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133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关于世界铭筑建设项目水土保持方案审批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准予水行政许可决定书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textAlignment w:val="auto"/>
        <w:outlineLvl w:val="9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山东君泰房地产开发集团有限公司：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10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22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世界铭筑建设项目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世界铭筑建设项目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》（</w:t>
      </w:r>
      <w:r>
        <w:rPr>
          <w:rFonts w:eastAsia="方正仿宋简体"/>
          <w:b/>
          <w:bCs/>
          <w:kern w:val="10"/>
          <w:sz w:val="32"/>
          <w:szCs w:val="32"/>
        </w:rPr>
        <w:t>报批稿</w:t>
      </w:r>
      <w:r>
        <w:rPr>
          <w:rFonts w:hint="eastAsia" w:eastAsia="方正仿宋简体"/>
          <w:b/>
          <w:bCs/>
          <w:kern w:val="10"/>
          <w:sz w:val="32"/>
          <w:szCs w:val="32"/>
          <w:lang w:eastAsia="zh-CN"/>
        </w:rPr>
        <w:t>）</w:t>
      </w:r>
      <w:r>
        <w:rPr>
          <w:rFonts w:eastAsia="方正仿宋简体"/>
          <w:b/>
          <w:bCs/>
          <w:kern w:val="10"/>
          <w:sz w:val="32"/>
          <w:szCs w:val="32"/>
        </w:rPr>
        <w:t>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（一）基本同意建设期水土流失防治责任范围为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18.67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（三）同意水土流失防治目标为</w:t>
      </w:r>
      <w:r>
        <w:rPr>
          <w:rFonts w:hint="eastAsia" w:eastAsia="方正仿宋简体"/>
          <w:b/>
          <w:bCs/>
          <w:sz w:val="32"/>
          <w:szCs w:val="32"/>
        </w:rPr>
        <w:t>：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%，土壤流失控制比1.0，渣土防护率9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%，表土保护率</w:t>
      </w:r>
      <w:r>
        <w:rPr>
          <w:rFonts w:hint="eastAsia" w:eastAsia="方正仿宋简体"/>
          <w:b/>
          <w:bCs/>
          <w:sz w:val="32"/>
          <w:szCs w:val="32"/>
        </w:rPr>
        <w:t>95%</w:t>
      </w:r>
      <w:r>
        <w:rPr>
          <w:rFonts w:eastAsia="方正仿宋简体"/>
          <w:b/>
          <w:bCs/>
          <w:sz w:val="32"/>
          <w:szCs w:val="32"/>
        </w:rPr>
        <w:t>，林草植被恢复率9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%，林草覆盖率</w:t>
      </w:r>
      <w:r>
        <w:rPr>
          <w:rFonts w:hint="eastAsia" w:eastAsia="方正仿宋简体"/>
          <w:b/>
          <w:bCs/>
          <w:sz w:val="32"/>
          <w:szCs w:val="32"/>
        </w:rPr>
        <w:t>26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1194.82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201315.6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三</w:t>
      </w:r>
      <w:r>
        <w:rPr>
          <w:rFonts w:hint="eastAsia" w:eastAsia="方正仿宋简体"/>
          <w:b/>
          <w:bCs/>
          <w:kern w:val="10"/>
          <w:sz w:val="32"/>
          <w:szCs w:val="32"/>
        </w:rPr>
        <w:t>、</w:t>
      </w:r>
      <w:r>
        <w:rPr>
          <w:rFonts w:eastAsia="方正仿宋简体"/>
          <w:b/>
          <w:bCs/>
          <w:kern w:val="10"/>
          <w:sz w:val="32"/>
          <w:szCs w:val="32"/>
        </w:rPr>
        <w:t>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四</w:t>
      </w:r>
      <w:r>
        <w:rPr>
          <w:rFonts w:eastAsia="方正仿宋简体"/>
          <w:b/>
          <w:bCs/>
          <w:kern w:val="10"/>
          <w:sz w:val="32"/>
          <w:szCs w:val="32"/>
        </w:rPr>
        <w:t>、</w:t>
      </w:r>
      <w:r>
        <w:rPr>
          <w:rFonts w:hint="eastAsia" w:eastAsia="方正仿宋简体"/>
          <w:b/>
          <w:bCs/>
          <w:kern w:val="10"/>
          <w:sz w:val="32"/>
          <w:szCs w:val="32"/>
        </w:rPr>
        <w:t>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433" w:leftChars="300" w:right="0" w:rightChars="0" w:hanging="803" w:hangingChars="25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845" w:leftChars="317" w:right="0" w:rightChars="0" w:hanging="1179" w:hangingChars="367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附件：</w:t>
      </w:r>
      <w:r>
        <w:rPr>
          <w:rFonts w:hint="eastAsia" w:eastAsia="方正仿宋简体"/>
          <w:b/>
          <w:bCs/>
          <w:kern w:val="10"/>
          <w:sz w:val="32"/>
          <w:szCs w:val="32"/>
        </w:rPr>
        <w:t>1.世界铭筑建设项目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评审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评审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1285" w:firstLineChars="400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2.世界铭筑建设项目水土保持方案审批申请书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1285" w:firstLineChars="400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5140" w:firstLineChars="1600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5461" w:firstLineChars="1700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10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22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0" w:rightChars="0" w:firstLine="5461" w:firstLineChars="1700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</w:pP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8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KId6vSAQAAmw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5bGoY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ZKNn9d4BAACp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10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</w:rPr>
        <w:t>22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7" w:type="first"/>
      <w:footerReference r:id="rId6" w:type="default"/>
      <w:type w:val="continuous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D348FF"/>
    <w:rsid w:val="02F63C58"/>
    <w:rsid w:val="03744831"/>
    <w:rsid w:val="03A10B93"/>
    <w:rsid w:val="03D25D5B"/>
    <w:rsid w:val="0400078D"/>
    <w:rsid w:val="04913A42"/>
    <w:rsid w:val="04F65ACD"/>
    <w:rsid w:val="056A63AD"/>
    <w:rsid w:val="067B47A1"/>
    <w:rsid w:val="06D516CC"/>
    <w:rsid w:val="06FD19EA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F03C15"/>
    <w:rsid w:val="0C09577A"/>
    <w:rsid w:val="0CC95D4F"/>
    <w:rsid w:val="0D03591A"/>
    <w:rsid w:val="0D8A5BEB"/>
    <w:rsid w:val="0F227953"/>
    <w:rsid w:val="0F8331D9"/>
    <w:rsid w:val="11926115"/>
    <w:rsid w:val="133F518F"/>
    <w:rsid w:val="13B42D52"/>
    <w:rsid w:val="1539083B"/>
    <w:rsid w:val="15454B23"/>
    <w:rsid w:val="16515AD1"/>
    <w:rsid w:val="169E4B8B"/>
    <w:rsid w:val="16AE4138"/>
    <w:rsid w:val="179770DC"/>
    <w:rsid w:val="17FC4C5D"/>
    <w:rsid w:val="18AF78F5"/>
    <w:rsid w:val="1A813C7D"/>
    <w:rsid w:val="1BF90C42"/>
    <w:rsid w:val="1DC91199"/>
    <w:rsid w:val="1E1804FD"/>
    <w:rsid w:val="1E6A6B42"/>
    <w:rsid w:val="1EB06289"/>
    <w:rsid w:val="1F2236F2"/>
    <w:rsid w:val="200A6CC6"/>
    <w:rsid w:val="20F86A15"/>
    <w:rsid w:val="21A173C9"/>
    <w:rsid w:val="21F570D2"/>
    <w:rsid w:val="223D1D5F"/>
    <w:rsid w:val="22A51B92"/>
    <w:rsid w:val="23963190"/>
    <w:rsid w:val="239C1653"/>
    <w:rsid w:val="25E232CD"/>
    <w:rsid w:val="25EF7EDF"/>
    <w:rsid w:val="260D1CAA"/>
    <w:rsid w:val="26564C4F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9E620C"/>
    <w:rsid w:val="2F1C1FED"/>
    <w:rsid w:val="2F424D40"/>
    <w:rsid w:val="2F536D6B"/>
    <w:rsid w:val="2F78458D"/>
    <w:rsid w:val="2F8638B7"/>
    <w:rsid w:val="2FE9604B"/>
    <w:rsid w:val="30AF7521"/>
    <w:rsid w:val="31261E59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B972C0"/>
    <w:rsid w:val="3A8118AD"/>
    <w:rsid w:val="3B866EC0"/>
    <w:rsid w:val="3BA016DD"/>
    <w:rsid w:val="3C977BF9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417C43"/>
    <w:rsid w:val="42E11BEE"/>
    <w:rsid w:val="42EB0653"/>
    <w:rsid w:val="43BD30C2"/>
    <w:rsid w:val="445A582C"/>
    <w:rsid w:val="45582169"/>
    <w:rsid w:val="46BE4E25"/>
    <w:rsid w:val="4774573F"/>
    <w:rsid w:val="48013F04"/>
    <w:rsid w:val="48086F22"/>
    <w:rsid w:val="48450CB8"/>
    <w:rsid w:val="484C5A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B0E0C"/>
    <w:rsid w:val="5108431A"/>
    <w:rsid w:val="52A46725"/>
    <w:rsid w:val="52F03A1E"/>
    <w:rsid w:val="53B800B7"/>
    <w:rsid w:val="53B8549A"/>
    <w:rsid w:val="53D6140C"/>
    <w:rsid w:val="53DE4B74"/>
    <w:rsid w:val="555D0BCD"/>
    <w:rsid w:val="56085DA9"/>
    <w:rsid w:val="563A23E8"/>
    <w:rsid w:val="56932EF0"/>
    <w:rsid w:val="56EE2E84"/>
    <w:rsid w:val="57513DD7"/>
    <w:rsid w:val="58935364"/>
    <w:rsid w:val="58A81A7F"/>
    <w:rsid w:val="591B3C6F"/>
    <w:rsid w:val="591D3214"/>
    <w:rsid w:val="5A2529DB"/>
    <w:rsid w:val="5C0624F6"/>
    <w:rsid w:val="5C12480B"/>
    <w:rsid w:val="5C183ADE"/>
    <w:rsid w:val="5C4714C6"/>
    <w:rsid w:val="5C696924"/>
    <w:rsid w:val="5E0B0B07"/>
    <w:rsid w:val="5E677F78"/>
    <w:rsid w:val="5F105312"/>
    <w:rsid w:val="5F197E44"/>
    <w:rsid w:val="5F410228"/>
    <w:rsid w:val="5F823CEE"/>
    <w:rsid w:val="61353BBF"/>
    <w:rsid w:val="61C30A75"/>
    <w:rsid w:val="62040C97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90F77"/>
    <w:rsid w:val="69890730"/>
    <w:rsid w:val="69C47D1B"/>
    <w:rsid w:val="6A254CBD"/>
    <w:rsid w:val="6AF65109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B86BEE"/>
    <w:rsid w:val="714D4CB1"/>
    <w:rsid w:val="716A4EB5"/>
    <w:rsid w:val="722B4614"/>
    <w:rsid w:val="729D0A5D"/>
    <w:rsid w:val="73A44315"/>
    <w:rsid w:val="742255C2"/>
    <w:rsid w:val="744C473D"/>
    <w:rsid w:val="74C0369F"/>
    <w:rsid w:val="75BB4578"/>
    <w:rsid w:val="76984DF4"/>
    <w:rsid w:val="77DC7B1A"/>
    <w:rsid w:val="78AD3909"/>
    <w:rsid w:val="79D258A3"/>
    <w:rsid w:val="7A2A4D41"/>
    <w:rsid w:val="7A613880"/>
    <w:rsid w:val="7C6C4703"/>
    <w:rsid w:val="7CCF6B33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2020-10-21T07:05:00Z</cp:lastPrinted>
  <dcterms:modified xsi:type="dcterms:W3CDTF">2020-10-26T02:28:03Z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