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BC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曲阜市南部新城核心片区(QF-07)东蓼河地块控制性详细规划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批后公布</w:t>
      </w:r>
    </w:p>
    <w:p w14:paraId="380B9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 w14:paraId="06390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《曲阜市南部新城核心片区(QF-07)东蓼河地块控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制性详细规划》已按程序于202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日经市政府批复，根据《山东省城乡规划条例》相关规定，现依法进行公布。</w:t>
      </w:r>
    </w:p>
    <w:p w14:paraId="2E7D3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3662680" cy="5176520"/>
            <wp:effectExtent l="0" t="0" r="10160" b="5080"/>
            <wp:docPr id="9" name="图片 9" descr="163ad52ba84e911ce9df78f4fcd76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3ad52ba84e911ce9df78f4fcd76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2680" cy="517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81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3879215" cy="5481955"/>
            <wp:effectExtent l="0" t="0" r="6985" b="4445"/>
            <wp:docPr id="10" name="图片 10" descr="5ed64f69926dcf49d9d2a5f75dab5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ed64f69926dcf49d9d2a5f75dab5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548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YjJhMjU2MDY4NTllZDc3OTYzODM0MTVmZTRmMzIifQ=="/>
  </w:docVars>
  <w:rsids>
    <w:rsidRoot w:val="00000000"/>
    <w:rsid w:val="049D55FD"/>
    <w:rsid w:val="195A6319"/>
    <w:rsid w:val="1AA14F3B"/>
    <w:rsid w:val="32176B57"/>
    <w:rsid w:val="479A58E8"/>
    <w:rsid w:val="4B133B03"/>
    <w:rsid w:val="585D0652"/>
    <w:rsid w:val="5A00042B"/>
    <w:rsid w:val="6EBA75AC"/>
    <w:rsid w:val="76860EF1"/>
    <w:rsid w:val="7732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113</Characters>
  <Lines>0</Lines>
  <Paragraphs>0</Paragraphs>
  <TotalTime>1</TotalTime>
  <ScaleCrop>false</ScaleCrop>
  <LinksUpToDate>false</LinksUpToDate>
  <CharactersWithSpaces>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2023-06-01T01:20:00Z</dcterms:created>
  <dc:creator>dell</dc:creator>
  <cp:lastModifiedBy>牟寅水</cp:lastModifiedBy>
  <dcterms:modified xsi:type="dcterms:W3CDTF">2025-02-10T07:05:27Z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DE34DC9802714C1D827F61E68ED52F58_12</vt:lpwstr>
  </property>
  <property fmtid="{D5CDD505-2E9C-101B-9397-08002B2CF9AE}" pid="4" name="KSOTemplateDocerSaveRecord">
    <vt:lpwstr>eyJoZGlkIjoiZmMwNmJiMDdkYmZhYjMzMmViN2Y4OTFhNGM4YzY5NGYiLCJ1c2VySWQiOiIxNjc2NDc0MDc1In0=</vt:lpwstr>
  </property>
</Properties>
</file>