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2" w:line="221" w:lineRule="auto"/>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2022年曲阜市春秋人力资源管理服务有限公司</w:t>
      </w:r>
    </w:p>
    <w:p>
      <w:pPr>
        <w:pStyle w:val="3"/>
        <w:keepNext w:val="0"/>
        <w:keepLines w:val="0"/>
        <w:widowControl/>
        <w:suppressLineNumbers w:val="0"/>
        <w:pBdr>
          <w:top w:val="none" w:color="auto" w:sz="0" w:space="0"/>
          <w:left w:val="none" w:color="auto" w:sz="0" w:space="0"/>
          <w:bottom w:val="single" w:color="717171" w:sz="12" w:space="30"/>
          <w:right w:val="none" w:color="auto" w:sz="0" w:space="0"/>
        </w:pBdr>
        <w:spacing w:before="0" w:beforeAutospacing="0" w:after="0" w:afterAutospacing="0" w:line="563" w:lineRule="atLeast"/>
        <w:ind w:left="0" w:right="0" w:firstLine="0"/>
        <w:jc w:val="center"/>
        <w:rPr>
          <w:rFonts w:hint="eastAsia" w:ascii="微软雅黑" w:hAnsi="微软雅黑" w:eastAsia="微软雅黑" w:cs="微软雅黑"/>
          <w:i w:val="0"/>
          <w:iCs w:val="0"/>
          <w:caps w:val="0"/>
          <w:color w:val="000000"/>
          <w:spacing w:val="0"/>
          <w:sz w:val="37"/>
          <w:szCs w:val="37"/>
          <w:lang w:eastAsia="zh-CN"/>
        </w:rPr>
      </w:pPr>
      <w:r>
        <w:rPr>
          <w:rFonts w:hint="eastAsia" w:ascii="方正小标宋简体" w:hAnsi="方正小标宋简体" w:eastAsia="方正小标宋简体" w:cs="方正小标宋简体"/>
          <w:sz w:val="40"/>
          <w:szCs w:val="40"/>
          <w:lang w:val="en-US" w:eastAsia="zh-CN"/>
        </w:rPr>
        <w:t>公开招聘派遣制工作人员</w:t>
      </w:r>
      <w:r>
        <w:rPr>
          <w:rFonts w:hint="eastAsia" w:ascii="微软雅黑" w:hAnsi="微软雅黑" w:eastAsia="微软雅黑" w:cs="微软雅黑"/>
          <w:i w:val="0"/>
          <w:iCs w:val="0"/>
          <w:caps w:val="0"/>
          <w:color w:val="000000"/>
          <w:spacing w:val="0"/>
          <w:sz w:val="37"/>
          <w:szCs w:val="37"/>
          <w:u w:val="none"/>
        </w:rPr>
        <w:t>考试有关事项</w:t>
      </w:r>
      <w:r>
        <w:rPr>
          <w:rFonts w:hint="eastAsia" w:ascii="微软雅黑" w:hAnsi="微软雅黑" w:eastAsia="微软雅黑" w:cs="微软雅黑"/>
          <w:i w:val="0"/>
          <w:iCs w:val="0"/>
          <w:caps w:val="0"/>
          <w:color w:val="000000"/>
          <w:spacing w:val="0"/>
          <w:sz w:val="37"/>
          <w:szCs w:val="37"/>
          <w:u w:val="none"/>
          <w:lang w:val="en-US" w:eastAsia="zh-CN"/>
        </w:rPr>
        <w:t>提醒</w:t>
      </w:r>
    </w:p>
    <w:p>
      <w:pPr>
        <w:spacing w:before="132" w:line="221" w:lineRule="auto"/>
        <w:ind w:firstLine="620" w:firstLineChars="200"/>
        <w:jc w:val="left"/>
        <w:rPr>
          <w:rFonts w:hint="eastAsia" w:ascii="仿宋" w:hAnsi="仿宋" w:eastAsia="仿宋" w:cs="仿宋"/>
          <w:i w:val="0"/>
          <w:iCs w:val="0"/>
          <w:caps w:val="0"/>
          <w:color w:val="333333"/>
          <w:spacing w:val="0"/>
          <w:kern w:val="0"/>
          <w:sz w:val="31"/>
          <w:szCs w:val="31"/>
          <w:shd w:val="clear" w:fill="FFFFFF"/>
          <w:lang w:val="en-US" w:eastAsia="zh-CN" w:bidi="ar"/>
        </w:rPr>
      </w:pPr>
      <w:r>
        <w:rPr>
          <w:rFonts w:hint="eastAsia" w:ascii="仿宋" w:hAnsi="仿宋" w:eastAsia="仿宋" w:cs="仿宋"/>
          <w:i w:val="0"/>
          <w:iCs w:val="0"/>
          <w:caps w:val="0"/>
          <w:color w:val="333333"/>
          <w:spacing w:val="0"/>
          <w:kern w:val="0"/>
          <w:sz w:val="31"/>
          <w:szCs w:val="31"/>
          <w:shd w:val="clear" w:fill="FFFFFF"/>
          <w:lang w:val="en-US" w:eastAsia="zh-CN" w:bidi="ar"/>
        </w:rPr>
        <w:t>根据《2022年曲阜市春秋人力资源管理服务有限公司公开招聘派遣制工作人员简章》要求及与关规定，现将我市2022年曲阜市事业单位春秋人力资源管理服务有限公司公开招聘派遣制工作人员笔试有关事项提醒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both"/>
        <w:rPr>
          <w:color w:val="333333"/>
          <w:sz w:val="25"/>
          <w:szCs w:val="25"/>
        </w:rPr>
      </w:pPr>
      <w:r>
        <w:rPr>
          <w:rFonts w:hint="eastAsia" w:ascii="微软雅黑" w:hAnsi="微软雅黑" w:eastAsia="微软雅黑" w:cs="微软雅黑"/>
          <w:i w:val="0"/>
          <w:iCs w:val="0"/>
          <w:caps w:val="0"/>
          <w:color w:val="333333"/>
          <w:spacing w:val="0"/>
          <w:sz w:val="25"/>
          <w:szCs w:val="25"/>
        </w:rPr>
        <w:t>一、笔试时间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仿宋" w:hAnsi="仿宋" w:eastAsia="仿宋" w:cs="仿宋"/>
          <w:i w:val="0"/>
          <w:iCs w:val="0"/>
          <w:caps w:val="0"/>
          <w:color w:val="333333"/>
          <w:spacing w:val="0"/>
          <w:sz w:val="31"/>
          <w:szCs w:val="31"/>
          <w:shd w:val="clear" w:fill="FFFFFF"/>
          <w:lang w:eastAsia="zh-CN"/>
        </w:rPr>
      </w:pPr>
      <w:r>
        <w:rPr>
          <w:rFonts w:hint="eastAsia" w:ascii="仿宋" w:hAnsi="仿宋" w:eastAsia="仿宋" w:cs="仿宋"/>
          <w:i w:val="0"/>
          <w:iCs w:val="0"/>
          <w:caps w:val="0"/>
          <w:color w:val="333333"/>
          <w:spacing w:val="0"/>
          <w:sz w:val="31"/>
          <w:szCs w:val="31"/>
          <w:shd w:val="clear" w:fill="FFFFFF"/>
        </w:rPr>
        <w:t>笔试具体时间和地点以</w:t>
      </w:r>
      <w:r>
        <w:rPr>
          <w:rFonts w:hint="eastAsia" w:ascii="仿宋" w:hAnsi="仿宋" w:eastAsia="仿宋" w:cs="仿宋"/>
          <w:i w:val="0"/>
          <w:iCs w:val="0"/>
          <w:caps w:val="0"/>
          <w:color w:val="333333"/>
          <w:spacing w:val="0"/>
          <w:sz w:val="31"/>
          <w:szCs w:val="31"/>
          <w:shd w:val="clear" w:fill="FFFFFF"/>
          <w:lang w:val="en-US" w:eastAsia="zh-CN"/>
        </w:rPr>
        <w:t>领取</w:t>
      </w:r>
      <w:r>
        <w:rPr>
          <w:rFonts w:hint="eastAsia" w:ascii="仿宋" w:hAnsi="仿宋" w:eastAsia="仿宋" w:cs="仿宋"/>
          <w:i w:val="0"/>
          <w:iCs w:val="0"/>
          <w:caps w:val="0"/>
          <w:color w:val="333333"/>
          <w:spacing w:val="0"/>
          <w:sz w:val="31"/>
          <w:szCs w:val="31"/>
          <w:shd w:val="clear" w:fill="FFFFFF"/>
        </w:rPr>
        <w:t>准考证为准。</w:t>
      </w:r>
      <w:r>
        <w:rPr>
          <w:rFonts w:hint="eastAsia" w:ascii="仿宋" w:hAnsi="仿宋" w:eastAsia="仿宋" w:cs="仿宋"/>
          <w:i w:val="0"/>
          <w:iCs w:val="0"/>
          <w:caps w:val="0"/>
          <w:color w:val="333333"/>
          <w:spacing w:val="0"/>
          <w:sz w:val="31"/>
          <w:szCs w:val="31"/>
          <w:shd w:val="clear" w:fill="FFFFFF"/>
          <w:lang w:val="en-US" w:eastAsia="zh-CN"/>
        </w:rPr>
        <w:t>请考生</w:t>
      </w:r>
      <w:r>
        <w:rPr>
          <w:rFonts w:hint="eastAsia" w:ascii="仿宋" w:hAnsi="仿宋" w:eastAsia="仿宋" w:cs="仿宋"/>
          <w:i w:val="0"/>
          <w:iCs w:val="0"/>
          <w:caps w:val="0"/>
          <w:color w:val="333333"/>
          <w:spacing w:val="0"/>
          <w:sz w:val="31"/>
          <w:szCs w:val="31"/>
          <w:shd w:val="clear" w:fill="FFFFFF"/>
        </w:rPr>
        <w:t>按要求填写疫情防控相关信息</w:t>
      </w:r>
      <w:r>
        <w:rPr>
          <w:rFonts w:hint="eastAsia" w:ascii="仿宋" w:hAnsi="仿宋" w:eastAsia="仿宋" w:cs="仿宋"/>
          <w:i w:val="0"/>
          <w:iCs w:val="0"/>
          <w:caps w:val="0"/>
          <w:color w:val="333333"/>
          <w:spacing w:val="0"/>
          <w:sz w:val="31"/>
          <w:szCs w:val="31"/>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both"/>
        <w:rPr>
          <w:color w:val="333333"/>
          <w:sz w:val="25"/>
          <w:szCs w:val="25"/>
        </w:rPr>
      </w:pPr>
      <w:r>
        <w:rPr>
          <w:rFonts w:hint="eastAsia" w:ascii="微软雅黑" w:hAnsi="微软雅黑" w:eastAsia="微软雅黑" w:cs="微软雅黑"/>
          <w:i w:val="0"/>
          <w:iCs w:val="0"/>
          <w:caps w:val="0"/>
          <w:color w:val="333333"/>
          <w:spacing w:val="0"/>
          <w:sz w:val="25"/>
          <w:szCs w:val="25"/>
        </w:rPr>
        <w:t>二、考前防疫准备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仿宋" w:hAnsi="仿宋" w:eastAsia="仿宋" w:cs="仿宋"/>
          <w:i w:val="0"/>
          <w:iCs w:val="0"/>
          <w:caps w:val="0"/>
          <w:color w:val="333333"/>
          <w:spacing w:val="0"/>
          <w:kern w:val="0"/>
          <w:sz w:val="31"/>
          <w:szCs w:val="31"/>
          <w:shd w:val="clear" w:fill="FFFFFF"/>
          <w:lang w:val="en-US" w:eastAsia="zh-CN" w:bidi="ar"/>
        </w:rPr>
      </w:pPr>
      <w:r>
        <w:rPr>
          <w:rFonts w:hint="eastAsia" w:ascii="仿宋" w:hAnsi="仿宋" w:eastAsia="仿宋" w:cs="仿宋"/>
          <w:i w:val="0"/>
          <w:iCs w:val="0"/>
          <w:caps w:val="0"/>
          <w:color w:val="333333"/>
          <w:spacing w:val="0"/>
          <w:kern w:val="0"/>
          <w:sz w:val="31"/>
          <w:szCs w:val="31"/>
          <w:shd w:val="clear" w:fill="FFFFFF"/>
          <w:lang w:val="en-US" w:eastAsia="zh-CN" w:bidi="ar"/>
        </w:rPr>
        <w:t>（一）考生自考前</w:t>
      </w:r>
      <w:r>
        <w:rPr>
          <w:rFonts w:hint="default" w:ascii="仿宋" w:hAnsi="仿宋" w:eastAsia="仿宋" w:cs="仿宋"/>
          <w:i w:val="0"/>
          <w:iCs w:val="0"/>
          <w:caps w:val="0"/>
          <w:color w:val="333333"/>
          <w:spacing w:val="0"/>
          <w:kern w:val="0"/>
          <w:sz w:val="31"/>
          <w:szCs w:val="31"/>
          <w:shd w:val="clear" w:fill="FFFFFF"/>
          <w:lang w:val="en-US" w:eastAsia="zh-CN" w:bidi="ar"/>
        </w:rPr>
        <w:t>7</w:t>
      </w:r>
      <w:r>
        <w:rPr>
          <w:rFonts w:hint="eastAsia" w:ascii="仿宋" w:hAnsi="仿宋" w:eastAsia="仿宋" w:cs="仿宋"/>
          <w:i w:val="0"/>
          <w:iCs w:val="0"/>
          <w:caps w:val="0"/>
          <w:color w:val="333333"/>
          <w:spacing w:val="0"/>
          <w:kern w:val="0"/>
          <w:sz w:val="31"/>
          <w:szCs w:val="31"/>
          <w:shd w:val="clear" w:fill="FFFFFF"/>
          <w:lang w:val="en-US" w:eastAsia="zh-CN" w:bidi="ar"/>
        </w:rPr>
        <w:t>天起每天采取自查自报方式进行健康监测，早、晚各进行</w:t>
      </w:r>
      <w:r>
        <w:rPr>
          <w:rFonts w:hint="default" w:ascii="仿宋" w:hAnsi="仿宋" w:eastAsia="仿宋" w:cs="仿宋"/>
          <w:i w:val="0"/>
          <w:iCs w:val="0"/>
          <w:caps w:val="0"/>
          <w:color w:val="333333"/>
          <w:spacing w:val="0"/>
          <w:kern w:val="0"/>
          <w:sz w:val="31"/>
          <w:szCs w:val="31"/>
          <w:shd w:val="clear" w:fill="FFFFFF"/>
          <w:lang w:val="en-US" w:eastAsia="zh-CN" w:bidi="ar"/>
        </w:rPr>
        <w:t>1</w:t>
      </w:r>
      <w:r>
        <w:rPr>
          <w:rFonts w:hint="eastAsia" w:ascii="仿宋" w:hAnsi="仿宋" w:eastAsia="仿宋" w:cs="仿宋"/>
          <w:i w:val="0"/>
          <w:iCs w:val="0"/>
          <w:caps w:val="0"/>
          <w:color w:val="333333"/>
          <w:spacing w:val="0"/>
          <w:kern w:val="0"/>
          <w:sz w:val="31"/>
          <w:szCs w:val="31"/>
          <w:shd w:val="clear" w:fill="FFFFFF"/>
          <w:lang w:val="en-US" w:eastAsia="zh-CN" w:bidi="ar"/>
        </w:rPr>
        <w:t>次体温测量，做好流行病学史申报填写《考试人员健康管理信息采集表》（附件</w:t>
      </w:r>
      <w:r>
        <w:rPr>
          <w:rFonts w:hint="default" w:ascii="仿宋" w:hAnsi="仿宋" w:eastAsia="仿宋" w:cs="仿宋"/>
          <w:i w:val="0"/>
          <w:iCs w:val="0"/>
          <w:caps w:val="0"/>
          <w:color w:val="333333"/>
          <w:spacing w:val="0"/>
          <w:kern w:val="0"/>
          <w:sz w:val="31"/>
          <w:szCs w:val="31"/>
          <w:shd w:val="clear" w:fill="FFFFFF"/>
          <w:lang w:val="en-US" w:eastAsia="zh-CN" w:bidi="ar"/>
        </w:rPr>
        <w:t>1</w:t>
      </w:r>
      <w:r>
        <w:rPr>
          <w:rFonts w:hint="eastAsia" w:ascii="仿宋" w:hAnsi="仿宋" w:eastAsia="仿宋" w:cs="仿宋"/>
          <w:i w:val="0"/>
          <w:iCs w:val="0"/>
          <w:caps w:val="0"/>
          <w:color w:val="333333"/>
          <w:spacing w:val="0"/>
          <w:kern w:val="0"/>
          <w:sz w:val="31"/>
          <w:szCs w:val="31"/>
          <w:shd w:val="clear" w:fill="FFFFFF"/>
          <w:lang w:val="en-US" w:eastAsia="zh-CN" w:bidi="ar"/>
        </w:rPr>
        <w:t>）。一旦发现发热、乏力、咳嗽、咽痛、打喷嚏、腹泻、呕吐、黄疸、皮疹、结膜充血等疑似症状，应及时向考点报告，并尽快就诊排查。</w:t>
      </w:r>
    </w:p>
    <w:p>
      <w:pPr>
        <w:widowControl/>
        <w:shd w:val="clear" w:color="auto" w:fill="FFFFFF"/>
        <w:spacing w:line="560" w:lineRule="exact"/>
        <w:ind w:firstLine="620" w:firstLineChars="200"/>
        <w:rPr>
          <w:rFonts w:hint="eastAsia" w:ascii="仿宋" w:hAnsi="仿宋" w:eastAsia="仿宋" w:cs="仿宋"/>
          <w:i w:val="0"/>
          <w:iCs w:val="0"/>
          <w:caps w:val="0"/>
          <w:color w:val="333333"/>
          <w:spacing w:val="0"/>
          <w:kern w:val="0"/>
          <w:sz w:val="31"/>
          <w:szCs w:val="31"/>
          <w:shd w:val="clear" w:fill="FFFFFF"/>
          <w:lang w:val="en-US" w:eastAsia="zh-CN" w:bidi="ar"/>
        </w:rPr>
      </w:pPr>
      <w:r>
        <w:rPr>
          <w:rFonts w:hint="eastAsia" w:ascii="仿宋" w:hAnsi="仿宋" w:eastAsia="仿宋" w:cs="仿宋"/>
          <w:i w:val="0"/>
          <w:iCs w:val="0"/>
          <w:caps w:val="0"/>
          <w:color w:val="333333"/>
          <w:spacing w:val="0"/>
          <w:kern w:val="0"/>
          <w:sz w:val="31"/>
          <w:szCs w:val="31"/>
          <w:shd w:val="clear" w:fill="FFFFFF"/>
          <w:lang w:val="en-US" w:eastAsia="zh-CN" w:bidi="ar"/>
        </w:rPr>
        <w:t>请考生下载并打印《2022年曲阜市春秋人力资源管理服务有限公司公开招聘派遣制工作人员笔试健康管理信息采集表》（附件1），自2022年11月20日做好个人健康监测，于笔试当天交给工作人员；请考生提前知晓《2022年曲阜市春秋人力资源管理服务有限公司公开招聘派遣制工作人员笔试考生健康承诺书》（附件2）内容，笔试当天由工作人员组织现场填写，无需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（二）请提前申领山东健康通行码，省内考生在通行码申请模块申领，省外考生在来鲁申报模块申领。考生须如实报备个人行程有关信息。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（三）省外入济返济参加考试的考生，</w:t>
      </w:r>
      <w:r>
        <w:rPr>
          <w:rStyle w:val="6"/>
          <w:rFonts w:hint="eastAsia" w:ascii="仿宋" w:hAnsi="仿宋" w:eastAsia="仿宋" w:cs="仿宋"/>
          <w:b/>
          <w:bCs/>
          <w:i w:val="0"/>
          <w:iCs w:val="0"/>
          <w:caps w:val="0"/>
          <w:color w:val="333333"/>
          <w:spacing w:val="0"/>
          <w:sz w:val="31"/>
          <w:szCs w:val="31"/>
          <w:shd w:val="clear" w:fill="FFFFFF"/>
        </w:rPr>
        <w:t>需于启程前</w:t>
      </w:r>
      <w:r>
        <w:rPr>
          <w:rStyle w:val="6"/>
          <w:rFonts w:hint="default" w:ascii="Times New Roman" w:hAnsi="Times New Roman" w:eastAsia="微软雅黑" w:cs="Times New Roman"/>
          <w:b/>
          <w:bCs/>
          <w:i w:val="0"/>
          <w:iCs w:val="0"/>
          <w:caps w:val="0"/>
          <w:color w:val="333333"/>
          <w:spacing w:val="0"/>
          <w:sz w:val="31"/>
          <w:szCs w:val="31"/>
          <w:shd w:val="clear" w:fill="FFFFFF"/>
        </w:rPr>
        <w:t>3</w:t>
      </w:r>
      <w:r>
        <w:rPr>
          <w:rStyle w:val="6"/>
          <w:rFonts w:hint="eastAsia" w:ascii="仿宋" w:hAnsi="仿宋" w:eastAsia="仿宋" w:cs="仿宋"/>
          <w:b/>
          <w:bCs/>
          <w:i w:val="0"/>
          <w:iCs w:val="0"/>
          <w:caps w:val="0"/>
          <w:color w:val="333333"/>
          <w:spacing w:val="0"/>
          <w:sz w:val="31"/>
          <w:szCs w:val="31"/>
          <w:shd w:val="clear" w:fill="FFFFFF"/>
        </w:rPr>
        <w:t>天通过微信搜索</w:t>
      </w:r>
      <w:r>
        <w:rPr>
          <w:rStyle w:val="6"/>
          <w:rFonts w:hint="default" w:ascii="Times New Roman" w:hAnsi="Times New Roman" w:eastAsia="微软雅黑" w:cs="Times New Roman"/>
          <w:b/>
          <w:bCs/>
          <w:i w:val="0"/>
          <w:iCs w:val="0"/>
          <w:caps w:val="0"/>
          <w:color w:val="333333"/>
          <w:spacing w:val="0"/>
          <w:sz w:val="31"/>
          <w:szCs w:val="31"/>
          <w:shd w:val="clear" w:fill="FFFFFF"/>
        </w:rPr>
        <w:t>“</w:t>
      </w:r>
      <w:r>
        <w:rPr>
          <w:rStyle w:val="6"/>
          <w:rFonts w:hint="eastAsia" w:ascii="仿宋" w:hAnsi="仿宋" w:eastAsia="仿宋" w:cs="仿宋"/>
          <w:b/>
          <w:bCs/>
          <w:i w:val="0"/>
          <w:iCs w:val="0"/>
          <w:caps w:val="0"/>
          <w:color w:val="333333"/>
          <w:spacing w:val="0"/>
          <w:sz w:val="31"/>
          <w:szCs w:val="31"/>
          <w:shd w:val="clear" w:fill="FFFFFF"/>
        </w:rPr>
        <w:t>济宁报备</w:t>
      </w:r>
      <w:r>
        <w:rPr>
          <w:rStyle w:val="6"/>
          <w:rFonts w:hint="default" w:ascii="Times New Roman" w:hAnsi="Times New Roman" w:eastAsia="微软雅黑" w:cs="Times New Roman"/>
          <w:b/>
          <w:bCs/>
          <w:i w:val="0"/>
          <w:iCs w:val="0"/>
          <w:caps w:val="0"/>
          <w:color w:val="333333"/>
          <w:spacing w:val="0"/>
          <w:sz w:val="31"/>
          <w:szCs w:val="31"/>
          <w:shd w:val="clear" w:fill="FFFFFF"/>
        </w:rPr>
        <w:t>”</w:t>
      </w:r>
      <w:r>
        <w:rPr>
          <w:rStyle w:val="6"/>
          <w:rFonts w:hint="eastAsia" w:ascii="仿宋" w:hAnsi="仿宋" w:eastAsia="仿宋" w:cs="仿宋"/>
          <w:b/>
          <w:bCs/>
          <w:i w:val="0"/>
          <w:iCs w:val="0"/>
          <w:caps w:val="0"/>
          <w:color w:val="333333"/>
          <w:spacing w:val="0"/>
          <w:sz w:val="31"/>
          <w:szCs w:val="31"/>
          <w:shd w:val="clear" w:fill="FFFFFF"/>
        </w:rPr>
        <w:t>小程序向居住地社区、宾馆报备</w:t>
      </w:r>
      <w:r>
        <w:rPr>
          <w:rFonts w:hint="eastAsia" w:ascii="仿宋" w:hAnsi="仿宋" w:eastAsia="仿宋" w:cs="仿宋"/>
          <w:i w:val="0"/>
          <w:iCs w:val="0"/>
          <w:caps w:val="0"/>
          <w:color w:val="333333"/>
          <w:spacing w:val="0"/>
          <w:sz w:val="31"/>
          <w:szCs w:val="31"/>
          <w:shd w:val="clear" w:fill="FFFFFF"/>
        </w:rPr>
        <w:t>。如所在地区为考前</w:t>
      </w:r>
      <w:r>
        <w:rPr>
          <w:rFonts w:hint="default" w:ascii="Times New Roman" w:hAnsi="Times New Roman" w:eastAsia="微软雅黑" w:cs="Times New Roman"/>
          <w:i w:val="0"/>
          <w:iCs w:val="0"/>
          <w:caps w:val="0"/>
          <w:color w:val="333333"/>
          <w:spacing w:val="0"/>
          <w:sz w:val="31"/>
          <w:szCs w:val="31"/>
          <w:shd w:val="clear" w:fill="FFFFFF"/>
        </w:rPr>
        <w:t>7</w:t>
      </w:r>
      <w:r>
        <w:rPr>
          <w:rFonts w:hint="eastAsia" w:ascii="仿宋" w:hAnsi="仿宋" w:eastAsia="仿宋" w:cs="仿宋"/>
          <w:i w:val="0"/>
          <w:iCs w:val="0"/>
          <w:caps w:val="0"/>
          <w:color w:val="333333"/>
          <w:spacing w:val="0"/>
          <w:sz w:val="31"/>
          <w:szCs w:val="31"/>
          <w:shd w:val="clear" w:fill="FFFFFF"/>
        </w:rPr>
        <w:t>天发生疫情风险地区，通过</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济宁报备</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小程序向居住地社区、宾馆进行报备的同时，</w:t>
      </w:r>
      <w:r>
        <w:rPr>
          <w:rStyle w:val="6"/>
          <w:rFonts w:hint="eastAsia" w:ascii="仿宋" w:hAnsi="仿宋" w:eastAsia="仿宋" w:cs="仿宋"/>
          <w:b/>
          <w:bCs/>
          <w:i w:val="0"/>
          <w:iCs w:val="0"/>
          <w:caps w:val="0"/>
          <w:color w:val="333333"/>
          <w:spacing w:val="0"/>
          <w:sz w:val="31"/>
          <w:szCs w:val="31"/>
          <w:shd w:val="clear" w:fill="FFFFFF"/>
        </w:rPr>
        <w:t>请至少提前</w:t>
      </w:r>
      <w:r>
        <w:rPr>
          <w:rStyle w:val="6"/>
          <w:rFonts w:hint="default" w:ascii="Times New Roman" w:hAnsi="Times New Roman" w:eastAsia="微软雅黑" w:cs="Times New Roman"/>
          <w:b/>
          <w:bCs/>
          <w:i w:val="0"/>
          <w:iCs w:val="0"/>
          <w:caps w:val="0"/>
          <w:color w:val="333333"/>
          <w:spacing w:val="0"/>
          <w:sz w:val="31"/>
          <w:szCs w:val="31"/>
          <w:shd w:val="clear" w:fill="FFFFFF"/>
        </w:rPr>
        <w:t>3</w:t>
      </w:r>
      <w:r>
        <w:rPr>
          <w:rStyle w:val="6"/>
          <w:rFonts w:hint="eastAsia" w:ascii="仿宋" w:hAnsi="仿宋" w:eastAsia="仿宋" w:cs="仿宋"/>
          <w:b/>
          <w:bCs/>
          <w:i w:val="0"/>
          <w:iCs w:val="0"/>
          <w:caps w:val="0"/>
          <w:color w:val="333333"/>
          <w:spacing w:val="0"/>
          <w:sz w:val="31"/>
          <w:szCs w:val="31"/>
          <w:shd w:val="clear" w:fill="FFFFFF"/>
        </w:rPr>
        <w:t>天到达我市，务必于启程前向考点报备（</w:t>
      </w:r>
      <w:r>
        <w:rPr>
          <w:rStyle w:val="6"/>
          <w:rFonts w:hint="default" w:ascii="Times New Roman" w:hAnsi="Times New Roman" w:eastAsia="微软雅黑" w:cs="Times New Roman"/>
          <w:b/>
          <w:bCs/>
          <w:i w:val="0"/>
          <w:iCs w:val="0"/>
          <w:caps w:val="0"/>
          <w:color w:val="333333"/>
          <w:spacing w:val="0"/>
          <w:sz w:val="31"/>
          <w:szCs w:val="31"/>
          <w:shd w:val="clear" w:fill="FFFFFF"/>
        </w:rPr>
        <w:t>0537-</w:t>
      </w:r>
      <w:r>
        <w:rPr>
          <w:rStyle w:val="6"/>
          <w:rFonts w:hint="eastAsia" w:ascii="Times New Roman" w:hAnsi="Times New Roman" w:eastAsia="微软雅黑" w:cs="Times New Roman"/>
          <w:b/>
          <w:bCs/>
          <w:i w:val="0"/>
          <w:iCs w:val="0"/>
          <w:caps w:val="0"/>
          <w:color w:val="333333"/>
          <w:spacing w:val="0"/>
          <w:sz w:val="31"/>
          <w:szCs w:val="31"/>
          <w:shd w:val="clear" w:fill="FFFFFF"/>
          <w:lang w:val="en-US" w:eastAsia="zh-CN"/>
        </w:rPr>
        <w:t>4893417</w:t>
      </w:r>
      <w:r>
        <w:rPr>
          <w:rStyle w:val="6"/>
          <w:rFonts w:hint="eastAsia" w:ascii="仿宋" w:hAnsi="仿宋" w:eastAsia="仿宋" w:cs="仿宋"/>
          <w:b/>
          <w:bCs/>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（四）考生须按规定准备</w:t>
      </w:r>
      <w:r>
        <w:rPr>
          <w:rFonts w:hint="eastAsia" w:ascii="黑体" w:hAnsi="宋体" w:eastAsia="黑体" w:cs="黑体"/>
          <w:i w:val="0"/>
          <w:iCs w:val="0"/>
          <w:caps w:val="0"/>
          <w:color w:val="333333"/>
          <w:spacing w:val="0"/>
          <w:sz w:val="31"/>
          <w:szCs w:val="31"/>
          <w:shd w:val="clear" w:fill="FFFFFF"/>
        </w:rPr>
        <w:t>相应数量的有效期内的纸质版核酸检测阴性证明</w:t>
      </w:r>
      <w:r>
        <w:rPr>
          <w:rFonts w:hint="eastAsia" w:ascii="仿宋" w:hAnsi="仿宋" w:eastAsia="仿宋" w:cs="仿宋"/>
          <w:i w:val="0"/>
          <w:iCs w:val="0"/>
          <w:caps w:val="0"/>
          <w:color w:val="333333"/>
          <w:spacing w:val="0"/>
          <w:sz w:val="31"/>
          <w:szCs w:val="31"/>
          <w:shd w:val="clear" w:fill="FFFFFF"/>
        </w:rPr>
        <w:t>（检测报告原件、复印件或打印</w:t>
      </w:r>
      <w:r>
        <w:rPr>
          <w:rFonts w:hint="eastAsia" w:ascii="微软雅黑" w:hAnsi="微软雅黑" w:eastAsia="微软雅黑" w:cs="微软雅黑"/>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山东省电子健康通行码</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健康济宁服务号</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显示的个人信息完整的核酸检测结果）在进入考场时提交给监考人员。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仿宋" w:hAnsi="仿宋" w:eastAsia="仿宋" w:cs="仿宋"/>
          <w:i w:val="0"/>
          <w:iCs w:val="0"/>
          <w:caps w:val="0"/>
          <w:color w:val="333333"/>
          <w:spacing w:val="0"/>
          <w:sz w:val="31"/>
          <w:szCs w:val="31"/>
          <w:shd w:val="clear" w:fill="FFFFFF"/>
        </w:rPr>
        <w:t>考前</w:t>
      </w:r>
      <w:r>
        <w:rPr>
          <w:rFonts w:hint="default" w:ascii="Times New Roman" w:hAnsi="Times New Roman" w:eastAsia="微软雅黑" w:cs="Times New Roman"/>
          <w:i w:val="0"/>
          <w:iCs w:val="0"/>
          <w:caps w:val="0"/>
          <w:color w:val="333333"/>
          <w:spacing w:val="0"/>
          <w:sz w:val="31"/>
          <w:szCs w:val="31"/>
          <w:shd w:val="clear" w:fill="FFFFFF"/>
        </w:rPr>
        <w:t>7</w:t>
      </w:r>
      <w:r>
        <w:rPr>
          <w:rFonts w:hint="eastAsia" w:ascii="仿宋" w:hAnsi="仿宋" w:eastAsia="仿宋" w:cs="仿宋"/>
          <w:i w:val="0"/>
          <w:iCs w:val="0"/>
          <w:caps w:val="0"/>
          <w:color w:val="333333"/>
          <w:spacing w:val="0"/>
          <w:sz w:val="31"/>
          <w:szCs w:val="31"/>
          <w:shd w:val="clear" w:fill="FFFFFF"/>
        </w:rPr>
        <w:t>天无省外旅居史及省内高风险地区旅居史的考生，须持考前（以准考证考试时间为准，下同）</w:t>
      </w:r>
      <w:r>
        <w:rPr>
          <w:rFonts w:hint="default" w:ascii="Times New Roman" w:hAnsi="Times New Roman" w:eastAsia="微软雅黑" w:cs="Times New Roman"/>
          <w:i w:val="0"/>
          <w:iCs w:val="0"/>
          <w:caps w:val="0"/>
          <w:color w:val="333333"/>
          <w:spacing w:val="0"/>
          <w:sz w:val="31"/>
          <w:szCs w:val="31"/>
          <w:shd w:val="clear" w:fill="FFFFFF"/>
        </w:rPr>
        <w:t>48</w:t>
      </w:r>
      <w:r>
        <w:rPr>
          <w:rFonts w:hint="eastAsia" w:ascii="仿宋" w:hAnsi="仿宋" w:eastAsia="仿宋" w:cs="仿宋"/>
          <w:i w:val="0"/>
          <w:iCs w:val="0"/>
          <w:caps w:val="0"/>
          <w:color w:val="333333"/>
          <w:spacing w:val="0"/>
          <w:sz w:val="31"/>
          <w:szCs w:val="31"/>
          <w:shd w:val="clear" w:fill="FFFFFF"/>
        </w:rPr>
        <w:t>小时内核酸检测阴性证明参加考试。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shd w:val="clear" w:fill="FFFFFF"/>
        </w:rPr>
        <w:t>2.</w:t>
      </w:r>
      <w:r>
        <w:rPr>
          <w:rFonts w:hint="eastAsia" w:ascii="仿宋" w:hAnsi="仿宋" w:eastAsia="仿宋" w:cs="仿宋"/>
          <w:i w:val="0"/>
          <w:iCs w:val="0"/>
          <w:caps w:val="0"/>
          <w:color w:val="333333"/>
          <w:spacing w:val="0"/>
          <w:sz w:val="31"/>
          <w:szCs w:val="31"/>
          <w:shd w:val="clear" w:fill="FFFFFF"/>
        </w:rPr>
        <w:t>外省入济返济参加考试的考生，须提供启程前</w:t>
      </w:r>
      <w:r>
        <w:rPr>
          <w:rFonts w:hint="default" w:ascii="Times New Roman" w:hAnsi="Times New Roman" w:eastAsia="微软雅黑" w:cs="Times New Roman"/>
          <w:i w:val="0"/>
          <w:iCs w:val="0"/>
          <w:caps w:val="0"/>
          <w:color w:val="333333"/>
          <w:spacing w:val="0"/>
          <w:sz w:val="31"/>
          <w:szCs w:val="31"/>
          <w:shd w:val="clear" w:fill="FFFFFF"/>
        </w:rPr>
        <w:t>48</w:t>
      </w:r>
      <w:r>
        <w:rPr>
          <w:rFonts w:hint="eastAsia" w:ascii="仿宋" w:hAnsi="仿宋" w:eastAsia="仿宋" w:cs="仿宋"/>
          <w:i w:val="0"/>
          <w:iCs w:val="0"/>
          <w:caps w:val="0"/>
          <w:color w:val="333333"/>
          <w:spacing w:val="0"/>
          <w:sz w:val="31"/>
          <w:szCs w:val="31"/>
          <w:shd w:val="clear" w:fill="FFFFFF"/>
        </w:rPr>
        <w:t>小时内核酸检测阴性证明和抵达济宁市后考前</w:t>
      </w:r>
      <w:r>
        <w:rPr>
          <w:rFonts w:hint="default" w:ascii="Times New Roman" w:hAnsi="Times New Roman" w:eastAsia="微软雅黑" w:cs="Times New Roman"/>
          <w:i w:val="0"/>
          <w:iCs w:val="0"/>
          <w:caps w:val="0"/>
          <w:color w:val="333333"/>
          <w:spacing w:val="0"/>
          <w:sz w:val="31"/>
          <w:szCs w:val="31"/>
          <w:shd w:val="clear" w:fill="FFFFFF"/>
        </w:rPr>
        <w:t>48</w:t>
      </w:r>
      <w:r>
        <w:rPr>
          <w:rFonts w:hint="eastAsia" w:ascii="仿宋" w:hAnsi="仿宋" w:eastAsia="仿宋" w:cs="仿宋"/>
          <w:i w:val="0"/>
          <w:iCs w:val="0"/>
          <w:caps w:val="0"/>
          <w:color w:val="333333"/>
          <w:spacing w:val="0"/>
          <w:sz w:val="31"/>
          <w:szCs w:val="31"/>
          <w:shd w:val="clear" w:fill="FFFFFF"/>
        </w:rPr>
        <w:t>小时内核酸检测阴性证明，或者提供入济后考前间隔</w:t>
      </w:r>
      <w:r>
        <w:rPr>
          <w:rFonts w:hint="default" w:ascii="Times New Roman" w:hAnsi="Times New Roman" w:eastAsia="微软雅黑" w:cs="Times New Roman"/>
          <w:i w:val="0"/>
          <w:iCs w:val="0"/>
          <w:caps w:val="0"/>
          <w:color w:val="333333"/>
          <w:spacing w:val="0"/>
          <w:sz w:val="31"/>
          <w:szCs w:val="31"/>
          <w:shd w:val="clear" w:fill="FFFFFF"/>
        </w:rPr>
        <w:t>24</w:t>
      </w:r>
      <w:r>
        <w:rPr>
          <w:rFonts w:hint="eastAsia" w:ascii="仿宋" w:hAnsi="仿宋" w:eastAsia="仿宋" w:cs="仿宋"/>
          <w:i w:val="0"/>
          <w:iCs w:val="0"/>
          <w:caps w:val="0"/>
          <w:color w:val="333333"/>
          <w:spacing w:val="0"/>
          <w:sz w:val="31"/>
          <w:szCs w:val="31"/>
          <w:shd w:val="clear" w:fill="FFFFFF"/>
        </w:rPr>
        <w:t>小时以上</w:t>
      </w:r>
      <w:r>
        <w:rPr>
          <w:rFonts w:hint="default" w:ascii="Times New Roman" w:hAnsi="Times New Roman" w:eastAsia="微软雅黑" w:cs="Times New Roman"/>
          <w:i w:val="0"/>
          <w:iCs w:val="0"/>
          <w:caps w:val="0"/>
          <w:color w:val="333333"/>
          <w:spacing w:val="0"/>
          <w:sz w:val="31"/>
          <w:szCs w:val="31"/>
          <w:shd w:val="clear" w:fill="FFFFFF"/>
        </w:rPr>
        <w:t>2</w:t>
      </w:r>
      <w:r>
        <w:rPr>
          <w:rFonts w:hint="eastAsia" w:ascii="仿宋" w:hAnsi="仿宋" w:eastAsia="仿宋" w:cs="仿宋"/>
          <w:i w:val="0"/>
          <w:iCs w:val="0"/>
          <w:caps w:val="0"/>
          <w:color w:val="333333"/>
          <w:spacing w:val="0"/>
          <w:sz w:val="31"/>
          <w:szCs w:val="31"/>
          <w:shd w:val="clear" w:fill="FFFFFF"/>
        </w:rPr>
        <w:t>次核酸检测阴性证明（其中</w:t>
      </w: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仿宋" w:hAnsi="仿宋" w:eastAsia="仿宋" w:cs="仿宋"/>
          <w:i w:val="0"/>
          <w:iCs w:val="0"/>
          <w:caps w:val="0"/>
          <w:color w:val="333333"/>
          <w:spacing w:val="0"/>
          <w:sz w:val="31"/>
          <w:szCs w:val="31"/>
          <w:shd w:val="clear" w:fill="FFFFFF"/>
        </w:rPr>
        <w:t>次为考前</w:t>
      </w:r>
      <w:r>
        <w:rPr>
          <w:rFonts w:hint="default" w:ascii="Times New Roman" w:hAnsi="Times New Roman" w:eastAsia="微软雅黑" w:cs="Times New Roman"/>
          <w:i w:val="0"/>
          <w:iCs w:val="0"/>
          <w:caps w:val="0"/>
          <w:color w:val="333333"/>
          <w:spacing w:val="0"/>
          <w:sz w:val="31"/>
          <w:szCs w:val="31"/>
          <w:shd w:val="clear" w:fill="FFFFFF"/>
        </w:rPr>
        <w:t>48</w:t>
      </w:r>
      <w:r>
        <w:rPr>
          <w:rFonts w:hint="eastAsia" w:ascii="仿宋" w:hAnsi="仿宋" w:eastAsia="仿宋" w:cs="仿宋"/>
          <w:i w:val="0"/>
          <w:iCs w:val="0"/>
          <w:caps w:val="0"/>
          <w:color w:val="333333"/>
          <w:spacing w:val="0"/>
          <w:sz w:val="31"/>
          <w:szCs w:val="31"/>
          <w:shd w:val="clear" w:fill="FFFFFF"/>
        </w:rPr>
        <w:t>小时内），方可参加考试。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考前</w:t>
      </w:r>
      <w:r>
        <w:rPr>
          <w:rFonts w:hint="default" w:ascii="Times New Roman" w:hAnsi="Times New Roman" w:eastAsia="微软雅黑" w:cs="Times New Roman"/>
          <w:i w:val="0"/>
          <w:iCs w:val="0"/>
          <w:caps w:val="0"/>
          <w:color w:val="333333"/>
          <w:spacing w:val="0"/>
          <w:sz w:val="31"/>
          <w:szCs w:val="31"/>
          <w:shd w:val="clear" w:fill="FFFFFF"/>
        </w:rPr>
        <w:t>7</w:t>
      </w:r>
      <w:r>
        <w:rPr>
          <w:rFonts w:hint="eastAsia" w:ascii="仿宋" w:hAnsi="仿宋" w:eastAsia="仿宋" w:cs="仿宋"/>
          <w:i w:val="0"/>
          <w:iCs w:val="0"/>
          <w:caps w:val="0"/>
          <w:color w:val="333333"/>
          <w:spacing w:val="0"/>
          <w:sz w:val="31"/>
          <w:szCs w:val="31"/>
          <w:shd w:val="clear" w:fill="FFFFFF"/>
        </w:rPr>
        <w:t>天省外发生本土疫情省份入济返济参加考试的考生应在相对独立的考室参加考试。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shd w:val="clear" w:fill="FFFFFF"/>
        </w:rPr>
        <w:t>3.</w:t>
      </w:r>
      <w:r>
        <w:rPr>
          <w:rFonts w:hint="eastAsia" w:ascii="仿宋" w:hAnsi="仿宋" w:eastAsia="仿宋" w:cs="仿宋"/>
          <w:i w:val="0"/>
          <w:iCs w:val="0"/>
          <w:caps w:val="0"/>
          <w:color w:val="333333"/>
          <w:spacing w:val="0"/>
          <w:sz w:val="31"/>
          <w:szCs w:val="31"/>
          <w:shd w:val="clear" w:fill="FFFFFF"/>
        </w:rPr>
        <w:t>来自高风险地区的考生，按要求完成居家隔离医学观察或集中隔离医学观察等措施后，持考前</w:t>
      </w:r>
      <w:r>
        <w:rPr>
          <w:rFonts w:hint="default" w:ascii="Times New Roman" w:hAnsi="Times New Roman" w:eastAsia="微软雅黑" w:cs="Times New Roman"/>
          <w:i w:val="0"/>
          <w:iCs w:val="0"/>
          <w:caps w:val="0"/>
          <w:color w:val="333333"/>
          <w:spacing w:val="0"/>
          <w:sz w:val="31"/>
          <w:szCs w:val="31"/>
          <w:shd w:val="clear" w:fill="FFFFFF"/>
        </w:rPr>
        <w:t>48</w:t>
      </w:r>
      <w:r>
        <w:rPr>
          <w:rFonts w:hint="eastAsia" w:ascii="仿宋" w:hAnsi="仿宋" w:eastAsia="仿宋" w:cs="仿宋"/>
          <w:i w:val="0"/>
          <w:iCs w:val="0"/>
          <w:caps w:val="0"/>
          <w:color w:val="333333"/>
          <w:spacing w:val="0"/>
          <w:sz w:val="31"/>
          <w:szCs w:val="31"/>
          <w:shd w:val="clear" w:fill="FFFFFF"/>
        </w:rPr>
        <w:t>小时内核酸检测阴性证明参加考试；对尚未公布风险区但近期新增感染者较多、存在社区传播风险的区域，参照高风险区执行。考前</w:t>
      </w:r>
      <w:r>
        <w:rPr>
          <w:rFonts w:hint="default" w:ascii="Times New Roman" w:hAnsi="Times New Roman" w:eastAsia="微软雅黑" w:cs="Times New Roman"/>
          <w:i w:val="0"/>
          <w:iCs w:val="0"/>
          <w:caps w:val="0"/>
          <w:color w:val="333333"/>
          <w:spacing w:val="0"/>
          <w:sz w:val="31"/>
          <w:szCs w:val="31"/>
          <w:shd w:val="clear" w:fill="FFFFFF"/>
        </w:rPr>
        <w:t>7</w:t>
      </w:r>
      <w:r>
        <w:rPr>
          <w:rFonts w:hint="eastAsia" w:ascii="仿宋" w:hAnsi="仿宋" w:eastAsia="仿宋" w:cs="仿宋"/>
          <w:i w:val="0"/>
          <w:iCs w:val="0"/>
          <w:caps w:val="0"/>
          <w:color w:val="333333"/>
          <w:spacing w:val="0"/>
          <w:sz w:val="31"/>
          <w:szCs w:val="31"/>
          <w:shd w:val="clear" w:fill="FFFFFF"/>
        </w:rPr>
        <w:t>天有低风险地区旅居史的考生，须持启程前</w:t>
      </w:r>
      <w:r>
        <w:rPr>
          <w:rFonts w:hint="default" w:ascii="Times New Roman" w:hAnsi="Times New Roman" w:eastAsia="微软雅黑" w:cs="Times New Roman"/>
          <w:i w:val="0"/>
          <w:iCs w:val="0"/>
          <w:caps w:val="0"/>
          <w:color w:val="333333"/>
          <w:spacing w:val="0"/>
          <w:sz w:val="31"/>
          <w:szCs w:val="31"/>
          <w:shd w:val="clear" w:fill="FFFFFF"/>
        </w:rPr>
        <w:t>48</w:t>
      </w:r>
      <w:r>
        <w:rPr>
          <w:rFonts w:hint="eastAsia" w:ascii="仿宋" w:hAnsi="仿宋" w:eastAsia="仿宋" w:cs="仿宋"/>
          <w:i w:val="0"/>
          <w:iCs w:val="0"/>
          <w:caps w:val="0"/>
          <w:color w:val="333333"/>
          <w:spacing w:val="0"/>
          <w:sz w:val="31"/>
          <w:szCs w:val="31"/>
          <w:shd w:val="clear" w:fill="FFFFFF"/>
        </w:rPr>
        <w:t>小时内核酸检测阴性证明，抵达我市后第</w:t>
      </w: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仿宋" w:hAnsi="仿宋" w:eastAsia="仿宋" w:cs="仿宋"/>
          <w:i w:val="0"/>
          <w:iCs w:val="0"/>
          <w:caps w:val="0"/>
          <w:color w:val="333333"/>
          <w:spacing w:val="0"/>
          <w:sz w:val="31"/>
          <w:szCs w:val="31"/>
          <w:shd w:val="clear" w:fill="FFFFFF"/>
        </w:rPr>
        <w:t>天和第</w:t>
      </w:r>
      <w:r>
        <w:rPr>
          <w:rFonts w:hint="default" w:ascii="Times New Roman" w:hAnsi="Times New Roman" w:eastAsia="微软雅黑" w:cs="Times New Roman"/>
          <w:i w:val="0"/>
          <w:iCs w:val="0"/>
          <w:caps w:val="0"/>
          <w:color w:val="333333"/>
          <w:spacing w:val="0"/>
          <w:sz w:val="31"/>
          <w:szCs w:val="31"/>
          <w:shd w:val="clear" w:fill="FFFFFF"/>
        </w:rPr>
        <w:t>3</w:t>
      </w:r>
      <w:r>
        <w:rPr>
          <w:rFonts w:hint="eastAsia" w:ascii="仿宋" w:hAnsi="仿宋" w:eastAsia="仿宋" w:cs="仿宋"/>
          <w:i w:val="0"/>
          <w:iCs w:val="0"/>
          <w:caps w:val="0"/>
          <w:color w:val="333333"/>
          <w:spacing w:val="0"/>
          <w:sz w:val="31"/>
          <w:szCs w:val="31"/>
          <w:shd w:val="clear" w:fill="FFFFFF"/>
        </w:rPr>
        <w:t>天各进行</w:t>
      </w: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仿宋" w:hAnsi="仿宋" w:eastAsia="仿宋" w:cs="仿宋"/>
          <w:i w:val="0"/>
          <w:iCs w:val="0"/>
          <w:caps w:val="0"/>
          <w:color w:val="333333"/>
          <w:spacing w:val="0"/>
          <w:sz w:val="31"/>
          <w:szCs w:val="31"/>
          <w:shd w:val="clear" w:fill="FFFFFF"/>
        </w:rPr>
        <w:t>次核酸检测。持入济后考前间隔</w:t>
      </w:r>
      <w:r>
        <w:rPr>
          <w:rFonts w:hint="default" w:ascii="Times New Roman" w:hAnsi="Times New Roman" w:eastAsia="微软雅黑" w:cs="Times New Roman"/>
          <w:i w:val="0"/>
          <w:iCs w:val="0"/>
          <w:caps w:val="0"/>
          <w:color w:val="333333"/>
          <w:spacing w:val="0"/>
          <w:sz w:val="31"/>
          <w:szCs w:val="31"/>
          <w:shd w:val="clear" w:fill="FFFFFF"/>
        </w:rPr>
        <w:t>24</w:t>
      </w:r>
      <w:r>
        <w:rPr>
          <w:rFonts w:hint="eastAsia" w:ascii="仿宋" w:hAnsi="仿宋" w:eastAsia="仿宋" w:cs="仿宋"/>
          <w:i w:val="0"/>
          <w:iCs w:val="0"/>
          <w:caps w:val="0"/>
          <w:color w:val="333333"/>
          <w:spacing w:val="0"/>
          <w:sz w:val="31"/>
          <w:szCs w:val="31"/>
          <w:shd w:val="clear" w:fill="FFFFFF"/>
        </w:rPr>
        <w:t>小时以上</w:t>
      </w:r>
      <w:r>
        <w:rPr>
          <w:rFonts w:hint="default" w:ascii="Times New Roman" w:hAnsi="Times New Roman" w:eastAsia="微软雅黑" w:cs="Times New Roman"/>
          <w:i w:val="0"/>
          <w:iCs w:val="0"/>
          <w:caps w:val="0"/>
          <w:color w:val="333333"/>
          <w:spacing w:val="0"/>
          <w:sz w:val="31"/>
          <w:szCs w:val="31"/>
          <w:shd w:val="clear" w:fill="FFFFFF"/>
        </w:rPr>
        <w:t>2</w:t>
      </w:r>
      <w:r>
        <w:rPr>
          <w:rFonts w:hint="eastAsia" w:ascii="仿宋" w:hAnsi="仿宋" w:eastAsia="仿宋" w:cs="仿宋"/>
          <w:i w:val="0"/>
          <w:iCs w:val="0"/>
          <w:caps w:val="0"/>
          <w:color w:val="333333"/>
          <w:spacing w:val="0"/>
          <w:sz w:val="31"/>
          <w:szCs w:val="31"/>
          <w:shd w:val="clear" w:fill="FFFFFF"/>
        </w:rPr>
        <w:t>次核酸检测阴性证明（其中</w:t>
      </w: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仿宋" w:hAnsi="仿宋" w:eastAsia="仿宋" w:cs="仿宋"/>
          <w:i w:val="0"/>
          <w:iCs w:val="0"/>
          <w:caps w:val="0"/>
          <w:color w:val="333333"/>
          <w:spacing w:val="0"/>
          <w:sz w:val="31"/>
          <w:szCs w:val="31"/>
          <w:shd w:val="clear" w:fill="FFFFFF"/>
        </w:rPr>
        <w:t>次为考前</w:t>
      </w:r>
      <w:r>
        <w:rPr>
          <w:rFonts w:hint="default" w:ascii="Times New Roman" w:hAnsi="Times New Roman" w:eastAsia="微软雅黑" w:cs="Times New Roman"/>
          <w:i w:val="0"/>
          <w:iCs w:val="0"/>
          <w:caps w:val="0"/>
          <w:color w:val="333333"/>
          <w:spacing w:val="0"/>
          <w:sz w:val="31"/>
          <w:szCs w:val="31"/>
          <w:shd w:val="clear" w:fill="FFFFFF"/>
        </w:rPr>
        <w:t>48</w:t>
      </w:r>
      <w:r>
        <w:rPr>
          <w:rFonts w:hint="eastAsia" w:ascii="仿宋" w:hAnsi="仿宋" w:eastAsia="仿宋" w:cs="仿宋"/>
          <w:i w:val="0"/>
          <w:iCs w:val="0"/>
          <w:caps w:val="0"/>
          <w:color w:val="333333"/>
          <w:spacing w:val="0"/>
          <w:sz w:val="31"/>
          <w:szCs w:val="31"/>
          <w:shd w:val="clear" w:fill="FFFFFF"/>
        </w:rPr>
        <w:t>小时内），并在相对独立的考室参加考试。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Style w:val="6"/>
          <w:rFonts w:hint="eastAsia" w:ascii="仿宋" w:hAnsi="仿宋" w:eastAsia="仿宋" w:cs="仿宋"/>
          <w:b/>
          <w:bCs/>
          <w:i w:val="0"/>
          <w:iCs w:val="0"/>
          <w:caps w:val="0"/>
          <w:color w:val="333333"/>
          <w:spacing w:val="0"/>
          <w:sz w:val="31"/>
          <w:szCs w:val="31"/>
          <w:shd w:val="clear" w:fill="FFFFFF"/>
        </w:rPr>
        <w:t>上述考生应提前向考点和居住地社区或宾馆报备，在按照社区要求落实好我市各项疫情防控措施后再按要求参加考试。</w:t>
      </w:r>
      <w:r>
        <w:rPr>
          <w:rFonts w:hint="eastAsia" w:ascii="仿宋" w:hAnsi="仿宋" w:eastAsia="仿宋" w:cs="仿宋"/>
          <w:i w:val="0"/>
          <w:iCs w:val="0"/>
          <w:caps w:val="0"/>
          <w:color w:val="333333"/>
          <w:spacing w:val="0"/>
          <w:sz w:val="31"/>
          <w:szCs w:val="31"/>
          <w:shd w:val="clear" w:fill="FFFFFF"/>
        </w:rPr>
        <w:t>高低风险区和发生本土疫情省份以国务院客户端、</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山东疾控</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微信公众号最新发布的《山东疾控近期疫情防控公众健康提示》为准。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shd w:val="clear" w:fill="FFFFFF"/>
        </w:rPr>
        <w:t>4.</w:t>
      </w:r>
      <w:r>
        <w:rPr>
          <w:rFonts w:hint="eastAsia" w:ascii="仿宋" w:hAnsi="仿宋" w:eastAsia="仿宋" w:cs="仿宋"/>
          <w:i w:val="0"/>
          <w:iCs w:val="0"/>
          <w:caps w:val="0"/>
          <w:color w:val="333333"/>
          <w:spacing w:val="0"/>
          <w:sz w:val="31"/>
          <w:szCs w:val="31"/>
          <w:shd w:val="clear" w:fill="FFFFFF"/>
        </w:rPr>
        <w:t>考前</w:t>
      </w:r>
      <w:r>
        <w:rPr>
          <w:rFonts w:hint="default" w:ascii="Times New Roman" w:hAnsi="Times New Roman" w:eastAsia="微软雅黑" w:cs="Times New Roman"/>
          <w:i w:val="0"/>
          <w:iCs w:val="0"/>
          <w:caps w:val="0"/>
          <w:color w:val="333333"/>
          <w:spacing w:val="0"/>
          <w:sz w:val="31"/>
          <w:szCs w:val="31"/>
          <w:shd w:val="clear" w:fill="FFFFFF"/>
        </w:rPr>
        <w:t>7</w:t>
      </w:r>
      <w:r>
        <w:rPr>
          <w:rFonts w:hint="eastAsia" w:ascii="仿宋" w:hAnsi="仿宋" w:eastAsia="仿宋" w:cs="仿宋"/>
          <w:i w:val="0"/>
          <w:iCs w:val="0"/>
          <w:caps w:val="0"/>
          <w:color w:val="333333"/>
          <w:spacing w:val="0"/>
          <w:sz w:val="31"/>
          <w:szCs w:val="31"/>
          <w:shd w:val="clear" w:fill="FFFFFF"/>
        </w:rPr>
        <w:t>天有发热、咳嗽等症状的，还须提供医疗机构出具的诊断证明方可在隔离考场参加考试。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shd w:val="clear" w:fill="FFFFFF"/>
        </w:rPr>
        <w:t>5.</w:t>
      </w:r>
      <w:r>
        <w:rPr>
          <w:rFonts w:hint="eastAsia" w:ascii="仿宋" w:hAnsi="仿宋" w:eastAsia="仿宋" w:cs="仿宋"/>
          <w:i w:val="0"/>
          <w:iCs w:val="0"/>
          <w:caps w:val="0"/>
          <w:color w:val="333333"/>
          <w:spacing w:val="0"/>
          <w:sz w:val="31"/>
          <w:szCs w:val="31"/>
          <w:shd w:val="clear" w:fill="FFFFFF"/>
        </w:rPr>
        <w:t>治愈出院的确诊病例和无症状感染者，须持</w:t>
      </w:r>
      <w:r>
        <w:rPr>
          <w:rFonts w:hint="eastAsia" w:ascii="仿宋" w:hAnsi="仿宋" w:eastAsia="仿宋" w:cs="仿宋"/>
          <w:i w:val="0"/>
          <w:iCs w:val="0"/>
          <w:caps w:val="0"/>
          <w:color w:val="FF0000"/>
          <w:spacing w:val="0"/>
          <w:sz w:val="31"/>
          <w:szCs w:val="31"/>
          <w:shd w:val="clear" w:fill="FFFFFF"/>
          <w:lang w:val="en-US" w:eastAsia="zh-CN"/>
        </w:rPr>
        <w:t>出院后</w:t>
      </w:r>
      <w:r>
        <w:rPr>
          <w:rFonts w:hint="eastAsia" w:ascii="仿宋" w:hAnsi="仿宋" w:eastAsia="仿宋" w:cs="仿宋"/>
          <w:i w:val="0"/>
          <w:iCs w:val="0"/>
          <w:caps w:val="0"/>
          <w:color w:val="333333"/>
          <w:spacing w:val="0"/>
          <w:sz w:val="31"/>
          <w:szCs w:val="31"/>
          <w:shd w:val="clear" w:fill="FFFFFF"/>
        </w:rPr>
        <w:t>考前</w:t>
      </w:r>
      <w:r>
        <w:rPr>
          <w:rFonts w:hint="default" w:ascii="Times New Roman" w:hAnsi="Times New Roman" w:eastAsia="微软雅黑" w:cs="Times New Roman"/>
          <w:i w:val="0"/>
          <w:iCs w:val="0"/>
          <w:caps w:val="0"/>
          <w:color w:val="333333"/>
          <w:spacing w:val="0"/>
          <w:sz w:val="31"/>
          <w:szCs w:val="31"/>
          <w:shd w:val="clear" w:fill="FFFFFF"/>
        </w:rPr>
        <w:t>7</w:t>
      </w:r>
      <w:r>
        <w:rPr>
          <w:rFonts w:hint="eastAsia" w:ascii="仿宋" w:hAnsi="仿宋" w:eastAsia="仿宋" w:cs="仿宋"/>
          <w:i w:val="0"/>
          <w:iCs w:val="0"/>
          <w:caps w:val="0"/>
          <w:color w:val="333333"/>
          <w:spacing w:val="0"/>
          <w:sz w:val="31"/>
          <w:szCs w:val="31"/>
          <w:shd w:val="clear" w:fill="FFFFFF"/>
        </w:rPr>
        <w:t>天内的健康体检报告（体检正常、肺部影像学显示肺部病灶完全吸收）、</w:t>
      </w:r>
      <w:r>
        <w:rPr>
          <w:rFonts w:hint="default" w:ascii="Times New Roman" w:hAnsi="Times New Roman" w:eastAsia="微软雅黑" w:cs="Times New Roman"/>
          <w:i w:val="0"/>
          <w:iCs w:val="0"/>
          <w:caps w:val="0"/>
          <w:color w:val="333333"/>
          <w:spacing w:val="0"/>
          <w:sz w:val="31"/>
          <w:szCs w:val="31"/>
          <w:shd w:val="clear" w:fill="FFFFFF"/>
        </w:rPr>
        <w:t>2</w:t>
      </w:r>
      <w:r>
        <w:rPr>
          <w:rFonts w:hint="eastAsia" w:ascii="仿宋" w:hAnsi="仿宋" w:eastAsia="仿宋" w:cs="仿宋"/>
          <w:i w:val="0"/>
          <w:iCs w:val="0"/>
          <w:caps w:val="0"/>
          <w:color w:val="333333"/>
          <w:spacing w:val="0"/>
          <w:sz w:val="31"/>
          <w:szCs w:val="31"/>
          <w:shd w:val="clear" w:fill="FFFFFF"/>
        </w:rPr>
        <w:t>次间隔</w:t>
      </w:r>
      <w:r>
        <w:rPr>
          <w:rFonts w:hint="default" w:ascii="Times New Roman" w:hAnsi="Times New Roman" w:eastAsia="微软雅黑" w:cs="Times New Roman"/>
          <w:i w:val="0"/>
          <w:iCs w:val="0"/>
          <w:caps w:val="0"/>
          <w:color w:val="333333"/>
          <w:spacing w:val="0"/>
          <w:sz w:val="31"/>
          <w:szCs w:val="31"/>
          <w:shd w:val="clear" w:fill="FFFFFF"/>
        </w:rPr>
        <w:t>24</w:t>
      </w:r>
      <w:r>
        <w:rPr>
          <w:rFonts w:hint="eastAsia" w:ascii="仿宋" w:hAnsi="仿宋" w:eastAsia="仿宋" w:cs="仿宋"/>
          <w:i w:val="0"/>
          <w:iCs w:val="0"/>
          <w:caps w:val="0"/>
          <w:color w:val="333333"/>
          <w:spacing w:val="0"/>
          <w:sz w:val="31"/>
          <w:szCs w:val="31"/>
          <w:shd w:val="clear" w:fill="FFFFFF"/>
        </w:rPr>
        <w:t>小时核酸检测（其中</w:t>
      </w: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仿宋" w:hAnsi="仿宋" w:eastAsia="仿宋" w:cs="仿宋"/>
          <w:i w:val="0"/>
          <w:iCs w:val="0"/>
          <w:caps w:val="0"/>
          <w:color w:val="333333"/>
          <w:spacing w:val="0"/>
          <w:sz w:val="31"/>
          <w:szCs w:val="31"/>
          <w:shd w:val="clear" w:fill="FFFFFF"/>
        </w:rPr>
        <w:t>次为考前</w:t>
      </w:r>
      <w:r>
        <w:rPr>
          <w:rFonts w:hint="default" w:ascii="Times New Roman" w:hAnsi="Times New Roman" w:eastAsia="微软雅黑" w:cs="Times New Roman"/>
          <w:i w:val="0"/>
          <w:iCs w:val="0"/>
          <w:caps w:val="0"/>
          <w:color w:val="333333"/>
          <w:spacing w:val="0"/>
          <w:sz w:val="31"/>
          <w:szCs w:val="31"/>
          <w:shd w:val="clear" w:fill="FFFFFF"/>
        </w:rPr>
        <w:t>48</w:t>
      </w:r>
      <w:r>
        <w:rPr>
          <w:rFonts w:hint="eastAsia" w:ascii="仿宋" w:hAnsi="仿宋" w:eastAsia="仿宋" w:cs="仿宋"/>
          <w:i w:val="0"/>
          <w:iCs w:val="0"/>
          <w:caps w:val="0"/>
          <w:color w:val="333333"/>
          <w:spacing w:val="0"/>
          <w:sz w:val="31"/>
          <w:szCs w:val="31"/>
          <w:shd w:val="clear" w:fill="FFFFFF"/>
        </w:rPr>
        <w:t>小时内）阴性证明，在隔离考场参加考试。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shd w:val="clear" w:fill="FFFFFF"/>
        </w:rPr>
        <w:t>6.</w:t>
      </w:r>
      <w:r>
        <w:rPr>
          <w:rFonts w:hint="eastAsia" w:ascii="仿宋" w:hAnsi="仿宋" w:eastAsia="仿宋" w:cs="仿宋"/>
          <w:i w:val="0"/>
          <w:iCs w:val="0"/>
          <w:caps w:val="0"/>
          <w:color w:val="333333"/>
          <w:spacing w:val="0"/>
          <w:sz w:val="31"/>
          <w:szCs w:val="31"/>
          <w:shd w:val="clear" w:fill="FFFFFF"/>
        </w:rPr>
        <w:t>属于以下情形的考生，</w:t>
      </w:r>
      <w:r>
        <w:rPr>
          <w:rStyle w:val="6"/>
          <w:rFonts w:hint="eastAsia" w:ascii="仿宋" w:hAnsi="仿宋" w:eastAsia="仿宋" w:cs="仿宋"/>
          <w:b/>
          <w:bCs/>
          <w:i w:val="0"/>
          <w:iCs w:val="0"/>
          <w:caps w:val="0"/>
          <w:color w:val="333333"/>
          <w:spacing w:val="0"/>
          <w:sz w:val="31"/>
          <w:szCs w:val="31"/>
          <w:shd w:val="clear" w:fill="FFFFFF"/>
        </w:rPr>
        <w:t>不得参加考试</w:t>
      </w:r>
      <w:r>
        <w:rPr>
          <w:rFonts w:hint="eastAsia" w:ascii="仿宋" w:hAnsi="仿宋" w:eastAsia="仿宋" w:cs="仿宋"/>
          <w:i w:val="0"/>
          <w:iCs w:val="0"/>
          <w:caps w:val="0"/>
          <w:color w:val="333333"/>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确诊病例、疑似病例、无症状感染者和尚在隔离观察期的密切接触者、次密切接触者；考前</w:t>
      </w:r>
      <w:r>
        <w:rPr>
          <w:rFonts w:hint="default" w:ascii="Times New Roman" w:hAnsi="Times New Roman" w:eastAsia="微软雅黑" w:cs="Times New Roman"/>
          <w:i w:val="0"/>
          <w:iCs w:val="0"/>
          <w:caps w:val="0"/>
          <w:color w:val="333333"/>
          <w:spacing w:val="0"/>
          <w:sz w:val="31"/>
          <w:szCs w:val="31"/>
          <w:shd w:val="clear" w:fill="FFFFFF"/>
        </w:rPr>
        <w:t>7</w:t>
      </w:r>
      <w:r>
        <w:rPr>
          <w:rFonts w:hint="eastAsia" w:ascii="仿宋" w:hAnsi="仿宋" w:eastAsia="仿宋" w:cs="仿宋"/>
          <w:i w:val="0"/>
          <w:iCs w:val="0"/>
          <w:caps w:val="0"/>
          <w:color w:val="333333"/>
          <w:spacing w:val="0"/>
          <w:sz w:val="31"/>
          <w:szCs w:val="31"/>
          <w:shd w:val="clear" w:fill="FFFFFF"/>
        </w:rPr>
        <w:t>天有发热、咳嗽等症状未痊愈且未排除传染病及身体不适者；有高风险等疫情重点地区旅居史且离开上述地区不满</w:t>
      </w:r>
      <w:r>
        <w:rPr>
          <w:rFonts w:hint="default" w:ascii="Times New Roman" w:hAnsi="Times New Roman" w:eastAsia="微软雅黑" w:cs="Times New Roman"/>
          <w:i w:val="0"/>
          <w:iCs w:val="0"/>
          <w:caps w:val="0"/>
          <w:color w:val="333333"/>
          <w:spacing w:val="0"/>
          <w:sz w:val="31"/>
          <w:szCs w:val="31"/>
          <w:shd w:val="clear" w:fill="FFFFFF"/>
        </w:rPr>
        <w:t>7</w:t>
      </w:r>
      <w:r>
        <w:rPr>
          <w:rFonts w:hint="eastAsia" w:ascii="仿宋" w:hAnsi="仿宋" w:eastAsia="仿宋" w:cs="仿宋"/>
          <w:i w:val="0"/>
          <w:iCs w:val="0"/>
          <w:caps w:val="0"/>
          <w:color w:val="333333"/>
          <w:spacing w:val="0"/>
          <w:sz w:val="31"/>
          <w:szCs w:val="31"/>
          <w:shd w:val="clear" w:fill="FFFFFF"/>
        </w:rPr>
        <w:t>天者；有境外旅居史且入境未满</w:t>
      </w:r>
      <w:r>
        <w:rPr>
          <w:rFonts w:hint="default" w:ascii="Times New Roman" w:hAnsi="Times New Roman" w:eastAsia="微软雅黑" w:cs="Times New Roman"/>
          <w:i w:val="0"/>
          <w:iCs w:val="0"/>
          <w:caps w:val="0"/>
          <w:color w:val="333333"/>
          <w:spacing w:val="0"/>
          <w:sz w:val="31"/>
          <w:szCs w:val="31"/>
          <w:shd w:val="clear" w:fill="FFFFFF"/>
        </w:rPr>
        <w:t>7</w:t>
      </w:r>
      <w:r>
        <w:rPr>
          <w:rFonts w:hint="eastAsia" w:ascii="仿宋" w:hAnsi="仿宋" w:eastAsia="仿宋" w:cs="仿宋"/>
          <w:i w:val="0"/>
          <w:iCs w:val="0"/>
          <w:caps w:val="0"/>
          <w:color w:val="333333"/>
          <w:spacing w:val="0"/>
          <w:sz w:val="31"/>
          <w:szCs w:val="31"/>
          <w:shd w:val="clear" w:fill="FFFFFF"/>
        </w:rPr>
        <w:t>天者。</w:t>
      </w:r>
      <w:r>
        <w:rPr>
          <w:rStyle w:val="6"/>
          <w:rFonts w:hint="eastAsia" w:ascii="仿宋" w:hAnsi="仿宋" w:eastAsia="仿宋" w:cs="仿宋"/>
          <w:b/>
          <w:bCs/>
          <w:i w:val="0"/>
          <w:iCs w:val="0"/>
          <w:caps w:val="0"/>
          <w:color w:val="333333"/>
          <w:spacing w:val="0"/>
          <w:sz w:val="31"/>
          <w:szCs w:val="31"/>
          <w:shd w:val="clear" w:fill="FFFFFF"/>
        </w:rPr>
        <w:t>不能按要求提供核酸检测阴性证明等健康证明的。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shd w:val="clear" w:fill="FFFFFF"/>
        </w:rPr>
        <w:t>7.</w:t>
      </w:r>
      <w:r>
        <w:rPr>
          <w:rFonts w:hint="eastAsia" w:ascii="仿宋" w:hAnsi="仿宋" w:eastAsia="仿宋" w:cs="仿宋"/>
          <w:i w:val="0"/>
          <w:iCs w:val="0"/>
          <w:caps w:val="0"/>
          <w:color w:val="333333"/>
          <w:spacing w:val="0"/>
          <w:sz w:val="31"/>
          <w:szCs w:val="31"/>
          <w:shd w:val="clear" w:fill="FFFFFF"/>
        </w:rPr>
        <w:t>其他特殊情况，由专家根据我市疫情防控要求和考场实际进行综合研判。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lang w:eastAsia="zh-CN"/>
        </w:rPr>
        <w:t>三</w:t>
      </w:r>
      <w:r>
        <w:rPr>
          <w:rFonts w:hint="eastAsia" w:ascii="黑体" w:hAnsi="宋体" w:eastAsia="黑体" w:cs="黑体"/>
          <w:i w:val="0"/>
          <w:iCs w:val="0"/>
          <w:caps w:val="0"/>
          <w:color w:val="333333"/>
          <w:spacing w:val="0"/>
          <w:sz w:val="31"/>
          <w:szCs w:val="31"/>
          <w:shd w:val="clear" w:fill="FFFFFF"/>
        </w:rPr>
        <w:t>、考试当天要求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（一）考生经现场检测体温正常（未超过</w:t>
      </w:r>
      <w:r>
        <w:rPr>
          <w:rFonts w:hint="default" w:ascii="Times New Roman" w:hAnsi="Times New Roman" w:eastAsia="微软雅黑" w:cs="Times New Roman"/>
          <w:i w:val="0"/>
          <w:iCs w:val="0"/>
          <w:caps w:val="0"/>
          <w:color w:val="333333"/>
          <w:spacing w:val="0"/>
          <w:sz w:val="31"/>
          <w:szCs w:val="31"/>
          <w:shd w:val="clear" w:fill="FFFFFF"/>
        </w:rPr>
        <w:t>37.3℃</w:t>
      </w:r>
      <w:r>
        <w:rPr>
          <w:rFonts w:hint="eastAsia" w:ascii="仿宋" w:hAnsi="仿宋" w:eastAsia="仿宋" w:cs="仿宋"/>
          <w:i w:val="0"/>
          <w:iCs w:val="0"/>
          <w:caps w:val="0"/>
          <w:color w:val="333333"/>
          <w:spacing w:val="0"/>
          <w:sz w:val="31"/>
          <w:szCs w:val="31"/>
          <w:shd w:val="clear" w:fill="FFFFFF"/>
        </w:rPr>
        <w:t>），携带准考证、有效居民身份证、符合规定要求和数量的核酸检测阴性证明（纸质版），扫描考场场所码，出示山东省电子健康通行码绿码、通信大数据行程卡绿卡，方可参加考试。</w:t>
      </w:r>
      <w:r>
        <w:rPr>
          <w:rStyle w:val="6"/>
          <w:rFonts w:hint="eastAsia" w:ascii="仿宋" w:hAnsi="仿宋" w:eastAsia="仿宋" w:cs="仿宋"/>
          <w:b/>
          <w:bCs/>
          <w:i w:val="0"/>
          <w:iCs w:val="0"/>
          <w:caps w:val="0"/>
          <w:color w:val="333333"/>
          <w:spacing w:val="0"/>
          <w:sz w:val="31"/>
          <w:szCs w:val="31"/>
          <w:shd w:val="clear" w:fill="FFFFFF"/>
        </w:rPr>
        <w:t>不能提供上述材料的不能参加考试。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（二）因疫情防控需要，考生请预留充足入场时间，建议</w:t>
      </w:r>
      <w:r>
        <w:rPr>
          <w:rStyle w:val="6"/>
          <w:rFonts w:hint="eastAsia" w:ascii="仿宋" w:hAnsi="仿宋" w:eastAsia="仿宋" w:cs="仿宋"/>
          <w:b/>
          <w:bCs/>
          <w:i w:val="0"/>
          <w:iCs w:val="0"/>
          <w:caps w:val="0"/>
          <w:color w:val="333333"/>
          <w:spacing w:val="0"/>
          <w:sz w:val="31"/>
          <w:szCs w:val="31"/>
          <w:shd w:val="clear" w:fill="FFFFFF"/>
        </w:rPr>
        <w:t>至少提前</w:t>
      </w:r>
      <w:r>
        <w:rPr>
          <w:rStyle w:val="6"/>
          <w:rFonts w:hint="default" w:ascii="Times New Roman" w:hAnsi="Times New Roman" w:eastAsia="微软雅黑" w:cs="Times New Roman"/>
          <w:b/>
          <w:bCs/>
          <w:i w:val="0"/>
          <w:iCs w:val="0"/>
          <w:caps w:val="0"/>
          <w:color w:val="333333"/>
          <w:spacing w:val="0"/>
          <w:sz w:val="31"/>
          <w:szCs w:val="31"/>
          <w:shd w:val="clear" w:fill="FFFFFF"/>
        </w:rPr>
        <w:t>1</w:t>
      </w:r>
      <w:r>
        <w:rPr>
          <w:rStyle w:val="6"/>
          <w:rFonts w:hint="eastAsia" w:ascii="仿宋" w:hAnsi="仿宋" w:eastAsia="仿宋" w:cs="仿宋"/>
          <w:b/>
          <w:bCs/>
          <w:i w:val="0"/>
          <w:iCs w:val="0"/>
          <w:caps w:val="0"/>
          <w:color w:val="333333"/>
          <w:spacing w:val="0"/>
          <w:sz w:val="31"/>
          <w:szCs w:val="31"/>
          <w:shd w:val="clear" w:fill="FFFFFF"/>
        </w:rPr>
        <w:t>小时到达考场，</w:t>
      </w:r>
      <w:r>
        <w:rPr>
          <w:rFonts w:hint="eastAsia" w:ascii="仿宋" w:hAnsi="仿宋" w:eastAsia="仿宋" w:cs="仿宋"/>
          <w:i w:val="0"/>
          <w:iCs w:val="0"/>
          <w:caps w:val="0"/>
          <w:color w:val="333333"/>
          <w:spacing w:val="0"/>
          <w:sz w:val="31"/>
          <w:szCs w:val="31"/>
          <w:shd w:val="clear" w:fill="FFFFFF"/>
        </w:rPr>
        <w:t>以免影响考试。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rPr>
        <w:t>（三）考生须自备一次性医用口罩或医用外科口罩，除接受身份核验时按要求摘下口罩外，考试全程须规范佩戴。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（四）考生入场应服从考务人员管理，候检时保持适当距离，避免人员聚集。自觉配合完成检测流程后从规定通道进入考场，按考室、座位号就座参加考试，</w:t>
      </w:r>
      <w:r>
        <w:rPr>
          <w:rFonts w:hint="eastAsia" w:ascii="黑体" w:hAnsi="宋体" w:eastAsia="黑体" w:cs="黑体"/>
          <w:i w:val="0"/>
          <w:iCs w:val="0"/>
          <w:caps w:val="0"/>
          <w:color w:val="333333"/>
          <w:spacing w:val="0"/>
          <w:sz w:val="31"/>
          <w:szCs w:val="31"/>
          <w:shd w:val="clear" w:fill="FFFFFF"/>
        </w:rPr>
        <w:t>考试结束前不准提前离场。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（五）考试期间出现发热（体温</w:t>
      </w:r>
      <w:r>
        <w:rPr>
          <w:rFonts w:hint="default" w:ascii="Times New Roman" w:hAnsi="Times New Roman" w:eastAsia="微软雅黑" w:cs="Times New Roman"/>
          <w:i w:val="0"/>
          <w:iCs w:val="0"/>
          <w:caps w:val="0"/>
          <w:color w:val="333333"/>
          <w:spacing w:val="0"/>
          <w:sz w:val="31"/>
          <w:szCs w:val="31"/>
          <w:shd w:val="clear" w:fill="FFFFFF"/>
        </w:rPr>
        <w:t>≥37.3℃</w:t>
      </w:r>
      <w:r>
        <w:rPr>
          <w:rFonts w:hint="eastAsia" w:ascii="仿宋" w:hAnsi="仿宋" w:eastAsia="仿宋" w:cs="仿宋"/>
          <w:i w:val="0"/>
          <w:iCs w:val="0"/>
          <w:caps w:val="0"/>
          <w:color w:val="333333"/>
          <w:spacing w:val="0"/>
          <w:sz w:val="31"/>
          <w:szCs w:val="31"/>
          <w:shd w:val="clear" w:fill="FFFFFF"/>
        </w:rPr>
        <w:t>）等异常症状的，应及时报告并自觉服从考场工作人员管理。按规定服从</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不得参加考试</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安排到隔离考场考试</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就诊</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rPr>
        <w:t>等相关处置。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lang w:eastAsia="zh-CN"/>
        </w:rPr>
        <w:t>四</w:t>
      </w:r>
      <w:r>
        <w:rPr>
          <w:rFonts w:hint="eastAsia" w:ascii="黑体" w:hAnsi="宋体" w:eastAsia="黑体" w:cs="黑体"/>
          <w:i w:val="0"/>
          <w:iCs w:val="0"/>
          <w:caps w:val="0"/>
          <w:color w:val="333333"/>
          <w:spacing w:val="0"/>
          <w:sz w:val="31"/>
          <w:szCs w:val="31"/>
          <w:shd w:val="clear" w:fill="FFFFFF"/>
        </w:rPr>
        <w:t>、其他要求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（一）考生务必认真阅读本防控须知，如违反相关规定，需承担相关责任、接受相应处理。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（二）考生不配合考试防疫工作、不如实报告健康状况，隐瞒或谎报旅居史、接触史等疫情防控信息，提供虚假防疫证明材料（信息）等，造成不良后果的，依法追究其法律责任。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rPr>
        <w:t>不能按要求提供有效期内身份证、准考证、符合要求的核酸检测阴性证明的，不能参加考试！！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both"/>
        <w:rPr>
          <w:color w:val="333333"/>
          <w:sz w:val="25"/>
          <w:szCs w:val="25"/>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仿宋" w:hAnsi="仿宋" w:eastAsia="仿宋" w:cs="仿宋"/>
          <w:i w:val="0"/>
          <w:iCs w:val="0"/>
          <w:caps w:val="0"/>
          <w:color w:val="333333"/>
          <w:spacing w:val="0"/>
          <w:kern w:val="0"/>
          <w:sz w:val="31"/>
          <w:szCs w:val="31"/>
          <w:shd w:val="clear" w:fill="FFFFFF"/>
          <w:lang w:val="en-US" w:eastAsia="zh-CN" w:bidi="ar"/>
        </w:rPr>
      </w:pPr>
      <w:r>
        <w:rPr>
          <w:rFonts w:hint="default" w:ascii="仿宋" w:hAnsi="仿宋" w:eastAsia="仿宋" w:cs="仿宋"/>
          <w:i w:val="0"/>
          <w:iCs w:val="0"/>
          <w:caps w:val="0"/>
          <w:color w:val="333333"/>
          <w:spacing w:val="0"/>
          <w:kern w:val="0"/>
          <w:sz w:val="31"/>
          <w:szCs w:val="31"/>
          <w:shd w:val="clear" w:fill="FFFFFF"/>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仿宋" w:hAnsi="仿宋" w:eastAsia="仿宋" w:cs="仿宋"/>
          <w:i w:val="0"/>
          <w:iCs w:val="0"/>
          <w:caps w:val="0"/>
          <w:color w:val="333333"/>
          <w:spacing w:val="0"/>
          <w:kern w:val="0"/>
          <w:sz w:val="31"/>
          <w:szCs w:val="31"/>
          <w:shd w:val="clear" w:fill="FFFFFF"/>
          <w:lang w:val="en-US" w:eastAsia="zh-CN" w:bidi="ar"/>
        </w:rPr>
      </w:pPr>
      <w:r>
        <w:rPr>
          <w:rFonts w:hint="default" w:ascii="仿宋" w:hAnsi="仿宋" w:eastAsia="仿宋" w:cs="仿宋"/>
          <w:i w:val="0"/>
          <w:iCs w:val="0"/>
          <w:caps w:val="0"/>
          <w:color w:val="333333"/>
          <w:spacing w:val="0"/>
          <w:kern w:val="0"/>
          <w:sz w:val="31"/>
          <w:szCs w:val="31"/>
          <w:shd w:val="clear" w:fill="FFFFFF"/>
          <w:lang w:val="en-US" w:eastAsia="zh-CN" w:bidi="ar"/>
        </w:rPr>
        <w:t>2022年曲阜市</w:t>
      </w:r>
      <w:r>
        <w:rPr>
          <w:rFonts w:hint="eastAsia" w:ascii="仿宋" w:hAnsi="仿宋" w:eastAsia="仿宋" w:cs="仿宋"/>
          <w:i w:val="0"/>
          <w:iCs w:val="0"/>
          <w:caps w:val="0"/>
          <w:color w:val="333333"/>
          <w:spacing w:val="0"/>
          <w:kern w:val="0"/>
          <w:sz w:val="31"/>
          <w:szCs w:val="31"/>
          <w:shd w:val="clear" w:fill="FFFFFF"/>
          <w:lang w:val="en-US" w:eastAsia="zh-CN" w:bidi="ar"/>
        </w:rPr>
        <w:t>春秋人力资源管理服务有限公司</w:t>
      </w:r>
      <w:r>
        <w:rPr>
          <w:rFonts w:hint="default" w:ascii="仿宋" w:hAnsi="仿宋" w:eastAsia="仿宋" w:cs="仿宋"/>
          <w:i w:val="0"/>
          <w:iCs w:val="0"/>
          <w:caps w:val="0"/>
          <w:color w:val="333333"/>
          <w:spacing w:val="0"/>
          <w:kern w:val="0"/>
          <w:sz w:val="31"/>
          <w:szCs w:val="31"/>
          <w:shd w:val="clear" w:fill="FFFFFF"/>
          <w:lang w:val="en-US" w:eastAsia="zh-CN" w:bidi="ar"/>
        </w:rPr>
        <w:t>公开招聘</w:t>
      </w:r>
      <w:r>
        <w:rPr>
          <w:rFonts w:hint="eastAsia" w:ascii="仿宋" w:hAnsi="仿宋" w:eastAsia="仿宋" w:cs="仿宋"/>
          <w:i w:val="0"/>
          <w:iCs w:val="0"/>
          <w:caps w:val="0"/>
          <w:color w:val="333333"/>
          <w:spacing w:val="0"/>
          <w:kern w:val="0"/>
          <w:sz w:val="31"/>
          <w:szCs w:val="31"/>
          <w:shd w:val="clear" w:fill="FFFFFF"/>
          <w:lang w:val="en-US" w:eastAsia="zh-CN" w:bidi="ar"/>
        </w:rPr>
        <w:t>派遣制工作人员</w:t>
      </w:r>
      <w:r>
        <w:rPr>
          <w:rFonts w:hint="default" w:ascii="仿宋" w:hAnsi="仿宋" w:eastAsia="仿宋" w:cs="仿宋"/>
          <w:i w:val="0"/>
          <w:iCs w:val="0"/>
          <w:caps w:val="0"/>
          <w:color w:val="333333"/>
          <w:spacing w:val="0"/>
          <w:kern w:val="0"/>
          <w:sz w:val="31"/>
          <w:szCs w:val="31"/>
          <w:shd w:val="clear" w:fill="FFFFFF"/>
          <w:lang w:val="en-US" w:eastAsia="zh-CN" w:bidi="ar"/>
        </w:rPr>
        <w:t>笔试健康管理信息采集表</w:t>
      </w:r>
    </w:p>
    <w:p>
      <w:pPr>
        <w:adjustRightInd w:val="0"/>
        <w:snapToGrid w:val="0"/>
        <w:spacing w:line="460" w:lineRule="exact"/>
        <w:jc w:val="left"/>
        <w:rPr>
          <w:rFonts w:hint="default" w:ascii="Times New Roman" w:hAnsi="Times New Roman" w:eastAsia="方正小标宋简体" w:cs="Times New Roman"/>
          <w:sz w:val="44"/>
          <w:szCs w:val="44"/>
        </w:rPr>
      </w:pPr>
      <w:r>
        <w:rPr>
          <w:rFonts w:hint="default" w:ascii="仿宋" w:hAnsi="仿宋" w:eastAsia="仿宋" w:cs="仿宋"/>
          <w:i w:val="0"/>
          <w:iCs w:val="0"/>
          <w:caps w:val="0"/>
          <w:color w:val="333333"/>
          <w:spacing w:val="0"/>
          <w:kern w:val="0"/>
          <w:sz w:val="31"/>
          <w:szCs w:val="31"/>
          <w:shd w:val="clear" w:fill="FFFFFF"/>
          <w:lang w:val="en-US" w:eastAsia="zh-CN" w:bidi="ar"/>
        </w:rPr>
        <w:t>附件2：</w:t>
      </w:r>
    </w:p>
    <w:p>
      <w:pPr>
        <w:adjustRightInd w:val="0"/>
        <w:snapToGrid w:val="0"/>
        <w:spacing w:line="580" w:lineRule="exact"/>
        <w:jc w:val="left"/>
        <w:rPr>
          <w:rFonts w:hint="default" w:ascii="仿宋" w:hAnsi="仿宋" w:eastAsia="仿宋" w:cs="仿宋"/>
          <w:i w:val="0"/>
          <w:iCs w:val="0"/>
          <w:caps w:val="0"/>
          <w:color w:val="333333"/>
          <w:spacing w:val="0"/>
          <w:kern w:val="0"/>
          <w:sz w:val="31"/>
          <w:szCs w:val="31"/>
          <w:shd w:val="clear" w:fill="FFFFFF"/>
          <w:lang w:val="en-US" w:eastAsia="zh-CN" w:bidi="ar"/>
        </w:rPr>
      </w:pPr>
      <w:r>
        <w:rPr>
          <w:rFonts w:hint="default" w:ascii="仿宋" w:hAnsi="仿宋" w:eastAsia="仿宋" w:cs="仿宋"/>
          <w:i w:val="0"/>
          <w:iCs w:val="0"/>
          <w:caps w:val="0"/>
          <w:color w:val="333333"/>
          <w:spacing w:val="0"/>
          <w:kern w:val="0"/>
          <w:sz w:val="31"/>
          <w:szCs w:val="31"/>
          <w:shd w:val="clear" w:fill="FFFFFF"/>
          <w:lang w:val="en-US" w:eastAsia="zh-CN" w:bidi="ar"/>
        </w:rPr>
        <w:t>2022年曲阜市</w:t>
      </w:r>
      <w:r>
        <w:rPr>
          <w:rFonts w:hint="eastAsia" w:ascii="仿宋" w:hAnsi="仿宋" w:eastAsia="仿宋" w:cs="仿宋"/>
          <w:i w:val="0"/>
          <w:iCs w:val="0"/>
          <w:caps w:val="0"/>
          <w:color w:val="333333"/>
          <w:spacing w:val="0"/>
          <w:kern w:val="0"/>
          <w:sz w:val="31"/>
          <w:szCs w:val="31"/>
          <w:shd w:val="clear" w:fill="FFFFFF"/>
          <w:lang w:val="en-US" w:eastAsia="zh-CN" w:bidi="ar"/>
        </w:rPr>
        <w:t>春秋人力资源管理服务有限公司</w:t>
      </w:r>
      <w:r>
        <w:rPr>
          <w:rFonts w:hint="default" w:ascii="仿宋" w:hAnsi="仿宋" w:eastAsia="仿宋" w:cs="仿宋"/>
          <w:i w:val="0"/>
          <w:iCs w:val="0"/>
          <w:caps w:val="0"/>
          <w:color w:val="333333"/>
          <w:spacing w:val="0"/>
          <w:kern w:val="0"/>
          <w:sz w:val="31"/>
          <w:szCs w:val="31"/>
          <w:shd w:val="clear" w:fill="FFFFFF"/>
          <w:lang w:val="en-US" w:eastAsia="zh-CN" w:bidi="ar"/>
        </w:rPr>
        <w:t>公开招聘</w:t>
      </w:r>
      <w:r>
        <w:rPr>
          <w:rFonts w:hint="eastAsia" w:ascii="仿宋" w:hAnsi="仿宋" w:eastAsia="仿宋" w:cs="仿宋"/>
          <w:i w:val="0"/>
          <w:iCs w:val="0"/>
          <w:caps w:val="0"/>
          <w:color w:val="333333"/>
          <w:spacing w:val="0"/>
          <w:kern w:val="0"/>
          <w:sz w:val="31"/>
          <w:szCs w:val="31"/>
          <w:shd w:val="clear" w:fill="FFFFFF"/>
          <w:lang w:val="en-US" w:eastAsia="zh-CN" w:bidi="ar"/>
        </w:rPr>
        <w:t>派遣制工作人员</w:t>
      </w:r>
      <w:r>
        <w:rPr>
          <w:rFonts w:hint="default" w:ascii="仿宋" w:hAnsi="仿宋" w:eastAsia="仿宋" w:cs="仿宋"/>
          <w:i w:val="0"/>
          <w:iCs w:val="0"/>
          <w:caps w:val="0"/>
          <w:color w:val="333333"/>
          <w:spacing w:val="0"/>
          <w:kern w:val="0"/>
          <w:sz w:val="31"/>
          <w:szCs w:val="31"/>
          <w:shd w:val="clear" w:fill="FFFFFF"/>
          <w:lang w:val="en-US" w:eastAsia="zh-CN" w:bidi="ar"/>
        </w:rPr>
        <w:t>笔试考生健康承诺书</w:t>
      </w:r>
    </w:p>
    <w:p>
      <w:pPr>
        <w:adjustRightInd w:val="0"/>
        <w:snapToGrid w:val="0"/>
        <w:spacing w:line="580" w:lineRule="exact"/>
        <w:jc w:val="left"/>
        <w:rPr>
          <w:rFonts w:hint="default" w:ascii="仿宋" w:hAnsi="仿宋" w:eastAsia="仿宋" w:cs="仿宋"/>
          <w:i w:val="0"/>
          <w:iCs w:val="0"/>
          <w:caps w:val="0"/>
          <w:color w:val="333333"/>
          <w:spacing w:val="0"/>
          <w:kern w:val="0"/>
          <w:sz w:val="31"/>
          <w:szCs w:val="3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附件</w:t>
      </w:r>
      <w:r>
        <w:rPr>
          <w:rFonts w:hint="default" w:ascii="Times New Roman" w:hAnsi="Times New Roman" w:eastAsia="黑体" w:cs="Times New Roman"/>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2022年</w:t>
      </w:r>
      <w:r>
        <w:rPr>
          <w:rFonts w:hint="default" w:ascii="Times New Roman" w:hAnsi="Times New Roman" w:eastAsia="方正小标宋简体" w:cs="Times New Roman"/>
          <w:sz w:val="36"/>
          <w:szCs w:val="36"/>
          <w:lang w:eastAsia="zh-CN"/>
        </w:rPr>
        <w:t>曲阜</w:t>
      </w:r>
      <w:r>
        <w:rPr>
          <w:rFonts w:hint="default" w:ascii="Times New Roman" w:hAnsi="Times New Roman" w:eastAsia="方正小标宋简体" w:cs="Times New Roman"/>
          <w:sz w:val="36"/>
          <w:szCs w:val="36"/>
        </w:rPr>
        <w:t>市</w:t>
      </w:r>
      <w:r>
        <w:rPr>
          <w:rFonts w:hint="eastAsia" w:ascii="Times New Roman" w:hAnsi="Times New Roman" w:eastAsia="方正小标宋简体" w:cs="Times New Roman"/>
          <w:sz w:val="36"/>
          <w:szCs w:val="36"/>
          <w:lang w:val="en-US" w:eastAsia="zh-CN"/>
        </w:rPr>
        <w:t>春秋人力资源管理服务有限公司公</w:t>
      </w:r>
      <w:r>
        <w:rPr>
          <w:rFonts w:hint="default" w:ascii="Times New Roman" w:hAnsi="Times New Roman" w:eastAsia="方正小标宋简体" w:cs="Times New Roman"/>
          <w:sz w:val="36"/>
          <w:szCs w:val="36"/>
        </w:rPr>
        <w:t>开招聘</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val="en-US" w:eastAsia="zh-CN"/>
        </w:rPr>
        <w:t>派遣制工作人员</w:t>
      </w:r>
      <w:r>
        <w:rPr>
          <w:rFonts w:hint="default" w:ascii="Times New Roman" w:hAnsi="Times New Roman" w:eastAsia="方正小标宋简体" w:cs="Times New Roman"/>
          <w:sz w:val="36"/>
          <w:szCs w:val="36"/>
          <w:lang w:val="en-US" w:eastAsia="zh-CN"/>
        </w:rPr>
        <w:t>笔试</w:t>
      </w:r>
      <w:r>
        <w:rPr>
          <w:rFonts w:hint="default" w:ascii="Times New Roman" w:hAnsi="Times New Roman" w:eastAsia="方正小标宋简体" w:cs="Times New Roman"/>
          <w:sz w:val="36"/>
          <w:szCs w:val="36"/>
        </w:rPr>
        <w:t>健康管理信息采集表</w:t>
      </w:r>
    </w:p>
    <w:tbl>
      <w:tblPr>
        <w:tblStyle w:val="4"/>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09"/>
        <w:gridCol w:w="567"/>
        <w:gridCol w:w="250"/>
        <w:gridCol w:w="1276"/>
        <w:gridCol w:w="1026"/>
        <w:gridCol w:w="170"/>
        <w:gridCol w:w="142"/>
        <w:gridCol w:w="1134"/>
        <w:gridCol w:w="1019"/>
        <w:gridCol w:w="86"/>
        <w:gridCol w:w="1535"/>
        <w:gridCol w:w="16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29" w:type="dxa"/>
            <w:gridSpan w:val="2"/>
            <w:vAlign w:val="center"/>
          </w:tcPr>
          <w:p>
            <w:pPr>
              <w:snapToGrid w:val="0"/>
              <w:spacing w:line="5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考生姓名</w:t>
            </w:r>
          </w:p>
        </w:tc>
        <w:tc>
          <w:tcPr>
            <w:tcW w:w="3119" w:type="dxa"/>
            <w:gridSpan w:val="4"/>
            <w:vAlign w:val="top"/>
          </w:tcPr>
          <w:p>
            <w:pPr>
              <w:jc w:val="center"/>
              <w:rPr>
                <w:rFonts w:hint="default" w:ascii="Times New Roman" w:hAnsi="Times New Roman" w:eastAsia="仿宋_GB2312" w:cs="Times New Roman"/>
                <w:b/>
                <w:sz w:val="24"/>
                <w:szCs w:val="24"/>
              </w:rPr>
            </w:pPr>
          </w:p>
        </w:tc>
        <w:tc>
          <w:tcPr>
            <w:tcW w:w="2465" w:type="dxa"/>
            <w:gridSpan w:val="4"/>
            <w:vAlign w:val="center"/>
          </w:tcPr>
          <w:p>
            <w:pPr>
              <w:snapToGrid w:val="0"/>
              <w:spacing w:line="5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准考证号</w:t>
            </w:r>
          </w:p>
        </w:tc>
        <w:tc>
          <w:tcPr>
            <w:tcW w:w="3233" w:type="dxa"/>
            <w:gridSpan w:val="4"/>
            <w:vAlign w:val="top"/>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gridSpan w:val="2"/>
            <w:vAlign w:val="center"/>
          </w:tcPr>
          <w:p>
            <w:pPr>
              <w:snapToGrid w:val="0"/>
              <w:spacing w:line="5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联系方式</w:t>
            </w:r>
          </w:p>
        </w:tc>
        <w:tc>
          <w:tcPr>
            <w:tcW w:w="3119" w:type="dxa"/>
            <w:gridSpan w:val="4"/>
            <w:vAlign w:val="top"/>
          </w:tcPr>
          <w:p>
            <w:pPr>
              <w:jc w:val="center"/>
              <w:rPr>
                <w:rFonts w:hint="default" w:ascii="Times New Roman" w:hAnsi="Times New Roman" w:eastAsia="仿宋_GB2312" w:cs="Times New Roman"/>
                <w:b/>
                <w:sz w:val="24"/>
                <w:szCs w:val="24"/>
              </w:rPr>
            </w:pPr>
          </w:p>
        </w:tc>
        <w:tc>
          <w:tcPr>
            <w:tcW w:w="2465" w:type="dxa"/>
            <w:gridSpan w:val="4"/>
            <w:vAlign w:val="center"/>
          </w:tcPr>
          <w:p>
            <w:pPr>
              <w:snapToGrid w:val="0"/>
              <w:spacing w:line="58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身份证号</w:t>
            </w:r>
          </w:p>
        </w:tc>
        <w:tc>
          <w:tcPr>
            <w:tcW w:w="3233" w:type="dxa"/>
            <w:gridSpan w:val="4"/>
            <w:vAlign w:val="top"/>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0" w:type="dxa"/>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情形</w:t>
            </w:r>
          </w:p>
        </w:tc>
        <w:tc>
          <w:tcPr>
            <w:tcW w:w="9526" w:type="dxa"/>
            <w:gridSpan w:val="13"/>
            <w:vAlign w:val="top"/>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20" w:type="dxa"/>
            <w:vMerge w:val="continue"/>
            <w:vAlign w:val="top"/>
          </w:tcPr>
          <w:p>
            <w:pPr>
              <w:jc w:val="center"/>
              <w:rPr>
                <w:rFonts w:hint="default" w:ascii="Times New Roman" w:hAnsi="Times New Roman" w:eastAsia="仿宋_GB2312" w:cs="Times New Roman"/>
                <w:sz w:val="24"/>
                <w:szCs w:val="24"/>
              </w:rPr>
            </w:pPr>
          </w:p>
        </w:tc>
        <w:tc>
          <w:tcPr>
            <w:tcW w:w="1526"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考前</w:t>
            </w:r>
            <w:r>
              <w:rPr>
                <w:rFonts w:hint="eastAsia" w:ascii="Times New Roman" w:hAnsi="Times New Roman" w:eastAsia="仿宋_GB2312" w:cs="Times New Roman"/>
                <w:sz w:val="18"/>
                <w:szCs w:val="18"/>
                <w:lang w:val="en-US" w:eastAsia="zh-CN"/>
              </w:rPr>
              <w:t>7</w:t>
            </w:r>
            <w:r>
              <w:rPr>
                <w:rFonts w:hint="default" w:ascii="Times New Roman" w:hAnsi="Times New Roman" w:eastAsia="仿宋_GB2312" w:cs="Times New Roman"/>
                <w:sz w:val="18"/>
                <w:szCs w:val="18"/>
              </w:rPr>
              <w:t>天内是否有国内高风险等疫情重点地区旅居史</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考前</w:t>
            </w:r>
            <w:r>
              <w:rPr>
                <w:rFonts w:hint="eastAsia" w:ascii="Times New Roman" w:hAnsi="Times New Roman" w:eastAsia="仿宋_GB2312" w:cs="Times New Roman"/>
                <w:sz w:val="18"/>
                <w:szCs w:val="18"/>
                <w:lang w:val="en-US" w:eastAsia="zh-CN"/>
              </w:rPr>
              <w:t>10</w:t>
            </w:r>
            <w:r>
              <w:rPr>
                <w:rFonts w:hint="default" w:ascii="Times New Roman" w:hAnsi="Times New Roman" w:eastAsia="仿宋_GB2312" w:cs="Times New Roman"/>
                <w:sz w:val="18"/>
                <w:szCs w:val="18"/>
              </w:rPr>
              <w:t>天内是否有境外旅居史</w:t>
            </w:r>
          </w:p>
        </w:tc>
        <w:tc>
          <w:tcPr>
            <w:tcW w:w="1338"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居住社区</w:t>
            </w:r>
            <w:r>
              <w:rPr>
                <w:rFonts w:hint="eastAsia" w:ascii="Times New Roman" w:hAnsi="Times New Roman" w:eastAsia="仿宋_GB2312" w:cs="Times New Roman"/>
                <w:sz w:val="18"/>
                <w:szCs w:val="18"/>
                <w:lang w:val="en-US" w:eastAsia="zh-CN"/>
              </w:rPr>
              <w:t>10</w:t>
            </w:r>
            <w:r>
              <w:rPr>
                <w:rFonts w:hint="default" w:ascii="Times New Roman" w:hAnsi="Times New Roman" w:eastAsia="仿宋_GB2312" w:cs="Times New Roman"/>
                <w:sz w:val="18"/>
                <w:szCs w:val="18"/>
              </w:rPr>
              <w:t>天内是否发生疫情</w:t>
            </w:r>
          </w:p>
          <w:p>
            <w:pPr>
              <w:keepNext w:val="0"/>
              <w:keepLines w:val="0"/>
              <w:pageBreakBefore w:val="0"/>
              <w:widowControl w:val="0"/>
              <w:kinsoku/>
              <w:wordWrap/>
              <w:overflowPunct/>
              <w:topLinePunct w:val="0"/>
              <w:autoSpaceDE/>
              <w:autoSpaceDN/>
              <w:bidi w:val="0"/>
              <w:adjustRightInd/>
              <w:snapToGrid w:val="0"/>
              <w:spacing w:line="220" w:lineRule="atLeast"/>
              <w:ind w:left="360"/>
              <w:textAlignment w:val="auto"/>
              <w:outlineLvl w:val="9"/>
              <w:rPr>
                <w:rFonts w:hint="default" w:ascii="Times New Roman" w:hAnsi="Times New Roman" w:eastAsia="仿宋_GB2312" w:cs="Times New Roman"/>
                <w:sz w:val="18"/>
                <w:szCs w:val="18"/>
              </w:rPr>
            </w:pPr>
          </w:p>
        </w:tc>
        <w:tc>
          <w:tcPr>
            <w:tcW w:w="2239"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属于下面哪种情形</w:t>
            </w:r>
          </w:p>
          <w:p>
            <w:pPr>
              <w:keepNext w:val="0"/>
              <w:keepLines w:val="0"/>
              <w:pageBreakBefore w:val="0"/>
              <w:widowControl w:val="0"/>
              <w:kinsoku/>
              <w:wordWrap/>
              <w:overflowPunct/>
              <w:topLinePunct w:val="0"/>
              <w:autoSpaceDE/>
              <w:autoSpaceDN/>
              <w:bidi w:val="0"/>
              <w:adjustRightInd/>
              <w:snapToGrid w:val="0"/>
              <w:spacing w:line="220" w:lineRule="atLeast"/>
              <w:ind w:left="360"/>
              <w:textAlignment w:val="auto"/>
              <w:outlineLvl w:val="9"/>
              <w:rPr>
                <w:rFonts w:hint="default" w:ascii="Times New Roman" w:hAnsi="Times New Roman" w:eastAsia="仿宋_GB2312" w:cs="Times New Roman"/>
                <w:sz w:val="18"/>
                <w:szCs w:val="18"/>
              </w:rPr>
            </w:pP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是否解除医学隔离观察</w:t>
            </w:r>
          </w:p>
          <w:p>
            <w:pPr>
              <w:keepNext w:val="0"/>
              <w:keepLines w:val="0"/>
              <w:pageBreakBefore w:val="0"/>
              <w:widowControl w:val="0"/>
              <w:kinsoku/>
              <w:wordWrap/>
              <w:overflowPunct/>
              <w:topLinePunct w:val="0"/>
              <w:autoSpaceDE/>
              <w:autoSpaceDN/>
              <w:bidi w:val="0"/>
              <w:adjustRightInd/>
              <w:snapToGrid w:val="0"/>
              <w:spacing w:line="220" w:lineRule="atLeast"/>
              <w:textAlignment w:val="auto"/>
              <w:outlineLvl w:val="9"/>
              <w:rPr>
                <w:rFonts w:hint="default" w:ascii="Times New Roman" w:hAnsi="Times New Roman" w:eastAsia="仿宋_GB2312" w:cs="Times New Roman"/>
                <w:sz w:val="18"/>
                <w:szCs w:val="18"/>
              </w:rPr>
            </w:pPr>
          </w:p>
        </w:tc>
        <w:tc>
          <w:tcPr>
            <w:tcW w:w="1446" w:type="dxa"/>
            <w:vAlign w:val="center"/>
          </w:tcPr>
          <w:p>
            <w:pPr>
              <w:keepNext w:val="0"/>
              <w:keepLines w:val="0"/>
              <w:pageBreakBefore w:val="0"/>
              <w:widowControl w:val="0"/>
              <w:kinsoku/>
              <w:wordWrap/>
              <w:overflowPunct/>
              <w:topLinePunct w:val="0"/>
              <w:autoSpaceDE/>
              <w:autoSpaceDN/>
              <w:bidi w:val="0"/>
              <w:adjustRightInd/>
              <w:snapToGrid w:val="0"/>
              <w:spacing w:line="220" w:lineRule="atLeast"/>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是否核酸检测为阳性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20" w:type="dxa"/>
            <w:vAlign w:val="top"/>
          </w:tcPr>
          <w:p>
            <w:pPr>
              <w:jc w:val="center"/>
              <w:rPr>
                <w:rFonts w:hint="default" w:ascii="Times New Roman" w:hAnsi="Times New Roman" w:eastAsia="仿宋_GB2312" w:cs="Times New Roman"/>
                <w:sz w:val="24"/>
                <w:szCs w:val="24"/>
              </w:rPr>
            </w:pPr>
          </w:p>
        </w:tc>
        <w:tc>
          <w:tcPr>
            <w:tcW w:w="1526" w:type="dxa"/>
            <w:gridSpan w:val="3"/>
            <w:vAlign w:val="top"/>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□是</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□否</w:t>
            </w:r>
          </w:p>
          <w:p>
            <w:pPr>
              <w:keepNext w:val="0"/>
              <w:keepLines w:val="0"/>
              <w:pageBreakBefore w:val="0"/>
              <w:widowControl w:val="0"/>
              <w:kinsoku/>
              <w:wordWrap/>
              <w:overflowPunct/>
              <w:topLinePunct w:val="0"/>
              <w:autoSpaceDE/>
              <w:autoSpaceDN/>
              <w:bidi w:val="0"/>
              <w:adjustRightInd w:val="0"/>
              <w:snapToGrid w:val="0"/>
              <w:spacing w:line="220" w:lineRule="atLeast"/>
              <w:jc w:val="center"/>
              <w:textAlignment w:val="auto"/>
              <w:outlineLvl w:val="9"/>
              <w:rPr>
                <w:rFonts w:hint="default" w:ascii="Times New Roman" w:hAnsi="Times New Roman" w:eastAsia="仿宋_GB2312" w:cs="Times New Roman"/>
                <w:sz w:val="18"/>
                <w:szCs w:val="18"/>
              </w:rPr>
            </w:pPr>
          </w:p>
        </w:tc>
        <w:tc>
          <w:tcPr>
            <w:tcW w:w="1276" w:type="dxa"/>
            <w:vAlign w:val="top"/>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□是</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□否</w:t>
            </w:r>
          </w:p>
          <w:p>
            <w:pPr>
              <w:keepNext w:val="0"/>
              <w:keepLines w:val="0"/>
              <w:pageBreakBefore w:val="0"/>
              <w:widowControl w:val="0"/>
              <w:kinsoku/>
              <w:wordWrap/>
              <w:overflowPunct/>
              <w:topLinePunct w:val="0"/>
              <w:autoSpaceDE/>
              <w:autoSpaceDN/>
              <w:bidi w:val="0"/>
              <w:adjustRightInd w:val="0"/>
              <w:snapToGrid w:val="0"/>
              <w:spacing w:line="220" w:lineRule="atLeast"/>
              <w:jc w:val="center"/>
              <w:textAlignment w:val="auto"/>
              <w:outlineLvl w:val="9"/>
              <w:rPr>
                <w:rFonts w:hint="default" w:ascii="Times New Roman" w:hAnsi="Times New Roman" w:eastAsia="仿宋_GB2312" w:cs="Times New Roman"/>
                <w:sz w:val="18"/>
                <w:szCs w:val="18"/>
              </w:rPr>
            </w:pPr>
          </w:p>
        </w:tc>
        <w:tc>
          <w:tcPr>
            <w:tcW w:w="1338" w:type="dxa"/>
            <w:gridSpan w:val="3"/>
            <w:vAlign w:val="top"/>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□是</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□否</w:t>
            </w:r>
          </w:p>
        </w:tc>
        <w:tc>
          <w:tcPr>
            <w:tcW w:w="2239" w:type="dxa"/>
            <w:gridSpan w:val="3"/>
            <w:vAlign w:val="top"/>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□确诊病例</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□无症状感染者</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□密切接触者</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□以上都不是</w:t>
            </w:r>
          </w:p>
        </w:tc>
        <w:tc>
          <w:tcPr>
            <w:tcW w:w="1701" w:type="dxa"/>
            <w:gridSpan w:val="2"/>
            <w:vAlign w:val="top"/>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□是</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□否</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□不属于</w:t>
            </w:r>
          </w:p>
        </w:tc>
        <w:tc>
          <w:tcPr>
            <w:tcW w:w="1446" w:type="dxa"/>
            <w:vAlign w:val="top"/>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□是</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□否</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outlineLvl w:val="9"/>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14"/>
            <w:vAlign w:val="top"/>
          </w:tcPr>
          <w:p>
            <w:pPr>
              <w:keepNext w:val="0"/>
              <w:keepLines w:val="0"/>
              <w:pageBreakBefore w:val="0"/>
              <w:widowControl w:val="0"/>
              <w:kinsoku/>
              <w:wordWrap/>
              <w:overflowPunct/>
              <w:topLinePunct w:val="0"/>
              <w:autoSpaceDE/>
              <w:autoSpaceDN/>
              <w:bidi w:val="0"/>
              <w:adjustRightInd/>
              <w:snapToGrid/>
              <w:spacing w:line="220" w:lineRule="atLeast"/>
              <w:jc w:val="center"/>
              <w:textAlignment w:val="auto"/>
              <w:outlineLvl w:val="9"/>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健康监测（自考前</w:t>
            </w:r>
            <w:r>
              <w:rPr>
                <w:rFonts w:hint="eastAsia" w:ascii="Times New Roman" w:hAnsi="Times New Roman" w:eastAsia="仿宋_GB2312" w:cs="Times New Roman"/>
                <w:b/>
                <w:sz w:val="18"/>
                <w:szCs w:val="18"/>
                <w:lang w:val="en-US" w:eastAsia="zh-CN"/>
              </w:rPr>
              <w:t>7</w:t>
            </w:r>
            <w:r>
              <w:rPr>
                <w:rFonts w:hint="default" w:ascii="Times New Roman" w:hAnsi="Times New Roman" w:eastAsia="仿宋_GB2312" w:cs="Times New Roman"/>
                <w:b/>
                <w:sz w:val="18"/>
                <w:szCs w:val="18"/>
              </w:rPr>
              <w:t>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2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天数</w:t>
            </w:r>
          </w:p>
        </w:tc>
        <w:tc>
          <w:tcPr>
            <w:tcW w:w="127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80" w:lineRule="atLeast"/>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监测日期</w:t>
            </w:r>
          </w:p>
        </w:tc>
        <w:tc>
          <w:tcPr>
            <w:tcW w:w="15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80" w:lineRule="atLeast"/>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健康码</w:t>
            </w:r>
          </w:p>
          <w:p>
            <w:pPr>
              <w:keepNext w:val="0"/>
              <w:keepLines w:val="0"/>
              <w:pageBreakBefore w:val="0"/>
              <w:widowControl w:val="0"/>
              <w:kinsoku/>
              <w:wordWrap/>
              <w:overflowPunct/>
              <w:topLinePunct w:val="0"/>
              <w:autoSpaceDE/>
              <w:autoSpaceDN/>
              <w:bidi w:val="0"/>
              <w:adjustRightInd w:val="0"/>
              <w:snapToGrid w:val="0"/>
              <w:spacing w:line="180" w:lineRule="atLeast"/>
              <w:ind w:firstLine="180" w:firstLineChars="100"/>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①红码</w:t>
            </w:r>
          </w:p>
          <w:p>
            <w:pPr>
              <w:keepNext w:val="0"/>
              <w:keepLines w:val="0"/>
              <w:pageBreakBefore w:val="0"/>
              <w:widowControl w:val="0"/>
              <w:kinsoku/>
              <w:wordWrap/>
              <w:overflowPunct/>
              <w:topLinePunct w:val="0"/>
              <w:autoSpaceDE/>
              <w:autoSpaceDN/>
              <w:bidi w:val="0"/>
              <w:adjustRightInd w:val="0"/>
              <w:snapToGrid w:val="0"/>
              <w:spacing w:line="180" w:lineRule="atLeast"/>
              <w:ind w:firstLine="180" w:firstLineChars="100"/>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②黄码</w:t>
            </w:r>
          </w:p>
          <w:p>
            <w:pPr>
              <w:keepNext w:val="0"/>
              <w:keepLines w:val="0"/>
              <w:pageBreakBefore w:val="0"/>
              <w:widowControl w:val="0"/>
              <w:kinsoku/>
              <w:wordWrap/>
              <w:overflowPunct/>
              <w:topLinePunct w:val="0"/>
              <w:autoSpaceDE/>
              <w:autoSpaceDN/>
              <w:bidi w:val="0"/>
              <w:adjustRightInd w:val="0"/>
              <w:snapToGrid w:val="0"/>
              <w:spacing w:line="180" w:lineRule="atLeast"/>
              <w:ind w:firstLine="180" w:firstLineChars="100"/>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③绿码</w:t>
            </w:r>
          </w:p>
        </w:tc>
        <w:tc>
          <w:tcPr>
            <w:tcW w:w="11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80" w:lineRule="atLeast"/>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早体温</w:t>
            </w:r>
          </w:p>
        </w:tc>
        <w:tc>
          <w:tcPr>
            <w:tcW w:w="127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80" w:lineRule="atLeast"/>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晚体温</w:t>
            </w:r>
          </w:p>
        </w:tc>
        <w:tc>
          <w:tcPr>
            <w:tcW w:w="26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180" w:lineRule="atLeas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是否有以下症状</w:t>
            </w:r>
          </w:p>
          <w:p>
            <w:pPr>
              <w:keepNext w:val="0"/>
              <w:keepLines w:val="0"/>
              <w:pageBreakBefore w:val="0"/>
              <w:widowControl w:val="0"/>
              <w:kinsoku/>
              <w:wordWrap/>
              <w:overflowPunct/>
              <w:topLinePunct w:val="0"/>
              <w:autoSpaceDE/>
              <w:autoSpaceDN/>
              <w:bidi w:val="0"/>
              <w:adjustRightInd w:val="0"/>
              <w:snapToGrid w:val="0"/>
              <w:spacing w:line="180" w:lineRule="atLeas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①发热②乏力、味觉和嗅觉减退③咳嗽或打喷嚏④咽痛⑤腹泻⑥呕吐⑦黄疸⑧皮疹⑨结膜充血⑩都没有</w:t>
            </w:r>
          </w:p>
        </w:tc>
        <w:tc>
          <w:tcPr>
            <w:tcW w:w="16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80" w:lineRule="atLeas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如出现以上所列症状，是否排除疑似传染病</w:t>
            </w:r>
          </w:p>
          <w:p>
            <w:pPr>
              <w:keepNext w:val="0"/>
              <w:keepLines w:val="0"/>
              <w:pageBreakBefore w:val="0"/>
              <w:widowControl w:val="0"/>
              <w:kinsoku/>
              <w:wordWrap/>
              <w:overflowPunct/>
              <w:topLinePunct w:val="0"/>
              <w:autoSpaceDE/>
              <w:autoSpaceDN/>
              <w:bidi w:val="0"/>
              <w:adjustRightInd w:val="0"/>
              <w:snapToGrid w:val="0"/>
              <w:spacing w:line="180" w:lineRule="atLeas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①是</w:t>
            </w:r>
          </w:p>
          <w:p>
            <w:pPr>
              <w:keepNext w:val="0"/>
              <w:keepLines w:val="0"/>
              <w:pageBreakBefore w:val="0"/>
              <w:widowControl w:val="0"/>
              <w:kinsoku/>
              <w:wordWrap/>
              <w:overflowPunct/>
              <w:topLinePunct w:val="0"/>
              <w:autoSpaceDE/>
              <w:autoSpaceDN/>
              <w:bidi w:val="0"/>
              <w:adjustRightInd w:val="0"/>
              <w:snapToGrid w:val="0"/>
              <w:spacing w:line="180" w:lineRule="atLeas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276" w:type="dxa"/>
            <w:gridSpan w:val="2"/>
            <w:vAlign w:val="center"/>
          </w:tcPr>
          <w:p>
            <w:pPr>
              <w:jc w:val="center"/>
              <w:rPr>
                <w:rFonts w:hint="default" w:ascii="Times New Roman" w:hAnsi="Times New Roman" w:eastAsia="仿宋_GB2312" w:cs="Times New Roman"/>
                <w:sz w:val="24"/>
                <w:szCs w:val="24"/>
              </w:rPr>
            </w:pPr>
          </w:p>
        </w:tc>
        <w:tc>
          <w:tcPr>
            <w:tcW w:w="1526" w:type="dxa"/>
            <w:gridSpan w:val="2"/>
            <w:vAlign w:val="center"/>
          </w:tcPr>
          <w:p>
            <w:pPr>
              <w:jc w:val="center"/>
              <w:rPr>
                <w:rFonts w:hint="default" w:ascii="Times New Roman" w:hAnsi="Times New Roman" w:eastAsia="仿宋_GB2312" w:cs="Times New Roman"/>
                <w:sz w:val="24"/>
                <w:szCs w:val="24"/>
              </w:rPr>
            </w:pPr>
          </w:p>
        </w:tc>
        <w:tc>
          <w:tcPr>
            <w:tcW w:w="1196" w:type="dxa"/>
            <w:gridSpan w:val="2"/>
            <w:vAlign w:val="center"/>
          </w:tcPr>
          <w:p>
            <w:pPr>
              <w:jc w:val="center"/>
              <w:rPr>
                <w:rFonts w:hint="default" w:ascii="Times New Roman" w:hAnsi="Times New Roman" w:eastAsia="仿宋_GB2312" w:cs="Times New Roman"/>
                <w:sz w:val="24"/>
                <w:szCs w:val="24"/>
              </w:rPr>
            </w:pPr>
          </w:p>
        </w:tc>
        <w:tc>
          <w:tcPr>
            <w:tcW w:w="1276" w:type="dxa"/>
            <w:gridSpan w:val="2"/>
            <w:vAlign w:val="center"/>
          </w:tcPr>
          <w:p>
            <w:pPr>
              <w:jc w:val="center"/>
              <w:rPr>
                <w:rFonts w:hint="default" w:ascii="Times New Roman" w:hAnsi="Times New Roman" w:eastAsia="仿宋_GB2312" w:cs="Times New Roman"/>
                <w:sz w:val="24"/>
                <w:szCs w:val="24"/>
              </w:rPr>
            </w:pPr>
          </w:p>
        </w:tc>
        <w:tc>
          <w:tcPr>
            <w:tcW w:w="2640" w:type="dxa"/>
            <w:gridSpan w:val="3"/>
            <w:vAlign w:val="center"/>
          </w:tcPr>
          <w:p>
            <w:pPr>
              <w:jc w:val="center"/>
              <w:rPr>
                <w:rFonts w:hint="default" w:ascii="Times New Roman" w:hAnsi="Times New Roman" w:eastAsia="仿宋_GB2312" w:cs="Times New Roman"/>
                <w:sz w:val="24"/>
                <w:szCs w:val="24"/>
              </w:rPr>
            </w:pPr>
          </w:p>
        </w:tc>
        <w:tc>
          <w:tcPr>
            <w:tcW w:w="1612" w:type="dxa"/>
            <w:gridSpan w:val="2"/>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276" w:type="dxa"/>
            <w:gridSpan w:val="2"/>
            <w:vAlign w:val="center"/>
          </w:tcPr>
          <w:p>
            <w:pPr>
              <w:jc w:val="center"/>
              <w:rPr>
                <w:rFonts w:hint="default" w:ascii="Times New Roman" w:hAnsi="Times New Roman" w:eastAsia="仿宋_GB2312" w:cs="Times New Roman"/>
                <w:sz w:val="24"/>
                <w:szCs w:val="24"/>
              </w:rPr>
            </w:pPr>
          </w:p>
        </w:tc>
        <w:tc>
          <w:tcPr>
            <w:tcW w:w="1526" w:type="dxa"/>
            <w:gridSpan w:val="2"/>
            <w:vAlign w:val="center"/>
          </w:tcPr>
          <w:p>
            <w:pPr>
              <w:jc w:val="center"/>
              <w:rPr>
                <w:rFonts w:hint="default" w:ascii="Times New Roman" w:hAnsi="Times New Roman" w:eastAsia="仿宋_GB2312" w:cs="Times New Roman"/>
                <w:sz w:val="24"/>
                <w:szCs w:val="24"/>
              </w:rPr>
            </w:pPr>
          </w:p>
        </w:tc>
        <w:tc>
          <w:tcPr>
            <w:tcW w:w="1196" w:type="dxa"/>
            <w:gridSpan w:val="2"/>
            <w:vAlign w:val="center"/>
          </w:tcPr>
          <w:p>
            <w:pPr>
              <w:jc w:val="center"/>
              <w:rPr>
                <w:rFonts w:hint="default" w:ascii="Times New Roman" w:hAnsi="Times New Roman" w:eastAsia="仿宋_GB2312" w:cs="Times New Roman"/>
                <w:sz w:val="24"/>
                <w:szCs w:val="24"/>
              </w:rPr>
            </w:pPr>
          </w:p>
        </w:tc>
        <w:tc>
          <w:tcPr>
            <w:tcW w:w="1276" w:type="dxa"/>
            <w:gridSpan w:val="2"/>
            <w:vAlign w:val="center"/>
          </w:tcPr>
          <w:p>
            <w:pPr>
              <w:jc w:val="center"/>
              <w:rPr>
                <w:rFonts w:hint="default" w:ascii="Times New Roman" w:hAnsi="Times New Roman" w:eastAsia="仿宋_GB2312" w:cs="Times New Roman"/>
                <w:sz w:val="24"/>
                <w:szCs w:val="24"/>
              </w:rPr>
            </w:pPr>
          </w:p>
        </w:tc>
        <w:tc>
          <w:tcPr>
            <w:tcW w:w="2640" w:type="dxa"/>
            <w:gridSpan w:val="3"/>
            <w:vAlign w:val="center"/>
          </w:tcPr>
          <w:p>
            <w:pPr>
              <w:jc w:val="center"/>
              <w:rPr>
                <w:rFonts w:hint="default" w:ascii="Times New Roman" w:hAnsi="Times New Roman" w:eastAsia="仿宋_GB2312" w:cs="Times New Roman"/>
                <w:sz w:val="24"/>
                <w:szCs w:val="24"/>
              </w:rPr>
            </w:pPr>
          </w:p>
        </w:tc>
        <w:tc>
          <w:tcPr>
            <w:tcW w:w="1612" w:type="dxa"/>
            <w:gridSpan w:val="2"/>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2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276" w:type="dxa"/>
            <w:gridSpan w:val="2"/>
            <w:vAlign w:val="center"/>
          </w:tcPr>
          <w:p>
            <w:pPr>
              <w:jc w:val="center"/>
              <w:rPr>
                <w:rFonts w:hint="default" w:ascii="Times New Roman" w:hAnsi="Times New Roman" w:eastAsia="仿宋_GB2312" w:cs="Times New Roman"/>
                <w:sz w:val="24"/>
                <w:szCs w:val="24"/>
              </w:rPr>
            </w:pPr>
          </w:p>
        </w:tc>
        <w:tc>
          <w:tcPr>
            <w:tcW w:w="1526" w:type="dxa"/>
            <w:gridSpan w:val="2"/>
            <w:vAlign w:val="center"/>
          </w:tcPr>
          <w:p>
            <w:pPr>
              <w:jc w:val="center"/>
              <w:rPr>
                <w:rFonts w:hint="default" w:ascii="Times New Roman" w:hAnsi="Times New Roman" w:eastAsia="仿宋_GB2312" w:cs="Times New Roman"/>
                <w:sz w:val="24"/>
                <w:szCs w:val="24"/>
              </w:rPr>
            </w:pPr>
          </w:p>
        </w:tc>
        <w:tc>
          <w:tcPr>
            <w:tcW w:w="1196" w:type="dxa"/>
            <w:gridSpan w:val="2"/>
            <w:vAlign w:val="center"/>
          </w:tcPr>
          <w:p>
            <w:pPr>
              <w:jc w:val="center"/>
              <w:rPr>
                <w:rFonts w:hint="default" w:ascii="Times New Roman" w:hAnsi="Times New Roman" w:eastAsia="仿宋_GB2312" w:cs="Times New Roman"/>
                <w:sz w:val="24"/>
                <w:szCs w:val="24"/>
              </w:rPr>
            </w:pPr>
          </w:p>
        </w:tc>
        <w:tc>
          <w:tcPr>
            <w:tcW w:w="1276" w:type="dxa"/>
            <w:gridSpan w:val="2"/>
            <w:vAlign w:val="center"/>
          </w:tcPr>
          <w:p>
            <w:pPr>
              <w:jc w:val="center"/>
              <w:rPr>
                <w:rFonts w:hint="default" w:ascii="Times New Roman" w:hAnsi="Times New Roman" w:eastAsia="仿宋_GB2312" w:cs="Times New Roman"/>
                <w:sz w:val="24"/>
                <w:szCs w:val="24"/>
              </w:rPr>
            </w:pPr>
          </w:p>
        </w:tc>
        <w:tc>
          <w:tcPr>
            <w:tcW w:w="2640" w:type="dxa"/>
            <w:gridSpan w:val="3"/>
            <w:vAlign w:val="center"/>
          </w:tcPr>
          <w:p>
            <w:pPr>
              <w:jc w:val="center"/>
              <w:rPr>
                <w:rFonts w:hint="default" w:ascii="Times New Roman" w:hAnsi="Times New Roman" w:eastAsia="仿宋_GB2312" w:cs="Times New Roman"/>
                <w:sz w:val="24"/>
                <w:szCs w:val="24"/>
              </w:rPr>
            </w:pPr>
          </w:p>
        </w:tc>
        <w:tc>
          <w:tcPr>
            <w:tcW w:w="1612" w:type="dxa"/>
            <w:gridSpan w:val="2"/>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276" w:type="dxa"/>
            <w:gridSpan w:val="2"/>
            <w:vAlign w:val="center"/>
          </w:tcPr>
          <w:p>
            <w:pPr>
              <w:jc w:val="center"/>
              <w:rPr>
                <w:rFonts w:hint="default" w:ascii="Times New Roman" w:hAnsi="Times New Roman" w:eastAsia="仿宋_GB2312" w:cs="Times New Roman"/>
                <w:sz w:val="24"/>
                <w:szCs w:val="24"/>
              </w:rPr>
            </w:pPr>
          </w:p>
        </w:tc>
        <w:tc>
          <w:tcPr>
            <w:tcW w:w="1526" w:type="dxa"/>
            <w:gridSpan w:val="2"/>
            <w:vAlign w:val="center"/>
          </w:tcPr>
          <w:p>
            <w:pPr>
              <w:jc w:val="center"/>
              <w:rPr>
                <w:rFonts w:hint="default" w:ascii="Times New Roman" w:hAnsi="Times New Roman" w:eastAsia="仿宋_GB2312" w:cs="Times New Roman"/>
                <w:sz w:val="24"/>
                <w:szCs w:val="24"/>
              </w:rPr>
            </w:pPr>
          </w:p>
        </w:tc>
        <w:tc>
          <w:tcPr>
            <w:tcW w:w="1196" w:type="dxa"/>
            <w:gridSpan w:val="2"/>
            <w:vAlign w:val="center"/>
          </w:tcPr>
          <w:p>
            <w:pPr>
              <w:jc w:val="center"/>
              <w:rPr>
                <w:rFonts w:hint="default" w:ascii="Times New Roman" w:hAnsi="Times New Roman" w:eastAsia="仿宋_GB2312" w:cs="Times New Roman"/>
                <w:sz w:val="24"/>
                <w:szCs w:val="24"/>
              </w:rPr>
            </w:pPr>
          </w:p>
        </w:tc>
        <w:tc>
          <w:tcPr>
            <w:tcW w:w="1276" w:type="dxa"/>
            <w:gridSpan w:val="2"/>
            <w:vAlign w:val="center"/>
          </w:tcPr>
          <w:p>
            <w:pPr>
              <w:jc w:val="center"/>
              <w:rPr>
                <w:rFonts w:hint="default" w:ascii="Times New Roman" w:hAnsi="Times New Roman" w:eastAsia="仿宋_GB2312" w:cs="Times New Roman"/>
                <w:sz w:val="24"/>
                <w:szCs w:val="24"/>
              </w:rPr>
            </w:pPr>
          </w:p>
        </w:tc>
        <w:tc>
          <w:tcPr>
            <w:tcW w:w="2640" w:type="dxa"/>
            <w:gridSpan w:val="3"/>
            <w:vAlign w:val="center"/>
          </w:tcPr>
          <w:p>
            <w:pPr>
              <w:jc w:val="center"/>
              <w:rPr>
                <w:rFonts w:hint="default" w:ascii="Times New Roman" w:hAnsi="Times New Roman" w:eastAsia="仿宋_GB2312" w:cs="Times New Roman"/>
                <w:sz w:val="24"/>
                <w:szCs w:val="24"/>
              </w:rPr>
            </w:pPr>
          </w:p>
        </w:tc>
        <w:tc>
          <w:tcPr>
            <w:tcW w:w="1612" w:type="dxa"/>
            <w:gridSpan w:val="2"/>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2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276" w:type="dxa"/>
            <w:gridSpan w:val="2"/>
            <w:vAlign w:val="center"/>
          </w:tcPr>
          <w:p>
            <w:pPr>
              <w:jc w:val="center"/>
              <w:rPr>
                <w:rFonts w:hint="default" w:ascii="Times New Roman" w:hAnsi="Times New Roman" w:eastAsia="仿宋_GB2312" w:cs="Times New Roman"/>
                <w:sz w:val="24"/>
                <w:szCs w:val="24"/>
              </w:rPr>
            </w:pPr>
          </w:p>
        </w:tc>
        <w:tc>
          <w:tcPr>
            <w:tcW w:w="1526" w:type="dxa"/>
            <w:gridSpan w:val="2"/>
            <w:vAlign w:val="center"/>
          </w:tcPr>
          <w:p>
            <w:pPr>
              <w:jc w:val="center"/>
              <w:rPr>
                <w:rFonts w:hint="default" w:ascii="Times New Roman" w:hAnsi="Times New Roman" w:eastAsia="仿宋_GB2312" w:cs="Times New Roman"/>
                <w:sz w:val="24"/>
                <w:szCs w:val="24"/>
              </w:rPr>
            </w:pPr>
          </w:p>
        </w:tc>
        <w:tc>
          <w:tcPr>
            <w:tcW w:w="1196" w:type="dxa"/>
            <w:gridSpan w:val="2"/>
            <w:vAlign w:val="center"/>
          </w:tcPr>
          <w:p>
            <w:pPr>
              <w:jc w:val="center"/>
              <w:rPr>
                <w:rFonts w:hint="default" w:ascii="Times New Roman" w:hAnsi="Times New Roman" w:eastAsia="仿宋_GB2312" w:cs="Times New Roman"/>
                <w:sz w:val="24"/>
                <w:szCs w:val="24"/>
              </w:rPr>
            </w:pPr>
          </w:p>
        </w:tc>
        <w:tc>
          <w:tcPr>
            <w:tcW w:w="1276" w:type="dxa"/>
            <w:gridSpan w:val="2"/>
            <w:vAlign w:val="center"/>
          </w:tcPr>
          <w:p>
            <w:pPr>
              <w:jc w:val="center"/>
              <w:rPr>
                <w:rFonts w:hint="default" w:ascii="Times New Roman" w:hAnsi="Times New Roman" w:eastAsia="仿宋_GB2312" w:cs="Times New Roman"/>
                <w:sz w:val="24"/>
                <w:szCs w:val="24"/>
              </w:rPr>
            </w:pPr>
          </w:p>
        </w:tc>
        <w:tc>
          <w:tcPr>
            <w:tcW w:w="2640" w:type="dxa"/>
            <w:gridSpan w:val="3"/>
            <w:vAlign w:val="center"/>
          </w:tcPr>
          <w:p>
            <w:pPr>
              <w:jc w:val="center"/>
              <w:rPr>
                <w:rFonts w:hint="default" w:ascii="Times New Roman" w:hAnsi="Times New Roman" w:eastAsia="仿宋_GB2312" w:cs="Times New Roman"/>
                <w:sz w:val="24"/>
                <w:szCs w:val="24"/>
              </w:rPr>
            </w:pPr>
          </w:p>
        </w:tc>
        <w:tc>
          <w:tcPr>
            <w:tcW w:w="1612" w:type="dxa"/>
            <w:gridSpan w:val="2"/>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2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276" w:type="dxa"/>
            <w:gridSpan w:val="2"/>
            <w:vAlign w:val="center"/>
          </w:tcPr>
          <w:p>
            <w:pPr>
              <w:jc w:val="center"/>
              <w:rPr>
                <w:rFonts w:hint="default" w:ascii="Times New Roman" w:hAnsi="Times New Roman" w:eastAsia="仿宋_GB2312" w:cs="Times New Roman"/>
                <w:sz w:val="24"/>
                <w:szCs w:val="24"/>
              </w:rPr>
            </w:pPr>
          </w:p>
        </w:tc>
        <w:tc>
          <w:tcPr>
            <w:tcW w:w="1526" w:type="dxa"/>
            <w:gridSpan w:val="2"/>
            <w:vAlign w:val="center"/>
          </w:tcPr>
          <w:p>
            <w:pPr>
              <w:jc w:val="center"/>
              <w:rPr>
                <w:rFonts w:hint="default" w:ascii="Times New Roman" w:hAnsi="Times New Roman" w:eastAsia="仿宋_GB2312" w:cs="Times New Roman"/>
                <w:sz w:val="24"/>
                <w:szCs w:val="24"/>
              </w:rPr>
            </w:pPr>
          </w:p>
        </w:tc>
        <w:tc>
          <w:tcPr>
            <w:tcW w:w="1196" w:type="dxa"/>
            <w:gridSpan w:val="2"/>
            <w:vAlign w:val="center"/>
          </w:tcPr>
          <w:p>
            <w:pPr>
              <w:jc w:val="center"/>
              <w:rPr>
                <w:rFonts w:hint="default" w:ascii="Times New Roman" w:hAnsi="Times New Roman" w:eastAsia="仿宋_GB2312" w:cs="Times New Roman"/>
                <w:sz w:val="24"/>
                <w:szCs w:val="24"/>
              </w:rPr>
            </w:pPr>
          </w:p>
        </w:tc>
        <w:tc>
          <w:tcPr>
            <w:tcW w:w="1276" w:type="dxa"/>
            <w:gridSpan w:val="2"/>
            <w:vAlign w:val="center"/>
          </w:tcPr>
          <w:p>
            <w:pPr>
              <w:jc w:val="center"/>
              <w:rPr>
                <w:rFonts w:hint="default" w:ascii="Times New Roman" w:hAnsi="Times New Roman" w:eastAsia="仿宋_GB2312" w:cs="Times New Roman"/>
                <w:sz w:val="24"/>
                <w:szCs w:val="24"/>
              </w:rPr>
            </w:pPr>
          </w:p>
        </w:tc>
        <w:tc>
          <w:tcPr>
            <w:tcW w:w="2640" w:type="dxa"/>
            <w:gridSpan w:val="3"/>
            <w:vAlign w:val="center"/>
          </w:tcPr>
          <w:p>
            <w:pPr>
              <w:jc w:val="center"/>
              <w:rPr>
                <w:rFonts w:hint="default" w:ascii="Times New Roman" w:hAnsi="Times New Roman" w:eastAsia="仿宋_GB2312" w:cs="Times New Roman"/>
                <w:sz w:val="24"/>
                <w:szCs w:val="24"/>
              </w:rPr>
            </w:pPr>
          </w:p>
        </w:tc>
        <w:tc>
          <w:tcPr>
            <w:tcW w:w="1612" w:type="dxa"/>
            <w:gridSpan w:val="2"/>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0" w:type="dxa"/>
            <w:vAlign w:val="center"/>
          </w:tcPr>
          <w:p>
            <w:pPr>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w:t>
            </w:r>
          </w:p>
        </w:tc>
        <w:tc>
          <w:tcPr>
            <w:tcW w:w="1276" w:type="dxa"/>
            <w:gridSpan w:val="2"/>
            <w:vAlign w:val="center"/>
          </w:tcPr>
          <w:p>
            <w:pPr>
              <w:jc w:val="center"/>
              <w:rPr>
                <w:rFonts w:hint="default" w:ascii="Times New Roman" w:hAnsi="Times New Roman" w:eastAsia="仿宋_GB2312" w:cs="Times New Roman"/>
                <w:sz w:val="24"/>
                <w:szCs w:val="24"/>
              </w:rPr>
            </w:pPr>
          </w:p>
        </w:tc>
        <w:tc>
          <w:tcPr>
            <w:tcW w:w="1526" w:type="dxa"/>
            <w:gridSpan w:val="2"/>
            <w:vAlign w:val="center"/>
          </w:tcPr>
          <w:p>
            <w:pPr>
              <w:jc w:val="center"/>
              <w:rPr>
                <w:rFonts w:hint="default" w:ascii="Times New Roman" w:hAnsi="Times New Roman" w:eastAsia="仿宋_GB2312" w:cs="Times New Roman"/>
                <w:sz w:val="24"/>
                <w:szCs w:val="24"/>
              </w:rPr>
            </w:pPr>
          </w:p>
        </w:tc>
        <w:tc>
          <w:tcPr>
            <w:tcW w:w="1196" w:type="dxa"/>
            <w:gridSpan w:val="2"/>
            <w:vAlign w:val="center"/>
          </w:tcPr>
          <w:p>
            <w:pPr>
              <w:jc w:val="center"/>
              <w:rPr>
                <w:rFonts w:hint="default" w:ascii="Times New Roman" w:hAnsi="Times New Roman" w:eastAsia="仿宋_GB2312" w:cs="Times New Roman"/>
                <w:sz w:val="24"/>
                <w:szCs w:val="24"/>
              </w:rPr>
            </w:pPr>
          </w:p>
        </w:tc>
        <w:tc>
          <w:tcPr>
            <w:tcW w:w="1276" w:type="dxa"/>
            <w:gridSpan w:val="2"/>
            <w:vAlign w:val="center"/>
          </w:tcPr>
          <w:p>
            <w:pPr>
              <w:jc w:val="center"/>
              <w:rPr>
                <w:rFonts w:hint="default" w:ascii="Times New Roman" w:hAnsi="Times New Roman" w:eastAsia="仿宋_GB2312" w:cs="Times New Roman"/>
                <w:sz w:val="24"/>
                <w:szCs w:val="24"/>
              </w:rPr>
            </w:pPr>
          </w:p>
        </w:tc>
        <w:tc>
          <w:tcPr>
            <w:tcW w:w="2640" w:type="dxa"/>
            <w:gridSpan w:val="3"/>
            <w:vAlign w:val="center"/>
          </w:tcPr>
          <w:p>
            <w:pPr>
              <w:jc w:val="center"/>
              <w:rPr>
                <w:rFonts w:hint="default" w:ascii="Times New Roman" w:hAnsi="Times New Roman" w:eastAsia="仿宋_GB2312" w:cs="Times New Roman"/>
                <w:sz w:val="24"/>
                <w:szCs w:val="24"/>
              </w:rPr>
            </w:pPr>
          </w:p>
        </w:tc>
        <w:tc>
          <w:tcPr>
            <w:tcW w:w="1612" w:type="dxa"/>
            <w:gridSpan w:val="2"/>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2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考试当天</w:t>
            </w:r>
          </w:p>
        </w:tc>
        <w:tc>
          <w:tcPr>
            <w:tcW w:w="1276" w:type="dxa"/>
            <w:gridSpan w:val="2"/>
            <w:vAlign w:val="center"/>
          </w:tcPr>
          <w:p>
            <w:pPr>
              <w:jc w:val="center"/>
              <w:rPr>
                <w:rFonts w:hint="default" w:ascii="Times New Roman" w:hAnsi="Times New Roman" w:eastAsia="仿宋_GB2312" w:cs="Times New Roman"/>
                <w:sz w:val="24"/>
                <w:szCs w:val="24"/>
              </w:rPr>
            </w:pPr>
          </w:p>
        </w:tc>
        <w:tc>
          <w:tcPr>
            <w:tcW w:w="1526" w:type="dxa"/>
            <w:gridSpan w:val="2"/>
            <w:vAlign w:val="center"/>
          </w:tcPr>
          <w:p>
            <w:pPr>
              <w:jc w:val="center"/>
              <w:rPr>
                <w:rFonts w:hint="default" w:ascii="Times New Roman" w:hAnsi="Times New Roman" w:eastAsia="仿宋_GB2312" w:cs="Times New Roman"/>
                <w:sz w:val="24"/>
                <w:szCs w:val="24"/>
              </w:rPr>
            </w:pPr>
          </w:p>
        </w:tc>
        <w:tc>
          <w:tcPr>
            <w:tcW w:w="1196" w:type="dxa"/>
            <w:gridSpan w:val="2"/>
            <w:vAlign w:val="center"/>
          </w:tcPr>
          <w:p>
            <w:pPr>
              <w:jc w:val="center"/>
              <w:rPr>
                <w:rFonts w:hint="default" w:ascii="Times New Roman" w:hAnsi="Times New Roman" w:eastAsia="仿宋_GB2312" w:cs="Times New Roman"/>
                <w:sz w:val="24"/>
                <w:szCs w:val="24"/>
              </w:rPr>
            </w:pPr>
          </w:p>
        </w:tc>
        <w:tc>
          <w:tcPr>
            <w:tcW w:w="1276" w:type="dxa"/>
            <w:gridSpan w:val="2"/>
            <w:vAlign w:val="center"/>
          </w:tcPr>
          <w:p>
            <w:pPr>
              <w:jc w:val="center"/>
              <w:rPr>
                <w:rFonts w:hint="default" w:ascii="Times New Roman" w:hAnsi="Times New Roman" w:eastAsia="仿宋_GB2312" w:cs="Times New Roman"/>
                <w:sz w:val="24"/>
                <w:szCs w:val="24"/>
              </w:rPr>
            </w:pPr>
          </w:p>
        </w:tc>
        <w:tc>
          <w:tcPr>
            <w:tcW w:w="2640" w:type="dxa"/>
            <w:gridSpan w:val="3"/>
            <w:vAlign w:val="center"/>
          </w:tcPr>
          <w:p>
            <w:pPr>
              <w:jc w:val="center"/>
              <w:rPr>
                <w:rFonts w:hint="default" w:ascii="Times New Roman" w:hAnsi="Times New Roman" w:eastAsia="仿宋_GB2312" w:cs="Times New Roman"/>
                <w:sz w:val="24"/>
                <w:szCs w:val="24"/>
              </w:rPr>
            </w:pPr>
          </w:p>
        </w:tc>
        <w:tc>
          <w:tcPr>
            <w:tcW w:w="1612" w:type="dxa"/>
            <w:gridSpan w:val="2"/>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720" w:type="dxa"/>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考生承诺</w:t>
            </w:r>
          </w:p>
        </w:tc>
        <w:tc>
          <w:tcPr>
            <w:tcW w:w="9526" w:type="dxa"/>
            <w:gridSpan w:val="13"/>
            <w:vAlign w:val="center"/>
          </w:tcPr>
          <w:p>
            <w:pPr>
              <w:snapToGrid w:val="0"/>
              <w:spacing w:line="40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本人现郑重承诺：</w:t>
            </w:r>
          </w:p>
          <w:p>
            <w:pPr>
              <w:snapToGrid w:val="0"/>
              <w:spacing w:line="400" w:lineRule="exact"/>
              <w:ind w:firstLine="480" w:firstLineChars="20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本人如实逐项填报健康申明，如因隐瞒或虚假填报引起不良后果，本人愿承担相应的法律责任。</w:t>
            </w:r>
          </w:p>
          <w:p>
            <w:pPr>
              <w:spacing w:line="400" w:lineRule="exact"/>
              <w:ind w:firstLine="5520" w:firstLineChars="23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考生签名：        </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 xml:space="preserve">                                 日    期：   年  月   日</w:t>
            </w:r>
          </w:p>
        </w:tc>
      </w:tr>
    </w:tbl>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疫情防控以</w:t>
      </w:r>
      <w:r>
        <w:rPr>
          <w:rFonts w:hint="default" w:ascii="Times New Roman" w:hAnsi="Times New Roman" w:eastAsia="仿宋_GB2312" w:cs="Times New Roman"/>
          <w:b/>
          <w:szCs w:val="21"/>
        </w:rPr>
        <w:t>考试所在地最新要求</w:t>
      </w:r>
      <w:r>
        <w:rPr>
          <w:rFonts w:hint="default" w:ascii="Times New Roman" w:hAnsi="Times New Roman" w:eastAsia="仿宋_GB2312" w:cs="Times New Roman"/>
          <w:szCs w:val="21"/>
        </w:rPr>
        <w:t>为准。考生进入考点入场检查时须上交本表。</w:t>
      </w:r>
    </w:p>
    <w:p>
      <w:pPr>
        <w:adjustRightInd w:val="0"/>
        <w:snapToGrid w:val="0"/>
        <w:spacing w:line="460" w:lineRule="exact"/>
        <w:jc w:val="left"/>
        <w:rPr>
          <w:rFonts w:hint="default" w:ascii="Times New Roman" w:hAnsi="Times New Roman" w:eastAsia="黑体" w:cs="Times New Roman"/>
          <w:sz w:val="28"/>
          <w:szCs w:val="28"/>
          <w:lang w:val="en-US" w:eastAsia="zh-CN"/>
        </w:rPr>
      </w:pPr>
    </w:p>
    <w:p>
      <w:pPr>
        <w:adjustRightInd w:val="0"/>
        <w:snapToGrid w:val="0"/>
        <w:spacing w:line="460" w:lineRule="exact"/>
        <w:jc w:val="left"/>
        <w:rPr>
          <w:rFonts w:hint="default" w:ascii="Times New Roman" w:hAnsi="Times New Roman" w:eastAsia="黑体" w:cs="Times New Roman"/>
          <w:sz w:val="28"/>
          <w:szCs w:val="28"/>
          <w:lang w:val="en-US" w:eastAsia="zh-CN"/>
        </w:rPr>
      </w:pPr>
    </w:p>
    <w:p>
      <w:pPr>
        <w:adjustRightInd w:val="0"/>
        <w:snapToGrid w:val="0"/>
        <w:spacing w:line="460" w:lineRule="exact"/>
        <w:jc w:val="left"/>
        <w:rPr>
          <w:rFonts w:hint="default" w:ascii="Times New Roman" w:hAnsi="Times New Roman" w:eastAsia="黑体" w:cs="Times New Roman"/>
          <w:sz w:val="28"/>
          <w:szCs w:val="28"/>
          <w:lang w:val="en-US" w:eastAsia="zh-CN"/>
        </w:rPr>
      </w:pPr>
    </w:p>
    <w:p>
      <w:pPr>
        <w:adjustRightInd w:val="0"/>
        <w:snapToGrid w:val="0"/>
        <w:spacing w:line="460" w:lineRule="exact"/>
        <w:jc w:val="left"/>
        <w:rPr>
          <w:rFonts w:hint="default" w:ascii="Times New Roman" w:hAnsi="Times New Roman" w:eastAsia="方正小标宋简体" w:cs="Times New Roman"/>
          <w:sz w:val="44"/>
          <w:szCs w:val="44"/>
        </w:rPr>
      </w:pPr>
      <w:r>
        <w:rPr>
          <w:rFonts w:hint="default" w:ascii="Times New Roman" w:hAnsi="Times New Roman" w:eastAsia="黑体" w:cs="Times New Roman"/>
          <w:sz w:val="28"/>
          <w:szCs w:val="28"/>
          <w:lang w:val="en-US" w:eastAsia="zh-CN"/>
        </w:rPr>
        <w:t>附件2：</w:t>
      </w:r>
    </w:p>
    <w:p>
      <w:pPr>
        <w:adjustRightInd w:val="0"/>
        <w:snapToGrid w:val="0"/>
        <w:spacing w:line="58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2022年</w:t>
      </w:r>
      <w:r>
        <w:rPr>
          <w:rFonts w:hint="default" w:ascii="Times New Roman" w:hAnsi="Times New Roman" w:eastAsia="方正小标宋简体" w:cs="Times New Roman"/>
          <w:sz w:val="40"/>
          <w:szCs w:val="40"/>
          <w:lang w:eastAsia="zh-CN"/>
        </w:rPr>
        <w:t>曲阜</w:t>
      </w:r>
      <w:r>
        <w:rPr>
          <w:rFonts w:hint="default" w:ascii="Times New Roman" w:hAnsi="Times New Roman" w:eastAsia="方正小标宋简体" w:cs="Times New Roman"/>
          <w:sz w:val="40"/>
          <w:szCs w:val="40"/>
        </w:rPr>
        <w:t>市</w:t>
      </w:r>
      <w:r>
        <w:rPr>
          <w:rFonts w:hint="eastAsia" w:ascii="Times New Roman" w:hAnsi="Times New Roman" w:eastAsia="方正小标宋简体" w:cs="Times New Roman"/>
          <w:sz w:val="40"/>
          <w:szCs w:val="40"/>
          <w:lang w:val="en-US" w:eastAsia="zh-CN"/>
        </w:rPr>
        <w:t>春秋人力资源管理服务有限公司</w:t>
      </w:r>
      <w:r>
        <w:rPr>
          <w:rFonts w:hint="default" w:ascii="Times New Roman" w:hAnsi="Times New Roman" w:eastAsia="方正小标宋简体" w:cs="Times New Roman"/>
          <w:sz w:val="40"/>
          <w:szCs w:val="40"/>
        </w:rPr>
        <w:t>公开招聘</w:t>
      </w:r>
      <w:r>
        <w:rPr>
          <w:rFonts w:hint="eastAsia" w:ascii="Times New Roman" w:hAnsi="Times New Roman" w:eastAsia="方正小标宋简体" w:cs="Times New Roman"/>
          <w:sz w:val="40"/>
          <w:szCs w:val="40"/>
          <w:lang w:val="en-US" w:eastAsia="zh-CN"/>
        </w:rPr>
        <w:t>派遣制工作人员</w:t>
      </w:r>
      <w:r>
        <w:rPr>
          <w:rFonts w:hint="default" w:ascii="Times New Roman" w:hAnsi="Times New Roman" w:eastAsia="方正小标宋简体" w:cs="Times New Roman"/>
          <w:sz w:val="40"/>
          <w:szCs w:val="40"/>
        </w:rPr>
        <w:t>笔试考生健康承诺书</w:t>
      </w:r>
    </w:p>
    <w:tbl>
      <w:tblPr>
        <w:tblStyle w:val="4"/>
        <w:tblW w:w="8579" w:type="dxa"/>
        <w:jc w:val="center"/>
        <w:tblLayout w:type="fixed"/>
        <w:tblCellMar>
          <w:top w:w="0" w:type="dxa"/>
          <w:left w:w="108" w:type="dxa"/>
          <w:bottom w:w="0" w:type="dxa"/>
          <w:right w:w="108" w:type="dxa"/>
        </w:tblCellMar>
      </w:tblPr>
      <w:tblGrid>
        <w:gridCol w:w="807"/>
        <w:gridCol w:w="1802"/>
        <w:gridCol w:w="1581"/>
        <w:gridCol w:w="493"/>
        <w:gridCol w:w="858"/>
        <w:gridCol w:w="1802"/>
        <w:gridCol w:w="1236"/>
      </w:tblGrid>
      <w:tr>
        <w:tblPrEx>
          <w:tblCellMar>
            <w:top w:w="0" w:type="dxa"/>
            <w:left w:w="108" w:type="dxa"/>
            <w:bottom w:w="0" w:type="dxa"/>
            <w:right w:w="108" w:type="dxa"/>
          </w:tblCellMar>
        </w:tblPrEx>
        <w:trPr>
          <w:cantSplit/>
          <w:trHeight w:val="397" w:hRule="exact"/>
          <w:jc w:val="center"/>
        </w:trPr>
        <w:tc>
          <w:tcPr>
            <w:tcW w:w="4683"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eastAsia="楷体" w:cs="Times New Roman"/>
                <w:kern w:val="0"/>
                <w:sz w:val="22"/>
              </w:rPr>
            </w:pPr>
            <w:r>
              <w:rPr>
                <w:rFonts w:hint="default" w:ascii="Times New Roman" w:hAnsi="Times New Roman" w:eastAsia="楷体" w:cs="Times New Roman"/>
                <w:kern w:val="0"/>
                <w:sz w:val="22"/>
              </w:rPr>
              <w:t xml:space="preserve">考点名称：     </w:t>
            </w:r>
          </w:p>
        </w:tc>
        <w:tc>
          <w:tcPr>
            <w:tcW w:w="389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eastAsia="楷体" w:cs="Times New Roman"/>
                <w:kern w:val="0"/>
                <w:sz w:val="22"/>
              </w:rPr>
            </w:pPr>
            <w:r>
              <w:rPr>
                <w:rFonts w:hint="default" w:ascii="Times New Roman" w:hAnsi="Times New Roman" w:eastAsia="楷体" w:cs="Times New Roman"/>
                <w:kern w:val="0"/>
                <w:sz w:val="22"/>
              </w:rPr>
              <w:t>考场号：</w:t>
            </w:r>
          </w:p>
        </w:tc>
      </w:tr>
      <w:tr>
        <w:tblPrEx>
          <w:tblCellMar>
            <w:top w:w="0" w:type="dxa"/>
            <w:left w:w="108" w:type="dxa"/>
            <w:bottom w:w="0" w:type="dxa"/>
            <w:right w:w="108" w:type="dxa"/>
          </w:tblCellMar>
        </w:tblPrEx>
        <w:trPr>
          <w:cantSplit/>
          <w:trHeight w:val="1138" w:hRule="atLeast"/>
          <w:jc w:val="center"/>
        </w:trPr>
        <w:tc>
          <w:tcPr>
            <w:tcW w:w="807"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健康</w:t>
            </w:r>
          </w:p>
          <w:p>
            <w:pPr>
              <w:widowControl/>
              <w:adjustRightInd w:val="0"/>
              <w:snapToGrid w:val="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2"/>
              </w:rPr>
              <w:t>申明</w:t>
            </w:r>
          </w:p>
        </w:tc>
        <w:tc>
          <w:tcPr>
            <w:tcW w:w="7772"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220" w:lineRule="exact"/>
              <w:jc w:val="both"/>
              <w:rPr>
                <w:rFonts w:hint="eastAsia" w:ascii="Times New Roman" w:hAnsi="Times New Roman" w:cs="Times New Roman" w:eastAsiaTheme="minorEastAsia"/>
                <w:kern w:val="0"/>
                <w:sz w:val="18"/>
                <w:szCs w:val="18"/>
                <w:lang w:eastAsia="zh-CN"/>
              </w:rPr>
            </w:pPr>
            <w:r>
              <w:rPr>
                <w:rFonts w:hint="default" w:ascii="Times New Roman" w:hAnsi="Times New Roman" w:cs="Times New Roman"/>
                <w:kern w:val="0"/>
                <w:sz w:val="18"/>
                <w:szCs w:val="18"/>
              </w:rPr>
              <w:t>1.是否有高风险等疫情重点地区旅居史且离开上述地</w:t>
            </w:r>
            <w:r>
              <w:rPr>
                <w:rFonts w:hint="eastAsia" w:ascii="Times New Roman" w:hAnsi="Times New Roman" w:cs="Times New Roman"/>
                <w:kern w:val="0"/>
                <w:sz w:val="18"/>
                <w:szCs w:val="18"/>
                <w:lang w:val="en-US" w:eastAsia="zh-CN"/>
              </w:rPr>
              <w:t>区</w:t>
            </w:r>
            <w:r>
              <w:rPr>
                <w:rFonts w:hint="default" w:ascii="Times New Roman" w:hAnsi="Times New Roman" w:cs="Times New Roman"/>
                <w:kern w:val="0"/>
                <w:sz w:val="18"/>
                <w:szCs w:val="18"/>
              </w:rPr>
              <w:t>不满</w:t>
            </w:r>
            <w:r>
              <w:rPr>
                <w:rFonts w:hint="eastAsia" w:ascii="Times New Roman" w:hAnsi="Times New Roman" w:cs="Times New Roman"/>
                <w:kern w:val="0"/>
                <w:sz w:val="18"/>
                <w:szCs w:val="18"/>
                <w:lang w:val="en-US" w:eastAsia="zh-CN"/>
              </w:rPr>
              <w:t>7</w:t>
            </w:r>
            <w:r>
              <w:rPr>
                <w:rFonts w:hint="default" w:ascii="Times New Roman" w:hAnsi="Times New Roman" w:cs="Times New Roman"/>
                <w:kern w:val="0"/>
                <w:sz w:val="18"/>
                <w:szCs w:val="18"/>
              </w:rPr>
              <w:t>天？</w:t>
            </w:r>
          </w:p>
          <w:p>
            <w:pPr>
              <w:widowControl/>
              <w:adjustRightInd w:val="0"/>
              <w:snapToGrid w:val="0"/>
              <w:spacing w:line="220" w:lineRule="exact"/>
              <w:jc w:val="both"/>
              <w:rPr>
                <w:rFonts w:hint="eastAsia" w:ascii="Times New Roman" w:hAnsi="Times New Roman" w:cs="Times New Roman" w:eastAsiaTheme="minorEastAsia"/>
                <w:kern w:val="0"/>
                <w:sz w:val="18"/>
                <w:szCs w:val="18"/>
                <w:lang w:eastAsia="zh-CN"/>
              </w:rPr>
            </w:pPr>
            <w:r>
              <w:rPr>
                <w:rFonts w:hint="default" w:ascii="Times New Roman" w:hAnsi="Times New Roman" w:cs="Times New Roman"/>
                <w:kern w:val="0"/>
                <w:sz w:val="18"/>
                <w:szCs w:val="18"/>
              </w:rPr>
              <w:t>2.居住社区</w:t>
            </w:r>
            <w:r>
              <w:rPr>
                <w:rFonts w:hint="eastAsia" w:ascii="Times New Roman" w:hAnsi="Times New Roman" w:cs="Times New Roman"/>
                <w:kern w:val="0"/>
                <w:sz w:val="18"/>
                <w:szCs w:val="18"/>
                <w:lang w:val="en-US" w:eastAsia="zh-CN"/>
              </w:rPr>
              <w:t>10</w:t>
            </w:r>
            <w:r>
              <w:rPr>
                <w:rFonts w:hint="default" w:ascii="Times New Roman" w:hAnsi="Times New Roman" w:cs="Times New Roman"/>
                <w:kern w:val="0"/>
                <w:sz w:val="18"/>
                <w:szCs w:val="18"/>
              </w:rPr>
              <w:t>天内是否发生疫情？</w:t>
            </w:r>
          </w:p>
          <w:p>
            <w:pPr>
              <w:widowControl/>
              <w:adjustRightInd w:val="0"/>
              <w:snapToGrid w:val="0"/>
              <w:spacing w:line="220" w:lineRule="exact"/>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3.是否有境外旅居史且入境不满</w:t>
            </w:r>
            <w:r>
              <w:rPr>
                <w:rFonts w:hint="eastAsia" w:ascii="Times New Roman" w:hAnsi="Times New Roman" w:cs="Times New Roman"/>
                <w:kern w:val="0"/>
                <w:sz w:val="18"/>
                <w:szCs w:val="18"/>
                <w:lang w:val="en-US" w:eastAsia="zh-CN"/>
              </w:rPr>
              <w:t>10</w:t>
            </w:r>
            <w:r>
              <w:rPr>
                <w:rFonts w:hint="default" w:ascii="Times New Roman" w:hAnsi="Times New Roman" w:cs="Times New Roman"/>
                <w:kern w:val="0"/>
                <w:sz w:val="18"/>
                <w:szCs w:val="18"/>
              </w:rPr>
              <w:t>天？</w:t>
            </w:r>
          </w:p>
          <w:p>
            <w:pPr>
              <w:adjustRightInd w:val="0"/>
              <w:snapToGrid w:val="0"/>
              <w:spacing w:line="220" w:lineRule="exact"/>
              <w:jc w:val="both"/>
              <w:rPr>
                <w:rFonts w:hint="default" w:ascii="Times New Roman" w:hAnsi="Times New Roman" w:cs="Times New Roman"/>
                <w:kern w:val="0"/>
                <w:sz w:val="16"/>
                <w:szCs w:val="16"/>
              </w:rPr>
            </w:pPr>
            <w:r>
              <w:rPr>
                <w:rFonts w:hint="default" w:ascii="Times New Roman" w:hAnsi="Times New Roman" w:cs="Times New Roman"/>
                <w:kern w:val="0"/>
                <w:sz w:val="18"/>
                <w:szCs w:val="18"/>
              </w:rPr>
              <w:t>4.是否于治愈出院满14天的确诊病例和无症状感染者？</w:t>
            </w:r>
          </w:p>
        </w:tc>
      </w:tr>
      <w:tr>
        <w:tblPrEx>
          <w:tblCellMar>
            <w:top w:w="0" w:type="dxa"/>
            <w:left w:w="108" w:type="dxa"/>
            <w:bottom w:w="0" w:type="dxa"/>
            <w:right w:w="108" w:type="dxa"/>
          </w:tblCellMar>
        </w:tblPrEx>
        <w:trPr>
          <w:cantSplit/>
          <w:trHeight w:val="386" w:hRule="atLeast"/>
          <w:jc w:val="center"/>
        </w:trPr>
        <w:tc>
          <w:tcPr>
            <w:tcW w:w="807" w:type="dxa"/>
            <w:vMerge w:val="continue"/>
            <w:tcBorders>
              <w:top w:val="nil"/>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7772" w:type="dxa"/>
            <w:gridSpan w:val="6"/>
            <w:tcBorders>
              <w:top w:val="single" w:color="auto" w:sz="4" w:space="0"/>
              <w:left w:val="nil"/>
              <w:bottom w:val="single" w:color="auto" w:sz="4" w:space="0"/>
              <w:right w:val="single" w:color="000000" w:sz="4" w:space="0"/>
            </w:tcBorders>
            <w:vAlign w:val="center"/>
          </w:tcPr>
          <w:p>
            <w:pPr>
              <w:adjustRightInd w:val="0"/>
              <w:snapToGrid w:val="0"/>
              <w:spacing w:line="220" w:lineRule="exact"/>
              <w:jc w:val="both"/>
              <w:rPr>
                <w:rFonts w:hint="default" w:ascii="Times New Roman" w:hAnsi="Times New Roman" w:cs="Times New Roman"/>
                <w:kern w:val="0"/>
                <w:sz w:val="16"/>
                <w:szCs w:val="16"/>
              </w:rPr>
            </w:pPr>
            <w:r>
              <w:rPr>
                <w:rFonts w:hint="default" w:ascii="Times New Roman" w:hAnsi="Times New Roman" w:cs="Times New Roman"/>
                <w:kern w:val="0"/>
                <w:sz w:val="18"/>
                <w:szCs w:val="18"/>
              </w:rPr>
              <w:t>5.是否考前</w:t>
            </w:r>
            <w:r>
              <w:rPr>
                <w:rFonts w:hint="eastAsia" w:ascii="Times New Roman" w:hAnsi="Times New Roman" w:cs="Times New Roman"/>
                <w:kern w:val="0"/>
                <w:sz w:val="18"/>
                <w:szCs w:val="18"/>
                <w:lang w:val="en-US" w:eastAsia="zh-CN"/>
              </w:rPr>
              <w:t>7</w:t>
            </w:r>
            <w:r>
              <w:rPr>
                <w:rFonts w:hint="default" w:ascii="Times New Roman" w:hAnsi="Times New Roman" w:cs="Times New Roman"/>
                <w:kern w:val="0"/>
                <w:sz w:val="18"/>
                <w:szCs w:val="18"/>
              </w:rPr>
              <w:t>天内从省外发生本土疫情省份入鲁返鲁？</w:t>
            </w:r>
          </w:p>
        </w:tc>
      </w:tr>
      <w:tr>
        <w:tblPrEx>
          <w:tblCellMar>
            <w:top w:w="0" w:type="dxa"/>
            <w:left w:w="108" w:type="dxa"/>
            <w:bottom w:w="0" w:type="dxa"/>
            <w:right w:w="108" w:type="dxa"/>
          </w:tblCellMar>
        </w:tblPrEx>
        <w:trPr>
          <w:cantSplit/>
          <w:trHeight w:val="1173" w:hRule="atLeast"/>
          <w:jc w:val="center"/>
        </w:trPr>
        <w:tc>
          <w:tcPr>
            <w:tcW w:w="807" w:type="dxa"/>
            <w:vMerge w:val="continue"/>
            <w:tcBorders>
              <w:top w:val="nil"/>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7772"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220" w:lineRule="exact"/>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6.是否</w:t>
            </w:r>
            <w:r>
              <w:rPr>
                <w:rFonts w:hint="default" w:ascii="Times New Roman" w:hAnsi="Times New Roman" w:cs="Times New Roman"/>
                <w:kern w:val="0"/>
                <w:sz w:val="18"/>
                <w:szCs w:val="18"/>
                <w:lang w:eastAsia="zh-CN"/>
              </w:rPr>
              <w:t xml:space="preserve"> </w:t>
            </w:r>
            <w:r>
              <w:rPr>
                <w:rFonts w:hint="default" w:ascii="Times New Roman" w:hAnsi="Times New Roman" w:cs="Times New Roman"/>
                <w:kern w:val="0"/>
                <w:sz w:val="18"/>
                <w:szCs w:val="18"/>
              </w:rPr>
              <w:t>于确诊病例、疑似病例、无症状感染者和尚在隔离观察期的密切接触者、次密接？</w:t>
            </w:r>
          </w:p>
          <w:p>
            <w:pPr>
              <w:adjustRightInd w:val="0"/>
              <w:snapToGrid w:val="0"/>
              <w:spacing w:line="220" w:lineRule="exact"/>
              <w:jc w:val="both"/>
              <w:rPr>
                <w:rFonts w:hint="eastAsia" w:ascii="Times New Roman" w:hAnsi="Times New Roman" w:cs="Times New Roman" w:eastAsiaTheme="minorEastAsia"/>
                <w:kern w:val="0"/>
                <w:sz w:val="18"/>
                <w:szCs w:val="18"/>
                <w:lang w:eastAsia="zh-CN"/>
              </w:rPr>
            </w:pPr>
            <w:r>
              <w:rPr>
                <w:rFonts w:hint="default" w:ascii="Times New Roman" w:hAnsi="Times New Roman" w:cs="Times New Roman"/>
                <w:kern w:val="0"/>
                <w:sz w:val="18"/>
                <w:szCs w:val="18"/>
              </w:rPr>
              <w:t>7.考前</w:t>
            </w:r>
            <w:r>
              <w:rPr>
                <w:rFonts w:hint="eastAsia" w:ascii="Times New Roman" w:hAnsi="Times New Roman" w:cs="Times New Roman"/>
                <w:kern w:val="0"/>
                <w:sz w:val="18"/>
                <w:szCs w:val="18"/>
                <w:lang w:val="en-US" w:eastAsia="zh-CN"/>
              </w:rPr>
              <w:t>7</w:t>
            </w:r>
            <w:r>
              <w:rPr>
                <w:rFonts w:hint="default" w:ascii="Times New Roman" w:hAnsi="Times New Roman" w:cs="Times New Roman"/>
                <w:kern w:val="0"/>
                <w:sz w:val="18"/>
                <w:szCs w:val="18"/>
              </w:rPr>
              <w:t>天内是否有发热、咳嗽等症状未痊愈且未排除传染病及身体不适？</w:t>
            </w:r>
          </w:p>
          <w:p>
            <w:pPr>
              <w:adjustRightInd w:val="0"/>
              <w:snapToGrid w:val="0"/>
              <w:spacing w:line="220" w:lineRule="exact"/>
              <w:jc w:val="both"/>
              <w:rPr>
                <w:rFonts w:hint="eastAsia" w:ascii="Times New Roman" w:hAnsi="Times New Roman" w:cs="Times New Roman" w:eastAsiaTheme="minorEastAsia"/>
                <w:kern w:val="0"/>
                <w:sz w:val="18"/>
                <w:szCs w:val="18"/>
                <w:lang w:eastAsia="zh-CN"/>
              </w:rPr>
            </w:pPr>
            <w:r>
              <w:rPr>
                <w:rFonts w:hint="default" w:ascii="Times New Roman" w:hAnsi="Times New Roman" w:cs="Times New Roman"/>
                <w:kern w:val="0"/>
                <w:sz w:val="18"/>
                <w:szCs w:val="18"/>
              </w:rPr>
              <w:t>8.是否有高风险等疫情重点地区旅居史且离开上述地区不满</w:t>
            </w:r>
            <w:r>
              <w:rPr>
                <w:rFonts w:hint="eastAsia" w:ascii="Times New Roman" w:hAnsi="Times New Roman" w:cs="Times New Roman"/>
                <w:kern w:val="0"/>
                <w:sz w:val="18"/>
                <w:szCs w:val="18"/>
                <w:lang w:val="en-US" w:eastAsia="zh-CN"/>
              </w:rPr>
              <w:t>7</w:t>
            </w:r>
            <w:r>
              <w:rPr>
                <w:rFonts w:hint="default" w:ascii="Times New Roman" w:hAnsi="Times New Roman" w:cs="Times New Roman"/>
                <w:kern w:val="0"/>
                <w:sz w:val="18"/>
                <w:szCs w:val="18"/>
              </w:rPr>
              <w:t>天？</w:t>
            </w:r>
          </w:p>
          <w:p>
            <w:pPr>
              <w:adjustRightInd w:val="0"/>
              <w:snapToGrid w:val="0"/>
              <w:spacing w:line="220" w:lineRule="exact"/>
              <w:jc w:val="both"/>
              <w:rPr>
                <w:rFonts w:hint="default" w:ascii="Times New Roman" w:hAnsi="Times New Roman" w:cs="Times New Roman"/>
                <w:kern w:val="0"/>
                <w:sz w:val="16"/>
                <w:szCs w:val="16"/>
              </w:rPr>
            </w:pPr>
            <w:r>
              <w:rPr>
                <w:rFonts w:hint="default" w:ascii="Times New Roman" w:hAnsi="Times New Roman" w:cs="Times New Roman"/>
                <w:kern w:val="0"/>
                <w:sz w:val="18"/>
                <w:szCs w:val="18"/>
              </w:rPr>
              <w:t>9.是否有境外旅居史且入境未满</w:t>
            </w:r>
            <w:r>
              <w:rPr>
                <w:rFonts w:hint="eastAsia" w:ascii="Times New Roman" w:hAnsi="Times New Roman" w:cs="Times New Roman"/>
                <w:kern w:val="0"/>
                <w:sz w:val="18"/>
                <w:szCs w:val="18"/>
                <w:lang w:val="en-US" w:eastAsia="zh-CN"/>
              </w:rPr>
              <w:t>7</w:t>
            </w:r>
            <w:r>
              <w:rPr>
                <w:rFonts w:hint="default" w:ascii="Times New Roman" w:hAnsi="Times New Roman" w:cs="Times New Roman"/>
                <w:kern w:val="0"/>
                <w:sz w:val="18"/>
                <w:szCs w:val="18"/>
              </w:rPr>
              <w:t>天？</w:t>
            </w:r>
          </w:p>
        </w:tc>
      </w:tr>
      <w:tr>
        <w:tblPrEx>
          <w:tblCellMar>
            <w:top w:w="0" w:type="dxa"/>
            <w:left w:w="108" w:type="dxa"/>
            <w:bottom w:w="0" w:type="dxa"/>
            <w:right w:w="108" w:type="dxa"/>
          </w:tblCellMar>
        </w:tblPrEx>
        <w:trPr>
          <w:cantSplit/>
          <w:trHeight w:val="673" w:hRule="exact"/>
          <w:jc w:val="center"/>
        </w:trPr>
        <w:tc>
          <w:tcPr>
            <w:tcW w:w="807"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default" w:ascii="Times New Roman" w:hAnsi="Times New Roman" w:eastAsia="黑体" w:cs="Times New Roman"/>
                <w:kern w:val="0"/>
                <w:sz w:val="22"/>
              </w:rPr>
            </w:pPr>
            <w:r>
              <w:rPr>
                <w:rFonts w:hint="default" w:ascii="Times New Roman" w:hAnsi="Times New Roman" w:eastAsia="黑体" w:cs="Times New Roman"/>
                <w:kern w:val="0"/>
                <w:sz w:val="22"/>
              </w:rPr>
              <w:t>考生</w:t>
            </w:r>
          </w:p>
          <w:p>
            <w:pPr>
              <w:widowControl/>
              <w:adjustRightInd w:val="0"/>
              <w:snapToGrid w:val="0"/>
              <w:spacing w:line="32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2"/>
              </w:rPr>
              <w:t>承诺</w:t>
            </w:r>
          </w:p>
        </w:tc>
        <w:tc>
          <w:tcPr>
            <w:tcW w:w="7772"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280" w:lineRule="exact"/>
              <w:rPr>
                <w:rFonts w:hint="default" w:ascii="Times New Roman" w:hAnsi="Times New Roman" w:cs="Times New Roman"/>
                <w:b/>
                <w:kern w:val="0"/>
                <w:sz w:val="18"/>
                <w:szCs w:val="18"/>
              </w:rPr>
            </w:pPr>
            <w:r>
              <w:rPr>
                <w:rFonts w:hint="default" w:ascii="Times New Roman" w:hAnsi="Times New Roman" w:cs="Times New Roman"/>
                <w:b/>
                <w:kern w:val="0"/>
                <w:sz w:val="18"/>
                <w:szCs w:val="18"/>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866" w:hRule="atLeast"/>
          <w:jc w:val="center"/>
        </w:trPr>
        <w:tc>
          <w:tcPr>
            <w:tcW w:w="80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240" w:lineRule="exact"/>
              <w:jc w:val="center"/>
              <w:rPr>
                <w:rFonts w:hint="default" w:ascii="Times New Roman" w:hAnsi="Times New Roman" w:eastAsia="黑体" w:cs="Times New Roman"/>
                <w:kern w:val="0"/>
                <w:sz w:val="18"/>
                <w:szCs w:val="18"/>
              </w:rPr>
            </w:pPr>
            <w:r>
              <w:rPr>
                <w:rFonts w:hint="default" w:ascii="Times New Roman" w:hAnsi="Times New Roman" w:eastAsia="黑体" w:cs="Times New Roman"/>
                <w:kern w:val="0"/>
                <w:sz w:val="18"/>
                <w:szCs w:val="18"/>
              </w:rPr>
              <w:t>座位号</w:t>
            </w:r>
          </w:p>
        </w:tc>
        <w:tc>
          <w:tcPr>
            <w:tcW w:w="1802" w:type="dxa"/>
            <w:tcBorders>
              <w:top w:val="nil"/>
              <w:left w:val="nil"/>
              <w:bottom w:val="single" w:color="auto" w:sz="4" w:space="0"/>
              <w:right w:val="single" w:color="auto" w:sz="4" w:space="0"/>
            </w:tcBorders>
            <w:vAlign w:val="center"/>
          </w:tcPr>
          <w:p>
            <w:pPr>
              <w:widowControl/>
              <w:adjustRightInd w:val="0"/>
              <w:snapToGrid w:val="0"/>
              <w:spacing w:line="200" w:lineRule="exact"/>
              <w:jc w:val="center"/>
              <w:rPr>
                <w:rFonts w:hint="default" w:ascii="Times New Roman" w:hAnsi="Times New Roman" w:eastAsia="黑体" w:cs="Times New Roman"/>
                <w:kern w:val="0"/>
                <w:sz w:val="18"/>
                <w:szCs w:val="18"/>
              </w:rPr>
            </w:pPr>
            <w:r>
              <w:rPr>
                <w:rFonts w:hint="default" w:ascii="Times New Roman" w:hAnsi="Times New Roman" w:eastAsia="黑体" w:cs="Times New Roman"/>
                <w:kern w:val="0"/>
                <w:sz w:val="18"/>
                <w:szCs w:val="18"/>
              </w:rPr>
              <w:t>是否存在健康申明的情形？（填“是”或“否”。如“是”，请详细列明）</w:t>
            </w: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黑体" w:cs="Times New Roman"/>
                <w:kern w:val="0"/>
                <w:sz w:val="18"/>
                <w:szCs w:val="18"/>
              </w:rPr>
            </w:pPr>
            <w:r>
              <w:rPr>
                <w:rFonts w:hint="default" w:ascii="Times New Roman" w:hAnsi="Times New Roman" w:eastAsia="黑体" w:cs="Times New Roman"/>
                <w:kern w:val="0"/>
                <w:sz w:val="18"/>
                <w:szCs w:val="18"/>
              </w:rPr>
              <w:t>考生承诺签字</w:t>
            </w:r>
          </w:p>
        </w:tc>
        <w:tc>
          <w:tcPr>
            <w:tcW w:w="493" w:type="dxa"/>
            <w:vMerge w:val="restart"/>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eastAsia="黑体" w:cs="Times New Roman"/>
                <w:kern w:val="0"/>
                <w:sz w:val="18"/>
                <w:szCs w:val="18"/>
              </w:rPr>
            </w:pPr>
          </w:p>
        </w:tc>
        <w:tc>
          <w:tcPr>
            <w:tcW w:w="8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黑体" w:cs="Times New Roman"/>
                <w:kern w:val="0"/>
                <w:sz w:val="18"/>
                <w:szCs w:val="18"/>
              </w:rPr>
            </w:pPr>
            <w:r>
              <w:rPr>
                <w:rFonts w:hint="default" w:ascii="Times New Roman" w:hAnsi="Times New Roman" w:eastAsia="黑体" w:cs="Times New Roman"/>
                <w:kern w:val="0"/>
                <w:sz w:val="18"/>
                <w:szCs w:val="18"/>
              </w:rPr>
              <w:t>座位号</w:t>
            </w:r>
          </w:p>
        </w:tc>
        <w:tc>
          <w:tcPr>
            <w:tcW w:w="1802" w:type="dxa"/>
            <w:tcBorders>
              <w:top w:val="nil"/>
              <w:left w:val="single" w:color="auto" w:sz="4" w:space="0"/>
              <w:bottom w:val="single" w:color="auto" w:sz="4" w:space="0"/>
              <w:right w:val="single" w:color="auto" w:sz="4" w:space="0"/>
            </w:tcBorders>
            <w:vAlign w:val="center"/>
          </w:tcPr>
          <w:p>
            <w:pPr>
              <w:widowControl/>
              <w:adjustRightInd w:val="0"/>
              <w:snapToGrid w:val="0"/>
              <w:spacing w:line="200" w:lineRule="exact"/>
              <w:jc w:val="center"/>
              <w:rPr>
                <w:rFonts w:hint="default" w:ascii="Times New Roman" w:hAnsi="Times New Roman" w:eastAsia="黑体" w:cs="Times New Roman"/>
                <w:kern w:val="0"/>
                <w:sz w:val="18"/>
                <w:szCs w:val="18"/>
              </w:rPr>
            </w:pPr>
            <w:r>
              <w:rPr>
                <w:rFonts w:hint="default" w:ascii="Times New Roman" w:hAnsi="Times New Roman" w:eastAsia="黑体" w:cs="Times New Roman"/>
                <w:kern w:val="0"/>
                <w:sz w:val="18"/>
                <w:szCs w:val="18"/>
              </w:rPr>
              <w:t>是否存在健康申明的情形？（填“是”或“否”。如“是”，请详细列明）</w:t>
            </w: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黑体" w:cs="Times New Roman"/>
                <w:kern w:val="0"/>
                <w:sz w:val="18"/>
                <w:szCs w:val="18"/>
              </w:rPr>
            </w:pPr>
            <w:r>
              <w:rPr>
                <w:rFonts w:hint="default" w:ascii="Times New Roman" w:hAnsi="Times New Roman" w:eastAsia="黑体" w:cs="Times New Roman"/>
                <w:kern w:val="0"/>
                <w:sz w:val="18"/>
                <w:szCs w:val="18"/>
              </w:rPr>
              <w:t>考生承诺签字</w:t>
            </w: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01</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16</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nil"/>
              <w:right w:val="single" w:color="000000"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02</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17</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nil"/>
              <w:right w:val="single" w:color="000000"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03</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18</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04</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19</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2"/>
              </w:rPr>
            </w:pPr>
            <w:r>
              <w:rPr>
                <w:rFonts w:hint="default" w:ascii="Times New Roman" w:hAnsi="Times New Roman" w:cs="Times New Roman"/>
                <w:kern w:val="0"/>
                <w:sz w:val="22"/>
              </w:rPr>
              <w:t>　</w:t>
            </w: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05</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20</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2"/>
              </w:rPr>
            </w:pPr>
            <w:r>
              <w:rPr>
                <w:rFonts w:hint="default" w:ascii="Times New Roman" w:hAnsi="Times New Roman" w:cs="Times New Roman"/>
                <w:kern w:val="0"/>
                <w:sz w:val="22"/>
              </w:rPr>
              <w:t>　</w:t>
            </w: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06</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21</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2"/>
              </w:rPr>
            </w:pPr>
            <w:r>
              <w:rPr>
                <w:rFonts w:hint="default" w:ascii="Times New Roman" w:hAnsi="Times New Roman" w:cs="Times New Roman"/>
                <w:kern w:val="0"/>
                <w:sz w:val="22"/>
              </w:rPr>
              <w:t>　</w:t>
            </w: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07</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22</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2"/>
              </w:rPr>
            </w:pPr>
            <w:r>
              <w:rPr>
                <w:rFonts w:hint="default" w:ascii="Times New Roman" w:hAnsi="Times New Roman" w:cs="Times New Roman"/>
                <w:kern w:val="0"/>
                <w:sz w:val="22"/>
              </w:rPr>
              <w:t>　</w:t>
            </w: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08</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23</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2"/>
              </w:rPr>
            </w:pPr>
            <w:r>
              <w:rPr>
                <w:rFonts w:hint="default" w:ascii="Times New Roman" w:hAnsi="Times New Roman" w:cs="Times New Roman"/>
                <w:kern w:val="0"/>
                <w:sz w:val="22"/>
              </w:rPr>
              <w:t>　</w:t>
            </w: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09</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24</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2"/>
              </w:rPr>
            </w:pPr>
            <w:r>
              <w:rPr>
                <w:rFonts w:hint="default" w:ascii="Times New Roman" w:hAnsi="Times New Roman" w:cs="Times New Roman"/>
                <w:kern w:val="0"/>
                <w:sz w:val="22"/>
              </w:rPr>
              <w:t>　</w:t>
            </w: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10</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25</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2"/>
              </w:rPr>
            </w:pPr>
            <w:r>
              <w:rPr>
                <w:rFonts w:hint="default" w:ascii="Times New Roman" w:hAnsi="Times New Roman" w:cs="Times New Roman"/>
                <w:kern w:val="0"/>
                <w:sz w:val="22"/>
              </w:rPr>
              <w:t>　</w:t>
            </w: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11</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26</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2"/>
              </w:rPr>
            </w:pPr>
            <w:r>
              <w:rPr>
                <w:rFonts w:hint="default" w:ascii="Times New Roman" w:hAnsi="Times New Roman" w:cs="Times New Roman"/>
                <w:kern w:val="0"/>
                <w:sz w:val="22"/>
              </w:rPr>
              <w:t>　</w:t>
            </w: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12</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27</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2"/>
              </w:rPr>
            </w:pPr>
            <w:r>
              <w:rPr>
                <w:rFonts w:hint="default" w:ascii="Times New Roman" w:hAnsi="Times New Roman" w:cs="Times New Roman"/>
                <w:kern w:val="0"/>
                <w:sz w:val="22"/>
              </w:rPr>
              <w:t>　</w:t>
            </w: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13</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28</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2"/>
              </w:rPr>
            </w:pPr>
            <w:r>
              <w:rPr>
                <w:rFonts w:hint="default" w:ascii="Times New Roman" w:hAnsi="Times New Roman" w:cs="Times New Roman"/>
                <w:kern w:val="0"/>
                <w:sz w:val="22"/>
              </w:rPr>
              <w:t>　</w:t>
            </w: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14</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29</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2"/>
              </w:rPr>
            </w:pPr>
            <w:r>
              <w:rPr>
                <w:rFonts w:hint="default" w:ascii="Times New Roman" w:hAnsi="Times New Roman" w:cs="Times New Roman"/>
                <w:kern w:val="0"/>
                <w:sz w:val="22"/>
              </w:rPr>
              <w:t>　</w:t>
            </w:r>
          </w:p>
        </w:tc>
      </w:tr>
      <w:tr>
        <w:tblPrEx>
          <w:tblCellMar>
            <w:top w:w="0" w:type="dxa"/>
            <w:left w:w="108" w:type="dxa"/>
            <w:bottom w:w="0" w:type="dxa"/>
            <w:right w:w="108" w:type="dxa"/>
          </w:tblCellMar>
        </w:tblPrEx>
        <w:trPr>
          <w:cantSplit/>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15</w:t>
            </w:r>
          </w:p>
        </w:tc>
        <w:tc>
          <w:tcPr>
            <w:tcW w:w="1802" w:type="dxa"/>
            <w:tcBorders>
              <w:top w:val="nil"/>
              <w:left w:val="nil"/>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0"/>
                <w:szCs w:val="20"/>
              </w:rPr>
            </w:pPr>
          </w:p>
        </w:tc>
        <w:tc>
          <w:tcPr>
            <w:tcW w:w="1581"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0"/>
                <w:szCs w:val="20"/>
              </w:rPr>
            </w:pPr>
          </w:p>
        </w:tc>
        <w:tc>
          <w:tcPr>
            <w:tcW w:w="493" w:type="dxa"/>
            <w:vMerge w:val="continue"/>
            <w:tcBorders>
              <w:top w:val="single" w:color="auto" w:sz="4" w:space="0"/>
              <w:left w:val="nil"/>
              <w:bottom w:val="single" w:color="auto" w:sz="4" w:space="0"/>
              <w:right w:val="single" w:color="auto" w:sz="4" w:space="0"/>
            </w:tcBorders>
            <w:vAlign w:val="center"/>
          </w:tcPr>
          <w:p>
            <w:pPr>
              <w:adjustRightInd w:val="0"/>
              <w:snapToGrid w:val="0"/>
              <w:rPr>
                <w:rFonts w:hint="default" w:ascii="Times New Roman" w:hAnsi="Times New Roman" w:cs="Times New Roman"/>
                <w:szCs w:val="22"/>
              </w:rPr>
            </w:pPr>
          </w:p>
        </w:tc>
        <w:tc>
          <w:tcPr>
            <w:tcW w:w="85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cs="Times New Roman"/>
                <w:kern w:val="0"/>
                <w:sz w:val="20"/>
                <w:szCs w:val="20"/>
              </w:rPr>
            </w:pPr>
            <w:r>
              <w:rPr>
                <w:rFonts w:hint="default" w:ascii="Times New Roman" w:hAnsi="Times New Roman" w:cs="Times New Roman"/>
                <w:sz w:val="20"/>
                <w:szCs w:val="20"/>
              </w:rPr>
              <w:t>30</w:t>
            </w:r>
          </w:p>
        </w:tc>
        <w:tc>
          <w:tcPr>
            <w:tcW w:w="1802" w:type="dxa"/>
            <w:tcBorders>
              <w:top w:val="nil"/>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cs="Times New Roman"/>
                <w:kern w:val="0"/>
                <w:sz w:val="22"/>
              </w:rPr>
            </w:pPr>
          </w:p>
        </w:tc>
        <w:tc>
          <w:tcPr>
            <w:tcW w:w="1236" w:type="dxa"/>
            <w:tcBorders>
              <w:top w:val="nil"/>
              <w:left w:val="nil"/>
              <w:bottom w:val="single" w:color="auto" w:sz="4" w:space="0"/>
              <w:right w:val="single" w:color="auto" w:sz="4" w:space="0"/>
            </w:tcBorders>
            <w:vAlign w:val="center"/>
          </w:tcPr>
          <w:p>
            <w:pPr>
              <w:widowControl/>
              <w:adjustRightInd w:val="0"/>
              <w:snapToGrid w:val="0"/>
              <w:spacing w:line="240" w:lineRule="exact"/>
              <w:rPr>
                <w:rFonts w:hint="default" w:ascii="Times New Roman" w:hAnsi="Times New Roman" w:cs="Times New Roman"/>
                <w:kern w:val="0"/>
                <w:sz w:val="22"/>
              </w:rPr>
            </w:pPr>
            <w:r>
              <w:rPr>
                <w:rFonts w:hint="default" w:ascii="Times New Roman" w:hAnsi="Times New Roman" w:cs="Times New Roman"/>
                <w:kern w:val="0"/>
                <w:sz w:val="22"/>
              </w:rPr>
              <w:t>　</w:t>
            </w:r>
          </w:p>
        </w:tc>
      </w:tr>
      <w:tr>
        <w:tblPrEx>
          <w:tblCellMar>
            <w:top w:w="0" w:type="dxa"/>
            <w:left w:w="108" w:type="dxa"/>
            <w:bottom w:w="0" w:type="dxa"/>
            <w:right w:w="108" w:type="dxa"/>
          </w:tblCellMar>
        </w:tblPrEx>
        <w:trPr>
          <w:cantSplit/>
          <w:trHeight w:val="874" w:hRule="atLeast"/>
          <w:jc w:val="center"/>
        </w:trPr>
        <w:tc>
          <w:tcPr>
            <w:tcW w:w="8579" w:type="dxa"/>
            <w:gridSpan w:val="7"/>
            <w:tcBorders>
              <w:top w:val="single" w:color="auto" w:sz="4" w:space="0"/>
              <w:left w:val="nil"/>
              <w:bottom w:val="nil"/>
              <w:right w:val="nil"/>
            </w:tcBorders>
          </w:tcPr>
          <w:p>
            <w:pPr>
              <w:widowControl/>
              <w:adjustRightInd w:val="0"/>
              <w:snapToGrid w:val="0"/>
              <w:spacing w:line="28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注：“健康申明”中1-4项为“是”的，考生须向</w:t>
            </w:r>
            <w:r>
              <w:rPr>
                <w:rFonts w:hint="default" w:ascii="Times New Roman" w:hAnsi="Times New Roman" w:cs="Times New Roman"/>
                <w:kern w:val="0"/>
                <w:sz w:val="18"/>
                <w:szCs w:val="18"/>
                <w:lang w:eastAsia="zh-CN"/>
              </w:rPr>
              <w:t>曲阜</w:t>
            </w:r>
            <w:r>
              <w:rPr>
                <w:rFonts w:hint="default" w:ascii="Times New Roman" w:hAnsi="Times New Roman" w:cs="Times New Roman"/>
                <w:kern w:val="0"/>
                <w:sz w:val="18"/>
                <w:szCs w:val="18"/>
              </w:rPr>
              <w:t>市人事考试中心申报，并携带规定的健康证明，在隔离考场考试；“健康申明”中第5项为“是”的，考生须向</w:t>
            </w:r>
            <w:r>
              <w:rPr>
                <w:rFonts w:hint="default" w:ascii="Times New Roman" w:hAnsi="Times New Roman" w:cs="Times New Roman"/>
                <w:kern w:val="0"/>
                <w:sz w:val="18"/>
                <w:szCs w:val="18"/>
                <w:lang w:eastAsia="zh-CN"/>
              </w:rPr>
              <w:t>曲阜</w:t>
            </w:r>
            <w:r>
              <w:rPr>
                <w:rFonts w:hint="default" w:ascii="Times New Roman" w:hAnsi="Times New Roman" w:cs="Times New Roman"/>
                <w:kern w:val="0"/>
                <w:sz w:val="18"/>
                <w:szCs w:val="18"/>
              </w:rPr>
              <w:t>市人事考试中心申报，并携带规定的健康证明，在相对独立的考场考试；“健康申明”中6-9项为“是”的，不得参加考试。</w:t>
            </w:r>
          </w:p>
        </w:tc>
      </w:tr>
    </w:tbl>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NGViNzBjYjA0YTcwNTI2MTMzMGE0NGM2NTdiMWYifQ=="/>
  </w:docVars>
  <w:rsids>
    <w:rsidRoot w:val="00000000"/>
    <w:rsid w:val="075E138C"/>
    <w:rsid w:val="0A702DF0"/>
    <w:rsid w:val="15E05662"/>
    <w:rsid w:val="1C3A39FA"/>
    <w:rsid w:val="25756170"/>
    <w:rsid w:val="2B7B0E5E"/>
    <w:rsid w:val="2DDE357F"/>
    <w:rsid w:val="33355E15"/>
    <w:rsid w:val="36127662"/>
    <w:rsid w:val="37AA4A7D"/>
    <w:rsid w:val="3B0D4819"/>
    <w:rsid w:val="3E6B10AE"/>
    <w:rsid w:val="405D7AA2"/>
    <w:rsid w:val="40E35E83"/>
    <w:rsid w:val="49092925"/>
    <w:rsid w:val="495A4B27"/>
    <w:rsid w:val="4D9713DE"/>
    <w:rsid w:val="4F134E1B"/>
    <w:rsid w:val="519002D4"/>
    <w:rsid w:val="526278BC"/>
    <w:rsid w:val="57E722A5"/>
    <w:rsid w:val="64091959"/>
    <w:rsid w:val="67071BD3"/>
    <w:rsid w:val="741D1829"/>
    <w:rsid w:val="76EE343D"/>
    <w:rsid w:val="7B16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正文首行缩进 21"/>
    <w:basedOn w:val="9"/>
    <w:qFormat/>
    <w:uiPriority w:val="0"/>
    <w:pPr>
      <w:ind w:left="420" w:leftChars="200" w:firstLine="420" w:firstLineChars="200"/>
    </w:pPr>
  </w:style>
  <w:style w:type="paragraph" w:customStyle="1" w:styleId="9">
    <w:name w:val="正文文本缩进1"/>
    <w:basedOn w:val="1"/>
    <w:qFormat/>
    <w:uiPriority w:val="0"/>
    <w:pPr>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3237</Words>
  <Characters>3358</Characters>
  <Lines>0</Lines>
  <Paragraphs>0</Paragraphs>
  <TotalTime>78</TotalTime>
  <ScaleCrop>false</ScaleCrop>
  <LinksUpToDate>false</LinksUpToDate>
  <CharactersWithSpaces>3430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2022-08-12T06:43:00Z</dcterms:created>
  <dc:creator>Administrator</dc:creator>
  <cp:lastModifiedBy>梦想成真</cp:lastModifiedBy>
  <cp:lastPrinted>2022-11-17T03:02:41Z</cp:lastPrinted>
  <dcterms:modified xsi:type="dcterms:W3CDTF">2022-11-17T03:17:49Z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D2BFD4AE596F450AB38A75FBA8FD89A7</vt:lpwstr>
  </property>
</Properties>
</file>