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850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57"/>
      </w:tblGrid>
      <w:tr>
        <w:trPr>
          <w:trHeight w:val="80" w:hRule="atLeast"/>
          <w:tblCellSpacing w:w="0" w:type="dxa"/>
          <w:jc w:val="center"/>
        </w:trPr>
        <w:tc>
          <w:tcPr>
            <w:tcW w:w="5000" w:type="pct"/>
            <w:vAlign w:val="center"/>
          </w:tcPr>
          <w:p>
            <w:pPr>
              <w:widowControl/>
              <w:jc w:val="center"/>
              <w:rPr>
                <w:rFonts w:ascii="瀹嬩綋" w:hAnsi="宋体" w:eastAsia="瀹嬩綋" w:cs="宋体"/>
                <w:b/>
                <w:bCs/>
                <w:color w:val="C80000"/>
                <w:kern w:val="0"/>
                <w:sz w:val="33"/>
                <w:szCs w:val="3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  <w:tblCellSpacing w:w="0" w:type="dxa"/>
          <w:jc w:val="center"/>
        </w:trPr>
        <w:tc>
          <w:tcPr>
            <w:tcW w:w="5000" w:type="pct"/>
            <w:vAlign w:val="center"/>
          </w:tcPr>
          <w:p>
            <w:pPr>
              <w:widowControl/>
              <w:jc w:val="center"/>
              <w:rPr>
                <w:rFonts w:ascii="瀹嬩綋" w:hAnsi="宋体" w:eastAsia="瀹嬩綋" w:cs="宋体"/>
                <w:color w:val="4E434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0" w:type="pct"/>
            <w:vAlign w:val="center"/>
          </w:tcPr>
          <w:p>
            <w:pPr>
              <w:widowControl/>
              <w:spacing w:line="420" w:lineRule="exact"/>
              <w:ind w:firstLine="440" w:firstLineChars="100"/>
              <w:jc w:val="left"/>
              <w:rPr>
                <w:rFonts w:hint="eastAsia" w:ascii="微软雅黑" w:hAnsi="微软雅黑" w:eastAsia="微软雅黑" w:cs="宋体"/>
                <w:b/>
                <w:color w:val="000000" w:themeColor="text1"/>
                <w:kern w:val="0"/>
                <w:sz w:val="44"/>
                <w:szCs w:val="44"/>
              </w:rPr>
            </w:pPr>
          </w:p>
          <w:p>
            <w:pPr>
              <w:widowControl/>
              <w:spacing w:line="420" w:lineRule="exact"/>
              <w:ind w:firstLine="440" w:firstLineChars="100"/>
              <w:jc w:val="left"/>
              <w:rPr>
                <w:rFonts w:hint="eastAsia" w:ascii="微软雅黑" w:hAnsi="微软雅黑" w:eastAsia="微软雅黑" w:cs="宋体"/>
                <w:b/>
                <w:color w:val="000000" w:themeColor="text1"/>
                <w:kern w:val="0"/>
                <w:sz w:val="44"/>
                <w:szCs w:val="44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 w:themeColor="text1"/>
                <w:kern w:val="0"/>
                <w:sz w:val="44"/>
                <w:szCs w:val="44"/>
              </w:rPr>
              <w:t>住房和城乡建设局行政执法用语规范</w:t>
            </w:r>
          </w:p>
          <w:p>
            <w:pPr>
              <w:widowControl/>
              <w:spacing w:line="420" w:lineRule="exact"/>
              <w:ind w:firstLine="880" w:firstLineChars="200"/>
              <w:jc w:val="left"/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44"/>
                <w:szCs w:val="44"/>
              </w:rPr>
            </w:pPr>
            <w:bookmarkStart w:id="0" w:name="_GoBack"/>
          </w:p>
          <w:p>
            <w:pPr>
              <w:widowControl/>
              <w:spacing w:line="420" w:lineRule="exact"/>
              <w:ind w:firstLine="562" w:firstLineChars="200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第一条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为了规范住建局行政执法人员的执法用语，提高交通行政执法水平，树立住建系统行政执法队伍的良好形象，制定本规范。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第二条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住建局行政执法人员执行公务时，应当用语规范、准确、文明，语音清晰，语速适中。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第三条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表明身份时，使用问候语，出示执法证件，并清楚地告知对方执法主体的名称。例如：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你好!我们是××××××(行政执法主体名称)的执法人员，这是我们的行政执法证件，请看清。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第四条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检查车(船)时，清楚明了地告知检查事项和检查依据。例如：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我们依法在这里进行××××××(检查事项)检查，请你配合。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第五条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要求出示有关证件时，消楚简洁地告知所要检查的证件名称。例如：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请出示你的××××××证件(证件完整名称)。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第六条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勘验(检查)现场时，明确告知现场勘验(检查)的事项。例如：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根据《××××××》(法律、法规、规章完整名称)，我们正在进行现场勘验(检查)，请你协助。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第七条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要求提供有关资料时，清楚地告知所依据的法律、法规、规章及所要检查的资料的名称。例如：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根据《××××××》(法律、法规、规章完整名称)，请提供××××××(资料名称)，按规定，我们有义务为你保守有关秘密。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第八条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调查取证时，准确无误地告知调查取证的事项、依据，以及行政相对人依法享有的权利、应当履行的义务。涉及案件定性的问题，凡未经查证属实，不得向行政相对人发表结论性意见。例如：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(一)现在向你询问有关问题，我们依法对询问情况制作笔录，请如实回答。如果你不如实回答，你将承担相应的法律责任。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(二)根据法律规定，我们现在进行录音(或录像)取证，请如实回答。若你不如实回答，你将承担相应的法律责任。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(三)根据法律规定，现对××××××进行抽样取证，请你配合。这是抽样清单，请你签字确认。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(四)由于××××××(证据名称)可能灭失(以后难以取得)，根据《行政处罚法》的规定，经本单位负责人批准，我们现在需要对××××××采取证据登记保存措施，并将在7日内及时作出处理决定。在此期间，你不得销毁或者转移××××××(证据名称)。你(单位)负有保管责任，如证据灭失或转移，将承担法律责任。这是证据登记保存清单，请你核对。如果没有异议，请你在此处签署姓名和时间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第九条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制作笔录后，要将笔录交行政相对人阅读，要求行政相对人核对笔录，并清楚地告知行政相对人应当在笔录上签署的具体内容。如遇到行政相对人有不识字或其他阅读障碍时，应该当场将笔录内容向行政相对人宣读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这是我们制作的××笔录，请你仔细核对笔录内容，如果你认为笔录不全或者有错误，可以要求补正。如果没有异议，请你在此处写明“以上笔录无误”，并请写清你的姓名和时间。（无书写能力的，由行政相对人按手印。）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在调查取证时，如遇到行政相对人拒绝在有关行政执法文书上签字，应当简单明了地告知拒绝签字的后果。例如：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请你再次考虑是否签字。如果你拒绝签字，我们将记录在案，依法处理。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第十一条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行政执法检查等完毕时，应向对方的配合表示感谢。例如：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谢谢！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谢谢你的配合，再见!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耽误你的时间了，请走好！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第十二条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在作出行政处罚决定前，适用简易程序实施行政处罚时，应当向行政相对人准确无误地告知违法事实、处罚理由、依据、种类、幅度以及依法享有的权利。例如：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经调查，你(单位)的××××××行为，违反了《××××××》(法律、法规、规章的名称)第××条(第××款第××项)的规定，有××××××(证据名称)证据证实，请你主动停止违法行为。根据《××××××》(法律、法规、规章的名称)第××条(第××款第××项)的规定，拟给予××××××(处罚种类和幅度)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根据《行政处罚法》第三十一条、第三十二条的规定，你(单位)对以上处罚意见有陈述、申辩的权利。如果你对以上事实、依据和处罚意见有不同看法，现在可以进行陈述、申辩。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第十三条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适用一般程序实施行政处罚时，要向行政相对人出示(送达)《违法行为通知书》，除准确无误地告知违法事实、处罚理由、依据、种类、幅度，还应当告知依法享有的权利。例如：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这是《违法行为通知书》，请你认真阅看，并在此处写清你的姓名和时间。根据《行政处罚法》的规定，你享有陈述、申辩权利，你是否要行使这些权利?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如果符合听证条件的，应当告知当事人听证权，例如：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根据《行政处罚法》的规定，你有听证的权利，你是否要求听证?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第十四条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对行政相对人的陈述、申辩意见进行复核时，要告知当事人是否采纳的理由和依据。例如：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经过复核，我们认为你在陈述、申辩时提出的事实、理由或证据成立，决定予以采纳。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经过复核，我们认为你在陈述、申辩时提出的事实、理由或证据不成立，决定不予采纳。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第十五条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宣告行政处罚决定书时，应当向行政相对人告知违法行为事实、理由、处罚依据，依法享有的权利。例如：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经查实，你(单位)有××××××行为，违反了《××××××》(法律、法规、规章的完整名称)第××条第××款第××项的规定，根据《××××××》(法律、法规、规章的完整名称)第××条第××款第××项的规定，××××××(行政执法主体完整名称)现作出××××××(行政处罚决定书编号)《交通行政处罚决定书》，决定对你(单位)处以××××××(行政处罚的种类和数额)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第十六条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告知救济权利时，准确无误地告知行政相对人行使救济权的具体方式、期限和途径，以及行政复议机关的具体名称。例如：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如果你(单位)不服《行政处罚决定书》中的行政处罚决定，可以在知道作出行政处罚决定之日起60日内向×××(行政复议机关名称)申请行政复议；或者在知道作出行政处罚决定之日起3个月内向人民法院提起行政诉讼。行政复议、诉讼期间不停止行政处罚的执行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第十七条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当场将《行政处罚决定书》交付当事人时，应当告知当事人在《行政处罚决定书》上签字。例如：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这是《行政处罚决定书》，请你确认签收。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第十八条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行政相对人拒绝签收《违法行为通知书》、《行政处罚决定书》等文书时，要明确告知拒绝签字的后果。例如：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由于你拒绝签收《行政处罚决定书》，我们将按照有关规定留置送达，并将有关情况记录在案。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第十九条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依法当场收缴罚款时，准确无误地告知缴纳罚款的依据和具体数额，并向当事人开立罚款收据。例如：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根据××××××(行政处罚决定书编号)《行政(当场)处罚决定书》作出的行政处罚决定，请你现在缴纳罚款××元，谢谢合作。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这是罚款收据，请核实。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第二十条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对于行政相对人提出当场交纳罚款但不符合《行政处罚法》有关规定时，要告知其不能当场收缴罚款的理由。例如：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对不起，根据《行政处罚法》的有关规定，我们不能当场收缴罚款。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第二十一条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依法向银行交纳罚款的，要明确告知行政相对人交纳罚款的地点和期限。例如：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根据××××××(行政处罚决定书编号)《行政处罚决定书》作出的行政处罚决定，请你在收到行政处罚决定书之日起15日内到××××××银行(银行名称和具体地点)交纳××元。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第二十二条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行政相对人拒绝缴纳罚款的，要告知法律后果。例如：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　如果你拒绝缴纳罚款，根据《中华人民共和国行政处罚法》第五十一条的规定，每日将按罚款数额的3％加处罚款，并采取必要的方式强制执行。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8"/>
                <w:szCs w:val="28"/>
              </w:rPr>
              <w:t>第二十三条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　当对方妨碍公务时，警告对方不得妨碍公务，并告知法律后果。例如：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0"/>
                <w:sz w:val="28"/>
                <w:szCs w:val="28"/>
              </w:rPr>
              <w:t>　　请保持冷静！我们是××××××(行政执法主体名称)的执法人员，正在依法执行公务。妨碍执行公务是违法的，将会受到法律制裁。请大家配合。</w:t>
            </w:r>
            <w:bookmarkEnd w:id="0"/>
          </w:p>
        </w:tc>
      </w:tr>
    </w:tbl>
    <w:p>
      <w:pPr>
        <w:spacing w:line="420" w:lineRule="exact"/>
        <w:jc w:val="left"/>
        <w:rPr>
          <w:rFonts w:asciiTheme="minorEastAsia" w:hAnsiTheme="minorEastAsia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532137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Y5MjMxYTU0MDlkZmQyZTAzYzQyNTFkMmY4NDRmNWMifQ=="/>
  </w:docVars>
  <w:rsids>
    <w:rsidRoot w:val="002B7EB5"/>
    <w:rsid w:val="002B7EB5"/>
    <w:rsid w:val="00810139"/>
    <w:rsid w:val="00A845A2"/>
    <w:rsid w:val="109319DA"/>
    <w:rsid w:val="30CB0F91"/>
    <w:rsid w:val="53420AC9"/>
    <w:rsid w:val="7095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2979</Words>
  <Characters>2981</Characters>
  <Lines>23</Lines>
  <Paragraphs>6</Paragraphs>
  <TotalTime>14</TotalTime>
  <ScaleCrop>false</ScaleCrop>
  <LinksUpToDate>false</LinksUpToDate>
  <CharactersWithSpaces>3163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2019-07-11T09:00:00Z</dcterms:created>
  <dc:creator>Administrator</dc:creator>
  <cp:lastModifiedBy>回忆</cp:lastModifiedBy>
  <dcterms:modified xsi:type="dcterms:W3CDTF">2022-06-21T14:28:17Z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57D9383F243F4556ADCFBF25E5BEDA71</vt:lpwstr>
  </property>
</Properties>
</file>