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50" w:lineRule="atLeast"/>
        <w:jc w:val="center"/>
        <w:outlineLvl w:val="0"/>
        <w:rPr>
          <w:rFonts w:hint="default" w:ascii="Times New Roman" w:hAnsi="Times New Roman" w:eastAsia="微软雅黑" w:cs="Times New Roman"/>
          <w:b/>
          <w:bCs/>
          <w:color w:val="3366AA"/>
          <w:spacing w:val="30"/>
          <w:kern w:val="36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/>
          <w:bCs/>
          <w:color w:val="000000"/>
          <w:kern w:val="0"/>
          <w:sz w:val="44"/>
          <w:szCs w:val="44"/>
        </w:rPr>
        <w:t>住房和城乡建设局服务</w:t>
      </w:r>
      <w:r>
        <w:rPr>
          <w:rFonts w:hint="default" w:ascii="Times New Roman" w:hAnsi="Times New Roman" w:eastAsia="方正小标宋简体" w:cs="Times New Roman"/>
          <w:b/>
          <w:bCs/>
          <w:color w:val="000000"/>
          <w:kern w:val="0"/>
          <w:sz w:val="44"/>
          <w:szCs w:val="44"/>
        </w:rPr>
        <w:t>窗口</w:t>
      </w:r>
      <w:r>
        <w:rPr>
          <w:rFonts w:hint="default" w:ascii="Times New Roman" w:hAnsi="Times New Roman" w:eastAsia="方正小标宋简体" w:cs="Times New Roman"/>
          <w:b/>
          <w:bCs/>
          <w:color w:val="000000"/>
          <w:kern w:val="0"/>
          <w:sz w:val="44"/>
          <w:szCs w:val="44"/>
        </w:rPr>
        <w:t>管理</w:t>
      </w:r>
      <w:r>
        <w:rPr>
          <w:rFonts w:hint="default" w:ascii="Times New Roman" w:hAnsi="Times New Roman" w:eastAsia="方正小标宋简体" w:cs="Times New Roman"/>
          <w:b/>
          <w:bCs/>
          <w:color w:val="000000"/>
          <w:kern w:val="0"/>
          <w:sz w:val="44"/>
          <w:szCs w:val="44"/>
        </w:rPr>
        <w:t>制度</w:t>
      </w:r>
    </w:p>
    <w:p>
      <w:pPr>
        <w:widowControl/>
        <w:wordWrap w:val="0"/>
        <w:spacing w:line="600" w:lineRule="atLeast"/>
        <w:jc w:val="left"/>
        <w:rPr>
          <w:rFonts w:hint="default" w:ascii="Times New Roman" w:hAnsi="Times New Roman" w:cs="Times New Roman"/>
          <w:b/>
          <w:color w:val="000000"/>
          <w:kern w:val="0"/>
          <w:sz w:val="32"/>
          <w:szCs w:val="32"/>
        </w:rPr>
      </w:pPr>
    </w:p>
    <w:p>
      <w:pPr>
        <w:widowControl/>
        <w:wordWrap w:val="0"/>
        <w:spacing w:line="600" w:lineRule="atLeast"/>
        <w:ind w:firstLine="643" w:firstLineChars="200"/>
        <w:jc w:val="left"/>
        <w:rPr>
          <w:rFonts w:hint="default" w:ascii="Times New Roman" w:hAnsi="Times New Roman" w:eastAsia="方正仿宋简体" w:cs="Times New Roman"/>
          <w:b/>
          <w:bCs w:val="0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 w:val="0"/>
          <w:color w:val="000000"/>
          <w:kern w:val="0"/>
          <w:sz w:val="32"/>
          <w:szCs w:val="32"/>
        </w:rPr>
        <w:t>一、思想作风正，大局观念强，严格依法行政；服务质量好，协调办理事项积极主动，严禁吃拿卡要、推诿扯皮。</w:t>
      </w:r>
    </w:p>
    <w:p>
      <w:pPr>
        <w:widowControl/>
        <w:wordWrap w:val="0"/>
        <w:spacing w:line="600" w:lineRule="atLeast"/>
        <w:ind w:firstLine="643" w:firstLineChars="200"/>
        <w:jc w:val="left"/>
        <w:rPr>
          <w:rFonts w:hint="default" w:ascii="Times New Roman" w:hAnsi="Times New Roman" w:eastAsia="方正仿宋简体" w:cs="Times New Roman"/>
          <w:b/>
          <w:bCs w:val="0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 w:val="0"/>
          <w:color w:val="000000"/>
          <w:kern w:val="0"/>
          <w:sz w:val="32"/>
          <w:szCs w:val="32"/>
        </w:rPr>
        <w:t>二、熟悉岗位业务知识，了解政务服务中心的各项流程和制度，熟练使用办公自动化设备。</w:t>
      </w:r>
    </w:p>
    <w:p>
      <w:pPr>
        <w:widowControl/>
        <w:wordWrap w:val="0"/>
        <w:spacing w:line="600" w:lineRule="atLeast"/>
        <w:ind w:firstLine="643" w:firstLineChars="200"/>
        <w:jc w:val="left"/>
        <w:rPr>
          <w:rFonts w:hint="default" w:ascii="Times New Roman" w:hAnsi="Times New Roman" w:eastAsia="方正仿宋简体" w:cs="Times New Roman"/>
          <w:b/>
          <w:bCs w:val="0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 w:val="0"/>
          <w:color w:val="000000"/>
          <w:kern w:val="0"/>
          <w:sz w:val="32"/>
          <w:szCs w:val="32"/>
        </w:rPr>
        <w:t>三、认真执行窗口首问责任制，尊重服务对象，方便服务对象，及时、准确解答服务对象咨询，做到“一口清”，严禁发生“门难进、脸难看、话难听、事难办”等现象。</w:t>
      </w:r>
    </w:p>
    <w:p>
      <w:pPr>
        <w:widowControl/>
        <w:wordWrap w:val="0"/>
        <w:spacing w:line="600" w:lineRule="atLeast"/>
        <w:ind w:firstLine="643" w:firstLineChars="200"/>
        <w:jc w:val="left"/>
        <w:rPr>
          <w:rFonts w:hint="default" w:ascii="Times New Roman" w:hAnsi="Times New Roman" w:eastAsia="方正仿宋简体" w:cs="Times New Roman"/>
          <w:b/>
          <w:bCs w:val="0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 w:val="0"/>
          <w:color w:val="000000"/>
          <w:kern w:val="0"/>
          <w:sz w:val="32"/>
          <w:szCs w:val="32"/>
        </w:rPr>
        <w:t>四、严格执行时限承诺制度，办事效率高，不得拖拉超时。</w:t>
      </w:r>
    </w:p>
    <w:p>
      <w:pPr>
        <w:widowControl/>
        <w:wordWrap w:val="0"/>
        <w:spacing w:line="600" w:lineRule="atLeast"/>
        <w:ind w:firstLine="643" w:firstLineChars="200"/>
        <w:jc w:val="left"/>
        <w:rPr>
          <w:rFonts w:hint="default" w:ascii="Times New Roman" w:hAnsi="Times New Roman" w:eastAsia="方正仿宋简体" w:cs="Times New Roman"/>
          <w:b/>
          <w:bCs w:val="0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 w:val="0"/>
          <w:color w:val="000000"/>
          <w:kern w:val="0"/>
          <w:sz w:val="32"/>
          <w:szCs w:val="32"/>
        </w:rPr>
        <w:t>五、使用服务规范用语，严禁使用忌用语，怠慢、刁难服务对象，与服务对象发生争执。</w:t>
      </w:r>
    </w:p>
    <w:p>
      <w:pPr>
        <w:widowControl/>
        <w:wordWrap w:val="0"/>
        <w:spacing w:line="600" w:lineRule="atLeast"/>
        <w:ind w:firstLine="643" w:firstLineChars="200"/>
        <w:jc w:val="left"/>
        <w:rPr>
          <w:rFonts w:hint="default" w:ascii="Times New Roman" w:hAnsi="Times New Roman" w:eastAsia="方正仿宋简体" w:cs="Times New Roman"/>
          <w:b/>
          <w:bCs w:val="0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 w:val="0"/>
          <w:color w:val="000000"/>
          <w:kern w:val="0"/>
          <w:sz w:val="32"/>
          <w:szCs w:val="32"/>
        </w:rPr>
        <w:t>六、讲究仪容仪表，着装规范，仪表端庄。</w:t>
      </w:r>
    </w:p>
    <w:p>
      <w:pPr>
        <w:widowControl/>
        <w:wordWrap w:val="0"/>
        <w:spacing w:line="600" w:lineRule="atLeast"/>
        <w:ind w:firstLine="643" w:firstLineChars="200"/>
        <w:jc w:val="left"/>
        <w:rPr>
          <w:rFonts w:hint="default" w:ascii="Times New Roman" w:hAnsi="Times New Roman" w:eastAsia="方正仿宋简体" w:cs="Times New Roman"/>
          <w:b/>
          <w:bCs w:val="0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 w:val="0"/>
          <w:color w:val="000000"/>
          <w:kern w:val="0"/>
          <w:sz w:val="32"/>
          <w:szCs w:val="32"/>
        </w:rPr>
        <w:t>七、严格作息时间制度，上班时间为：上午8:00—12:00，下午：14：00—18：</w:t>
      </w:r>
      <w:bookmarkStart w:id="0" w:name="_GoBack"/>
      <w:bookmarkEnd w:id="0"/>
      <w:r>
        <w:rPr>
          <w:rFonts w:hint="default" w:ascii="Times New Roman" w:hAnsi="Times New Roman" w:eastAsia="方正仿宋简体" w:cs="Times New Roman"/>
          <w:b/>
          <w:bCs w:val="0"/>
          <w:color w:val="000000"/>
          <w:kern w:val="0"/>
          <w:sz w:val="32"/>
          <w:szCs w:val="32"/>
        </w:rPr>
        <w:t>00（14:00-17:00期间为中心工作人员集中办公时间，17:00-18:00期间为中心窗口人员回原单位衔接办理业务时间，夏令时制按规定执行）。工作时间必须遵守以下6个严禁：</w:t>
      </w:r>
    </w:p>
    <w:p>
      <w:pPr>
        <w:widowControl/>
        <w:wordWrap w:val="0"/>
        <w:spacing w:line="600" w:lineRule="atLeast"/>
        <w:ind w:firstLine="321" w:firstLineChars="100"/>
        <w:jc w:val="left"/>
        <w:rPr>
          <w:rFonts w:hint="default" w:ascii="Times New Roman" w:hAnsi="Times New Roman" w:eastAsia="方正仿宋简体" w:cs="Times New Roman"/>
          <w:b/>
          <w:bCs w:val="0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 w:val="0"/>
          <w:color w:val="000000"/>
          <w:kern w:val="0"/>
          <w:sz w:val="32"/>
          <w:szCs w:val="32"/>
        </w:rPr>
        <w:t>（一）严禁上班迟到、早退或无故缺席。</w:t>
      </w:r>
    </w:p>
    <w:p>
      <w:pPr>
        <w:widowControl/>
        <w:wordWrap w:val="0"/>
        <w:spacing w:line="600" w:lineRule="atLeast"/>
        <w:ind w:firstLine="321" w:firstLineChars="100"/>
        <w:jc w:val="left"/>
        <w:rPr>
          <w:rFonts w:hint="default" w:ascii="Times New Roman" w:hAnsi="Times New Roman" w:eastAsia="方正仿宋简体" w:cs="Times New Roman"/>
          <w:b/>
          <w:bCs w:val="0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 w:val="0"/>
          <w:color w:val="000000"/>
          <w:kern w:val="0"/>
          <w:sz w:val="32"/>
          <w:szCs w:val="32"/>
        </w:rPr>
        <w:t>（二）严禁外出吃早点或办私事。</w:t>
      </w:r>
    </w:p>
    <w:p>
      <w:pPr>
        <w:widowControl/>
        <w:wordWrap w:val="0"/>
        <w:spacing w:line="600" w:lineRule="atLeast"/>
        <w:ind w:firstLine="482" w:firstLineChars="150"/>
        <w:jc w:val="left"/>
        <w:rPr>
          <w:rFonts w:hint="default" w:ascii="Times New Roman" w:hAnsi="Times New Roman" w:eastAsia="方正仿宋简体" w:cs="Times New Roman"/>
          <w:b/>
          <w:bCs w:val="0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 w:val="0"/>
          <w:color w:val="000000"/>
          <w:kern w:val="0"/>
          <w:sz w:val="32"/>
          <w:szCs w:val="32"/>
        </w:rPr>
        <w:t>（三）严禁使用电脑玩游戏、看电影、看电视剧、炒股或从事与工作无关的活动。</w:t>
      </w:r>
    </w:p>
    <w:p>
      <w:pPr>
        <w:widowControl/>
        <w:wordWrap w:val="0"/>
        <w:spacing w:line="600" w:lineRule="atLeast"/>
        <w:ind w:firstLine="482" w:firstLineChars="150"/>
        <w:jc w:val="left"/>
        <w:rPr>
          <w:rFonts w:hint="default" w:ascii="Times New Roman" w:hAnsi="Times New Roman" w:eastAsia="方正仿宋简体" w:cs="Times New Roman"/>
          <w:b/>
          <w:bCs w:val="0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 w:val="0"/>
          <w:color w:val="000000"/>
          <w:kern w:val="0"/>
          <w:sz w:val="32"/>
          <w:szCs w:val="32"/>
        </w:rPr>
        <w:t>（四）严禁聚堆聊天、吃东西或做其他与工作无关的事。</w:t>
      </w:r>
    </w:p>
    <w:p>
      <w:pPr>
        <w:widowControl/>
        <w:wordWrap w:val="0"/>
        <w:spacing w:line="600" w:lineRule="atLeast"/>
        <w:ind w:firstLine="482" w:firstLineChars="150"/>
        <w:jc w:val="left"/>
        <w:rPr>
          <w:rFonts w:hint="default" w:ascii="Times New Roman" w:hAnsi="Times New Roman" w:eastAsia="方正仿宋简体" w:cs="Times New Roman"/>
          <w:b/>
          <w:bCs w:val="0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 w:val="0"/>
          <w:color w:val="000000"/>
          <w:kern w:val="0"/>
          <w:sz w:val="32"/>
          <w:szCs w:val="32"/>
        </w:rPr>
        <w:t>（五）严禁工作日饮酒失态、酗酒滋事。</w:t>
      </w:r>
    </w:p>
    <w:p>
      <w:pPr>
        <w:widowControl/>
        <w:wordWrap w:val="0"/>
        <w:spacing w:line="600" w:lineRule="atLeast"/>
        <w:ind w:firstLine="482" w:firstLineChars="150"/>
        <w:jc w:val="left"/>
        <w:rPr>
          <w:rFonts w:hint="default" w:ascii="Times New Roman" w:hAnsi="Times New Roman" w:eastAsia="方正仿宋简体" w:cs="Times New Roman"/>
          <w:b/>
          <w:bCs w:val="0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 w:val="0"/>
          <w:color w:val="000000"/>
          <w:kern w:val="0"/>
          <w:sz w:val="32"/>
          <w:szCs w:val="32"/>
        </w:rPr>
        <w:t>（六）严禁出现其他违反工作纪律制度规定的情形。</w:t>
      </w:r>
    </w:p>
    <w:p>
      <w:pPr>
        <w:widowControl/>
        <w:wordWrap w:val="0"/>
        <w:spacing w:line="600" w:lineRule="atLeast"/>
        <w:ind w:firstLine="803" w:firstLineChars="250"/>
        <w:jc w:val="left"/>
        <w:rPr>
          <w:rFonts w:hint="default" w:ascii="Times New Roman" w:hAnsi="Times New Roman" w:eastAsia="方正仿宋简体" w:cs="Times New Roman"/>
          <w:b/>
          <w:bCs w:val="0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 w:val="0"/>
          <w:color w:val="000000"/>
          <w:kern w:val="0"/>
          <w:sz w:val="32"/>
          <w:szCs w:val="32"/>
        </w:rPr>
        <w:t>八、保持办公区域环境整洁、资料摆放有序。</w:t>
      </w:r>
    </w:p>
    <w:p>
      <w:pPr>
        <w:rPr>
          <w:rFonts w:hint="default" w:ascii="Times New Roman" w:hAnsi="Times New Roman" w:eastAsia="方正仿宋简体" w:cs="Times New Roman"/>
          <w:b/>
          <w:bCs w:val="0"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篆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egoe UI Semibold">
    <w:panose1 w:val="020B0702040204020203"/>
    <w:charset w:val="00"/>
    <w:family w:val="auto"/>
    <w:pitch w:val="default"/>
    <w:sig w:usb0="E00002FF" w:usb1="4000A47B" w:usb2="00000001" w:usb3="00000000" w:csb0="2000019F" w:csb1="00000000"/>
  </w:font>
  <w:font w:name="Segoe UI Light">
    <w:panose1 w:val="020B0502040204020203"/>
    <w:charset w:val="00"/>
    <w:family w:val="auto"/>
    <w:pitch w:val="default"/>
    <w:sig w:usb0="E00002FF" w:usb1="4000A47B" w:usb2="00000001" w:usb3="00000000" w:csb0="2000019F" w:csb1="0000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273376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>
            <w:pPr>
              <w:pStyle w:val="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Q2OWYwNTgzZjNhNjBiMGE3OGY1NGZhOGUwNzM5ZWUifQ=="/>
  </w:docVars>
  <w:rsids>
    <w:rsidRoot w:val="006E7CC1"/>
    <w:rsid w:val="00231F0E"/>
    <w:rsid w:val="006E7CC1"/>
    <w:rsid w:val="009F7AA8"/>
    <w:rsid w:val="42696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标题 1 Char"/>
    <w:basedOn w:val="8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3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8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520</Words>
  <Characters>551</Characters>
  <Lines>4</Lines>
  <Paragraphs>1</Paragraphs>
  <TotalTime>6</TotalTime>
  <ScaleCrop>false</ScaleCrop>
  <LinksUpToDate>false</LinksUpToDate>
  <CharactersWithSpaces>551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2019-07-11T09:18:00Z</dcterms:created>
  <dc:creator>Administrator</dc:creator>
  <cp:lastModifiedBy>回忆</cp:lastModifiedBy>
  <dcterms:modified xsi:type="dcterms:W3CDTF">2022-06-21T09:50:42Z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8E4521B7401D44289BF2E17F852DF4C3</vt:lpwstr>
  </property>
</Properties>
</file>