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47" w:rsidRDefault="00C94647" w:rsidP="00C94647">
      <w:pPr>
        <w:widowControl/>
        <w:shd w:val="clear" w:color="auto" w:fill="FFFFFF"/>
        <w:wordWrap w:val="0"/>
        <w:spacing w:line="563" w:lineRule="atLeast"/>
        <w:jc w:val="center"/>
        <w:outlineLvl w:val="0"/>
        <w:rPr>
          <w:rFonts w:ascii="微软雅黑" w:eastAsia="微软雅黑" w:hAnsi="微软雅黑" w:hint="eastAsia"/>
          <w:color w:val="000000"/>
          <w:sz w:val="20"/>
          <w:szCs w:val="20"/>
        </w:rPr>
      </w:pP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jc w:val="center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FF0000"/>
          <w:sz w:val="20"/>
          <w:szCs w:val="20"/>
        </w:rPr>
        <w:t>山东省财政厅、山东省物价局、山东省国家税务局、山东省地方税务局关于贯彻落实收费基金政策有关问题的通知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 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</w:r>
      <w:proofErr w:type="gramStart"/>
      <w:r>
        <w:rPr>
          <w:rFonts w:ascii="微软雅黑" w:eastAsia="微软雅黑" w:hAnsi="微软雅黑" w:hint="eastAsia"/>
          <w:color w:val="0000FF"/>
          <w:sz w:val="20"/>
          <w:szCs w:val="20"/>
        </w:rPr>
        <w:t>鲁财综</w:t>
      </w:r>
      <w:proofErr w:type="gramEnd"/>
      <w:r>
        <w:rPr>
          <w:rFonts w:ascii="微软雅黑" w:eastAsia="微软雅黑" w:hAnsi="微软雅黑" w:hint="eastAsia"/>
          <w:color w:val="0000FF"/>
          <w:sz w:val="20"/>
          <w:szCs w:val="20"/>
        </w:rPr>
        <w:t>〔2014〕75号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>                      2015-03-11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各市财政局、物价局、国税局、地税局，省财政直接管理县（市）财政局、物价局、国税局、地税局，省直各部门、各直属机构，各大企业，各高等院校：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根据财政部、国家发展改革委《关于减免养老和医疗机构行政事业性收费有关问题的通知》（财税〔2014〕77号）、《关于取消、停征和免征一批行政事业性收费的通知》（财税〔2014〕101号）和财政部、国家税务总局《关于对小微企业免征有关政府性基金的通知》（财税〔2014〕122号）有关规定，现将我省贯彻落实相关政策有关事项通知如下：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一、取消、停征、免征部分行政事业性收费和政府性基金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（一）自2015年1月1日起，取消或暂停征收征地管理费等12项中央级设立的行政事业性收费（详见附件1）。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（二）自2015年1月1日起，对小微企业（含个体工商户，下同）免征42项中央级设立的行政事业性收费（详见附件2）。免征范围由相关部门参照《中小企业划型标准规定》（工信部联企业〔2011〕300号）具体确定。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（三）自2015年1月1日起至2017年12月31日，对按月纳税的月销售额或营业额不超过3万元（含3万元），以及按季纳税的季度销售额或营业额不超过9万元（含9万元）的缴纳义务人，免征教育费附加、地方教育附加、水利建设基金、文化事业建设费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（四）自工商登记注册之日起3年内，对安排残疾人就业未达到规定比例、在职职工总数20人以下（含20人）的小微企业，免征残疾人就业保障金。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二、对养老和医疗机构建设减免行政事业性收费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为促进养老和健康服务业发展，自2015年1月1日起，对非营利性养老和医疗机构建设全额免征行政事业性收费，对营利性养老和医疗机构建设减半收取行政事业性收费。具体收费项目包括：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（一）国土资源部门收取的土地复垦费、土地闲置费、耕地开垦费、土地登记费。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（二）住房城乡建设部门收取的房屋登记费、白蚁防治费。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（三）人防部门收取的防空地下室易地建设费。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（四）省级立项的涉及养老和医疗机构建设的行政事业性收费。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三、取消、停征、减征和免征上述行政事业性收费和政府性基金后，有关部门和单位依法履行职能和事业发展所需经费，由同级财政预算予以统筹安排。其中，行政机关和财政补助事业单位的经费支出，通过部门预算予以安排；自收自支事业单位的经费支出，通过安排其上级主管部门项目支出予以解决。各级财政部门要按照上述要求，妥善安排有关部门和单位预算，保障工作正常开展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四、有关部门和单位要按规定到价格主管部门办理《收费许可证》变更和注销手续，并到原领购票据的财政部门办理财政票据核销手续。有关行政事业性收费和政府性基金的清欠收入，应当按照财政部门规定的渠道全额上缴国库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五、对上述取消、停征、减征和免征的行政事业性收费和政府性基金，各级各部门不得以任何理由拖延或者拒绝执行，不得以其他名目或者转为经营服务性收费方式变相继续收费。对不按规定执行的，要追究相关责任人的行政责任。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附件：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    1. 取消或暂停征收的行政事业性收费项目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2. 对小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免征的行政事业性收费项目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3. 财政部、国家发展改革委《关于减免养老和医疗机构行政事业性收费有关问题的通知》（财税〔2014〕77号）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4. 财政部、国家发展改革委《关于取消、停征和免征一批行政事业性收费的通知》（财税〔2014〕101号）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5. 财政部、国家税务总局《关于对小微企业免征有关政府性基金的通知》（财税〔2014〕122号）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附件1 ：取消或暂停征收的行政事业性收费项目（共12项）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一、取消的行政事业性收费项目（共5项）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国土资源部门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1.征地管理费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人力资源社会保障部门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2.保存人事关系及档案费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3.国际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商务师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执业资格考试考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务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商务部门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4.纺织品原产地证明书费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中国贸促会和地方贸促会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5.货物原产地证书费</w:t>
      </w:r>
    </w:p>
    <w:p w:rsidR="00C94647" w:rsidRDefault="00C94647" w:rsidP="00C94647">
      <w:pPr>
        <w:pStyle w:val="mcepagebreak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二、暂停征收的行政事业性收费项目（共7项）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国土资源部门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1.石油（天然气）勘查、开采登记费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2.矿产资源勘查登记费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3.采矿登记费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工商行政管理部门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4.企业注册登记费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5.个体工商户注册登记费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质量监督检验检疫部门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6.工业产品许可证审查费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7.出口商品检验检疫费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附件2 ：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对小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微企业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免征的行政事业性收费项目（共42项）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国土资源部门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1.土地登记费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住房城乡建设部门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2.房屋登记费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3.住房交易手续费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交通运输部门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4.船舶港务费（对100总吨以下内河船和500总吨以下海船予以免收）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5.船舶登记费（对100总吨以下内河船和500总吨以下海船予以免收）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6.沿海港口和长江干线船舶引航收费（对100总吨以下内河船和500总吨以下海船予以免收）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农业部门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7.国内植物检疫费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8.动物及动物产品检疫费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9.新</w:t>
      </w:r>
      <w:proofErr w:type="gramStart"/>
      <w:r>
        <w:rPr>
          <w:rFonts w:ascii="微软雅黑" w:eastAsia="微软雅黑" w:hAnsi="微软雅黑" w:hint="eastAsia"/>
          <w:color w:val="000000"/>
          <w:sz w:val="20"/>
          <w:szCs w:val="20"/>
        </w:rPr>
        <w:t>兽药审批</w:t>
      </w:r>
      <w:proofErr w:type="gramEnd"/>
      <w:r>
        <w:rPr>
          <w:rFonts w:ascii="微软雅黑" w:eastAsia="微软雅黑" w:hAnsi="微软雅黑" w:hint="eastAsia"/>
          <w:color w:val="000000"/>
          <w:sz w:val="20"/>
          <w:szCs w:val="20"/>
        </w:rPr>
        <w:t>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10.《进口兽药许可证》审批费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11.《兽药典》、《兽药规范》和兽药专业标准收载品种生产审批费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12.已生产兽药品种注册登记费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13.拖拉机号牌（含号牌架、固定封装置）费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14.拖拉机行驶证费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15.拖拉机登记证费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16.拖拉机驾驶证费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17.拖拉机安全技术检验费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18.拖拉机驾驶许可考试费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</w: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19.渔业资源增殖保护费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20.渔业船舶登记（含变更登记）费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质量监督检验检疫部门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21.组织机构代码证书收费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22.社会公用计量标准证书费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23.标准物质定级证书费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24.国内计量器具新产品型式批准证书费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25.修理计量器具许可证考核费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26.计量考评员证书费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27.计量考评员考核费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28.计量授权考核费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环保部门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29.环境监测服务费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新闻出版部门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30.计算机软件著作权登记费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林业部门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31.森林植物检疫费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32.林权勘测费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33.林权证工本费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lastRenderedPageBreak/>
        <w:t> 　　食品药品监督管理部门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34.已生产药品登记费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35.药品行政保护费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36.生产药典、标准品种审批费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37.中药品种保护费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38.新药审批费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39.新药开发评审费</w:t>
      </w:r>
    </w:p>
    <w:p w:rsidR="00C94647" w:rsidRDefault="00C94647" w:rsidP="00C94647">
      <w:pPr>
        <w:pStyle w:val="a4"/>
        <w:shd w:val="clear" w:color="auto" w:fill="FFFFFF"/>
        <w:spacing w:before="0" w:beforeAutospacing="0" w:after="240" w:afterAutospacing="0" w:line="313" w:lineRule="atLeast"/>
        <w:rPr>
          <w:rFonts w:ascii="微软雅黑" w:eastAsia="微软雅黑" w:hAnsi="微软雅黑" w:hint="eastAsia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 　　旅游部门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40.星级标牌（含星级证书）工本费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41.A级旅游景区标牌（含证书）工本费 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br/>
        <w:t> 　　42.工农业旅游示范点标牌（含证书）工本费</w:t>
      </w:r>
    </w:p>
    <w:p w:rsidR="00014310" w:rsidRPr="00C94647" w:rsidRDefault="00014310"/>
    <w:sectPr w:rsidR="00014310" w:rsidRPr="00C94647" w:rsidSect="00014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647"/>
    <w:rsid w:val="00014310"/>
    <w:rsid w:val="00C9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1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946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4647"/>
    <w:rPr>
      <w:rFonts w:ascii="宋体" w:eastAsia="宋体" w:hAnsi="宋体" w:cs="宋体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C9464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C9464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C9464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C94647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46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cepagebreak">
    <w:name w:val="mcepagebreak"/>
    <w:basedOn w:val="a"/>
    <w:rsid w:val="00C94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6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4" w:space="0" w:color="DEDEDE"/>
            <w:right w:val="none" w:sz="0" w:space="0" w:color="auto"/>
          </w:divBdr>
        </w:div>
        <w:div w:id="1404989546">
          <w:marLeft w:val="0"/>
          <w:marRight w:val="0"/>
          <w:marTop w:val="0"/>
          <w:marBottom w:val="0"/>
          <w:divBdr>
            <w:top w:val="dotted" w:sz="4" w:space="3" w:color="CCCCCC"/>
            <w:left w:val="dotted" w:sz="4" w:space="3" w:color="CCCCCC"/>
            <w:bottom w:val="dotted" w:sz="4" w:space="3" w:color="CCCCCC"/>
            <w:right w:val="dotted" w:sz="4" w:space="3" w:color="CCCCCC"/>
          </w:divBdr>
        </w:div>
        <w:div w:id="1241062249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2020-09-11T06:54:00Z</dcterms:created>
  <dcterms:modified xsi:type="dcterms:W3CDTF">2020-09-11T07:01:00Z</dcterms:modified>
</cp:coreProperties>
</file>