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42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曲阜市行政服务中心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42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200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9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年政府信息公开工作年度报告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3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本单位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紧紧围绕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开展好审批工作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按照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《中华人民共和国政府信息公开条例》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有关要求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，认真组织开展政府信息公开工作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现将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2009政府信息公开工作情况汇报如下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：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420"/>
        <w:jc w:val="left"/>
        <w:textAlignment w:val="auto"/>
        <w:rPr>
          <w:rFonts w:hint="eastAsia" w:ascii="方正黑体_GBK" w:hAnsi="方正黑体_GBK" w:eastAsia="方正黑体_GBK" w:cs="方正黑体_GBK"/>
          <w:b/>
          <w:bCs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/>
          <w:bCs/>
          <w:sz w:val="32"/>
          <w:szCs w:val="32"/>
        </w:rPr>
        <w:t>一、</w:t>
      </w:r>
      <w:r>
        <w:rPr>
          <w:rFonts w:hint="eastAsia" w:ascii="方正黑体_GBK" w:hAnsi="方正黑体_GBK" w:eastAsia="方正黑体_GBK" w:cs="方正黑体_GBK"/>
          <w:b/>
          <w:bCs/>
          <w:sz w:val="32"/>
          <w:szCs w:val="32"/>
          <w:lang w:eastAsia="zh-CN"/>
        </w:rPr>
        <w:t>本单位政府信息公开工作开展总体情况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420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1、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加强组织领导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为确保政府信息公开工作组织领导到位，信息公开工作领导小组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由中心主任担任组长，亲自靠上抓，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明确了具体负责政府信息公开工作的人员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及时维护更新对外公开的政府信息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420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2、创新政府信息公开方式。以办公地址搬迁为契机，推进审批工作网上办公，自建了门户网站、安装了LED显示屏、查询机等电子设备，广泛宣传审批工作办理情况。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420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3、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规范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政府信息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公开内容。公开部门职责、机构设置以及具体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科室、审批窗口联系电话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；公开法律法规、规章制度；公开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审批依据、审批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条件、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审批材料、审批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程序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、审批时限和承诺时限、审批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结果。同时抓好内部公开工作，进一步健全完善单位内部公开制度建设、工作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机制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等方面的内容。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420"/>
        <w:jc w:val="left"/>
        <w:textAlignment w:val="auto"/>
        <w:rPr>
          <w:rFonts w:hint="eastAsia" w:ascii="方正黑体_GBK" w:hAnsi="方正黑体_GBK" w:eastAsia="方正黑体_GBK" w:cs="方正黑体_GBK"/>
          <w:b/>
          <w:bCs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/>
          <w:bCs/>
          <w:sz w:val="32"/>
          <w:szCs w:val="32"/>
          <w:lang w:eastAsia="zh-CN"/>
        </w:rPr>
        <w:t>二、主动公开政府信息以及公开平台建设情况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420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通过自建的门户网站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，推进政府信息网上公开。通过设置的中心动态、中心简报、政策文件、光荣榜等栏目广泛宣传中心开展的各项工作；通过设置进驻部门、事项办理、进度查询、结果公示、咨询投诉等栏目方便群众和企业对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行政许可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事项的服务指南查询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申报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办理进度查询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提出意见和建议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LED显示屏联机显示审批结果，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最大程度地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实现群众的知情权，提升了信息公开工作的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时效性及便民率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420"/>
        <w:jc w:val="left"/>
        <w:textAlignment w:val="auto"/>
        <w:rPr>
          <w:rFonts w:hint="eastAsia" w:ascii="方正黑体_GBK" w:hAnsi="方正黑体_GBK" w:eastAsia="方正黑体_GBK" w:cs="方正黑体_GBK"/>
          <w:b/>
          <w:bCs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/>
          <w:bCs/>
          <w:sz w:val="32"/>
          <w:szCs w:val="32"/>
          <w:lang w:eastAsia="zh-CN"/>
        </w:rPr>
        <w:t>三、依申请政府信息公开的办理情况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42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本年度本单位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没有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收到依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申请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政府信息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公开的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办件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。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420"/>
        <w:jc w:val="left"/>
        <w:textAlignment w:val="auto"/>
        <w:rPr>
          <w:rFonts w:hint="eastAsia" w:ascii="方正黑体_GBK" w:hAnsi="方正黑体_GBK" w:eastAsia="方正黑体_GBK" w:cs="方正黑体_GBK"/>
          <w:b/>
          <w:bCs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/>
          <w:bCs/>
          <w:sz w:val="32"/>
          <w:szCs w:val="32"/>
          <w:lang w:eastAsia="zh-CN"/>
        </w:rPr>
        <w:t>四、政府信息公开收费及减免情况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42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本年度本单位未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向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群众和企业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收取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政府信息公开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费用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420"/>
        <w:jc w:val="left"/>
        <w:textAlignment w:val="auto"/>
        <w:rPr>
          <w:rFonts w:hint="eastAsia" w:ascii="方正黑体_GBK" w:hAnsi="方正黑体_GBK" w:eastAsia="方正黑体_GBK" w:cs="方正黑体_GBK"/>
          <w:b/>
          <w:bCs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/>
          <w:bCs/>
          <w:sz w:val="32"/>
          <w:szCs w:val="32"/>
          <w:lang w:eastAsia="zh-CN"/>
        </w:rPr>
        <w:t>五、因政府信息公开申请提起行政复议、行政诉讼的情况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42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2009年，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本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单位未发生涉及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信息公开事务的行政复议案、行政诉讼案。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420"/>
        <w:jc w:val="left"/>
        <w:textAlignment w:val="auto"/>
        <w:rPr>
          <w:rFonts w:hint="eastAsia" w:ascii="方正黑体_GBK" w:hAnsi="方正黑体_GBK" w:eastAsia="方正黑体_GBK" w:cs="方正黑体_GBK"/>
          <w:b/>
          <w:bCs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/>
          <w:bCs/>
          <w:sz w:val="32"/>
          <w:szCs w:val="32"/>
          <w:lang w:eastAsia="zh-CN"/>
        </w:rPr>
        <w:t>六、存在的主要问题和下步改进措施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420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本单位进一步深化了政府信息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公开内容、规范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了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政府信息公开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工作的机制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但是政府信息工作的广度、深度还需要进一步推进。今后工作打算如下：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3" w:firstLineChars="200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一是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逐步扩大公开内容。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进一步梳理政府信息公开的范围和内容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，保证公开信息的完整性和准确性。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3" w:firstLineChars="200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二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是根据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政府信息公开工作开展的实际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情况进一步完善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相关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制度，形成长效机制。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104" w:firstLineChars="1900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2009年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日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C831F1"/>
    <w:rsid w:val="018E4D23"/>
    <w:rsid w:val="096F3D9F"/>
    <w:rsid w:val="12714A70"/>
    <w:rsid w:val="306D5589"/>
    <w:rsid w:val="3DC831F1"/>
    <w:rsid w:val="6536639F"/>
    <w:rsid w:val="6EAD2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2020-06-30T08:53:00Z</dcterms:created>
  <dc:creator>小海豚</dc:creator>
  <cp:lastModifiedBy>小海豚</cp:lastModifiedBy>
  <dcterms:modified xsi:type="dcterms:W3CDTF">2020-07-01T03:00:36Z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