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center"/>
        <w:rPr>
          <w:rFonts w:hint="eastAsia" w:ascii="华文中宋" w:hAnsi="华文中宋" w:eastAsia="华文中宋"/>
          <w:spacing w:val="20"/>
          <w:sz w:val="96"/>
          <w:szCs w:val="96"/>
          <w:lang w:val="en-US" w:eastAsia="zh-CN"/>
        </w:rPr>
      </w:pPr>
    </w:p>
    <w:p>
      <w:pPr>
        <w:spacing w:line="1520" w:lineRule="exact"/>
        <w:jc w:val="center"/>
        <w:rPr>
          <w:rFonts w:hint="eastAsia" w:ascii="华文中宋" w:hAnsi="华文中宋" w:eastAsia="华文中宋"/>
          <w:spacing w:val="20"/>
          <w:sz w:val="96"/>
          <w:szCs w:val="96"/>
          <w:lang w:val="en-US" w:eastAsia="zh-CN"/>
        </w:rPr>
      </w:pPr>
    </w:p>
    <w:p>
      <w:pPr>
        <w:spacing w:line="1520" w:lineRule="exact"/>
        <w:jc w:val="center"/>
        <w:rPr>
          <w:rFonts w:hint="eastAsia" w:ascii="华文中宋" w:hAnsi="华文中宋" w:eastAsia="华文中宋"/>
          <w:spacing w:val="20"/>
          <w:sz w:val="96"/>
          <w:szCs w:val="96"/>
          <w:lang w:val="en-US" w:eastAsia="zh-CN"/>
        </w:rPr>
      </w:pPr>
      <w:r>
        <w:rPr>
          <w:rFonts w:hint="eastAsia" w:ascii="华文中宋" w:hAnsi="华文中宋" w:eastAsia="华文中宋"/>
          <w:spacing w:val="20"/>
          <w:sz w:val="96"/>
          <w:szCs w:val="96"/>
          <w:lang w:val="en-US" w:eastAsia="zh-CN"/>
        </w:rPr>
        <w:t>姚村镇人民政府</w:t>
      </w:r>
    </w:p>
    <w:p>
      <w:pPr>
        <w:spacing w:line="1520" w:lineRule="exact"/>
        <w:jc w:val="center"/>
        <w:rPr>
          <w:rFonts w:hint="eastAsia" w:ascii="华文中宋" w:hAnsi="华文中宋" w:eastAsia="华文中宋"/>
          <w:spacing w:val="20"/>
          <w:sz w:val="96"/>
          <w:szCs w:val="96"/>
        </w:rPr>
      </w:pPr>
      <w:r>
        <w:rPr>
          <w:rFonts w:hint="eastAsia" w:ascii="华文中宋" w:hAnsi="华文中宋" w:eastAsia="华文中宋"/>
          <w:spacing w:val="20"/>
          <w:sz w:val="96"/>
          <w:szCs w:val="96"/>
        </w:rPr>
        <w:t>政务公开事项标准目录</w:t>
      </w:r>
    </w:p>
    <w:p>
      <w:pPr>
        <w:jc w:val="both"/>
        <w:rPr>
          <w:rFonts w:ascii="Times New Roman" w:hAnsi="Times New Roman" w:eastAsia="方正小标宋_GBK" w:cs="Times New Roman"/>
          <w:sz w:val="32"/>
          <w:szCs w:val="3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ascii="Times New Roman" w:hAnsi="Times New Roman" w:eastAsia="华文中宋" w:cs="Times New Roman"/>
          <w:sz w:val="52"/>
          <w:szCs w:val="52"/>
        </w:rPr>
      </w:pPr>
    </w:p>
    <w:p>
      <w:pPr>
        <w:rPr>
          <w:rFonts w:hint="default" w:hAnsi="华文中宋" w:eastAsia="华文中宋"/>
          <w:sz w:val="52"/>
          <w:szCs w:val="52"/>
          <w:lang w:val="en-US" w:eastAsia="zh-CN"/>
        </w:rPr>
      </w:pPr>
      <w:r>
        <w:rPr>
          <w:rFonts w:hint="eastAsia" w:hAnsi="华文中宋" w:eastAsia="华文中宋"/>
          <w:sz w:val="52"/>
          <w:szCs w:val="52"/>
          <w:lang w:val="en-US" w:eastAsia="zh-CN"/>
        </w:rPr>
        <w:t xml:space="preserve"> </w:t>
      </w:r>
      <w:bookmarkStart w:id="0" w:name="_GoBack"/>
      <w:bookmarkEnd w:id="0"/>
      <w:r>
        <w:rPr>
          <w:rFonts w:hint="default" w:hAnsi="华文中宋" w:eastAsia="华文中宋"/>
          <w:sz w:val="52"/>
          <w:szCs w:val="52"/>
          <w:lang w:val="en-US" w:eastAsia="zh-CN"/>
        </w:rPr>
        <w:br w:type="page"/>
      </w:r>
    </w:p>
    <w:p>
      <w:pPr>
        <w:spacing w:line="240" w:lineRule="exact"/>
        <w:rPr>
          <w:rFonts w:eastAsia="方正小标宋_GBK"/>
          <w:color w:val="000000"/>
          <w:kern w:val="0"/>
          <w:sz w:val="60"/>
          <w:szCs w:val="60"/>
        </w:rPr>
      </w:pPr>
    </w:p>
    <w:tbl>
      <w:tblPr>
        <w:tblStyle w:val="11"/>
        <w:tblW w:w="21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26"/>
        <w:gridCol w:w="572"/>
        <w:gridCol w:w="1275"/>
        <w:gridCol w:w="1134"/>
        <w:gridCol w:w="2499"/>
        <w:gridCol w:w="2976"/>
        <w:gridCol w:w="1701"/>
        <w:gridCol w:w="1843"/>
        <w:gridCol w:w="3402"/>
        <w:gridCol w:w="992"/>
        <w:gridCol w:w="992"/>
        <w:gridCol w:w="992"/>
        <w:gridCol w:w="99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blHeader/>
          <w:jc w:val="center"/>
        </w:trPr>
        <w:tc>
          <w:tcPr>
            <w:tcW w:w="526" w:type="dxa"/>
            <w:vMerge w:val="restart"/>
            <w:tcBorders>
              <w:right w:val="single" w:color="000000" w:sz="4" w:space="0"/>
              <w:tl2br w:val="nil"/>
              <w:tr2bl w:val="nil"/>
            </w:tcBorders>
            <w:vAlign w:val="center"/>
          </w:tcPr>
          <w:p>
            <w:pPr>
              <w:widowControl/>
              <w:spacing w:line="300" w:lineRule="exact"/>
              <w:jc w:val="center"/>
              <w:rPr>
                <w:rFonts w:eastAsia="方正黑体_GBK"/>
                <w:kern w:val="0"/>
                <w:sz w:val="26"/>
                <w:szCs w:val="26"/>
              </w:rPr>
            </w:pPr>
            <w:r>
              <w:rPr>
                <w:rFonts w:eastAsia="方正黑体_GBK"/>
                <w:kern w:val="0"/>
                <w:sz w:val="26"/>
                <w:szCs w:val="26"/>
              </w:rPr>
              <w:t>序号</w:t>
            </w:r>
          </w:p>
        </w:tc>
        <w:tc>
          <w:tcPr>
            <w:tcW w:w="57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00" w:lineRule="exact"/>
              <w:jc w:val="center"/>
              <w:rPr>
                <w:rFonts w:eastAsia="方正黑体_GBK"/>
                <w:kern w:val="0"/>
                <w:sz w:val="26"/>
                <w:szCs w:val="26"/>
              </w:rPr>
            </w:pPr>
            <w:r>
              <w:rPr>
                <w:rFonts w:eastAsia="方正黑体_GBK"/>
                <w:kern w:val="0"/>
                <w:sz w:val="26"/>
                <w:szCs w:val="26"/>
              </w:rPr>
              <w:t>过程</w:t>
            </w:r>
          </w:p>
        </w:tc>
        <w:tc>
          <w:tcPr>
            <w:tcW w:w="2409" w:type="dxa"/>
            <w:gridSpan w:val="2"/>
            <w:tcBorders>
              <w:left w:val="single" w:color="000000" w:sz="4" w:space="0"/>
              <w:tl2br w:val="nil"/>
              <w:tr2bl w:val="nil"/>
            </w:tcBorders>
            <w:vAlign w:val="center"/>
          </w:tcPr>
          <w:p>
            <w:pPr>
              <w:widowControl/>
              <w:spacing w:line="300" w:lineRule="exact"/>
              <w:jc w:val="center"/>
              <w:rPr>
                <w:rFonts w:eastAsia="方正黑体_GBK"/>
                <w:kern w:val="0"/>
                <w:sz w:val="26"/>
                <w:szCs w:val="26"/>
              </w:rPr>
            </w:pPr>
            <w:r>
              <w:rPr>
                <w:rFonts w:eastAsia="方正黑体_GBK"/>
                <w:kern w:val="0"/>
                <w:sz w:val="26"/>
                <w:szCs w:val="26"/>
              </w:rPr>
              <w:t>公开事项</w:t>
            </w:r>
          </w:p>
        </w:tc>
        <w:tc>
          <w:tcPr>
            <w:tcW w:w="2499" w:type="dxa"/>
            <w:vMerge w:val="restart"/>
            <w:tcBorders>
              <w:tl2br w:val="nil"/>
              <w:tr2bl w:val="nil"/>
            </w:tcBorders>
            <w:vAlign w:val="center"/>
          </w:tcPr>
          <w:p>
            <w:pPr>
              <w:spacing w:line="300" w:lineRule="exact"/>
              <w:ind w:left="280"/>
              <w:rPr>
                <w:rFonts w:eastAsia="方正黑体_GBK"/>
                <w:kern w:val="0"/>
                <w:sz w:val="26"/>
                <w:szCs w:val="26"/>
              </w:rPr>
            </w:pPr>
            <w:r>
              <w:rPr>
                <w:rFonts w:hint="eastAsia" w:eastAsia="方正黑体_GBK"/>
                <w:kern w:val="0"/>
                <w:sz w:val="26"/>
                <w:szCs w:val="26"/>
              </w:rPr>
              <w:t>公开内容（要素）</w:t>
            </w:r>
          </w:p>
        </w:tc>
        <w:tc>
          <w:tcPr>
            <w:tcW w:w="2976" w:type="dxa"/>
            <w:vMerge w:val="restart"/>
            <w:tcBorders>
              <w:tl2br w:val="nil"/>
              <w:tr2bl w:val="nil"/>
            </w:tcBorders>
            <w:vAlign w:val="center"/>
          </w:tcPr>
          <w:p>
            <w:pPr>
              <w:widowControl/>
              <w:spacing w:line="300" w:lineRule="exact"/>
              <w:jc w:val="center"/>
              <w:rPr>
                <w:rFonts w:eastAsia="方正黑体_GBK"/>
                <w:kern w:val="0"/>
                <w:sz w:val="26"/>
                <w:szCs w:val="26"/>
              </w:rPr>
            </w:pPr>
            <w:r>
              <w:rPr>
                <w:rFonts w:eastAsia="方正黑体_GBK"/>
                <w:kern w:val="0"/>
                <w:sz w:val="26"/>
                <w:szCs w:val="26"/>
              </w:rPr>
              <w:t>公  开  依  据</w:t>
            </w:r>
          </w:p>
        </w:tc>
        <w:tc>
          <w:tcPr>
            <w:tcW w:w="1701" w:type="dxa"/>
            <w:vMerge w:val="restart"/>
            <w:tcBorders>
              <w:tl2br w:val="nil"/>
              <w:tr2bl w:val="nil"/>
            </w:tcBorders>
            <w:vAlign w:val="center"/>
          </w:tcPr>
          <w:p>
            <w:pPr>
              <w:widowControl/>
              <w:spacing w:line="300" w:lineRule="exact"/>
              <w:jc w:val="center"/>
              <w:rPr>
                <w:rFonts w:eastAsia="方正黑体_GBK"/>
                <w:kern w:val="0"/>
                <w:sz w:val="26"/>
                <w:szCs w:val="26"/>
              </w:rPr>
            </w:pPr>
            <w:r>
              <w:rPr>
                <w:rFonts w:eastAsia="方正黑体_GBK"/>
                <w:kern w:val="0"/>
                <w:sz w:val="26"/>
                <w:szCs w:val="26"/>
              </w:rPr>
              <w:t>公开时限</w:t>
            </w:r>
          </w:p>
        </w:tc>
        <w:tc>
          <w:tcPr>
            <w:tcW w:w="1843" w:type="dxa"/>
            <w:vMerge w:val="restart"/>
            <w:tcBorders>
              <w:tl2br w:val="nil"/>
              <w:tr2bl w:val="nil"/>
            </w:tcBorders>
            <w:vAlign w:val="center"/>
          </w:tcPr>
          <w:p>
            <w:pPr>
              <w:widowControl/>
              <w:spacing w:line="300" w:lineRule="exact"/>
              <w:jc w:val="center"/>
              <w:rPr>
                <w:rFonts w:eastAsia="方正黑体_GBK"/>
                <w:kern w:val="0"/>
                <w:sz w:val="26"/>
                <w:szCs w:val="26"/>
              </w:rPr>
            </w:pPr>
            <w:r>
              <w:rPr>
                <w:rFonts w:hint="eastAsia" w:eastAsia="方正黑体_GBK"/>
                <w:kern w:val="0"/>
                <w:sz w:val="26"/>
                <w:szCs w:val="26"/>
              </w:rPr>
              <w:t>公开</w:t>
            </w:r>
            <w:r>
              <w:rPr>
                <w:rFonts w:eastAsia="方正黑体_GBK"/>
                <w:kern w:val="0"/>
                <w:sz w:val="26"/>
                <w:szCs w:val="26"/>
              </w:rPr>
              <w:t>主体</w:t>
            </w:r>
          </w:p>
        </w:tc>
        <w:tc>
          <w:tcPr>
            <w:tcW w:w="3402" w:type="dxa"/>
            <w:vMerge w:val="restart"/>
            <w:tcBorders>
              <w:tl2br w:val="nil"/>
              <w:tr2bl w:val="nil"/>
            </w:tcBorders>
            <w:vAlign w:val="center"/>
          </w:tcPr>
          <w:p>
            <w:pPr>
              <w:widowControl/>
              <w:spacing w:line="300" w:lineRule="exact"/>
              <w:jc w:val="center"/>
              <w:rPr>
                <w:rFonts w:eastAsia="方正黑体_GBK"/>
                <w:kern w:val="0"/>
                <w:sz w:val="26"/>
                <w:szCs w:val="26"/>
              </w:rPr>
            </w:pPr>
            <w:r>
              <w:rPr>
                <w:rFonts w:eastAsia="方正黑体_GBK"/>
                <w:kern w:val="0"/>
                <w:sz w:val="26"/>
                <w:szCs w:val="26"/>
              </w:rPr>
              <w:t>公开渠道和载体</w:t>
            </w:r>
          </w:p>
        </w:tc>
        <w:tc>
          <w:tcPr>
            <w:tcW w:w="1984" w:type="dxa"/>
            <w:gridSpan w:val="2"/>
            <w:tcBorders>
              <w:tl2br w:val="nil"/>
              <w:tr2bl w:val="nil"/>
            </w:tcBorders>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公开对象</w:t>
            </w:r>
          </w:p>
        </w:tc>
        <w:tc>
          <w:tcPr>
            <w:tcW w:w="1984" w:type="dxa"/>
            <w:gridSpan w:val="2"/>
            <w:tcBorders>
              <w:tl2br w:val="nil"/>
              <w:tr2bl w:val="nil"/>
            </w:tcBorders>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公开方式</w:t>
            </w:r>
          </w:p>
        </w:tc>
        <w:tc>
          <w:tcPr>
            <w:tcW w:w="1179" w:type="dxa"/>
            <w:vMerge w:val="restart"/>
            <w:tcBorders>
              <w:tl2br w:val="nil"/>
              <w:tr2bl w:val="nil"/>
            </w:tcBorders>
            <w:vAlign w:val="center"/>
          </w:tcPr>
          <w:p>
            <w:pPr>
              <w:widowControl/>
              <w:spacing w:line="300" w:lineRule="exact"/>
              <w:jc w:val="center"/>
              <w:rPr>
                <w:rFonts w:hint="eastAsia" w:eastAsia="方正黑体_GBK"/>
                <w:kern w:val="0"/>
                <w:sz w:val="26"/>
                <w:szCs w:val="26"/>
                <w:lang w:eastAsia="zh-CN"/>
              </w:rPr>
            </w:pPr>
            <w:r>
              <w:rPr>
                <w:rFonts w:hint="eastAsia" w:eastAsia="方正黑体_GBK"/>
                <w:kern w:val="0"/>
                <w:sz w:val="26"/>
                <w:szCs w:val="26"/>
                <w:lang w:val="en-US" w:eastAsia="zh-CN"/>
              </w:rPr>
              <w:t>责任单位（科室）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7" w:hRule="atLeast"/>
          <w:tblHeader/>
          <w:jc w:val="center"/>
        </w:trPr>
        <w:tc>
          <w:tcPr>
            <w:tcW w:w="526" w:type="dxa"/>
            <w:vMerge w:val="continue"/>
            <w:tcBorders>
              <w:right w:val="single" w:color="000000" w:sz="4" w:space="0"/>
              <w:tl2br w:val="nil"/>
              <w:tr2bl w:val="nil"/>
            </w:tcBorders>
            <w:vAlign w:val="center"/>
          </w:tcPr>
          <w:p>
            <w:pPr>
              <w:widowControl/>
              <w:spacing w:line="300" w:lineRule="exact"/>
              <w:jc w:val="center"/>
              <w:rPr>
                <w:rFonts w:eastAsia="方正黑体_GBK"/>
                <w:kern w:val="0"/>
                <w:sz w:val="26"/>
                <w:szCs w:val="26"/>
              </w:rPr>
            </w:pPr>
          </w:p>
        </w:tc>
        <w:tc>
          <w:tcPr>
            <w:tcW w:w="5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00" w:lineRule="exact"/>
              <w:jc w:val="center"/>
              <w:rPr>
                <w:rFonts w:eastAsia="方正黑体_GBK"/>
                <w:kern w:val="0"/>
                <w:sz w:val="26"/>
                <w:szCs w:val="26"/>
              </w:rPr>
            </w:pPr>
          </w:p>
        </w:tc>
        <w:tc>
          <w:tcPr>
            <w:tcW w:w="1275" w:type="dxa"/>
            <w:tcBorders>
              <w:left w:val="single" w:color="000000" w:sz="4" w:space="0"/>
              <w:tl2br w:val="nil"/>
              <w:tr2bl w:val="nil"/>
            </w:tcBorders>
            <w:vAlign w:val="center"/>
          </w:tcPr>
          <w:p>
            <w:pPr>
              <w:widowControl/>
              <w:spacing w:line="300" w:lineRule="exact"/>
              <w:jc w:val="center"/>
              <w:rPr>
                <w:rFonts w:eastAsia="方正黑体_GBK"/>
                <w:kern w:val="0"/>
                <w:sz w:val="26"/>
                <w:szCs w:val="26"/>
              </w:rPr>
            </w:pPr>
            <w:r>
              <w:rPr>
                <w:rFonts w:eastAsia="方正黑体_GBK"/>
                <w:kern w:val="0"/>
                <w:sz w:val="26"/>
                <w:szCs w:val="26"/>
              </w:rPr>
              <w:t>一级目录</w:t>
            </w:r>
          </w:p>
        </w:tc>
        <w:tc>
          <w:tcPr>
            <w:tcW w:w="1134" w:type="dxa"/>
            <w:tcBorders>
              <w:tl2br w:val="nil"/>
              <w:tr2bl w:val="nil"/>
            </w:tcBorders>
            <w:vAlign w:val="center"/>
          </w:tcPr>
          <w:p>
            <w:pPr>
              <w:widowControl/>
              <w:spacing w:line="300" w:lineRule="exact"/>
              <w:jc w:val="center"/>
              <w:rPr>
                <w:rFonts w:eastAsia="方正黑体_GBK"/>
                <w:kern w:val="0"/>
                <w:sz w:val="26"/>
                <w:szCs w:val="26"/>
              </w:rPr>
            </w:pPr>
            <w:r>
              <w:rPr>
                <w:rFonts w:eastAsia="方正黑体_GBK"/>
                <w:kern w:val="0"/>
                <w:sz w:val="26"/>
                <w:szCs w:val="26"/>
              </w:rPr>
              <w:t>二级</w:t>
            </w:r>
          </w:p>
          <w:p>
            <w:pPr>
              <w:widowControl/>
              <w:spacing w:line="300" w:lineRule="exact"/>
              <w:jc w:val="center"/>
              <w:rPr>
                <w:rFonts w:eastAsia="方正黑体_GBK"/>
                <w:kern w:val="0"/>
                <w:sz w:val="26"/>
                <w:szCs w:val="26"/>
              </w:rPr>
            </w:pPr>
            <w:r>
              <w:rPr>
                <w:rFonts w:eastAsia="方正黑体_GBK"/>
                <w:kern w:val="0"/>
                <w:sz w:val="26"/>
                <w:szCs w:val="26"/>
              </w:rPr>
              <w:t>目录</w:t>
            </w:r>
          </w:p>
        </w:tc>
        <w:tc>
          <w:tcPr>
            <w:tcW w:w="2499" w:type="dxa"/>
            <w:vMerge w:val="continue"/>
            <w:tcBorders>
              <w:tl2br w:val="nil"/>
              <w:tr2bl w:val="nil"/>
            </w:tcBorders>
            <w:vAlign w:val="center"/>
          </w:tcPr>
          <w:p>
            <w:pPr>
              <w:widowControl/>
              <w:spacing w:line="300" w:lineRule="exact"/>
              <w:rPr>
                <w:rFonts w:eastAsia="方正黑体_GBK"/>
                <w:kern w:val="0"/>
                <w:sz w:val="26"/>
                <w:szCs w:val="26"/>
              </w:rPr>
            </w:pPr>
          </w:p>
        </w:tc>
        <w:tc>
          <w:tcPr>
            <w:tcW w:w="2976" w:type="dxa"/>
            <w:vMerge w:val="continue"/>
            <w:tcBorders>
              <w:tl2br w:val="nil"/>
              <w:tr2bl w:val="nil"/>
            </w:tcBorders>
            <w:vAlign w:val="center"/>
          </w:tcPr>
          <w:p>
            <w:pPr>
              <w:widowControl/>
              <w:spacing w:line="300" w:lineRule="exact"/>
              <w:rPr>
                <w:rFonts w:eastAsia="方正黑体_GBK"/>
                <w:kern w:val="0"/>
                <w:sz w:val="26"/>
                <w:szCs w:val="26"/>
              </w:rPr>
            </w:pPr>
          </w:p>
        </w:tc>
        <w:tc>
          <w:tcPr>
            <w:tcW w:w="1701" w:type="dxa"/>
            <w:vMerge w:val="continue"/>
            <w:tcBorders>
              <w:tl2br w:val="nil"/>
              <w:tr2bl w:val="nil"/>
            </w:tcBorders>
          </w:tcPr>
          <w:p>
            <w:pPr>
              <w:widowControl/>
              <w:spacing w:line="300" w:lineRule="exact"/>
              <w:jc w:val="center"/>
              <w:rPr>
                <w:rFonts w:eastAsia="方正黑体_GBK"/>
                <w:kern w:val="0"/>
                <w:sz w:val="26"/>
                <w:szCs w:val="26"/>
              </w:rPr>
            </w:pPr>
          </w:p>
        </w:tc>
        <w:tc>
          <w:tcPr>
            <w:tcW w:w="1843" w:type="dxa"/>
            <w:vMerge w:val="continue"/>
            <w:tcBorders>
              <w:tl2br w:val="nil"/>
              <w:tr2bl w:val="nil"/>
            </w:tcBorders>
            <w:vAlign w:val="center"/>
          </w:tcPr>
          <w:p>
            <w:pPr>
              <w:widowControl/>
              <w:spacing w:line="300" w:lineRule="exact"/>
              <w:jc w:val="center"/>
              <w:rPr>
                <w:rFonts w:eastAsia="方正黑体_GBK"/>
                <w:kern w:val="0"/>
                <w:sz w:val="26"/>
                <w:szCs w:val="26"/>
              </w:rPr>
            </w:pPr>
          </w:p>
        </w:tc>
        <w:tc>
          <w:tcPr>
            <w:tcW w:w="3402" w:type="dxa"/>
            <w:vMerge w:val="continue"/>
            <w:tcBorders>
              <w:tl2br w:val="nil"/>
              <w:tr2bl w:val="nil"/>
            </w:tcBorders>
            <w:vAlign w:val="center"/>
          </w:tcPr>
          <w:p>
            <w:pPr>
              <w:widowControl/>
              <w:spacing w:line="300" w:lineRule="exact"/>
              <w:rPr>
                <w:rFonts w:eastAsia="方正黑体_GBK"/>
                <w:kern w:val="0"/>
                <w:sz w:val="26"/>
                <w:szCs w:val="26"/>
              </w:rPr>
            </w:pPr>
          </w:p>
        </w:tc>
        <w:tc>
          <w:tcPr>
            <w:tcW w:w="992" w:type="dxa"/>
            <w:tcBorders>
              <w:tl2br w:val="nil"/>
              <w:tr2bl w:val="nil"/>
            </w:tcBorders>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全社会</w:t>
            </w:r>
          </w:p>
        </w:tc>
        <w:tc>
          <w:tcPr>
            <w:tcW w:w="992" w:type="dxa"/>
            <w:tcBorders>
              <w:tl2br w:val="nil"/>
              <w:tr2bl w:val="nil"/>
            </w:tcBorders>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特定</w:t>
            </w:r>
          </w:p>
          <w:p>
            <w:pPr>
              <w:widowControl/>
              <w:spacing w:line="280" w:lineRule="exact"/>
              <w:jc w:val="center"/>
              <w:rPr>
                <w:rFonts w:eastAsia="方正黑体_GBK"/>
                <w:kern w:val="0"/>
                <w:sz w:val="26"/>
                <w:szCs w:val="26"/>
              </w:rPr>
            </w:pPr>
            <w:r>
              <w:rPr>
                <w:rFonts w:hint="eastAsia" w:eastAsia="方正黑体_GBK"/>
                <w:kern w:val="0"/>
                <w:sz w:val="26"/>
                <w:szCs w:val="26"/>
              </w:rPr>
              <w:t>群众</w:t>
            </w:r>
          </w:p>
        </w:tc>
        <w:tc>
          <w:tcPr>
            <w:tcW w:w="992" w:type="dxa"/>
            <w:tcBorders>
              <w:tl2br w:val="nil"/>
              <w:tr2bl w:val="nil"/>
            </w:tcBorders>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主动</w:t>
            </w:r>
          </w:p>
        </w:tc>
        <w:tc>
          <w:tcPr>
            <w:tcW w:w="992" w:type="dxa"/>
            <w:tcBorders>
              <w:tl2br w:val="nil"/>
              <w:tr2bl w:val="nil"/>
            </w:tcBorders>
            <w:vAlign w:val="center"/>
          </w:tcPr>
          <w:p>
            <w:pPr>
              <w:widowControl/>
              <w:spacing w:line="280" w:lineRule="exact"/>
              <w:jc w:val="center"/>
              <w:rPr>
                <w:rFonts w:eastAsia="方正黑体_GBK"/>
                <w:kern w:val="0"/>
                <w:sz w:val="26"/>
                <w:szCs w:val="26"/>
              </w:rPr>
            </w:pPr>
            <w:r>
              <w:rPr>
                <w:rFonts w:hint="eastAsia" w:eastAsia="方正黑体_GBK"/>
                <w:kern w:val="0"/>
                <w:sz w:val="26"/>
                <w:szCs w:val="26"/>
              </w:rPr>
              <w:t>依申</w:t>
            </w:r>
          </w:p>
          <w:p>
            <w:pPr>
              <w:widowControl/>
              <w:spacing w:line="280" w:lineRule="exact"/>
              <w:jc w:val="center"/>
              <w:rPr>
                <w:rFonts w:eastAsia="方正黑体_GBK"/>
                <w:kern w:val="0"/>
                <w:sz w:val="26"/>
                <w:szCs w:val="26"/>
              </w:rPr>
            </w:pPr>
            <w:r>
              <w:rPr>
                <w:rFonts w:hint="eastAsia" w:eastAsia="方正黑体_GBK"/>
                <w:kern w:val="0"/>
                <w:sz w:val="26"/>
                <w:szCs w:val="26"/>
              </w:rPr>
              <w:t>请公开</w:t>
            </w:r>
          </w:p>
        </w:tc>
        <w:tc>
          <w:tcPr>
            <w:tcW w:w="1179" w:type="dxa"/>
            <w:vMerge w:val="continue"/>
            <w:tcBorders>
              <w:tl2br w:val="nil"/>
              <w:tr2bl w:val="nil"/>
            </w:tcBorders>
            <w:vAlign w:val="center"/>
          </w:tcPr>
          <w:p>
            <w:pPr>
              <w:widowControl/>
              <w:spacing w:line="280" w:lineRule="exact"/>
              <w:jc w:val="center"/>
              <w:rPr>
                <w:rFonts w:hint="eastAsia" w:eastAsia="方正黑体_GBK"/>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8"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restart"/>
            <w:tcBorders>
              <w:top w:val="single" w:color="000000" w:sz="4" w:space="0"/>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决策</w:t>
            </w:r>
          </w:p>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本级政府文件</w:t>
            </w:r>
            <w:r>
              <w:rPr>
                <w:bCs/>
                <w:kern w:val="0"/>
                <w:sz w:val="26"/>
                <w:szCs w:val="26"/>
              </w:rPr>
              <w:br w:type="textWrapping"/>
            </w:r>
            <w:r>
              <w:rPr>
                <w:bCs/>
                <w:kern w:val="0"/>
                <w:sz w:val="26"/>
                <w:szCs w:val="26"/>
              </w:rPr>
              <w:t>010000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本级政府制定的文件。</w:t>
            </w:r>
          </w:p>
        </w:tc>
        <w:tc>
          <w:tcPr>
            <w:tcW w:w="2976" w:type="dxa"/>
            <w:tcBorders>
              <w:tl2br w:val="nil"/>
              <w:tr2bl w:val="nil"/>
            </w:tcBorders>
            <w:vAlign w:val="center"/>
          </w:tcPr>
          <w:p>
            <w:pPr>
              <w:widowControl/>
              <w:spacing w:line="34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widowControl/>
              <w:spacing w:line="340" w:lineRule="exact"/>
              <w:jc w:val="center"/>
              <w:rPr>
                <w:rFonts w:hint="default" w:eastAsia="宋体"/>
                <w:bCs/>
                <w:kern w:val="0"/>
                <w:sz w:val="26"/>
                <w:szCs w:val="26"/>
                <w:lang w:val="en-US" w:eastAsia="zh-CN"/>
              </w:rPr>
            </w:pPr>
            <w:r>
              <w:rPr>
                <w:rFonts w:hint="eastAsia"/>
                <w:bCs/>
                <w:kern w:val="0"/>
                <w:sz w:val="26"/>
                <w:szCs w:val="26"/>
                <w:lang w:val="en-US" w:eastAsia="zh-CN"/>
              </w:rPr>
              <w:t>实时公开</w:t>
            </w:r>
          </w:p>
        </w:tc>
        <w:tc>
          <w:tcPr>
            <w:tcW w:w="1843" w:type="dxa"/>
            <w:tcBorders>
              <w:tl2br w:val="nil"/>
              <w:tr2bl w:val="nil"/>
            </w:tcBorders>
            <w:vAlign w:val="center"/>
          </w:tcPr>
          <w:p>
            <w:pPr>
              <w:widowControl/>
              <w:spacing w:line="340" w:lineRule="exact"/>
              <w:jc w:val="center"/>
              <w:rPr>
                <w:rFonts w:hint="eastAsia" w:eastAsia="宋体"/>
                <w:bCs/>
                <w:kern w:val="0"/>
                <w:sz w:val="26"/>
                <w:szCs w:val="26"/>
                <w:lang w:eastAsia="zh-CN"/>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tcBorders>
              <w:tl2br w:val="nil"/>
              <w:tr2bl w:val="nil"/>
            </w:tcBorders>
          </w:tcPr>
          <w:p>
            <w:pPr>
              <w:widowControl/>
              <w:spacing w:line="280" w:lineRule="exact"/>
              <w:rPr>
                <w:bCs/>
                <w:kern w:val="0"/>
                <w:sz w:val="26"/>
                <w:szCs w:val="26"/>
              </w:rPr>
            </w:pPr>
            <w:r>
              <w:rPr>
                <w:rFonts w:hint="eastAsia"/>
                <w:bCs/>
                <w:kern w:val="0"/>
                <w:sz w:val="26"/>
                <w:szCs w:val="26"/>
              </w:rPr>
              <w:t>√</w:t>
            </w:r>
          </w:p>
        </w:tc>
        <w:tc>
          <w:tcPr>
            <w:tcW w:w="992" w:type="dxa"/>
            <w:tcBorders>
              <w:tl2br w:val="nil"/>
              <w:tr2bl w:val="nil"/>
            </w:tcBorders>
          </w:tcPr>
          <w:p>
            <w:pPr>
              <w:widowControl/>
              <w:spacing w:line="280" w:lineRule="exact"/>
              <w:rPr>
                <w:bCs/>
                <w:kern w:val="0"/>
                <w:sz w:val="26"/>
                <w:szCs w:val="26"/>
              </w:rPr>
            </w:pPr>
          </w:p>
        </w:tc>
        <w:tc>
          <w:tcPr>
            <w:tcW w:w="992" w:type="dxa"/>
            <w:tcBorders>
              <w:tl2br w:val="nil"/>
              <w:tr2bl w:val="nil"/>
            </w:tcBorders>
          </w:tcPr>
          <w:p>
            <w:pPr>
              <w:widowControl/>
              <w:spacing w:line="280" w:lineRule="exact"/>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179" w:type="dxa"/>
            <w:tcBorders>
              <w:tl2br w:val="nil"/>
              <w:tr2bl w:val="nil"/>
            </w:tcBorders>
            <w:vAlign w:val="center"/>
          </w:tcPr>
          <w:p>
            <w:pPr>
              <w:widowControl/>
              <w:spacing w:line="340" w:lineRule="exact"/>
              <w:jc w:val="center"/>
              <w:rPr>
                <w:bCs/>
                <w:kern w:val="0"/>
                <w:sz w:val="26"/>
                <w:szCs w:val="26"/>
              </w:rPr>
            </w:pPr>
            <w:r>
              <w:rPr>
                <w:bCs/>
                <w:kern w:val="0"/>
                <w:sz w:val="26"/>
                <w:szCs w:val="26"/>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25"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重大决策预公开</w:t>
            </w:r>
            <w:r>
              <w:rPr>
                <w:bCs/>
                <w:kern w:val="0"/>
                <w:sz w:val="26"/>
                <w:szCs w:val="26"/>
              </w:rPr>
              <w:br w:type="textWrapping"/>
            </w:r>
            <w:r>
              <w:rPr>
                <w:bCs/>
                <w:kern w:val="0"/>
                <w:sz w:val="26"/>
                <w:szCs w:val="26"/>
              </w:rPr>
              <w:t>020000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公开涉及群众切身利益需要社会广泛知晓的重要改革方案、重大政策措施和重点工程项目等，公开意见收集和采纳情况。</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《重大行政决策程序暂行条例》（国务院令第713号）；</w:t>
            </w:r>
          </w:p>
          <w:p>
            <w:pPr>
              <w:widowControl/>
              <w:spacing w:line="300" w:lineRule="exact"/>
              <w:rPr>
                <w:bCs/>
                <w:kern w:val="0"/>
                <w:sz w:val="26"/>
                <w:szCs w:val="26"/>
              </w:rPr>
            </w:pPr>
          </w:p>
        </w:tc>
        <w:tc>
          <w:tcPr>
            <w:tcW w:w="1701" w:type="dxa"/>
            <w:tcBorders>
              <w:tl2br w:val="nil"/>
              <w:tr2bl w:val="nil"/>
            </w:tcBorders>
            <w:vAlign w:val="center"/>
          </w:tcPr>
          <w:p>
            <w:pPr>
              <w:widowControl/>
              <w:spacing w:line="340" w:lineRule="exact"/>
              <w:jc w:val="center"/>
              <w:rPr>
                <w:rFonts w:hint="eastAsia" w:eastAsia="宋体"/>
                <w:bCs/>
                <w:kern w:val="0"/>
                <w:sz w:val="26"/>
                <w:szCs w:val="26"/>
                <w:lang w:val="en-US" w:eastAsia="zh-CN"/>
              </w:rPr>
            </w:pPr>
            <w:r>
              <w:rPr>
                <w:rFonts w:hint="eastAsia"/>
                <w:bCs/>
                <w:kern w:val="0"/>
                <w:sz w:val="26"/>
                <w:szCs w:val="26"/>
                <w:lang w:val="en-US" w:eastAsia="zh-CN"/>
              </w:rPr>
              <w:t>实时公开</w:t>
            </w:r>
          </w:p>
        </w:tc>
        <w:tc>
          <w:tcPr>
            <w:tcW w:w="1843" w:type="dxa"/>
            <w:tcBorders>
              <w:tl2br w:val="nil"/>
              <w:tr2bl w:val="nil"/>
            </w:tcBorders>
            <w:vAlign w:val="center"/>
          </w:tcPr>
          <w:p>
            <w:pPr>
              <w:widowControl/>
              <w:spacing w:line="34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tcBorders>
              <w:tl2br w:val="nil"/>
              <w:tr2bl w:val="nil"/>
            </w:tcBorders>
          </w:tcPr>
          <w:p>
            <w:pPr>
              <w:widowControl/>
              <w:spacing w:line="280" w:lineRule="exact"/>
              <w:rPr>
                <w:bCs/>
                <w:kern w:val="0"/>
                <w:sz w:val="26"/>
                <w:szCs w:val="26"/>
              </w:rPr>
            </w:pPr>
            <w:r>
              <w:rPr>
                <w:rFonts w:hint="eastAsia"/>
                <w:bCs/>
                <w:kern w:val="0"/>
                <w:sz w:val="26"/>
                <w:szCs w:val="26"/>
              </w:rPr>
              <w:t>√</w:t>
            </w:r>
          </w:p>
        </w:tc>
        <w:tc>
          <w:tcPr>
            <w:tcW w:w="992" w:type="dxa"/>
            <w:tcBorders>
              <w:tl2br w:val="nil"/>
              <w:tr2bl w:val="nil"/>
            </w:tcBorders>
          </w:tcPr>
          <w:p>
            <w:pPr>
              <w:widowControl/>
              <w:spacing w:line="280" w:lineRule="exact"/>
              <w:rPr>
                <w:bCs/>
                <w:kern w:val="0"/>
                <w:sz w:val="26"/>
                <w:szCs w:val="26"/>
              </w:rPr>
            </w:pPr>
          </w:p>
        </w:tc>
        <w:tc>
          <w:tcPr>
            <w:tcW w:w="992" w:type="dxa"/>
            <w:tcBorders>
              <w:tl2br w:val="nil"/>
              <w:tr2bl w:val="nil"/>
            </w:tcBorders>
          </w:tcPr>
          <w:p>
            <w:pPr>
              <w:widowControl/>
              <w:spacing w:line="280" w:lineRule="exact"/>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179" w:type="dxa"/>
            <w:tcBorders>
              <w:tl2br w:val="nil"/>
              <w:tr2bl w:val="nil"/>
            </w:tcBorders>
            <w:vAlign w:val="center"/>
          </w:tcPr>
          <w:p>
            <w:pPr>
              <w:widowControl/>
              <w:spacing w:line="340" w:lineRule="exact"/>
              <w:jc w:val="center"/>
              <w:rPr>
                <w:bCs/>
                <w:kern w:val="0"/>
                <w:sz w:val="26"/>
                <w:szCs w:val="26"/>
              </w:rPr>
            </w:pPr>
            <w:r>
              <w:rPr>
                <w:bCs/>
                <w:kern w:val="0"/>
                <w:sz w:val="26"/>
                <w:szCs w:val="26"/>
              </w:rPr>
              <w:t>党政办</w:t>
            </w:r>
          </w:p>
          <w:p>
            <w:pPr>
              <w:widowControl/>
              <w:spacing w:line="340" w:lineRule="exact"/>
              <w:jc w:val="center"/>
              <w:rPr>
                <w:bCs/>
                <w:kern w:val="0"/>
                <w:sz w:val="26"/>
                <w:szCs w:val="26"/>
              </w:rPr>
            </w:pPr>
            <w:r>
              <w:rPr>
                <w:bCs/>
                <w:kern w:val="0"/>
                <w:sz w:val="26"/>
                <w:szCs w:val="26"/>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77"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bottom w:val="single" w:color="000000" w:sz="4" w:space="0"/>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政府会议</w:t>
            </w:r>
            <w:r>
              <w:rPr>
                <w:bCs/>
                <w:kern w:val="0"/>
                <w:sz w:val="26"/>
                <w:szCs w:val="26"/>
              </w:rPr>
              <w:br w:type="textWrapping"/>
            </w:r>
            <w:r>
              <w:rPr>
                <w:bCs/>
                <w:kern w:val="0"/>
                <w:sz w:val="26"/>
                <w:szCs w:val="26"/>
              </w:rPr>
              <w:t>040000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召开会议的名称、时间、地点、与会人员、主持人，会议研究的事项等。</w:t>
            </w:r>
          </w:p>
        </w:tc>
        <w:tc>
          <w:tcPr>
            <w:tcW w:w="2976" w:type="dxa"/>
            <w:tcBorders>
              <w:tl2br w:val="nil"/>
              <w:tr2bl w:val="nil"/>
            </w:tcBorders>
            <w:vAlign w:val="center"/>
          </w:tcPr>
          <w:p>
            <w:pPr>
              <w:widowControl/>
              <w:spacing w:line="34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widowControl/>
              <w:spacing w:line="34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34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tcBorders>
              <w:tl2br w:val="nil"/>
              <w:tr2bl w:val="nil"/>
            </w:tcBorders>
          </w:tcPr>
          <w:p>
            <w:pPr>
              <w:widowControl/>
              <w:spacing w:line="280" w:lineRule="exact"/>
              <w:rPr>
                <w:bCs/>
                <w:kern w:val="0"/>
                <w:sz w:val="26"/>
                <w:szCs w:val="26"/>
              </w:rPr>
            </w:pPr>
            <w:r>
              <w:rPr>
                <w:rFonts w:hint="eastAsia"/>
                <w:bCs/>
                <w:kern w:val="0"/>
                <w:sz w:val="26"/>
                <w:szCs w:val="26"/>
              </w:rPr>
              <w:t>√</w:t>
            </w:r>
          </w:p>
        </w:tc>
        <w:tc>
          <w:tcPr>
            <w:tcW w:w="992" w:type="dxa"/>
            <w:tcBorders>
              <w:tl2br w:val="nil"/>
              <w:tr2bl w:val="nil"/>
            </w:tcBorders>
          </w:tcPr>
          <w:p>
            <w:pPr>
              <w:widowControl/>
              <w:spacing w:line="280" w:lineRule="exact"/>
              <w:rPr>
                <w:bCs/>
                <w:kern w:val="0"/>
                <w:sz w:val="26"/>
                <w:szCs w:val="26"/>
              </w:rPr>
            </w:pPr>
          </w:p>
        </w:tc>
        <w:tc>
          <w:tcPr>
            <w:tcW w:w="992" w:type="dxa"/>
            <w:tcBorders>
              <w:tl2br w:val="nil"/>
              <w:tr2bl w:val="nil"/>
            </w:tcBorders>
          </w:tcPr>
          <w:p>
            <w:pPr>
              <w:widowControl/>
              <w:spacing w:line="280" w:lineRule="exact"/>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179" w:type="dxa"/>
            <w:tcBorders>
              <w:tl2br w:val="nil"/>
              <w:tr2bl w:val="nil"/>
            </w:tcBorders>
            <w:vAlign w:val="center"/>
          </w:tcPr>
          <w:p>
            <w:pPr>
              <w:widowControl/>
              <w:spacing w:line="340" w:lineRule="exact"/>
              <w:jc w:val="center"/>
              <w:rPr>
                <w:bCs/>
                <w:kern w:val="0"/>
                <w:sz w:val="26"/>
                <w:szCs w:val="26"/>
              </w:rPr>
            </w:pPr>
            <w:r>
              <w:rPr>
                <w:bCs/>
                <w:kern w:val="0"/>
                <w:sz w:val="26"/>
                <w:szCs w:val="26"/>
              </w:rPr>
              <w:t>党政办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tcBorders>
              <w:top w:val="single" w:color="000000" w:sz="4" w:space="0"/>
              <w:bottom w:val="single" w:color="000000" w:sz="4" w:space="0"/>
              <w:tl2br w:val="nil"/>
              <w:tr2bl w:val="nil"/>
            </w:tcBorders>
            <w:vAlign w:val="center"/>
          </w:tcPr>
          <w:p>
            <w:pPr>
              <w:widowControl/>
              <w:spacing w:line="300" w:lineRule="exact"/>
              <w:jc w:val="center"/>
              <w:rPr>
                <w:rFonts w:hint="eastAsia" w:eastAsia="方正黑体_GBK"/>
                <w:bCs/>
                <w:kern w:val="0"/>
                <w:sz w:val="26"/>
                <w:szCs w:val="26"/>
                <w:lang w:val="en-US" w:eastAsia="zh-CN"/>
              </w:rPr>
            </w:pPr>
            <w:r>
              <w:rPr>
                <w:rFonts w:hint="eastAsia" w:eastAsia="方正黑体_GBK"/>
                <w:bCs/>
                <w:kern w:val="0"/>
                <w:sz w:val="26"/>
                <w:szCs w:val="26"/>
                <w:lang w:val="en-US" w:eastAsia="zh-CN"/>
              </w:rPr>
              <w:t>执行和结果</w:t>
            </w: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年度重点工作任务分解、执行及落实情况</w:t>
            </w:r>
            <w:r>
              <w:rPr>
                <w:bCs/>
                <w:kern w:val="0"/>
                <w:sz w:val="26"/>
                <w:szCs w:val="26"/>
              </w:rPr>
              <w:br w:type="textWrapping"/>
            </w:r>
            <w:r>
              <w:rPr>
                <w:bCs/>
                <w:kern w:val="0"/>
                <w:sz w:val="26"/>
                <w:szCs w:val="26"/>
              </w:rPr>
              <w:t>060000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政府工作报告分解; 重大决策、重要政策、政府工作报告、重点改革任务、重大工程项目、规划计划的执行措施、实施步骤、责任分工、监督方式及年度重点工作的阶段性进展或按月（季度）取得的成效、落实情况通报和后续举措等信息。</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《中共中央办公厅国务院办公厅印发〈关于全面推进政务公开工作的意见〉的通知》（中办发〔2016〕8号）。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179" w:type="dxa"/>
            <w:tcBorders>
              <w:tl2br w:val="nil"/>
              <w:tr2bl w:val="nil"/>
            </w:tcBorders>
            <w:vAlign w:val="center"/>
          </w:tcPr>
          <w:p>
            <w:pPr>
              <w:widowControl/>
              <w:spacing w:line="300" w:lineRule="exact"/>
              <w:jc w:val="center"/>
              <w:rPr>
                <w:bCs/>
                <w:kern w:val="0"/>
                <w:sz w:val="26"/>
                <w:szCs w:val="26"/>
              </w:rPr>
            </w:pPr>
            <w:r>
              <w:rPr>
                <w:bCs/>
                <w:kern w:val="0"/>
                <w:sz w:val="26"/>
                <w:szCs w:val="26"/>
              </w:rPr>
              <w:t>党政办</w:t>
            </w:r>
          </w:p>
          <w:p>
            <w:pPr>
              <w:widowControl/>
              <w:spacing w:line="300" w:lineRule="exact"/>
              <w:jc w:val="center"/>
              <w:rPr>
                <w:bCs/>
                <w:kern w:val="0"/>
                <w:sz w:val="26"/>
                <w:szCs w:val="26"/>
              </w:rPr>
            </w:pPr>
            <w:r>
              <w:rPr>
                <w:bCs/>
                <w:kern w:val="0"/>
                <w:sz w:val="26"/>
                <w:szCs w:val="26"/>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89"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restart"/>
            <w:tcBorders>
              <w:top w:val="single" w:color="000000" w:sz="4" w:space="0"/>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执行和结果</w:t>
            </w: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经济和</w:t>
            </w:r>
          </w:p>
          <w:p>
            <w:pPr>
              <w:widowControl/>
              <w:spacing w:line="300" w:lineRule="exact"/>
              <w:jc w:val="center"/>
              <w:rPr>
                <w:bCs/>
                <w:kern w:val="0"/>
                <w:sz w:val="26"/>
                <w:szCs w:val="26"/>
              </w:rPr>
            </w:pPr>
            <w:r>
              <w:rPr>
                <w:bCs/>
                <w:kern w:val="0"/>
                <w:sz w:val="26"/>
                <w:szCs w:val="26"/>
              </w:rPr>
              <w:t>社会发展</w:t>
            </w:r>
          </w:p>
          <w:p>
            <w:pPr>
              <w:widowControl/>
              <w:spacing w:line="300" w:lineRule="exact"/>
              <w:jc w:val="center"/>
              <w:rPr>
                <w:bCs/>
                <w:kern w:val="0"/>
                <w:sz w:val="26"/>
                <w:szCs w:val="26"/>
              </w:rPr>
            </w:pPr>
            <w:r>
              <w:rPr>
                <w:bCs/>
                <w:kern w:val="0"/>
                <w:sz w:val="26"/>
                <w:szCs w:val="26"/>
              </w:rPr>
              <w:t>统计信息</w:t>
            </w:r>
            <w:r>
              <w:rPr>
                <w:bCs/>
                <w:kern w:val="0"/>
                <w:sz w:val="26"/>
                <w:szCs w:val="26"/>
              </w:rPr>
              <w:br w:type="textWrapping"/>
            </w:r>
            <w:r>
              <w:rPr>
                <w:bCs/>
                <w:kern w:val="0"/>
                <w:sz w:val="26"/>
                <w:szCs w:val="26"/>
              </w:rPr>
              <w:t>100000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年度统计信息及年度统计数据分析；月度统计数据；月度季度统计数据分析等。</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《中华人民共和国统计法实施细则》（国务院令第453号）。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300" w:lineRule="exact"/>
              <w:jc w:val="center"/>
              <w:rPr>
                <w:rFonts w:hint="eastAsia" w:eastAsia="宋体"/>
                <w:bCs/>
                <w:kern w:val="0"/>
                <w:sz w:val="26"/>
                <w:szCs w:val="26"/>
                <w:lang w:eastAsia="zh-CN"/>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179" w:type="dxa"/>
            <w:tcBorders>
              <w:tl2br w:val="nil"/>
              <w:tr2bl w:val="nil"/>
            </w:tcBorders>
            <w:vAlign w:val="center"/>
          </w:tcPr>
          <w:p>
            <w:pPr>
              <w:widowControl/>
              <w:spacing w:line="300" w:lineRule="exact"/>
              <w:jc w:val="center"/>
              <w:rPr>
                <w:bCs/>
                <w:kern w:val="0"/>
                <w:sz w:val="26"/>
                <w:szCs w:val="26"/>
              </w:rPr>
            </w:pPr>
            <w:r>
              <w:rPr>
                <w:bCs/>
                <w:kern w:val="0"/>
                <w:sz w:val="26"/>
                <w:szCs w:val="26"/>
              </w:rPr>
              <w:t>统计</w:t>
            </w:r>
            <w:r>
              <w:rPr>
                <w:rFonts w:hint="eastAsia"/>
                <w:bCs/>
                <w:kern w:val="0"/>
                <w:sz w:val="26"/>
                <w:szCs w:val="26"/>
                <w:lang w:val="en-US" w:eastAsia="zh-CN"/>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54"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建议提案办理</w:t>
            </w:r>
            <w:r>
              <w:rPr>
                <w:bCs/>
                <w:kern w:val="0"/>
                <w:sz w:val="26"/>
                <w:szCs w:val="26"/>
              </w:rPr>
              <w:br w:type="textWrapping"/>
            </w:r>
            <w:r>
              <w:rPr>
                <w:bCs/>
                <w:kern w:val="0"/>
                <w:sz w:val="26"/>
                <w:szCs w:val="26"/>
              </w:rPr>
              <w:t>110000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人大代表建议和政协委员提案办理工作制度、办理情况年度报告、办理答复。</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《国务院办公厅关于做好全国人大代表建议和全国政协委员提案办理结果公开工作的通知》（国办发﹝2014﹞46号）。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300" w:lineRule="exact"/>
              <w:jc w:val="center"/>
              <w:rPr>
                <w:rFonts w:hint="default" w:eastAsia="宋体"/>
                <w:bCs/>
                <w:kern w:val="0"/>
                <w:sz w:val="26"/>
                <w:szCs w:val="26"/>
                <w:lang w:val="en-US" w:eastAsia="zh-CN"/>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179" w:type="dxa"/>
            <w:tcBorders>
              <w:tl2br w:val="nil"/>
              <w:tr2bl w:val="nil"/>
            </w:tcBorders>
            <w:vAlign w:val="center"/>
          </w:tcPr>
          <w:p>
            <w:pPr>
              <w:widowControl/>
              <w:spacing w:line="300" w:lineRule="exact"/>
              <w:jc w:val="center"/>
              <w:rPr>
                <w:rFonts w:hint="default"/>
                <w:bCs/>
                <w:kern w:val="0"/>
                <w:sz w:val="26"/>
                <w:szCs w:val="26"/>
                <w:lang w:val="en-US" w:eastAsia="zh-CN"/>
              </w:rPr>
            </w:pPr>
            <w:r>
              <w:rPr>
                <w:rFonts w:hint="eastAsia"/>
                <w:bCs/>
                <w:kern w:val="0"/>
                <w:sz w:val="26"/>
                <w:szCs w:val="26"/>
                <w:lang w:val="en-US" w:eastAsia="zh-CN"/>
              </w:rPr>
              <w:t>人大办公室</w:t>
            </w:r>
          </w:p>
          <w:p>
            <w:pPr>
              <w:widowControl/>
              <w:spacing w:line="300" w:lineRule="exact"/>
              <w:jc w:val="center"/>
              <w:rPr>
                <w:bCs/>
                <w:kern w:val="0"/>
                <w:sz w:val="26"/>
                <w:szCs w:val="26"/>
              </w:rPr>
            </w:pPr>
            <w:r>
              <w:rPr>
                <w:rFonts w:hint="eastAsia"/>
                <w:bCs/>
                <w:kern w:val="0"/>
                <w:sz w:val="26"/>
                <w:szCs w:val="26"/>
                <w:lang w:val="en-US" w:eastAsia="zh-CN"/>
              </w:rPr>
              <w:t>政协联络室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57"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tcBorders>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管理和</w:t>
            </w:r>
          </w:p>
          <w:p>
            <w:pPr>
              <w:widowControl/>
              <w:spacing w:line="300" w:lineRule="exact"/>
              <w:jc w:val="center"/>
              <w:rPr>
                <w:rFonts w:eastAsia="方正黑体_GBK"/>
                <w:bCs/>
                <w:kern w:val="0"/>
                <w:sz w:val="26"/>
                <w:szCs w:val="26"/>
              </w:rPr>
            </w:pPr>
            <w:r>
              <w:rPr>
                <w:rFonts w:eastAsia="方正黑体_GBK"/>
                <w:bCs/>
                <w:kern w:val="0"/>
                <w:sz w:val="26"/>
                <w:szCs w:val="26"/>
              </w:rPr>
              <w:t>服务</w:t>
            </w:r>
          </w:p>
          <w:p>
            <w:pPr>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政府领导</w:t>
            </w:r>
            <w:r>
              <w:rPr>
                <w:bCs/>
                <w:kern w:val="0"/>
                <w:sz w:val="26"/>
                <w:szCs w:val="26"/>
              </w:rPr>
              <w:br w:type="textWrapping"/>
            </w:r>
            <w:r>
              <w:rPr>
                <w:bCs/>
                <w:kern w:val="0"/>
                <w:sz w:val="26"/>
                <w:szCs w:val="26"/>
              </w:rPr>
              <w:t>120000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领导分工、简历、联系方式、照片等。</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179" w:type="dxa"/>
            <w:tcBorders>
              <w:tl2br w:val="nil"/>
              <w:tr2bl w:val="nil"/>
            </w:tcBorders>
            <w:vAlign w:val="center"/>
          </w:tcPr>
          <w:p>
            <w:pPr>
              <w:widowControl/>
              <w:spacing w:line="300" w:lineRule="exact"/>
              <w:jc w:val="center"/>
              <w:rPr>
                <w:bCs/>
                <w:kern w:val="0"/>
                <w:sz w:val="26"/>
                <w:szCs w:val="26"/>
              </w:rPr>
            </w:pPr>
            <w:r>
              <w:rPr>
                <w:bCs/>
                <w:kern w:val="0"/>
                <w:sz w:val="26"/>
                <w:szCs w:val="26"/>
              </w:rPr>
              <w:t>党政办</w:t>
            </w:r>
            <w:r>
              <w:rPr>
                <w:bCs/>
                <w:kern w:val="0"/>
                <w:sz w:val="26"/>
                <w:szCs w:val="26"/>
              </w:rPr>
              <w:br w:type="textWrapping"/>
            </w:r>
            <w:r>
              <w:rPr>
                <w:bCs/>
                <w:kern w:val="0"/>
                <w:sz w:val="26"/>
                <w:szCs w:val="26"/>
              </w:rPr>
              <w:t>组织办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44"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restart"/>
            <w:tcBorders>
              <w:tl2br w:val="nil"/>
              <w:tr2bl w:val="nil"/>
            </w:tcBorders>
            <w:vAlign w:val="center"/>
          </w:tcPr>
          <w:p>
            <w:pPr>
              <w:spacing w:line="300" w:lineRule="exact"/>
              <w:jc w:val="center"/>
              <w:rPr>
                <w:rFonts w:hint="eastAsia" w:eastAsia="方正黑体_GBK"/>
                <w:bCs/>
                <w:kern w:val="0"/>
                <w:sz w:val="26"/>
                <w:szCs w:val="26"/>
                <w:lang w:val="en-US" w:eastAsia="zh-CN"/>
              </w:rPr>
            </w:pPr>
            <w:r>
              <w:rPr>
                <w:rFonts w:hint="eastAsia" w:eastAsia="方正黑体_GBK"/>
                <w:bCs/>
                <w:kern w:val="0"/>
                <w:sz w:val="26"/>
                <w:szCs w:val="26"/>
                <w:lang w:val="en-US" w:eastAsia="zh-CN"/>
              </w:rPr>
              <w:t>管理和服务</w:t>
            </w:r>
          </w:p>
        </w:tc>
        <w:tc>
          <w:tcPr>
            <w:tcW w:w="1275" w:type="dxa"/>
            <w:vMerge w:val="restart"/>
            <w:tcBorders>
              <w:tl2br w:val="nil"/>
              <w:tr2bl w:val="nil"/>
            </w:tcBorders>
            <w:vAlign w:val="center"/>
          </w:tcPr>
          <w:p>
            <w:pPr>
              <w:widowControl/>
              <w:spacing w:line="300" w:lineRule="exact"/>
              <w:jc w:val="center"/>
              <w:rPr>
                <w:bCs/>
                <w:kern w:val="0"/>
                <w:sz w:val="26"/>
                <w:szCs w:val="26"/>
              </w:rPr>
            </w:pPr>
            <w:r>
              <w:rPr>
                <w:bCs/>
                <w:kern w:val="0"/>
                <w:sz w:val="26"/>
                <w:szCs w:val="26"/>
              </w:rPr>
              <w:t>机构设置</w:t>
            </w:r>
            <w:r>
              <w:rPr>
                <w:bCs/>
                <w:kern w:val="0"/>
                <w:sz w:val="26"/>
                <w:szCs w:val="26"/>
              </w:rPr>
              <w:br w:type="textWrapping"/>
            </w:r>
            <w:r>
              <w:rPr>
                <w:bCs/>
                <w:kern w:val="0"/>
                <w:sz w:val="26"/>
                <w:szCs w:val="26"/>
              </w:rPr>
              <w:t>130000</w:t>
            </w:r>
          </w:p>
          <w:p>
            <w:pPr>
              <w:widowControl/>
              <w:spacing w:line="300" w:lineRule="exact"/>
              <w:jc w:val="center"/>
              <w:rPr>
                <w:bCs/>
                <w:kern w:val="0"/>
                <w:sz w:val="26"/>
                <w:szCs w:val="26"/>
              </w:rPr>
            </w:pPr>
          </w:p>
        </w:tc>
        <w:tc>
          <w:tcPr>
            <w:tcW w:w="1134" w:type="dxa"/>
            <w:tcBorders>
              <w:tl2br w:val="nil"/>
              <w:tr2bl w:val="nil"/>
            </w:tcBorders>
            <w:vAlign w:val="center"/>
          </w:tcPr>
          <w:p>
            <w:pPr>
              <w:widowControl/>
              <w:spacing w:line="300" w:lineRule="exact"/>
              <w:jc w:val="center"/>
              <w:rPr>
                <w:bCs/>
                <w:kern w:val="0"/>
                <w:sz w:val="26"/>
                <w:szCs w:val="26"/>
              </w:rPr>
            </w:pPr>
            <w:r>
              <w:rPr>
                <w:bCs/>
                <w:kern w:val="0"/>
                <w:sz w:val="26"/>
                <w:szCs w:val="26"/>
              </w:rPr>
              <w:t>乡镇（街道）简介</w:t>
            </w:r>
            <w:r>
              <w:rPr>
                <w:bCs/>
                <w:kern w:val="0"/>
                <w:sz w:val="26"/>
                <w:szCs w:val="26"/>
              </w:rPr>
              <w:br w:type="textWrapping"/>
            </w:r>
            <w:r>
              <w:rPr>
                <w:bCs/>
                <w:kern w:val="0"/>
                <w:sz w:val="26"/>
                <w:szCs w:val="26"/>
              </w:rPr>
              <w:t>130100</w:t>
            </w: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乡镇（街道）简介及特色。</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《中华人民共和国政府信息公开条例》（国务院令第711号）；</w:t>
            </w:r>
          </w:p>
          <w:p>
            <w:pPr>
              <w:widowControl/>
              <w:spacing w:line="280" w:lineRule="exact"/>
              <w:rPr>
                <w:bCs/>
                <w:kern w:val="0"/>
                <w:sz w:val="26"/>
                <w:szCs w:val="26"/>
              </w:rPr>
            </w:pP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300" w:lineRule="exact"/>
              <w:jc w:val="center"/>
              <w:rPr>
                <w:rFonts w:hint="eastAsia" w:eastAsia="宋体"/>
                <w:bCs/>
                <w:kern w:val="0"/>
                <w:sz w:val="26"/>
                <w:szCs w:val="26"/>
                <w:lang w:val="en-US" w:eastAsia="zh-CN"/>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179" w:type="dxa"/>
            <w:tcBorders>
              <w:tl2br w:val="nil"/>
              <w:tr2bl w:val="nil"/>
            </w:tcBorders>
            <w:vAlign w:val="center"/>
          </w:tcPr>
          <w:p>
            <w:pPr>
              <w:widowControl/>
              <w:spacing w:line="300" w:lineRule="exact"/>
              <w:jc w:val="center"/>
              <w:rPr>
                <w:bCs/>
                <w:kern w:val="0"/>
                <w:sz w:val="26"/>
                <w:szCs w:val="26"/>
              </w:rPr>
            </w:pPr>
            <w:r>
              <w:rPr>
                <w:bCs/>
                <w:kern w:val="0"/>
                <w:sz w:val="26"/>
                <w:szCs w:val="26"/>
              </w:rPr>
              <w:t>党政办</w:t>
            </w:r>
            <w:r>
              <w:rPr>
                <w:bCs/>
                <w:kern w:val="0"/>
                <w:sz w:val="26"/>
                <w:szCs w:val="26"/>
              </w:rPr>
              <w:br w:type="textWrapping"/>
            </w:r>
            <w:r>
              <w:rPr>
                <w:bCs/>
                <w:kern w:val="0"/>
                <w:sz w:val="26"/>
                <w:szCs w:val="26"/>
              </w:rPr>
              <w:t>组织办</w:t>
            </w:r>
          </w:p>
          <w:p>
            <w:pPr>
              <w:widowControl/>
              <w:spacing w:line="300" w:lineRule="exact"/>
              <w:jc w:val="center"/>
              <w:rPr>
                <w:bCs/>
                <w:kern w:val="0"/>
                <w:sz w:val="26"/>
                <w:szCs w:val="26"/>
              </w:rPr>
            </w:pPr>
            <w:r>
              <w:rPr>
                <w:rFonts w:hint="eastAsia"/>
                <w:bCs/>
                <w:kern w:val="0"/>
                <w:sz w:val="26"/>
                <w:szCs w:val="26"/>
                <w:lang w:val="en-US" w:eastAsia="zh-CN"/>
              </w:rPr>
              <w:t>宣传办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83"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spacing w:line="300" w:lineRule="exact"/>
              <w:jc w:val="center"/>
              <w:rPr>
                <w:rFonts w:eastAsia="方正黑体_GBK"/>
                <w:bCs/>
                <w:kern w:val="0"/>
                <w:sz w:val="26"/>
                <w:szCs w:val="26"/>
              </w:rPr>
            </w:pPr>
          </w:p>
        </w:tc>
        <w:tc>
          <w:tcPr>
            <w:tcW w:w="1275" w:type="dxa"/>
            <w:vMerge w:val="continue"/>
            <w:tcBorders>
              <w:tl2br w:val="nil"/>
              <w:tr2bl w:val="nil"/>
            </w:tcBorders>
            <w:vAlign w:val="center"/>
          </w:tcPr>
          <w:p>
            <w:pPr>
              <w:widowControl/>
              <w:spacing w:line="300" w:lineRule="exact"/>
              <w:jc w:val="center"/>
              <w:rPr>
                <w:bCs/>
                <w:kern w:val="0"/>
                <w:sz w:val="26"/>
                <w:szCs w:val="26"/>
              </w:rPr>
            </w:pPr>
          </w:p>
        </w:tc>
        <w:tc>
          <w:tcPr>
            <w:tcW w:w="1134" w:type="dxa"/>
            <w:tcBorders>
              <w:tl2br w:val="nil"/>
              <w:tr2bl w:val="nil"/>
            </w:tcBorders>
            <w:vAlign w:val="center"/>
          </w:tcPr>
          <w:p>
            <w:pPr>
              <w:widowControl/>
              <w:spacing w:line="300" w:lineRule="exact"/>
              <w:jc w:val="center"/>
              <w:rPr>
                <w:bCs/>
                <w:kern w:val="0"/>
                <w:sz w:val="26"/>
                <w:szCs w:val="26"/>
              </w:rPr>
            </w:pPr>
            <w:r>
              <w:rPr>
                <w:bCs/>
                <w:kern w:val="0"/>
                <w:sz w:val="26"/>
                <w:szCs w:val="26"/>
              </w:rPr>
              <w:t>内设机构</w:t>
            </w:r>
            <w:r>
              <w:rPr>
                <w:bCs/>
                <w:kern w:val="0"/>
                <w:sz w:val="26"/>
                <w:szCs w:val="26"/>
              </w:rPr>
              <w:br w:type="textWrapping"/>
            </w:r>
            <w:r>
              <w:rPr>
                <w:bCs/>
                <w:kern w:val="0"/>
                <w:sz w:val="26"/>
                <w:szCs w:val="26"/>
              </w:rPr>
              <w:t>130200</w:t>
            </w: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名称，职能，办公地址、负责人、联系方式等。</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《中华人民共和国政府信息公开条例》（国务院令第711号）；</w:t>
            </w:r>
          </w:p>
          <w:p>
            <w:pPr>
              <w:widowControl/>
              <w:spacing w:line="280" w:lineRule="exact"/>
              <w:rPr>
                <w:bCs/>
                <w:kern w:val="0"/>
                <w:sz w:val="26"/>
                <w:szCs w:val="26"/>
              </w:rPr>
            </w:pPr>
          </w:p>
        </w:tc>
        <w:tc>
          <w:tcPr>
            <w:tcW w:w="1701" w:type="dxa"/>
            <w:tcBorders>
              <w:tl2br w:val="nil"/>
              <w:tr2bl w:val="nil"/>
            </w:tcBorders>
            <w:vAlign w:val="center"/>
          </w:tcPr>
          <w:p>
            <w:pPr>
              <w:spacing w:line="30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spacing w:line="300" w:lineRule="exact"/>
              <w:jc w:val="cente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179" w:type="dxa"/>
            <w:tcBorders>
              <w:tl2br w:val="nil"/>
              <w:tr2bl w:val="nil"/>
            </w:tcBorders>
            <w:vAlign w:val="center"/>
          </w:tcPr>
          <w:p>
            <w:pPr>
              <w:spacing w:line="300" w:lineRule="exact"/>
              <w:jc w:val="center"/>
              <w:rPr>
                <w:bCs/>
                <w:kern w:val="0"/>
                <w:sz w:val="26"/>
                <w:szCs w:val="26"/>
              </w:rPr>
            </w:pPr>
            <w:r>
              <w:rPr>
                <w:bCs/>
                <w:kern w:val="0"/>
                <w:sz w:val="26"/>
                <w:szCs w:val="26"/>
              </w:rPr>
              <w:t>组织办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6"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spacing w:line="300" w:lineRule="exact"/>
              <w:jc w:val="center"/>
              <w:rPr>
                <w:rFonts w:eastAsia="方正黑体_GBK"/>
                <w:bCs/>
                <w:kern w:val="0"/>
                <w:sz w:val="26"/>
                <w:szCs w:val="26"/>
              </w:rPr>
            </w:pPr>
          </w:p>
        </w:tc>
        <w:tc>
          <w:tcPr>
            <w:tcW w:w="1275" w:type="dxa"/>
            <w:vMerge w:val="continue"/>
            <w:tcBorders>
              <w:tl2br w:val="nil"/>
              <w:tr2bl w:val="nil"/>
            </w:tcBorders>
            <w:vAlign w:val="center"/>
          </w:tcPr>
          <w:p>
            <w:pPr>
              <w:widowControl/>
              <w:spacing w:line="300" w:lineRule="exact"/>
              <w:jc w:val="center"/>
              <w:rPr>
                <w:bCs/>
                <w:kern w:val="0"/>
                <w:sz w:val="26"/>
                <w:szCs w:val="26"/>
              </w:rPr>
            </w:pPr>
          </w:p>
        </w:tc>
        <w:tc>
          <w:tcPr>
            <w:tcW w:w="1134" w:type="dxa"/>
            <w:tcBorders>
              <w:tl2br w:val="nil"/>
              <w:tr2bl w:val="nil"/>
            </w:tcBorders>
            <w:vAlign w:val="center"/>
          </w:tcPr>
          <w:p>
            <w:pPr>
              <w:widowControl/>
              <w:spacing w:line="300" w:lineRule="exact"/>
              <w:jc w:val="center"/>
              <w:rPr>
                <w:bCs/>
                <w:kern w:val="0"/>
                <w:sz w:val="26"/>
                <w:szCs w:val="26"/>
              </w:rPr>
            </w:pPr>
            <w:r>
              <w:rPr>
                <w:bCs/>
                <w:kern w:val="0"/>
                <w:sz w:val="26"/>
                <w:szCs w:val="26"/>
              </w:rPr>
              <w:t>基层站所</w:t>
            </w:r>
            <w:r>
              <w:rPr>
                <w:bCs/>
                <w:kern w:val="0"/>
                <w:sz w:val="26"/>
                <w:szCs w:val="26"/>
              </w:rPr>
              <w:br w:type="textWrapping"/>
            </w:r>
            <w:r>
              <w:rPr>
                <w:bCs/>
                <w:kern w:val="0"/>
                <w:sz w:val="26"/>
                <w:szCs w:val="26"/>
              </w:rPr>
              <w:t>130300</w:t>
            </w: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名称，职能，办公地址、负责人、联系方式等。</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《中华人民共和国政府信息公开条例》（国务院令第711号）；</w:t>
            </w:r>
          </w:p>
          <w:p>
            <w:pPr>
              <w:widowControl/>
              <w:spacing w:line="280" w:lineRule="exact"/>
              <w:rPr>
                <w:bCs/>
                <w:kern w:val="0"/>
                <w:sz w:val="26"/>
                <w:szCs w:val="26"/>
              </w:rPr>
            </w:pPr>
          </w:p>
        </w:tc>
        <w:tc>
          <w:tcPr>
            <w:tcW w:w="1701" w:type="dxa"/>
            <w:tcBorders>
              <w:tl2br w:val="nil"/>
              <w:tr2bl w:val="nil"/>
            </w:tcBorders>
            <w:vAlign w:val="center"/>
          </w:tcPr>
          <w:p>
            <w:pPr>
              <w:spacing w:line="30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spacing w:line="300" w:lineRule="exact"/>
              <w:jc w:val="cente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179" w:type="dxa"/>
            <w:tcBorders>
              <w:tl2br w:val="nil"/>
              <w:tr2bl w:val="nil"/>
            </w:tcBorders>
            <w:vAlign w:val="center"/>
          </w:tcPr>
          <w:p>
            <w:pPr>
              <w:spacing w:line="300" w:lineRule="exact"/>
              <w:jc w:val="center"/>
              <w:rPr>
                <w:bCs/>
                <w:kern w:val="0"/>
                <w:sz w:val="26"/>
                <w:szCs w:val="26"/>
              </w:rPr>
            </w:pPr>
            <w:r>
              <w:rPr>
                <w:bCs/>
                <w:kern w:val="0"/>
                <w:sz w:val="26"/>
                <w:szCs w:val="26"/>
              </w:rPr>
              <w:t>组织办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72"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spacing w:line="300" w:lineRule="exact"/>
              <w:jc w:val="center"/>
              <w:rPr>
                <w:rFonts w:eastAsia="方正黑体_GBK"/>
                <w:bCs/>
                <w:kern w:val="0"/>
                <w:sz w:val="26"/>
                <w:szCs w:val="26"/>
              </w:rPr>
            </w:pPr>
          </w:p>
        </w:tc>
        <w:tc>
          <w:tcPr>
            <w:tcW w:w="1275" w:type="dxa"/>
            <w:vMerge w:val="continue"/>
            <w:tcBorders>
              <w:tl2br w:val="nil"/>
              <w:tr2bl w:val="nil"/>
            </w:tcBorders>
            <w:vAlign w:val="center"/>
          </w:tcPr>
          <w:p>
            <w:pPr>
              <w:widowControl/>
              <w:spacing w:line="300" w:lineRule="exact"/>
              <w:jc w:val="center"/>
              <w:rPr>
                <w:bCs/>
                <w:kern w:val="0"/>
                <w:sz w:val="26"/>
                <w:szCs w:val="26"/>
              </w:rPr>
            </w:pPr>
          </w:p>
        </w:tc>
        <w:tc>
          <w:tcPr>
            <w:tcW w:w="1134" w:type="dxa"/>
            <w:tcBorders>
              <w:tl2br w:val="nil"/>
              <w:tr2bl w:val="nil"/>
            </w:tcBorders>
            <w:vAlign w:val="center"/>
          </w:tcPr>
          <w:p>
            <w:pPr>
              <w:widowControl/>
              <w:spacing w:line="300" w:lineRule="exact"/>
              <w:jc w:val="center"/>
              <w:rPr>
                <w:bCs/>
                <w:kern w:val="0"/>
                <w:sz w:val="26"/>
                <w:szCs w:val="26"/>
              </w:rPr>
            </w:pPr>
            <w:r>
              <w:rPr>
                <w:bCs/>
                <w:kern w:val="0"/>
                <w:sz w:val="26"/>
                <w:szCs w:val="26"/>
              </w:rPr>
              <w:t>行政村（社区）</w:t>
            </w:r>
            <w:r>
              <w:rPr>
                <w:bCs/>
                <w:kern w:val="0"/>
                <w:sz w:val="26"/>
                <w:szCs w:val="26"/>
              </w:rPr>
              <w:br w:type="textWrapping"/>
            </w:r>
            <w:r>
              <w:rPr>
                <w:bCs/>
                <w:kern w:val="0"/>
                <w:sz w:val="26"/>
                <w:szCs w:val="26"/>
              </w:rPr>
              <w:t>130400</w:t>
            </w: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名称，概况，办公地址、负责人、联系方式等。</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《中华人民共和国政府信息公开条例》（国务院令第711号）；</w:t>
            </w:r>
          </w:p>
          <w:p>
            <w:pPr>
              <w:widowControl/>
              <w:spacing w:line="300" w:lineRule="exact"/>
              <w:rPr>
                <w:bCs/>
                <w:kern w:val="0"/>
                <w:sz w:val="26"/>
                <w:szCs w:val="26"/>
              </w:rPr>
            </w:pPr>
          </w:p>
        </w:tc>
        <w:tc>
          <w:tcPr>
            <w:tcW w:w="1701" w:type="dxa"/>
            <w:tcBorders>
              <w:tl2br w:val="nil"/>
              <w:tr2bl w:val="nil"/>
            </w:tcBorders>
            <w:vAlign w:val="center"/>
          </w:tcPr>
          <w:p>
            <w:pPr>
              <w:spacing w:line="30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spacing w:line="300" w:lineRule="exact"/>
              <w:jc w:val="cente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179" w:type="dxa"/>
            <w:tcBorders>
              <w:tl2br w:val="nil"/>
              <w:tr2bl w:val="nil"/>
            </w:tcBorders>
            <w:vAlign w:val="center"/>
          </w:tcPr>
          <w:p>
            <w:pPr>
              <w:spacing w:line="300" w:lineRule="exact"/>
              <w:jc w:val="center"/>
              <w:rPr>
                <w:bCs/>
                <w:kern w:val="0"/>
                <w:sz w:val="26"/>
                <w:szCs w:val="26"/>
              </w:rPr>
            </w:pPr>
            <w:r>
              <w:rPr>
                <w:bCs/>
                <w:kern w:val="0"/>
                <w:sz w:val="26"/>
                <w:szCs w:val="26"/>
              </w:rPr>
              <w:t>组织办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26"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restart"/>
            <w:tcBorders>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管理和</w:t>
            </w:r>
          </w:p>
          <w:p>
            <w:pPr>
              <w:spacing w:line="300" w:lineRule="exact"/>
              <w:jc w:val="center"/>
              <w:rPr>
                <w:rFonts w:eastAsia="方正黑体_GBK"/>
                <w:bCs/>
                <w:kern w:val="0"/>
                <w:sz w:val="26"/>
                <w:szCs w:val="26"/>
              </w:rPr>
            </w:pPr>
            <w:r>
              <w:rPr>
                <w:rFonts w:eastAsia="方正黑体_GBK"/>
                <w:bCs/>
                <w:kern w:val="0"/>
                <w:sz w:val="26"/>
                <w:szCs w:val="26"/>
              </w:rPr>
              <w:t>服务</w:t>
            </w: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人事信息</w:t>
            </w:r>
            <w:r>
              <w:rPr>
                <w:bCs/>
                <w:kern w:val="0"/>
                <w:sz w:val="26"/>
                <w:szCs w:val="26"/>
              </w:rPr>
              <w:br w:type="textWrapping"/>
            </w:r>
            <w:r>
              <w:rPr>
                <w:bCs/>
                <w:kern w:val="0"/>
                <w:sz w:val="26"/>
                <w:szCs w:val="26"/>
              </w:rPr>
              <w:t>140000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人事任免、人员招考录用等信息。</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179" w:type="dxa"/>
            <w:tcBorders>
              <w:tl2br w:val="nil"/>
              <w:tr2bl w:val="nil"/>
            </w:tcBorders>
            <w:vAlign w:val="center"/>
          </w:tcPr>
          <w:p>
            <w:pPr>
              <w:widowControl/>
              <w:spacing w:line="300" w:lineRule="exact"/>
              <w:jc w:val="center"/>
              <w:rPr>
                <w:bCs/>
                <w:kern w:val="0"/>
                <w:sz w:val="26"/>
                <w:szCs w:val="26"/>
              </w:rPr>
            </w:pPr>
            <w:r>
              <w:rPr>
                <w:bCs/>
                <w:kern w:val="0"/>
                <w:sz w:val="26"/>
                <w:szCs w:val="26"/>
              </w:rPr>
              <w:t>党政办</w:t>
            </w:r>
            <w:r>
              <w:rPr>
                <w:bCs/>
                <w:kern w:val="0"/>
                <w:sz w:val="26"/>
                <w:szCs w:val="26"/>
              </w:rPr>
              <w:br w:type="textWrapping"/>
            </w:r>
            <w:r>
              <w:rPr>
                <w:bCs/>
                <w:kern w:val="0"/>
                <w:sz w:val="26"/>
                <w:szCs w:val="26"/>
              </w:rPr>
              <w:t>组织办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07"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财政资金</w:t>
            </w:r>
            <w:r>
              <w:rPr>
                <w:bCs/>
                <w:kern w:val="0"/>
                <w:sz w:val="26"/>
                <w:szCs w:val="26"/>
              </w:rPr>
              <w:br w:type="textWrapping"/>
            </w:r>
            <w:r>
              <w:rPr>
                <w:bCs/>
                <w:kern w:val="0"/>
                <w:sz w:val="26"/>
                <w:szCs w:val="26"/>
              </w:rPr>
              <w:t>150000</w:t>
            </w:r>
          </w:p>
        </w:tc>
        <w:tc>
          <w:tcPr>
            <w:tcW w:w="1134" w:type="dxa"/>
            <w:tcBorders>
              <w:tl2br w:val="nil"/>
              <w:tr2bl w:val="nil"/>
            </w:tcBorders>
            <w:vAlign w:val="center"/>
          </w:tcPr>
          <w:p>
            <w:pPr>
              <w:widowControl/>
              <w:spacing w:line="300" w:lineRule="exact"/>
              <w:jc w:val="center"/>
              <w:rPr>
                <w:bCs/>
                <w:kern w:val="0"/>
                <w:sz w:val="26"/>
                <w:szCs w:val="26"/>
              </w:rPr>
            </w:pPr>
            <w:r>
              <w:rPr>
                <w:bCs/>
                <w:kern w:val="0"/>
                <w:sz w:val="26"/>
                <w:szCs w:val="26"/>
              </w:rPr>
              <w:t>年度财政预决算</w:t>
            </w:r>
            <w:r>
              <w:rPr>
                <w:bCs/>
                <w:kern w:val="0"/>
                <w:sz w:val="26"/>
                <w:szCs w:val="26"/>
              </w:rPr>
              <w:br w:type="textWrapping"/>
            </w:r>
            <w:r>
              <w:rPr>
                <w:bCs/>
                <w:kern w:val="0"/>
                <w:sz w:val="26"/>
                <w:szCs w:val="26"/>
              </w:rPr>
              <w:t>150100</w:t>
            </w: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上年度财政预算执行情况和本年度财政预算草案报告；本年度预算报表及说明，预算调整的决定或批复；上年度决算报表及说明等信息。</w:t>
            </w:r>
          </w:p>
        </w:tc>
        <w:tc>
          <w:tcPr>
            <w:tcW w:w="2976" w:type="dxa"/>
            <w:tcBorders>
              <w:tl2br w:val="nil"/>
              <w:tr2bl w:val="nil"/>
            </w:tcBorders>
            <w:vAlign w:val="center"/>
          </w:tcPr>
          <w:p>
            <w:pPr>
              <w:widowControl/>
              <w:spacing w:line="300" w:lineRule="exact"/>
              <w:rPr>
                <w:bCs/>
                <w:kern w:val="0"/>
                <w:sz w:val="26"/>
                <w:szCs w:val="26"/>
              </w:rPr>
            </w:pPr>
            <w:r>
              <w:rPr>
                <w:rFonts w:hint="eastAsia"/>
                <w:bCs/>
                <w:kern w:val="0"/>
                <w:sz w:val="26"/>
                <w:szCs w:val="26"/>
              </w:rPr>
              <w:t>《中华人民共和国预算法》；</w:t>
            </w:r>
          </w:p>
          <w:p>
            <w:pPr>
              <w:widowControl/>
              <w:spacing w:line="300" w:lineRule="exact"/>
              <w:rPr>
                <w:bCs/>
                <w:kern w:val="0"/>
                <w:sz w:val="26"/>
                <w:szCs w:val="26"/>
              </w:rPr>
            </w:pPr>
            <w:r>
              <w:rPr>
                <w:bCs/>
                <w:kern w:val="0"/>
                <w:sz w:val="26"/>
                <w:szCs w:val="26"/>
              </w:rPr>
              <w:t>《中共中央办公厅国务院办公厅印发〈关于进一步推进预算公开工作的意见〉的通知》（中办发〔2016〕13号）；</w:t>
            </w:r>
          </w:p>
          <w:p>
            <w:pPr>
              <w:widowControl/>
              <w:spacing w:line="300" w:lineRule="exact"/>
              <w:rPr>
                <w:bCs/>
                <w:kern w:val="0"/>
                <w:sz w:val="26"/>
                <w:szCs w:val="26"/>
              </w:rPr>
            </w:pPr>
            <w:r>
              <w:rPr>
                <w:bCs/>
                <w:kern w:val="0"/>
                <w:sz w:val="26"/>
                <w:szCs w:val="26"/>
              </w:rPr>
              <w:t>《关于印发〈地方预决算公开操作规程〉的通知》（财预〔2016〕143号）。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179" w:type="dxa"/>
            <w:tcBorders>
              <w:tl2br w:val="nil"/>
              <w:tr2bl w:val="nil"/>
            </w:tcBorders>
            <w:vAlign w:val="center"/>
          </w:tcPr>
          <w:p>
            <w:pPr>
              <w:widowControl/>
              <w:spacing w:line="300" w:lineRule="exact"/>
              <w:jc w:val="center"/>
              <w:rPr>
                <w:bCs/>
                <w:kern w:val="0"/>
                <w:sz w:val="26"/>
                <w:szCs w:val="26"/>
              </w:rPr>
            </w:pPr>
            <w:r>
              <w:rPr>
                <w:bCs/>
                <w:kern w:val="0"/>
                <w:sz w:val="26"/>
                <w:szCs w:val="26"/>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spacing w:line="300" w:lineRule="exact"/>
              <w:jc w:val="center"/>
              <w:rPr>
                <w:rFonts w:eastAsia="方正黑体_GBK"/>
                <w:bCs/>
                <w:kern w:val="0"/>
                <w:sz w:val="26"/>
                <w:szCs w:val="26"/>
              </w:rPr>
            </w:pPr>
          </w:p>
        </w:tc>
        <w:tc>
          <w:tcPr>
            <w:tcW w:w="1275" w:type="dxa"/>
            <w:vMerge w:val="restart"/>
            <w:tcBorders>
              <w:tl2br w:val="nil"/>
              <w:tr2bl w:val="nil"/>
            </w:tcBorders>
            <w:vAlign w:val="center"/>
          </w:tcPr>
          <w:p>
            <w:pPr>
              <w:widowControl/>
              <w:spacing w:line="300" w:lineRule="exact"/>
              <w:jc w:val="center"/>
              <w:rPr>
                <w:bCs/>
                <w:kern w:val="0"/>
                <w:sz w:val="26"/>
                <w:szCs w:val="26"/>
              </w:rPr>
            </w:pPr>
            <w:r>
              <w:rPr>
                <w:bCs/>
                <w:kern w:val="0"/>
                <w:sz w:val="26"/>
                <w:szCs w:val="26"/>
              </w:rPr>
              <w:t>财政资金</w:t>
            </w:r>
            <w:r>
              <w:rPr>
                <w:bCs/>
                <w:kern w:val="0"/>
                <w:sz w:val="26"/>
                <w:szCs w:val="26"/>
              </w:rPr>
              <w:br w:type="textWrapping"/>
            </w:r>
            <w:r>
              <w:rPr>
                <w:bCs/>
                <w:kern w:val="0"/>
                <w:sz w:val="26"/>
                <w:szCs w:val="26"/>
              </w:rPr>
              <w:t>150000</w:t>
            </w:r>
          </w:p>
        </w:tc>
        <w:tc>
          <w:tcPr>
            <w:tcW w:w="1134"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r>
              <w:rPr>
                <w:bCs/>
                <w:kern w:val="0"/>
                <w:sz w:val="26"/>
                <w:szCs w:val="26"/>
              </w:rPr>
              <w:t>三公</w:t>
            </w:r>
            <w:r>
              <w:rPr>
                <w:rFonts w:hint="eastAsia"/>
                <w:bCs/>
                <w:kern w:val="0"/>
                <w:sz w:val="26"/>
                <w:szCs w:val="26"/>
              </w:rPr>
              <w:t>”</w:t>
            </w:r>
            <w:r>
              <w:rPr>
                <w:bCs/>
                <w:kern w:val="0"/>
                <w:sz w:val="26"/>
                <w:szCs w:val="26"/>
              </w:rPr>
              <w:t>经费情况</w:t>
            </w:r>
            <w:r>
              <w:rPr>
                <w:bCs/>
                <w:kern w:val="0"/>
                <w:sz w:val="26"/>
                <w:szCs w:val="26"/>
              </w:rPr>
              <w:br w:type="textWrapping"/>
            </w:r>
            <w:r>
              <w:rPr>
                <w:bCs/>
                <w:kern w:val="0"/>
                <w:sz w:val="26"/>
                <w:szCs w:val="26"/>
              </w:rPr>
              <w:t>150200</w:t>
            </w:r>
          </w:p>
        </w:tc>
        <w:tc>
          <w:tcPr>
            <w:tcW w:w="2499" w:type="dxa"/>
            <w:tcBorders>
              <w:tl2br w:val="nil"/>
              <w:tr2bl w:val="nil"/>
            </w:tcBorders>
            <w:vAlign w:val="center"/>
          </w:tcPr>
          <w:p>
            <w:pPr>
              <w:widowControl/>
              <w:spacing w:line="280" w:lineRule="exact"/>
              <w:rPr>
                <w:bCs/>
                <w:kern w:val="0"/>
                <w:sz w:val="26"/>
                <w:szCs w:val="26"/>
              </w:rPr>
            </w:pPr>
            <w:r>
              <w:rPr>
                <w:bCs/>
                <w:kern w:val="0"/>
                <w:sz w:val="26"/>
                <w:szCs w:val="26"/>
              </w:rPr>
              <w:t>本年度“三公”经费预算安排；上年度“三公”经费决算报告包括细化说明因公出国（境）团组数及人数；公务用车购置数及保有量；国内公务接待的批次、人数；“三公”经费增减变化原因等信息。</w:t>
            </w:r>
          </w:p>
        </w:tc>
        <w:tc>
          <w:tcPr>
            <w:tcW w:w="2976" w:type="dxa"/>
            <w:tcBorders>
              <w:tl2br w:val="nil"/>
              <w:tr2bl w:val="nil"/>
            </w:tcBorders>
            <w:vAlign w:val="center"/>
          </w:tcPr>
          <w:p>
            <w:pPr>
              <w:widowControl/>
              <w:spacing w:line="280" w:lineRule="exact"/>
              <w:rPr>
                <w:bCs/>
                <w:kern w:val="0"/>
                <w:sz w:val="26"/>
                <w:szCs w:val="26"/>
              </w:rPr>
            </w:pPr>
            <w:r>
              <w:rPr>
                <w:rFonts w:hint="eastAsia"/>
                <w:bCs/>
                <w:kern w:val="0"/>
                <w:sz w:val="26"/>
                <w:szCs w:val="26"/>
              </w:rPr>
              <w:t>《中华人民共和国预算法》；</w:t>
            </w:r>
          </w:p>
          <w:p>
            <w:pPr>
              <w:widowControl/>
              <w:spacing w:line="280" w:lineRule="exact"/>
              <w:rPr>
                <w:bCs/>
                <w:kern w:val="0"/>
                <w:sz w:val="26"/>
                <w:szCs w:val="26"/>
              </w:rPr>
            </w:pPr>
            <w:r>
              <w:rPr>
                <w:bCs/>
                <w:kern w:val="0"/>
                <w:sz w:val="26"/>
                <w:szCs w:val="26"/>
              </w:rPr>
              <w:t>《中共中央办公厅国务院办公厅印发〈关于进一步推进预算公开工作的意见〉的通知》（中办发〔2016〕13号）；</w:t>
            </w:r>
          </w:p>
          <w:p>
            <w:pPr>
              <w:widowControl/>
              <w:spacing w:line="280" w:lineRule="exact"/>
              <w:rPr>
                <w:bCs/>
                <w:kern w:val="0"/>
                <w:sz w:val="26"/>
                <w:szCs w:val="26"/>
              </w:rPr>
            </w:pPr>
            <w:r>
              <w:rPr>
                <w:bCs/>
                <w:kern w:val="0"/>
                <w:sz w:val="26"/>
                <w:szCs w:val="26"/>
              </w:rPr>
              <w:t>《关于印发〈地方预决算公开操作规程〉的通知》（财预〔2016〕143号）。</w:t>
            </w:r>
          </w:p>
        </w:tc>
        <w:tc>
          <w:tcPr>
            <w:tcW w:w="1701" w:type="dxa"/>
            <w:tcBorders>
              <w:tl2br w:val="nil"/>
              <w:tr2bl w:val="nil"/>
            </w:tcBorders>
            <w:vAlign w:val="center"/>
          </w:tcPr>
          <w:p>
            <w:pPr>
              <w:spacing w:line="28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spacing w:line="28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28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179" w:type="dxa"/>
            <w:tcBorders>
              <w:tl2br w:val="nil"/>
              <w:tr2bl w:val="nil"/>
            </w:tcBorders>
            <w:vAlign w:val="center"/>
          </w:tcPr>
          <w:p>
            <w:pPr>
              <w:spacing w:line="280" w:lineRule="exact"/>
              <w:jc w:val="center"/>
              <w:rPr>
                <w:bCs/>
                <w:kern w:val="0"/>
                <w:sz w:val="26"/>
                <w:szCs w:val="26"/>
              </w:rPr>
            </w:pPr>
            <w:r>
              <w:rPr>
                <w:bCs/>
                <w:kern w:val="0"/>
                <w:sz w:val="26"/>
                <w:szCs w:val="26"/>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spacing w:line="300" w:lineRule="exact"/>
              <w:jc w:val="center"/>
              <w:rPr>
                <w:rFonts w:eastAsia="方正黑体_GBK"/>
                <w:bCs/>
                <w:kern w:val="0"/>
                <w:sz w:val="26"/>
                <w:szCs w:val="26"/>
              </w:rPr>
            </w:pPr>
          </w:p>
        </w:tc>
        <w:tc>
          <w:tcPr>
            <w:tcW w:w="1275" w:type="dxa"/>
            <w:vMerge w:val="continue"/>
            <w:tcBorders>
              <w:tl2br w:val="nil"/>
              <w:tr2bl w:val="nil"/>
            </w:tcBorders>
            <w:vAlign w:val="center"/>
          </w:tcPr>
          <w:p>
            <w:pPr>
              <w:spacing w:line="280" w:lineRule="exact"/>
              <w:jc w:val="center"/>
              <w:rPr>
                <w:bCs/>
                <w:kern w:val="0"/>
                <w:sz w:val="26"/>
                <w:szCs w:val="26"/>
              </w:rPr>
            </w:pPr>
          </w:p>
        </w:tc>
        <w:tc>
          <w:tcPr>
            <w:tcW w:w="1134" w:type="dxa"/>
            <w:vMerge w:val="restart"/>
            <w:tcBorders>
              <w:tl2br w:val="nil"/>
              <w:tr2bl w:val="nil"/>
            </w:tcBorders>
            <w:vAlign w:val="center"/>
          </w:tcPr>
          <w:p>
            <w:pPr>
              <w:widowControl/>
              <w:spacing w:line="280" w:lineRule="exact"/>
              <w:jc w:val="center"/>
              <w:rPr>
                <w:bCs/>
                <w:kern w:val="0"/>
                <w:sz w:val="26"/>
                <w:szCs w:val="26"/>
              </w:rPr>
            </w:pPr>
            <w:r>
              <w:rPr>
                <w:rFonts w:eastAsia="微软雅黑"/>
                <w:bCs/>
                <w:kern w:val="0"/>
                <w:sz w:val="26"/>
                <w:szCs w:val="26"/>
              </w:rPr>
              <w:t>★</w:t>
            </w:r>
            <w:r>
              <w:rPr>
                <w:bCs/>
                <w:kern w:val="0"/>
                <w:sz w:val="26"/>
                <w:szCs w:val="26"/>
              </w:rPr>
              <w:t>财政专项资金管理和使用情况</w:t>
            </w:r>
            <w:r>
              <w:rPr>
                <w:bCs/>
                <w:kern w:val="0"/>
                <w:sz w:val="26"/>
                <w:szCs w:val="26"/>
              </w:rPr>
              <w:br w:type="textWrapping"/>
            </w:r>
            <w:r>
              <w:rPr>
                <w:bCs/>
                <w:kern w:val="0"/>
                <w:sz w:val="26"/>
                <w:szCs w:val="26"/>
              </w:rPr>
              <w:t>150400</w:t>
            </w:r>
          </w:p>
        </w:tc>
        <w:tc>
          <w:tcPr>
            <w:tcW w:w="2499" w:type="dxa"/>
            <w:tcBorders>
              <w:tl2br w:val="nil"/>
              <w:tr2bl w:val="nil"/>
            </w:tcBorders>
            <w:vAlign w:val="center"/>
          </w:tcPr>
          <w:p>
            <w:pPr>
              <w:widowControl/>
              <w:spacing w:line="280" w:lineRule="exact"/>
              <w:rPr>
                <w:bCs/>
                <w:kern w:val="0"/>
                <w:sz w:val="26"/>
                <w:szCs w:val="26"/>
              </w:rPr>
            </w:pPr>
            <w:r>
              <w:rPr>
                <w:bCs/>
                <w:kern w:val="0"/>
                <w:sz w:val="26"/>
                <w:szCs w:val="26"/>
              </w:rPr>
              <w:t>财政专项资金清单,包括专项资金项目名称及金额等。</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《财政部关于深入推进基层财政专项支出预算公开的意见》（财预〔2011〕27号）；</w:t>
            </w:r>
            <w:r>
              <w:rPr>
                <w:bCs/>
                <w:kern w:val="0"/>
                <w:sz w:val="26"/>
                <w:szCs w:val="26"/>
              </w:rPr>
              <w:br w:type="textWrapping"/>
            </w:r>
          </w:p>
        </w:tc>
        <w:tc>
          <w:tcPr>
            <w:tcW w:w="1701" w:type="dxa"/>
            <w:tcBorders>
              <w:tl2br w:val="nil"/>
              <w:tr2bl w:val="nil"/>
            </w:tcBorders>
            <w:vAlign w:val="center"/>
          </w:tcPr>
          <w:p>
            <w:pPr>
              <w:widowControl/>
              <w:spacing w:line="280" w:lineRule="exact"/>
              <w:jc w:val="center"/>
              <w:rPr>
                <w:bCs/>
                <w:kern w:val="0"/>
                <w:sz w:val="26"/>
                <w:szCs w:val="26"/>
              </w:rPr>
            </w:pPr>
            <w:r>
              <w:rPr>
                <w:bCs/>
                <w:kern w:val="0"/>
                <w:sz w:val="26"/>
                <w:szCs w:val="26"/>
              </w:rPr>
              <w:t>自县级财政部门批复预决算及相关信息形成或变更之日起20日内。</w:t>
            </w:r>
          </w:p>
        </w:tc>
        <w:tc>
          <w:tcPr>
            <w:tcW w:w="1843"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28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179" w:type="dxa"/>
            <w:tcBorders>
              <w:tl2br w:val="nil"/>
              <w:tr2bl w:val="nil"/>
            </w:tcBorders>
            <w:vAlign w:val="center"/>
          </w:tcPr>
          <w:p>
            <w:pPr>
              <w:widowControl/>
              <w:spacing w:line="280" w:lineRule="exact"/>
              <w:jc w:val="center"/>
              <w:rPr>
                <w:bCs/>
                <w:kern w:val="0"/>
                <w:sz w:val="26"/>
                <w:szCs w:val="26"/>
              </w:rPr>
            </w:pPr>
            <w:r>
              <w:rPr>
                <w:bCs/>
                <w:kern w:val="0"/>
                <w:sz w:val="26"/>
                <w:szCs w:val="26"/>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61"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restart"/>
            <w:tcBorders>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管理和</w:t>
            </w:r>
          </w:p>
          <w:p>
            <w:pPr>
              <w:spacing w:line="300" w:lineRule="exact"/>
              <w:jc w:val="center"/>
              <w:rPr>
                <w:rFonts w:eastAsia="方正黑体_GBK"/>
                <w:bCs/>
                <w:kern w:val="0"/>
                <w:sz w:val="26"/>
                <w:szCs w:val="26"/>
              </w:rPr>
            </w:pPr>
            <w:r>
              <w:rPr>
                <w:rFonts w:eastAsia="方正黑体_GBK"/>
                <w:bCs/>
                <w:kern w:val="0"/>
                <w:sz w:val="26"/>
                <w:szCs w:val="26"/>
              </w:rPr>
              <w:t>服务</w:t>
            </w:r>
          </w:p>
        </w:tc>
        <w:tc>
          <w:tcPr>
            <w:tcW w:w="1275" w:type="dxa"/>
            <w:vMerge w:val="continue"/>
            <w:tcBorders>
              <w:tl2br w:val="nil"/>
              <w:tr2bl w:val="nil"/>
            </w:tcBorders>
            <w:vAlign w:val="center"/>
          </w:tcPr>
          <w:p>
            <w:pPr>
              <w:widowControl/>
              <w:spacing w:line="280" w:lineRule="exact"/>
              <w:jc w:val="center"/>
              <w:rPr>
                <w:bCs/>
                <w:kern w:val="0"/>
                <w:sz w:val="26"/>
                <w:szCs w:val="26"/>
              </w:rPr>
            </w:pPr>
          </w:p>
        </w:tc>
        <w:tc>
          <w:tcPr>
            <w:tcW w:w="1134" w:type="dxa"/>
            <w:vMerge w:val="continue"/>
            <w:tcBorders>
              <w:tl2br w:val="nil"/>
              <w:tr2bl w:val="nil"/>
            </w:tcBorders>
            <w:vAlign w:val="center"/>
          </w:tcPr>
          <w:p>
            <w:pPr>
              <w:widowControl/>
              <w:spacing w:line="280" w:lineRule="exact"/>
              <w:jc w:val="center"/>
              <w:rPr>
                <w:bCs/>
                <w:kern w:val="0"/>
                <w:sz w:val="26"/>
                <w:szCs w:val="26"/>
              </w:rPr>
            </w:pPr>
          </w:p>
        </w:tc>
        <w:tc>
          <w:tcPr>
            <w:tcW w:w="2499" w:type="dxa"/>
            <w:tcBorders>
              <w:tl2br w:val="nil"/>
              <w:tr2bl w:val="nil"/>
            </w:tcBorders>
            <w:vAlign w:val="center"/>
          </w:tcPr>
          <w:p>
            <w:pPr>
              <w:widowControl/>
              <w:spacing w:line="280" w:lineRule="exact"/>
              <w:rPr>
                <w:bCs/>
                <w:kern w:val="0"/>
                <w:sz w:val="26"/>
                <w:szCs w:val="26"/>
              </w:rPr>
            </w:pPr>
            <w:r>
              <w:rPr>
                <w:bCs/>
                <w:kern w:val="0"/>
                <w:sz w:val="26"/>
                <w:szCs w:val="26"/>
              </w:rPr>
              <w:t>发布政策与标准、分配结果等信息。</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《财政部关于深入推进基层财政专项支出预算公开的意见》（财预〔2011〕27号）；</w:t>
            </w:r>
          </w:p>
          <w:p>
            <w:pPr>
              <w:widowControl/>
              <w:spacing w:line="280" w:lineRule="exact"/>
              <w:rPr>
                <w:bCs/>
                <w:kern w:val="0"/>
                <w:sz w:val="26"/>
                <w:szCs w:val="26"/>
              </w:rPr>
            </w:pPr>
            <w:r>
              <w:rPr>
                <w:rFonts w:hint="eastAsia"/>
                <w:bCs/>
                <w:kern w:val="0"/>
                <w:sz w:val="26"/>
                <w:szCs w:val="26"/>
              </w:rPr>
              <w:t>《中共中央办公厅国务院办公厅印发〈关于进一步推进预算公开工作的意见〉的通知》（中办发〔2016〕13号）；</w:t>
            </w:r>
          </w:p>
        </w:tc>
        <w:tc>
          <w:tcPr>
            <w:tcW w:w="1701" w:type="dxa"/>
            <w:tcBorders>
              <w:tl2br w:val="nil"/>
              <w:tr2bl w:val="nil"/>
            </w:tcBorders>
            <w:vAlign w:val="center"/>
          </w:tcPr>
          <w:p>
            <w:pPr>
              <w:spacing w:line="28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spacing w:line="28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28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179" w:type="dxa"/>
            <w:tcBorders>
              <w:tl2br w:val="nil"/>
              <w:tr2bl w:val="nil"/>
            </w:tcBorders>
            <w:vAlign w:val="center"/>
          </w:tcPr>
          <w:p>
            <w:pPr>
              <w:spacing w:line="280" w:lineRule="exact"/>
              <w:jc w:val="center"/>
              <w:rPr>
                <w:bCs/>
                <w:kern w:val="0"/>
                <w:sz w:val="26"/>
                <w:szCs w:val="26"/>
              </w:rPr>
            </w:pPr>
            <w:r>
              <w:rPr>
                <w:bCs/>
                <w:kern w:val="0"/>
                <w:sz w:val="26"/>
                <w:szCs w:val="26"/>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29"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spacing w:line="300" w:lineRule="exact"/>
              <w:jc w:val="center"/>
              <w:rPr>
                <w:rFonts w:eastAsia="方正黑体_GBK"/>
                <w:bCs/>
                <w:kern w:val="0"/>
                <w:sz w:val="26"/>
                <w:szCs w:val="26"/>
              </w:rPr>
            </w:pPr>
          </w:p>
        </w:tc>
        <w:tc>
          <w:tcPr>
            <w:tcW w:w="1275" w:type="dxa"/>
            <w:vMerge w:val="restart"/>
            <w:tcBorders>
              <w:tl2br w:val="nil"/>
              <w:tr2bl w:val="nil"/>
            </w:tcBorders>
            <w:vAlign w:val="center"/>
          </w:tcPr>
          <w:p>
            <w:pPr>
              <w:widowControl/>
              <w:spacing w:line="300" w:lineRule="exact"/>
              <w:jc w:val="center"/>
              <w:rPr>
                <w:bCs/>
                <w:kern w:val="0"/>
                <w:sz w:val="26"/>
                <w:szCs w:val="26"/>
              </w:rPr>
            </w:pPr>
            <w:r>
              <w:rPr>
                <w:bCs/>
                <w:kern w:val="0"/>
                <w:sz w:val="26"/>
                <w:szCs w:val="26"/>
              </w:rPr>
              <w:t>应急管理</w:t>
            </w:r>
            <w:r>
              <w:rPr>
                <w:bCs/>
                <w:kern w:val="0"/>
                <w:sz w:val="26"/>
                <w:szCs w:val="26"/>
              </w:rPr>
              <w:br w:type="textWrapping"/>
            </w:r>
            <w:r>
              <w:rPr>
                <w:bCs/>
                <w:kern w:val="0"/>
                <w:sz w:val="26"/>
                <w:szCs w:val="26"/>
              </w:rPr>
              <w:t>170000</w:t>
            </w:r>
          </w:p>
        </w:tc>
        <w:tc>
          <w:tcPr>
            <w:tcW w:w="1134" w:type="dxa"/>
            <w:tcBorders>
              <w:tl2br w:val="nil"/>
              <w:tr2bl w:val="nil"/>
            </w:tcBorders>
            <w:vAlign w:val="center"/>
          </w:tcPr>
          <w:p>
            <w:pPr>
              <w:widowControl/>
              <w:spacing w:line="300" w:lineRule="exact"/>
              <w:jc w:val="center"/>
              <w:rPr>
                <w:bCs/>
                <w:kern w:val="0"/>
                <w:sz w:val="26"/>
                <w:szCs w:val="26"/>
              </w:rPr>
            </w:pPr>
            <w:r>
              <w:rPr>
                <w:bCs/>
                <w:kern w:val="0"/>
                <w:sz w:val="26"/>
                <w:szCs w:val="26"/>
              </w:rPr>
              <w:t>应急预案</w:t>
            </w:r>
            <w:r>
              <w:rPr>
                <w:bCs/>
                <w:kern w:val="0"/>
                <w:sz w:val="26"/>
                <w:szCs w:val="26"/>
              </w:rPr>
              <w:br w:type="textWrapping"/>
            </w:r>
            <w:r>
              <w:rPr>
                <w:bCs/>
                <w:kern w:val="0"/>
                <w:sz w:val="26"/>
                <w:szCs w:val="26"/>
              </w:rPr>
              <w:t>170100</w:t>
            </w: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总体预案、事故灾害类预案、社会安全事件类预案、自然灾害类预案和公共卫生事件类预案等。</w:t>
            </w:r>
          </w:p>
        </w:tc>
        <w:tc>
          <w:tcPr>
            <w:tcW w:w="2976" w:type="dxa"/>
            <w:tcBorders>
              <w:tl2br w:val="nil"/>
              <w:tr2bl w:val="nil"/>
            </w:tcBorders>
            <w:vAlign w:val="center"/>
          </w:tcPr>
          <w:p>
            <w:pPr>
              <w:widowControl/>
              <w:spacing w:line="260" w:lineRule="exact"/>
              <w:rPr>
                <w:bCs/>
                <w:kern w:val="0"/>
                <w:sz w:val="26"/>
                <w:szCs w:val="26"/>
              </w:rPr>
            </w:pPr>
            <w:r>
              <w:rPr>
                <w:bCs/>
                <w:kern w:val="0"/>
                <w:sz w:val="26"/>
                <w:szCs w:val="26"/>
              </w:rPr>
              <w:t>《国务院办公厅关于印发突发事件应急预案管理办法的通知》（国办发〔2013〕101号）。</w:t>
            </w:r>
          </w:p>
        </w:tc>
        <w:tc>
          <w:tcPr>
            <w:tcW w:w="1701" w:type="dxa"/>
            <w:tcBorders>
              <w:tl2br w:val="nil"/>
              <w:tr2bl w:val="nil"/>
            </w:tcBorders>
            <w:vAlign w:val="center"/>
          </w:tcPr>
          <w:p>
            <w:pPr>
              <w:widowControl/>
              <w:spacing w:line="260" w:lineRule="exact"/>
              <w:jc w:val="center"/>
              <w:rPr>
                <w:bCs/>
                <w:kern w:val="0"/>
                <w:sz w:val="26"/>
                <w:szCs w:val="26"/>
              </w:rPr>
            </w:pPr>
            <w:r>
              <w:rPr>
                <w:bCs/>
                <w:kern w:val="0"/>
                <w:sz w:val="26"/>
                <w:szCs w:val="26"/>
              </w:rPr>
              <w:t>及时公开。</w:t>
            </w:r>
          </w:p>
        </w:tc>
        <w:tc>
          <w:tcPr>
            <w:tcW w:w="1843" w:type="dxa"/>
            <w:tcBorders>
              <w:tl2br w:val="nil"/>
              <w:tr2bl w:val="nil"/>
            </w:tcBorders>
            <w:vAlign w:val="center"/>
          </w:tcPr>
          <w:p>
            <w:pPr>
              <w:widowControl/>
              <w:spacing w:line="26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60" w:lineRule="exact"/>
              <w:rPr>
                <w:bCs/>
                <w:color w:val="000000"/>
                <w:kern w:val="0"/>
                <w:sz w:val="26"/>
                <w:szCs w:val="26"/>
              </w:rPr>
            </w:pPr>
            <w:r>
              <w:rPr>
                <w:bCs/>
                <w:color w:val="000000"/>
                <w:kern w:val="0"/>
                <w:sz w:val="26"/>
                <w:szCs w:val="26"/>
              </w:rPr>
              <w:t>■政府网站   □政府公报</w:t>
            </w:r>
          </w:p>
          <w:p>
            <w:pPr>
              <w:widowControl/>
              <w:spacing w:line="260" w:lineRule="exact"/>
              <w:rPr>
                <w:bCs/>
                <w:color w:val="000000"/>
                <w:kern w:val="0"/>
                <w:sz w:val="26"/>
                <w:szCs w:val="26"/>
              </w:rPr>
            </w:pPr>
            <w:r>
              <w:rPr>
                <w:bCs/>
                <w:color w:val="000000"/>
                <w:kern w:val="0"/>
                <w:sz w:val="26"/>
                <w:szCs w:val="26"/>
              </w:rPr>
              <w:t>□两微一端   □发布会</w:t>
            </w:r>
          </w:p>
          <w:p>
            <w:pPr>
              <w:widowControl/>
              <w:spacing w:line="260" w:lineRule="exact"/>
              <w:rPr>
                <w:bCs/>
                <w:color w:val="000000"/>
                <w:kern w:val="0"/>
                <w:sz w:val="26"/>
                <w:szCs w:val="26"/>
              </w:rPr>
            </w:pPr>
            <w:r>
              <w:rPr>
                <w:bCs/>
                <w:color w:val="000000"/>
                <w:kern w:val="0"/>
                <w:sz w:val="26"/>
                <w:szCs w:val="26"/>
              </w:rPr>
              <w:t>□广播电视   □纸质媒体</w:t>
            </w:r>
          </w:p>
          <w:p>
            <w:pPr>
              <w:widowControl/>
              <w:spacing w:line="260" w:lineRule="exact"/>
              <w:rPr>
                <w:bCs/>
                <w:color w:val="000000"/>
                <w:kern w:val="0"/>
                <w:sz w:val="26"/>
                <w:szCs w:val="26"/>
              </w:rPr>
            </w:pPr>
            <w:r>
              <w:rPr>
                <w:bCs/>
                <w:color w:val="000000"/>
                <w:kern w:val="0"/>
                <w:sz w:val="26"/>
                <w:szCs w:val="26"/>
              </w:rPr>
              <w:t xml:space="preserve">■公开查阅点 ■政务服务中心             </w:t>
            </w:r>
          </w:p>
          <w:p>
            <w:pPr>
              <w:widowControl/>
              <w:spacing w:line="260" w:lineRule="exact"/>
              <w:rPr>
                <w:bCs/>
                <w:color w:val="000000"/>
                <w:kern w:val="0"/>
                <w:sz w:val="26"/>
                <w:szCs w:val="26"/>
              </w:rPr>
            </w:pPr>
            <w:r>
              <w:rPr>
                <w:bCs/>
                <w:color w:val="000000"/>
                <w:kern w:val="0"/>
                <w:sz w:val="26"/>
                <w:szCs w:val="26"/>
              </w:rPr>
              <w:t>■便民服务站 ■入户/现场</w:t>
            </w:r>
          </w:p>
          <w:p>
            <w:pPr>
              <w:widowControl/>
              <w:spacing w:line="260" w:lineRule="exact"/>
              <w:rPr>
                <w:bCs/>
                <w:color w:val="000000"/>
                <w:kern w:val="0"/>
                <w:sz w:val="26"/>
                <w:szCs w:val="26"/>
              </w:rPr>
            </w:pPr>
            <w:r>
              <w:rPr>
                <w:bCs/>
                <w:color w:val="000000"/>
                <w:kern w:val="0"/>
                <w:sz w:val="26"/>
                <w:szCs w:val="26"/>
              </w:rPr>
              <w:t>■社区/企事业单位/村公示栏（电子屏）</w:t>
            </w:r>
          </w:p>
          <w:p>
            <w:pPr>
              <w:widowControl/>
              <w:spacing w:line="26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179" w:type="dxa"/>
            <w:tcBorders>
              <w:tl2br w:val="nil"/>
              <w:tr2bl w:val="nil"/>
            </w:tcBorders>
            <w:vAlign w:val="center"/>
          </w:tcPr>
          <w:p>
            <w:pPr>
              <w:widowControl/>
              <w:spacing w:line="260" w:lineRule="exact"/>
              <w:jc w:val="center"/>
              <w:rPr>
                <w:bCs/>
                <w:spacing w:val="-4"/>
                <w:kern w:val="0"/>
                <w:sz w:val="26"/>
                <w:szCs w:val="26"/>
              </w:rPr>
            </w:pPr>
            <w:r>
              <w:rPr>
                <w:bCs/>
                <w:kern w:val="0"/>
                <w:sz w:val="26"/>
                <w:szCs w:val="26"/>
              </w:rPr>
              <w:t>应急办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55"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spacing w:line="300" w:lineRule="exact"/>
              <w:jc w:val="center"/>
              <w:rPr>
                <w:rFonts w:eastAsia="方正黑体_GBK"/>
                <w:bCs/>
                <w:kern w:val="0"/>
                <w:sz w:val="26"/>
                <w:szCs w:val="26"/>
              </w:rPr>
            </w:pPr>
          </w:p>
        </w:tc>
        <w:tc>
          <w:tcPr>
            <w:tcW w:w="1275" w:type="dxa"/>
            <w:vMerge w:val="continue"/>
            <w:tcBorders>
              <w:tl2br w:val="nil"/>
              <w:tr2bl w:val="nil"/>
            </w:tcBorders>
            <w:vAlign w:val="center"/>
          </w:tcPr>
          <w:p>
            <w:pPr>
              <w:widowControl/>
              <w:spacing w:line="300" w:lineRule="exact"/>
              <w:jc w:val="center"/>
              <w:rPr>
                <w:bCs/>
                <w:kern w:val="0"/>
                <w:sz w:val="26"/>
                <w:szCs w:val="26"/>
              </w:rPr>
            </w:pPr>
          </w:p>
        </w:tc>
        <w:tc>
          <w:tcPr>
            <w:tcW w:w="1134" w:type="dxa"/>
            <w:tcBorders>
              <w:tl2br w:val="nil"/>
              <w:tr2bl w:val="nil"/>
            </w:tcBorders>
            <w:vAlign w:val="center"/>
          </w:tcPr>
          <w:p>
            <w:pPr>
              <w:widowControl/>
              <w:spacing w:line="300" w:lineRule="exact"/>
              <w:jc w:val="center"/>
              <w:rPr>
                <w:bCs/>
                <w:kern w:val="0"/>
                <w:sz w:val="26"/>
                <w:szCs w:val="26"/>
              </w:rPr>
            </w:pPr>
            <w:r>
              <w:rPr>
                <w:bCs/>
                <w:kern w:val="0"/>
                <w:sz w:val="26"/>
                <w:szCs w:val="26"/>
              </w:rPr>
              <w:t>预警信息及应对情况</w:t>
            </w:r>
            <w:r>
              <w:rPr>
                <w:bCs/>
                <w:kern w:val="0"/>
                <w:sz w:val="26"/>
                <w:szCs w:val="26"/>
              </w:rPr>
              <w:br w:type="textWrapping"/>
            </w:r>
            <w:r>
              <w:rPr>
                <w:bCs/>
                <w:kern w:val="0"/>
                <w:sz w:val="26"/>
                <w:szCs w:val="26"/>
              </w:rPr>
              <w:t>170200</w:t>
            </w:r>
          </w:p>
        </w:tc>
        <w:tc>
          <w:tcPr>
            <w:tcW w:w="2499" w:type="dxa"/>
            <w:tcBorders>
              <w:tl2br w:val="nil"/>
              <w:tr2bl w:val="nil"/>
            </w:tcBorders>
            <w:vAlign w:val="center"/>
          </w:tcPr>
          <w:p>
            <w:pPr>
              <w:widowControl/>
              <w:spacing w:line="300" w:lineRule="exact"/>
              <w:rPr>
                <w:bCs/>
                <w:kern w:val="0"/>
                <w:sz w:val="26"/>
                <w:szCs w:val="26"/>
              </w:rPr>
            </w:pPr>
            <w:r>
              <w:rPr>
                <w:bCs/>
                <w:spacing w:val="-6"/>
                <w:kern w:val="0"/>
                <w:sz w:val="26"/>
                <w:szCs w:val="26"/>
              </w:rPr>
              <w:t>事故灾害类、社会安全事件类、自然灾害类和公共卫生事件类预警信息</w:t>
            </w:r>
            <w:r>
              <w:rPr>
                <w:bCs/>
                <w:kern w:val="0"/>
                <w:sz w:val="26"/>
                <w:szCs w:val="26"/>
              </w:rPr>
              <w:t>及采取的应急处置措施与应对结果等。</w:t>
            </w:r>
          </w:p>
        </w:tc>
        <w:tc>
          <w:tcPr>
            <w:tcW w:w="2976" w:type="dxa"/>
            <w:tcBorders>
              <w:tl2br w:val="nil"/>
              <w:tr2bl w:val="nil"/>
            </w:tcBorders>
            <w:vAlign w:val="center"/>
          </w:tcPr>
          <w:p>
            <w:pPr>
              <w:widowControl/>
              <w:spacing w:line="260" w:lineRule="exact"/>
              <w:rPr>
                <w:bCs/>
                <w:kern w:val="0"/>
                <w:sz w:val="26"/>
                <w:szCs w:val="26"/>
              </w:rPr>
            </w:pPr>
            <w:r>
              <w:rPr>
                <w:bCs/>
                <w:kern w:val="0"/>
                <w:sz w:val="26"/>
                <w:szCs w:val="26"/>
              </w:rPr>
              <w:t>《中华人民共和国突发事件应对法》（主席令第69号）。</w:t>
            </w:r>
          </w:p>
        </w:tc>
        <w:tc>
          <w:tcPr>
            <w:tcW w:w="1701" w:type="dxa"/>
            <w:tcBorders>
              <w:tl2br w:val="nil"/>
              <w:tr2bl w:val="nil"/>
            </w:tcBorders>
            <w:vAlign w:val="center"/>
          </w:tcPr>
          <w:p>
            <w:pPr>
              <w:widowControl/>
              <w:spacing w:line="260" w:lineRule="exact"/>
              <w:jc w:val="center"/>
              <w:rPr>
                <w:rFonts w:hint="default" w:eastAsia="宋体"/>
                <w:bCs/>
                <w:kern w:val="0"/>
                <w:sz w:val="26"/>
                <w:szCs w:val="26"/>
                <w:lang w:val="en-US" w:eastAsia="zh-CN"/>
              </w:rPr>
            </w:pPr>
            <w:r>
              <w:rPr>
                <w:rFonts w:hint="eastAsia"/>
                <w:bCs/>
                <w:kern w:val="0"/>
                <w:sz w:val="26"/>
                <w:szCs w:val="26"/>
                <w:lang w:val="en-US" w:eastAsia="zh-CN"/>
              </w:rPr>
              <w:t>按照法定时间公开</w:t>
            </w:r>
          </w:p>
        </w:tc>
        <w:tc>
          <w:tcPr>
            <w:tcW w:w="1843" w:type="dxa"/>
            <w:tcBorders>
              <w:tl2br w:val="nil"/>
              <w:tr2bl w:val="nil"/>
            </w:tcBorders>
            <w:vAlign w:val="center"/>
          </w:tcPr>
          <w:p>
            <w:pPr>
              <w:widowControl/>
              <w:spacing w:line="260" w:lineRule="exact"/>
              <w:jc w:val="center"/>
              <w:rPr>
                <w:rFonts w:hint="eastAsia" w:eastAsia="宋体"/>
                <w:bCs/>
                <w:kern w:val="0"/>
                <w:sz w:val="26"/>
                <w:szCs w:val="26"/>
                <w:lang w:val="en-US" w:eastAsia="zh-CN"/>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60" w:lineRule="exact"/>
              <w:rPr>
                <w:bCs/>
                <w:color w:val="000000"/>
                <w:kern w:val="0"/>
                <w:sz w:val="26"/>
                <w:szCs w:val="26"/>
              </w:rPr>
            </w:pPr>
            <w:r>
              <w:rPr>
                <w:bCs/>
                <w:color w:val="000000"/>
                <w:kern w:val="0"/>
                <w:sz w:val="26"/>
                <w:szCs w:val="26"/>
              </w:rPr>
              <w:t>■政府网站   □政府公报</w:t>
            </w:r>
          </w:p>
          <w:p>
            <w:pPr>
              <w:widowControl/>
              <w:spacing w:line="260" w:lineRule="exact"/>
              <w:rPr>
                <w:bCs/>
                <w:color w:val="000000"/>
                <w:kern w:val="0"/>
                <w:sz w:val="26"/>
                <w:szCs w:val="26"/>
              </w:rPr>
            </w:pPr>
            <w:r>
              <w:rPr>
                <w:bCs/>
                <w:color w:val="000000"/>
                <w:kern w:val="0"/>
                <w:sz w:val="26"/>
                <w:szCs w:val="26"/>
              </w:rPr>
              <w:t>□两微一端   □发布会</w:t>
            </w:r>
          </w:p>
          <w:p>
            <w:pPr>
              <w:widowControl/>
              <w:spacing w:line="260" w:lineRule="exact"/>
              <w:rPr>
                <w:bCs/>
                <w:color w:val="000000"/>
                <w:kern w:val="0"/>
                <w:sz w:val="26"/>
                <w:szCs w:val="26"/>
              </w:rPr>
            </w:pPr>
            <w:r>
              <w:rPr>
                <w:bCs/>
                <w:color w:val="000000"/>
                <w:kern w:val="0"/>
                <w:sz w:val="26"/>
                <w:szCs w:val="26"/>
              </w:rPr>
              <w:t>□广播电视   □纸质媒体</w:t>
            </w:r>
          </w:p>
          <w:p>
            <w:pPr>
              <w:widowControl/>
              <w:spacing w:line="260" w:lineRule="exact"/>
              <w:rPr>
                <w:bCs/>
                <w:color w:val="000000"/>
                <w:kern w:val="0"/>
                <w:sz w:val="26"/>
                <w:szCs w:val="26"/>
              </w:rPr>
            </w:pPr>
            <w:r>
              <w:rPr>
                <w:bCs/>
                <w:color w:val="000000"/>
                <w:kern w:val="0"/>
                <w:sz w:val="26"/>
                <w:szCs w:val="26"/>
              </w:rPr>
              <w:t xml:space="preserve">■公开查阅点 ■政务服务中心             </w:t>
            </w:r>
          </w:p>
          <w:p>
            <w:pPr>
              <w:widowControl/>
              <w:spacing w:line="260" w:lineRule="exact"/>
              <w:rPr>
                <w:bCs/>
                <w:color w:val="000000"/>
                <w:kern w:val="0"/>
                <w:sz w:val="26"/>
                <w:szCs w:val="26"/>
              </w:rPr>
            </w:pPr>
            <w:r>
              <w:rPr>
                <w:bCs/>
                <w:color w:val="000000"/>
                <w:kern w:val="0"/>
                <w:sz w:val="26"/>
                <w:szCs w:val="26"/>
              </w:rPr>
              <w:t>■便民服务站 ■入户/现场</w:t>
            </w:r>
          </w:p>
          <w:p>
            <w:pPr>
              <w:widowControl/>
              <w:spacing w:line="260" w:lineRule="exact"/>
              <w:rPr>
                <w:bCs/>
                <w:color w:val="000000"/>
                <w:kern w:val="0"/>
                <w:sz w:val="26"/>
                <w:szCs w:val="26"/>
              </w:rPr>
            </w:pPr>
            <w:r>
              <w:rPr>
                <w:bCs/>
                <w:color w:val="000000"/>
                <w:kern w:val="0"/>
                <w:sz w:val="26"/>
                <w:szCs w:val="26"/>
              </w:rPr>
              <w:t>■社区/企事业单位/村公示栏（电子屏）</w:t>
            </w:r>
          </w:p>
          <w:p>
            <w:pPr>
              <w:widowControl/>
              <w:spacing w:line="260" w:lineRule="exact"/>
              <w:rPr>
                <w:bCs/>
                <w:spacing w:val="-6"/>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179" w:type="dxa"/>
            <w:tcBorders>
              <w:tl2br w:val="nil"/>
              <w:tr2bl w:val="nil"/>
            </w:tcBorders>
            <w:vAlign w:val="center"/>
          </w:tcPr>
          <w:p>
            <w:pPr>
              <w:widowControl/>
              <w:spacing w:line="260" w:lineRule="exact"/>
              <w:jc w:val="center"/>
              <w:rPr>
                <w:bCs/>
                <w:spacing w:val="-4"/>
                <w:kern w:val="0"/>
                <w:sz w:val="26"/>
                <w:szCs w:val="26"/>
              </w:rPr>
            </w:pPr>
            <w:r>
              <w:rPr>
                <w:bCs/>
                <w:kern w:val="0"/>
                <w:sz w:val="26"/>
                <w:szCs w:val="26"/>
              </w:rPr>
              <w:t>应急办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0"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权责清单</w:t>
            </w:r>
            <w:r>
              <w:rPr>
                <w:bCs/>
                <w:kern w:val="0"/>
                <w:sz w:val="26"/>
                <w:szCs w:val="26"/>
              </w:rPr>
              <w:br w:type="textWrapping"/>
            </w:r>
            <w:r>
              <w:rPr>
                <w:bCs/>
                <w:kern w:val="0"/>
                <w:sz w:val="26"/>
                <w:szCs w:val="26"/>
              </w:rPr>
              <w:t>180000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 xml:space="preserve">公开乡镇级政府权力清单和责任清单，乡镇级政府廉政风险点情况表，乡镇级政府权力运行流程图。 </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《中共中央办公厅国务院办公厅印发〈关于推行地方各级政府工作部门权力清单制度的指导意见〉的通知》（中办发〔2015〕21号）；</w:t>
            </w:r>
          </w:p>
          <w:p>
            <w:pPr>
              <w:widowControl/>
              <w:spacing w:line="300" w:lineRule="exact"/>
              <w:rPr>
                <w:bCs/>
                <w:kern w:val="0"/>
                <w:sz w:val="26"/>
                <w:szCs w:val="26"/>
              </w:rPr>
            </w:pPr>
            <w:r>
              <w:rPr>
                <w:bCs/>
                <w:kern w:val="0"/>
                <w:sz w:val="26"/>
                <w:szCs w:val="26"/>
              </w:rPr>
              <w:t>《国务院办公厅关于做好证明事项清理工作的通知》（国办发〔2018〕47号）。</w:t>
            </w:r>
          </w:p>
        </w:tc>
        <w:tc>
          <w:tcPr>
            <w:tcW w:w="1701" w:type="dxa"/>
            <w:tcBorders>
              <w:tl2br w:val="nil"/>
              <w:tr2bl w:val="nil"/>
            </w:tcBorders>
            <w:vAlign w:val="center"/>
          </w:tcPr>
          <w:p>
            <w:pPr>
              <w:widowControl/>
              <w:spacing w:line="260" w:lineRule="exact"/>
              <w:jc w:val="center"/>
              <w:rPr>
                <w:bCs/>
                <w:kern w:val="0"/>
                <w:sz w:val="26"/>
                <w:szCs w:val="26"/>
              </w:rPr>
            </w:pPr>
            <w:r>
              <w:rPr>
                <w:bCs/>
                <w:kern w:val="0"/>
                <w:sz w:val="26"/>
                <w:szCs w:val="26"/>
              </w:rPr>
              <w:t>按照法定时间公开。</w:t>
            </w:r>
          </w:p>
        </w:tc>
        <w:tc>
          <w:tcPr>
            <w:tcW w:w="1843" w:type="dxa"/>
            <w:tcBorders>
              <w:tl2br w:val="nil"/>
              <w:tr2bl w:val="nil"/>
            </w:tcBorders>
            <w:vAlign w:val="center"/>
          </w:tcPr>
          <w:p>
            <w:pPr>
              <w:widowControl/>
              <w:spacing w:line="260" w:lineRule="exact"/>
              <w:jc w:val="center"/>
              <w:rPr>
                <w:rFonts w:hint="eastAsia" w:eastAsia="宋体"/>
                <w:bCs/>
                <w:kern w:val="0"/>
                <w:sz w:val="26"/>
                <w:szCs w:val="26"/>
                <w:lang w:eastAsia="zh-CN"/>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60" w:lineRule="exact"/>
              <w:rPr>
                <w:bCs/>
                <w:color w:val="000000"/>
                <w:kern w:val="0"/>
                <w:sz w:val="26"/>
                <w:szCs w:val="26"/>
              </w:rPr>
            </w:pPr>
            <w:r>
              <w:rPr>
                <w:bCs/>
                <w:color w:val="000000"/>
                <w:kern w:val="0"/>
                <w:sz w:val="26"/>
                <w:szCs w:val="26"/>
              </w:rPr>
              <w:t>■政府网站   □政府公报</w:t>
            </w:r>
          </w:p>
          <w:p>
            <w:pPr>
              <w:widowControl/>
              <w:spacing w:line="260" w:lineRule="exact"/>
              <w:rPr>
                <w:bCs/>
                <w:color w:val="000000"/>
                <w:kern w:val="0"/>
                <w:sz w:val="26"/>
                <w:szCs w:val="26"/>
              </w:rPr>
            </w:pPr>
            <w:r>
              <w:rPr>
                <w:bCs/>
                <w:color w:val="000000"/>
                <w:kern w:val="0"/>
                <w:sz w:val="26"/>
                <w:szCs w:val="26"/>
              </w:rPr>
              <w:t>□两微一端   □发布会</w:t>
            </w:r>
          </w:p>
          <w:p>
            <w:pPr>
              <w:widowControl/>
              <w:spacing w:line="260" w:lineRule="exact"/>
              <w:rPr>
                <w:bCs/>
                <w:color w:val="000000"/>
                <w:kern w:val="0"/>
                <w:sz w:val="26"/>
                <w:szCs w:val="26"/>
              </w:rPr>
            </w:pPr>
            <w:r>
              <w:rPr>
                <w:bCs/>
                <w:color w:val="000000"/>
                <w:kern w:val="0"/>
                <w:sz w:val="26"/>
                <w:szCs w:val="26"/>
              </w:rPr>
              <w:t>□广播电视   □纸质媒体</w:t>
            </w:r>
          </w:p>
          <w:p>
            <w:pPr>
              <w:widowControl/>
              <w:spacing w:line="260" w:lineRule="exact"/>
              <w:rPr>
                <w:bCs/>
                <w:color w:val="000000"/>
                <w:kern w:val="0"/>
                <w:sz w:val="26"/>
                <w:szCs w:val="26"/>
              </w:rPr>
            </w:pPr>
            <w:r>
              <w:rPr>
                <w:bCs/>
                <w:color w:val="000000"/>
                <w:kern w:val="0"/>
                <w:sz w:val="26"/>
                <w:szCs w:val="26"/>
              </w:rPr>
              <w:t xml:space="preserve">■公开查阅点 ■政务服务中心             </w:t>
            </w:r>
          </w:p>
          <w:p>
            <w:pPr>
              <w:widowControl/>
              <w:spacing w:line="260" w:lineRule="exact"/>
              <w:rPr>
                <w:bCs/>
                <w:color w:val="000000"/>
                <w:kern w:val="0"/>
                <w:sz w:val="26"/>
                <w:szCs w:val="26"/>
              </w:rPr>
            </w:pPr>
            <w:r>
              <w:rPr>
                <w:bCs/>
                <w:color w:val="000000"/>
                <w:kern w:val="0"/>
                <w:sz w:val="26"/>
                <w:szCs w:val="26"/>
              </w:rPr>
              <w:t>■便民服务站 ■入户/现场</w:t>
            </w:r>
          </w:p>
          <w:p>
            <w:pPr>
              <w:widowControl/>
              <w:spacing w:line="260" w:lineRule="exact"/>
              <w:rPr>
                <w:bCs/>
                <w:color w:val="000000"/>
                <w:kern w:val="0"/>
                <w:sz w:val="26"/>
                <w:szCs w:val="26"/>
              </w:rPr>
            </w:pPr>
            <w:r>
              <w:rPr>
                <w:bCs/>
                <w:color w:val="000000"/>
                <w:kern w:val="0"/>
                <w:sz w:val="26"/>
                <w:szCs w:val="26"/>
              </w:rPr>
              <w:t>■社区/企事业单位/村公示栏（电子屏）</w:t>
            </w:r>
          </w:p>
          <w:p>
            <w:pPr>
              <w:widowControl/>
              <w:spacing w:line="26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179" w:type="dxa"/>
            <w:tcBorders>
              <w:tl2br w:val="nil"/>
              <w:tr2bl w:val="nil"/>
            </w:tcBorders>
            <w:vAlign w:val="center"/>
          </w:tcPr>
          <w:p>
            <w:pPr>
              <w:widowControl/>
              <w:spacing w:line="260" w:lineRule="exact"/>
              <w:jc w:val="center"/>
              <w:rPr>
                <w:rFonts w:hint="default"/>
                <w:bCs/>
                <w:kern w:val="0"/>
                <w:sz w:val="26"/>
                <w:szCs w:val="26"/>
                <w:lang w:val="en-US" w:eastAsia="zh-CN"/>
              </w:rPr>
            </w:pPr>
            <w:r>
              <w:rPr>
                <w:rFonts w:hint="eastAsia"/>
                <w:bCs/>
                <w:kern w:val="0"/>
                <w:sz w:val="26"/>
                <w:szCs w:val="26"/>
                <w:lang w:val="en-US" w:eastAsia="zh-CN"/>
              </w:rPr>
              <w:t>党政办</w:t>
            </w:r>
          </w:p>
          <w:p>
            <w:pPr>
              <w:widowControl/>
              <w:spacing w:line="260" w:lineRule="exact"/>
              <w:jc w:val="center"/>
              <w:rPr>
                <w:bCs/>
                <w:spacing w:val="-4"/>
                <w:kern w:val="0"/>
                <w:sz w:val="26"/>
                <w:szCs w:val="26"/>
              </w:rPr>
            </w:pPr>
            <w:r>
              <w:rPr>
                <w:rFonts w:hint="eastAsia"/>
                <w:bCs/>
                <w:kern w:val="0"/>
                <w:sz w:val="26"/>
                <w:szCs w:val="26"/>
                <w:lang w:val="en-US" w:eastAsia="zh-CN"/>
              </w:rPr>
              <w:t>纪  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04"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restart"/>
            <w:tcBorders>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管理和</w:t>
            </w:r>
          </w:p>
          <w:p>
            <w:pPr>
              <w:widowControl/>
              <w:spacing w:line="300" w:lineRule="exact"/>
              <w:jc w:val="center"/>
              <w:rPr>
                <w:rFonts w:eastAsia="方正黑体_GBK"/>
                <w:bCs/>
                <w:kern w:val="0"/>
                <w:sz w:val="26"/>
                <w:szCs w:val="26"/>
              </w:rPr>
            </w:pPr>
            <w:r>
              <w:rPr>
                <w:rFonts w:eastAsia="方正黑体_GBK"/>
                <w:bCs/>
                <w:kern w:val="0"/>
                <w:sz w:val="26"/>
                <w:szCs w:val="26"/>
              </w:rPr>
              <w:t>服务</w:t>
            </w: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公共服务清单</w:t>
            </w:r>
            <w:r>
              <w:rPr>
                <w:bCs/>
                <w:kern w:val="0"/>
                <w:sz w:val="26"/>
                <w:szCs w:val="26"/>
              </w:rPr>
              <w:br w:type="textWrapping"/>
            </w:r>
            <w:r>
              <w:rPr>
                <w:bCs/>
                <w:kern w:val="0"/>
                <w:sz w:val="26"/>
                <w:szCs w:val="26"/>
              </w:rPr>
              <w:t>190000</w:t>
            </w:r>
          </w:p>
        </w:tc>
        <w:tc>
          <w:tcPr>
            <w:tcW w:w="1134" w:type="dxa"/>
            <w:tcBorders>
              <w:tl2br w:val="nil"/>
              <w:tr2bl w:val="nil"/>
            </w:tcBorders>
            <w:vAlign w:val="center"/>
          </w:tcPr>
          <w:p>
            <w:pPr>
              <w:widowControl/>
              <w:spacing w:line="260" w:lineRule="exact"/>
              <w:jc w:val="center"/>
              <w:rPr>
                <w:bCs/>
                <w:kern w:val="0"/>
                <w:sz w:val="26"/>
                <w:szCs w:val="26"/>
              </w:rPr>
            </w:pPr>
          </w:p>
        </w:tc>
        <w:tc>
          <w:tcPr>
            <w:tcW w:w="2499" w:type="dxa"/>
            <w:tcBorders>
              <w:tl2br w:val="nil"/>
              <w:tr2bl w:val="nil"/>
            </w:tcBorders>
            <w:vAlign w:val="center"/>
          </w:tcPr>
          <w:p>
            <w:pPr>
              <w:widowControl/>
              <w:spacing w:line="260" w:lineRule="exact"/>
              <w:rPr>
                <w:bCs/>
                <w:kern w:val="0"/>
                <w:sz w:val="26"/>
                <w:szCs w:val="26"/>
              </w:rPr>
            </w:pPr>
            <w:r>
              <w:rPr>
                <w:bCs/>
                <w:kern w:val="0"/>
                <w:sz w:val="26"/>
                <w:szCs w:val="26"/>
              </w:rPr>
              <w:t xml:space="preserve">公开公共服务目录清单，包括提供所有服务事项的名称、内容、办理主体，行使依据，期限，监督渠道等信息。 </w:t>
            </w:r>
          </w:p>
        </w:tc>
        <w:tc>
          <w:tcPr>
            <w:tcW w:w="2976" w:type="dxa"/>
            <w:tcBorders>
              <w:tl2br w:val="nil"/>
              <w:tr2bl w:val="nil"/>
            </w:tcBorders>
            <w:vAlign w:val="center"/>
          </w:tcPr>
          <w:p>
            <w:pPr>
              <w:widowControl/>
              <w:spacing w:line="260" w:lineRule="exact"/>
              <w:rPr>
                <w:bCs/>
                <w:kern w:val="0"/>
                <w:sz w:val="26"/>
                <w:szCs w:val="26"/>
              </w:rPr>
            </w:pPr>
            <w:r>
              <w:rPr>
                <w:bCs/>
                <w:kern w:val="0"/>
                <w:sz w:val="26"/>
                <w:szCs w:val="26"/>
              </w:rPr>
              <w:t>《国务院办公厅关于简化优化公共服务流程方便基层群众办事创业的通知》(国办发〔2015〕86号)。</w:t>
            </w:r>
          </w:p>
        </w:tc>
        <w:tc>
          <w:tcPr>
            <w:tcW w:w="1701" w:type="dxa"/>
            <w:tcBorders>
              <w:tl2br w:val="nil"/>
              <w:tr2bl w:val="nil"/>
            </w:tcBorders>
            <w:vAlign w:val="center"/>
          </w:tcPr>
          <w:p>
            <w:pPr>
              <w:widowControl/>
              <w:spacing w:line="260" w:lineRule="exact"/>
              <w:jc w:val="center"/>
              <w:rPr>
                <w:bCs/>
                <w:kern w:val="0"/>
                <w:sz w:val="26"/>
                <w:szCs w:val="26"/>
              </w:rPr>
            </w:pPr>
            <w:r>
              <w:rPr>
                <w:bCs/>
                <w:kern w:val="0"/>
                <w:sz w:val="26"/>
                <w:szCs w:val="26"/>
              </w:rPr>
              <w:t>及时公开。</w:t>
            </w:r>
          </w:p>
        </w:tc>
        <w:tc>
          <w:tcPr>
            <w:tcW w:w="1843" w:type="dxa"/>
            <w:tcBorders>
              <w:tl2br w:val="nil"/>
              <w:tr2bl w:val="nil"/>
            </w:tcBorders>
            <w:vAlign w:val="center"/>
          </w:tcPr>
          <w:p>
            <w:pPr>
              <w:widowControl/>
              <w:spacing w:line="26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60" w:lineRule="exact"/>
              <w:rPr>
                <w:bCs/>
                <w:color w:val="000000"/>
                <w:kern w:val="0"/>
                <w:sz w:val="26"/>
                <w:szCs w:val="26"/>
              </w:rPr>
            </w:pPr>
            <w:r>
              <w:rPr>
                <w:bCs/>
                <w:color w:val="000000"/>
                <w:kern w:val="0"/>
                <w:sz w:val="26"/>
                <w:szCs w:val="26"/>
              </w:rPr>
              <w:t>■政府网站   □政府公报</w:t>
            </w:r>
          </w:p>
          <w:p>
            <w:pPr>
              <w:widowControl/>
              <w:spacing w:line="260" w:lineRule="exact"/>
              <w:rPr>
                <w:bCs/>
                <w:color w:val="000000"/>
                <w:kern w:val="0"/>
                <w:sz w:val="26"/>
                <w:szCs w:val="26"/>
              </w:rPr>
            </w:pPr>
            <w:r>
              <w:rPr>
                <w:bCs/>
                <w:color w:val="000000"/>
                <w:kern w:val="0"/>
                <w:sz w:val="26"/>
                <w:szCs w:val="26"/>
              </w:rPr>
              <w:t>□两微一端   □发布会</w:t>
            </w:r>
          </w:p>
          <w:p>
            <w:pPr>
              <w:widowControl/>
              <w:spacing w:line="260" w:lineRule="exact"/>
              <w:rPr>
                <w:bCs/>
                <w:color w:val="000000"/>
                <w:kern w:val="0"/>
                <w:sz w:val="26"/>
                <w:szCs w:val="26"/>
              </w:rPr>
            </w:pPr>
            <w:r>
              <w:rPr>
                <w:bCs/>
                <w:color w:val="000000"/>
                <w:kern w:val="0"/>
                <w:sz w:val="26"/>
                <w:szCs w:val="26"/>
              </w:rPr>
              <w:t>□广播电视   □纸质媒体</w:t>
            </w:r>
          </w:p>
          <w:p>
            <w:pPr>
              <w:widowControl/>
              <w:spacing w:line="260" w:lineRule="exact"/>
              <w:rPr>
                <w:bCs/>
                <w:color w:val="000000"/>
                <w:kern w:val="0"/>
                <w:sz w:val="26"/>
                <w:szCs w:val="26"/>
              </w:rPr>
            </w:pPr>
            <w:r>
              <w:rPr>
                <w:bCs/>
                <w:color w:val="000000"/>
                <w:kern w:val="0"/>
                <w:sz w:val="26"/>
                <w:szCs w:val="26"/>
              </w:rPr>
              <w:t xml:space="preserve">■公开查阅点 ■政务服务中心             </w:t>
            </w:r>
          </w:p>
          <w:p>
            <w:pPr>
              <w:widowControl/>
              <w:spacing w:line="260" w:lineRule="exact"/>
              <w:rPr>
                <w:bCs/>
                <w:color w:val="000000"/>
                <w:kern w:val="0"/>
                <w:sz w:val="26"/>
                <w:szCs w:val="26"/>
              </w:rPr>
            </w:pPr>
            <w:r>
              <w:rPr>
                <w:bCs/>
                <w:color w:val="000000"/>
                <w:kern w:val="0"/>
                <w:sz w:val="26"/>
                <w:szCs w:val="26"/>
              </w:rPr>
              <w:t>■便民服务站 ■入户/现场</w:t>
            </w:r>
          </w:p>
          <w:p>
            <w:pPr>
              <w:widowControl/>
              <w:spacing w:line="260" w:lineRule="exact"/>
              <w:rPr>
                <w:bCs/>
                <w:color w:val="000000"/>
                <w:kern w:val="0"/>
                <w:sz w:val="26"/>
                <w:szCs w:val="26"/>
              </w:rPr>
            </w:pPr>
            <w:r>
              <w:rPr>
                <w:bCs/>
                <w:color w:val="000000"/>
                <w:kern w:val="0"/>
                <w:sz w:val="26"/>
                <w:szCs w:val="26"/>
              </w:rPr>
              <w:t>■社区/企事业单位/村公示栏（电子屏）</w:t>
            </w:r>
          </w:p>
          <w:p>
            <w:pPr>
              <w:widowControl/>
              <w:spacing w:line="26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179" w:type="dxa"/>
            <w:tcBorders>
              <w:tl2br w:val="nil"/>
              <w:tr2bl w:val="nil"/>
            </w:tcBorders>
            <w:vAlign w:val="center"/>
          </w:tcPr>
          <w:p>
            <w:pPr>
              <w:widowControl/>
              <w:spacing w:line="260" w:lineRule="exact"/>
              <w:jc w:val="center"/>
              <w:rPr>
                <w:bCs/>
                <w:spacing w:val="-4"/>
                <w:kern w:val="0"/>
                <w:sz w:val="26"/>
                <w:szCs w:val="26"/>
              </w:rPr>
            </w:pPr>
            <w:r>
              <w:rPr>
                <w:rFonts w:hint="eastAsia"/>
                <w:bCs/>
                <w:kern w:val="0"/>
                <w:sz w:val="26"/>
                <w:szCs w:val="26"/>
                <w:lang w:val="en-US" w:eastAsia="zh-CN"/>
              </w:rPr>
              <w:t>为民服务中心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47"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权力运行结果</w:t>
            </w:r>
            <w:r>
              <w:rPr>
                <w:bCs/>
                <w:kern w:val="0"/>
                <w:sz w:val="26"/>
                <w:szCs w:val="26"/>
              </w:rPr>
              <w:br w:type="textWrapping"/>
            </w:r>
            <w:r>
              <w:rPr>
                <w:bCs/>
                <w:kern w:val="0"/>
                <w:sz w:val="26"/>
                <w:szCs w:val="26"/>
              </w:rPr>
              <w:t>210000</w:t>
            </w:r>
          </w:p>
        </w:tc>
        <w:tc>
          <w:tcPr>
            <w:tcW w:w="1134" w:type="dxa"/>
            <w:tcBorders>
              <w:tl2br w:val="nil"/>
              <w:tr2bl w:val="nil"/>
            </w:tcBorders>
            <w:vAlign w:val="center"/>
          </w:tcPr>
          <w:p>
            <w:pPr>
              <w:widowControl/>
              <w:spacing w:line="260" w:lineRule="exact"/>
              <w:jc w:val="center"/>
              <w:rPr>
                <w:bCs/>
                <w:kern w:val="0"/>
                <w:sz w:val="26"/>
                <w:szCs w:val="26"/>
              </w:rPr>
            </w:pPr>
          </w:p>
        </w:tc>
        <w:tc>
          <w:tcPr>
            <w:tcW w:w="2499" w:type="dxa"/>
            <w:tcBorders>
              <w:tl2br w:val="nil"/>
              <w:tr2bl w:val="nil"/>
            </w:tcBorders>
            <w:vAlign w:val="center"/>
          </w:tcPr>
          <w:p>
            <w:pPr>
              <w:widowControl/>
              <w:spacing w:line="260" w:lineRule="exact"/>
              <w:rPr>
                <w:bCs/>
                <w:kern w:val="0"/>
                <w:sz w:val="26"/>
                <w:szCs w:val="26"/>
              </w:rPr>
            </w:pPr>
            <w:r>
              <w:rPr>
                <w:bCs/>
                <w:kern w:val="0"/>
                <w:sz w:val="26"/>
                <w:szCs w:val="26"/>
              </w:rPr>
              <w:t xml:space="preserve">定期（月或季度）公开各项行政权力事项办理结果，结果要素齐全、具体。 </w:t>
            </w:r>
          </w:p>
        </w:tc>
        <w:tc>
          <w:tcPr>
            <w:tcW w:w="2976" w:type="dxa"/>
            <w:tcBorders>
              <w:tl2br w:val="nil"/>
              <w:tr2bl w:val="nil"/>
            </w:tcBorders>
            <w:vAlign w:val="center"/>
          </w:tcPr>
          <w:p>
            <w:pPr>
              <w:widowControl/>
              <w:spacing w:line="260" w:lineRule="exact"/>
              <w:rPr>
                <w:bCs/>
                <w:kern w:val="0"/>
                <w:sz w:val="26"/>
                <w:szCs w:val="26"/>
              </w:rPr>
            </w:pPr>
            <w:r>
              <w:rPr>
                <w:rFonts w:hint="eastAsia"/>
                <w:bCs/>
                <w:kern w:val="0"/>
                <w:sz w:val="26"/>
                <w:szCs w:val="26"/>
              </w:rPr>
              <w:t>《山东</w:t>
            </w:r>
            <w:r>
              <w:rPr>
                <w:bCs/>
                <w:kern w:val="0"/>
                <w:sz w:val="26"/>
                <w:szCs w:val="26"/>
              </w:rPr>
              <w:t>省人民政府关于印发</w:t>
            </w:r>
            <w:r>
              <w:rPr>
                <w:rFonts w:hint="eastAsia" w:ascii="微软雅黑" w:hAnsi="微软雅黑" w:eastAsia="微软雅黑"/>
                <w:bCs/>
                <w:kern w:val="0"/>
                <w:sz w:val="26"/>
                <w:szCs w:val="26"/>
              </w:rPr>
              <w:t>＜</w:t>
            </w:r>
            <w:r>
              <w:rPr>
                <w:rFonts w:hint="eastAsia"/>
                <w:bCs/>
                <w:kern w:val="0"/>
                <w:sz w:val="26"/>
                <w:szCs w:val="26"/>
              </w:rPr>
              <w:t>山东</w:t>
            </w:r>
            <w:r>
              <w:rPr>
                <w:bCs/>
                <w:kern w:val="0"/>
                <w:sz w:val="26"/>
                <w:szCs w:val="26"/>
              </w:rPr>
              <w:t>省政府</w:t>
            </w:r>
            <w:r>
              <w:rPr>
                <w:rFonts w:hint="eastAsia"/>
                <w:bCs/>
                <w:kern w:val="0"/>
                <w:sz w:val="26"/>
                <w:szCs w:val="26"/>
              </w:rPr>
              <w:t>部门权责清单管理办法</w:t>
            </w:r>
            <w:r>
              <w:rPr>
                <w:rFonts w:hint="eastAsia" w:ascii="微软雅黑" w:hAnsi="微软雅黑" w:eastAsia="微软雅黑"/>
                <w:bCs/>
                <w:kern w:val="0"/>
                <w:sz w:val="26"/>
                <w:szCs w:val="26"/>
              </w:rPr>
              <w:t>＞</w:t>
            </w:r>
            <w:r>
              <w:rPr>
                <w:bCs/>
                <w:kern w:val="0"/>
                <w:sz w:val="26"/>
                <w:szCs w:val="26"/>
              </w:rPr>
              <w:t>的通知》（</w:t>
            </w:r>
            <w:r>
              <w:rPr>
                <w:rFonts w:hint="eastAsia"/>
                <w:bCs/>
                <w:kern w:val="0"/>
                <w:sz w:val="26"/>
                <w:szCs w:val="26"/>
              </w:rPr>
              <w:t>鲁政字</w:t>
            </w:r>
            <w:r>
              <w:rPr>
                <w:bCs/>
                <w:kern w:val="0"/>
                <w:sz w:val="26"/>
                <w:szCs w:val="26"/>
              </w:rPr>
              <w:t>〔201</w:t>
            </w:r>
            <w:r>
              <w:rPr>
                <w:rFonts w:hint="eastAsia"/>
                <w:bCs/>
                <w:kern w:val="0"/>
                <w:sz w:val="26"/>
                <w:szCs w:val="26"/>
              </w:rPr>
              <w:t>9</w:t>
            </w:r>
            <w:r>
              <w:rPr>
                <w:bCs/>
                <w:kern w:val="0"/>
                <w:sz w:val="26"/>
                <w:szCs w:val="26"/>
              </w:rPr>
              <w:t>〕</w:t>
            </w:r>
            <w:r>
              <w:rPr>
                <w:rFonts w:hint="eastAsia"/>
                <w:bCs/>
                <w:kern w:val="0"/>
                <w:sz w:val="26"/>
                <w:szCs w:val="26"/>
              </w:rPr>
              <w:t>247</w:t>
            </w:r>
            <w:r>
              <w:rPr>
                <w:bCs/>
                <w:kern w:val="0"/>
                <w:sz w:val="26"/>
                <w:szCs w:val="26"/>
              </w:rPr>
              <w:t>号）。</w:t>
            </w:r>
          </w:p>
        </w:tc>
        <w:tc>
          <w:tcPr>
            <w:tcW w:w="1701" w:type="dxa"/>
            <w:tcBorders>
              <w:tl2br w:val="nil"/>
              <w:tr2bl w:val="nil"/>
            </w:tcBorders>
            <w:vAlign w:val="center"/>
          </w:tcPr>
          <w:p>
            <w:pPr>
              <w:widowControl/>
              <w:spacing w:line="26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260" w:lineRule="exact"/>
              <w:jc w:val="center"/>
              <w:rPr>
                <w:rFonts w:hint="eastAsia" w:eastAsia="宋体"/>
                <w:bCs/>
                <w:kern w:val="0"/>
                <w:sz w:val="26"/>
                <w:szCs w:val="26"/>
                <w:lang w:eastAsia="zh-CN"/>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26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179" w:type="dxa"/>
            <w:tcBorders>
              <w:tl2br w:val="nil"/>
              <w:tr2bl w:val="nil"/>
            </w:tcBorders>
            <w:vAlign w:val="center"/>
          </w:tcPr>
          <w:p>
            <w:pPr>
              <w:widowControl/>
              <w:spacing w:line="260" w:lineRule="exact"/>
              <w:jc w:val="center"/>
              <w:rPr>
                <w:rFonts w:hint="eastAsia"/>
                <w:bCs/>
                <w:kern w:val="0"/>
                <w:sz w:val="26"/>
                <w:szCs w:val="26"/>
                <w:lang w:val="en-US" w:eastAsia="zh-CN"/>
              </w:rPr>
            </w:pPr>
            <w:r>
              <w:rPr>
                <w:rFonts w:hint="eastAsia"/>
                <w:bCs/>
                <w:kern w:val="0"/>
                <w:sz w:val="26"/>
                <w:szCs w:val="26"/>
                <w:lang w:val="en-US" w:eastAsia="zh-CN"/>
              </w:rPr>
              <w:t>党政办</w:t>
            </w:r>
          </w:p>
          <w:p>
            <w:pPr>
              <w:widowControl/>
              <w:spacing w:line="260" w:lineRule="exact"/>
              <w:jc w:val="center"/>
              <w:rPr>
                <w:bCs/>
                <w:spacing w:val="-4"/>
                <w:kern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73"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人口与</w:t>
            </w:r>
          </w:p>
          <w:p>
            <w:pPr>
              <w:widowControl/>
              <w:spacing w:line="300" w:lineRule="exact"/>
              <w:jc w:val="center"/>
              <w:rPr>
                <w:bCs/>
                <w:kern w:val="0"/>
                <w:sz w:val="26"/>
                <w:szCs w:val="26"/>
              </w:rPr>
            </w:pPr>
            <w:r>
              <w:rPr>
                <w:bCs/>
                <w:kern w:val="0"/>
                <w:sz w:val="26"/>
                <w:szCs w:val="26"/>
              </w:rPr>
              <w:t>计生</w:t>
            </w:r>
            <w:r>
              <w:rPr>
                <w:bCs/>
                <w:kern w:val="0"/>
                <w:sz w:val="26"/>
                <w:szCs w:val="26"/>
              </w:rPr>
              <w:br w:type="textWrapping"/>
            </w:r>
            <w:r>
              <w:rPr>
                <w:bCs/>
                <w:kern w:val="0"/>
                <w:sz w:val="26"/>
                <w:szCs w:val="26"/>
              </w:rPr>
              <w:t>220000</w:t>
            </w:r>
          </w:p>
        </w:tc>
        <w:tc>
          <w:tcPr>
            <w:tcW w:w="1134" w:type="dxa"/>
            <w:tcBorders>
              <w:tl2br w:val="nil"/>
              <w:tr2bl w:val="nil"/>
            </w:tcBorders>
            <w:vAlign w:val="center"/>
          </w:tcPr>
          <w:p>
            <w:pPr>
              <w:widowControl/>
              <w:spacing w:line="260" w:lineRule="exact"/>
              <w:jc w:val="center"/>
              <w:rPr>
                <w:bCs/>
                <w:kern w:val="0"/>
                <w:sz w:val="26"/>
                <w:szCs w:val="26"/>
              </w:rPr>
            </w:pPr>
          </w:p>
        </w:tc>
        <w:tc>
          <w:tcPr>
            <w:tcW w:w="2499" w:type="dxa"/>
            <w:tcBorders>
              <w:tl2br w:val="nil"/>
              <w:tr2bl w:val="nil"/>
            </w:tcBorders>
            <w:vAlign w:val="center"/>
          </w:tcPr>
          <w:p>
            <w:pPr>
              <w:widowControl/>
              <w:spacing w:line="320" w:lineRule="exact"/>
              <w:rPr>
                <w:bCs/>
                <w:kern w:val="0"/>
                <w:sz w:val="26"/>
                <w:szCs w:val="26"/>
              </w:rPr>
            </w:pPr>
            <w:r>
              <w:rPr>
                <w:bCs/>
                <w:kern w:val="0"/>
                <w:sz w:val="26"/>
                <w:szCs w:val="26"/>
              </w:rPr>
              <w:t>人口计生的相关政策，奖励与帮扶，工作推进。</w:t>
            </w:r>
          </w:p>
        </w:tc>
        <w:tc>
          <w:tcPr>
            <w:tcW w:w="2976" w:type="dxa"/>
            <w:tcBorders>
              <w:tl2br w:val="nil"/>
              <w:tr2bl w:val="nil"/>
            </w:tcBorders>
            <w:vAlign w:val="center"/>
          </w:tcPr>
          <w:p>
            <w:pPr>
              <w:widowControl/>
              <w:spacing w:line="320" w:lineRule="exact"/>
              <w:rPr>
                <w:bCs/>
                <w:kern w:val="0"/>
                <w:sz w:val="26"/>
                <w:szCs w:val="26"/>
              </w:rPr>
            </w:pPr>
            <w:r>
              <w:rPr>
                <w:bCs/>
                <w:kern w:val="0"/>
                <w:sz w:val="26"/>
                <w:szCs w:val="26"/>
              </w:rPr>
              <w:t>《国家卫生计生委办公厅关于印发医院、计划生育技术服务机构等9类医疗卫生机构信息公开目录的通知》（国卫办政务发〔2015〕12号）。</w:t>
            </w:r>
          </w:p>
        </w:tc>
        <w:tc>
          <w:tcPr>
            <w:tcW w:w="1701" w:type="dxa"/>
            <w:tcBorders>
              <w:tl2br w:val="nil"/>
              <w:tr2bl w:val="nil"/>
            </w:tcBorders>
            <w:vAlign w:val="center"/>
          </w:tcPr>
          <w:p>
            <w:pPr>
              <w:widowControl/>
              <w:spacing w:line="32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32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320" w:lineRule="exact"/>
              <w:rPr>
                <w:bCs/>
                <w:color w:val="000000"/>
                <w:kern w:val="0"/>
                <w:sz w:val="26"/>
                <w:szCs w:val="26"/>
              </w:rPr>
            </w:pPr>
            <w:r>
              <w:rPr>
                <w:bCs/>
                <w:color w:val="000000"/>
                <w:kern w:val="0"/>
                <w:sz w:val="26"/>
                <w:szCs w:val="26"/>
              </w:rPr>
              <w:t>■政府网站   □政府公报</w:t>
            </w:r>
          </w:p>
          <w:p>
            <w:pPr>
              <w:widowControl/>
              <w:spacing w:line="320" w:lineRule="exact"/>
              <w:rPr>
                <w:bCs/>
                <w:color w:val="000000"/>
                <w:kern w:val="0"/>
                <w:sz w:val="26"/>
                <w:szCs w:val="26"/>
              </w:rPr>
            </w:pPr>
            <w:r>
              <w:rPr>
                <w:bCs/>
                <w:color w:val="000000"/>
                <w:kern w:val="0"/>
                <w:sz w:val="26"/>
                <w:szCs w:val="26"/>
              </w:rPr>
              <w:t>□两微一端   □发布会</w:t>
            </w:r>
          </w:p>
          <w:p>
            <w:pPr>
              <w:widowControl/>
              <w:spacing w:line="320" w:lineRule="exact"/>
              <w:rPr>
                <w:bCs/>
                <w:color w:val="000000"/>
                <w:kern w:val="0"/>
                <w:sz w:val="26"/>
                <w:szCs w:val="26"/>
              </w:rPr>
            </w:pPr>
            <w:r>
              <w:rPr>
                <w:bCs/>
                <w:color w:val="000000"/>
                <w:kern w:val="0"/>
                <w:sz w:val="26"/>
                <w:szCs w:val="26"/>
              </w:rPr>
              <w:t>□广播电视   □纸质媒体</w:t>
            </w:r>
          </w:p>
          <w:p>
            <w:pPr>
              <w:widowControl/>
              <w:spacing w:line="320" w:lineRule="exact"/>
              <w:rPr>
                <w:bCs/>
                <w:color w:val="000000"/>
                <w:kern w:val="0"/>
                <w:sz w:val="26"/>
                <w:szCs w:val="26"/>
              </w:rPr>
            </w:pPr>
            <w:r>
              <w:rPr>
                <w:bCs/>
                <w:color w:val="000000"/>
                <w:kern w:val="0"/>
                <w:sz w:val="26"/>
                <w:szCs w:val="26"/>
              </w:rPr>
              <w:t xml:space="preserve">■公开查阅点 ■政务服务中心             </w:t>
            </w:r>
          </w:p>
          <w:p>
            <w:pPr>
              <w:widowControl/>
              <w:spacing w:line="320" w:lineRule="exact"/>
              <w:rPr>
                <w:bCs/>
                <w:color w:val="000000"/>
                <w:kern w:val="0"/>
                <w:sz w:val="26"/>
                <w:szCs w:val="26"/>
              </w:rPr>
            </w:pPr>
            <w:r>
              <w:rPr>
                <w:bCs/>
                <w:color w:val="000000"/>
                <w:kern w:val="0"/>
                <w:sz w:val="26"/>
                <w:szCs w:val="26"/>
              </w:rPr>
              <w:t>■便民服务站 ■入户/现场</w:t>
            </w:r>
          </w:p>
          <w:p>
            <w:pPr>
              <w:widowControl/>
              <w:spacing w:line="320" w:lineRule="exact"/>
              <w:rPr>
                <w:bCs/>
                <w:color w:val="000000"/>
                <w:kern w:val="0"/>
                <w:sz w:val="26"/>
                <w:szCs w:val="26"/>
              </w:rPr>
            </w:pPr>
            <w:r>
              <w:rPr>
                <w:bCs/>
                <w:color w:val="000000"/>
                <w:kern w:val="0"/>
                <w:sz w:val="26"/>
                <w:szCs w:val="26"/>
              </w:rPr>
              <w:t>■社区/企事业单位/村公示栏（电子屏）</w:t>
            </w:r>
          </w:p>
          <w:p>
            <w:pPr>
              <w:widowControl/>
              <w:spacing w:line="32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color w:val="000000"/>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color w:val="000000"/>
                <w:kern w:val="0"/>
                <w:sz w:val="26"/>
                <w:szCs w:val="26"/>
              </w:rPr>
            </w:pPr>
          </w:p>
        </w:tc>
        <w:tc>
          <w:tcPr>
            <w:tcW w:w="992" w:type="dxa"/>
            <w:tcBorders>
              <w:tl2br w:val="nil"/>
              <w:tr2bl w:val="nil"/>
            </w:tcBorders>
            <w:vAlign w:val="center"/>
          </w:tcPr>
          <w:p>
            <w:pPr>
              <w:widowControl/>
              <w:spacing w:line="280" w:lineRule="exact"/>
              <w:jc w:val="center"/>
              <w:rPr>
                <w:bCs/>
                <w:color w:val="000000"/>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color w:val="000000"/>
                <w:kern w:val="0"/>
                <w:sz w:val="26"/>
                <w:szCs w:val="26"/>
              </w:rPr>
            </w:pPr>
          </w:p>
        </w:tc>
        <w:tc>
          <w:tcPr>
            <w:tcW w:w="1179" w:type="dxa"/>
            <w:tcBorders>
              <w:tl2br w:val="nil"/>
              <w:tr2bl w:val="nil"/>
            </w:tcBorders>
            <w:vAlign w:val="center"/>
          </w:tcPr>
          <w:p>
            <w:pPr>
              <w:widowControl/>
              <w:spacing w:line="320" w:lineRule="exact"/>
              <w:jc w:val="center"/>
              <w:rPr>
                <w:bCs/>
                <w:color w:val="000000"/>
                <w:kern w:val="0"/>
                <w:sz w:val="26"/>
                <w:szCs w:val="26"/>
              </w:rPr>
            </w:pPr>
            <w:r>
              <w:rPr>
                <w:rFonts w:hint="eastAsia"/>
                <w:bCs/>
                <w:kern w:val="0"/>
                <w:sz w:val="26"/>
                <w:szCs w:val="26"/>
                <w:lang w:val="en-US" w:eastAsia="zh-CN"/>
              </w:rPr>
              <w:t>计生</w:t>
            </w:r>
            <w:r>
              <w:rPr>
                <w:bCs/>
                <w:kern w:val="0"/>
                <w:sz w:val="26"/>
                <w:szCs w:val="26"/>
              </w:rPr>
              <w:t>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4"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tcBorders>
              <w:tl2br w:val="nil"/>
              <w:tr2bl w:val="nil"/>
            </w:tcBorders>
            <w:vAlign w:val="center"/>
          </w:tcPr>
          <w:p>
            <w:pPr>
              <w:widowControl/>
              <w:spacing w:line="300" w:lineRule="exact"/>
              <w:jc w:val="center"/>
              <w:rPr>
                <w:rFonts w:hint="eastAsia" w:eastAsia="方正黑体_GBK"/>
                <w:bCs/>
                <w:kern w:val="0"/>
                <w:sz w:val="26"/>
                <w:szCs w:val="26"/>
                <w:lang w:val="en-US" w:eastAsia="zh-CN"/>
              </w:rPr>
            </w:pPr>
            <w:r>
              <w:rPr>
                <w:rFonts w:hint="eastAsia" w:eastAsia="方正黑体_GBK"/>
                <w:bCs/>
                <w:kern w:val="0"/>
                <w:sz w:val="26"/>
                <w:szCs w:val="26"/>
                <w:lang w:val="en-US" w:eastAsia="zh-CN"/>
              </w:rPr>
              <w:t>管理和服务</w:t>
            </w: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●网上政务服务</w:t>
            </w:r>
            <w:r>
              <w:rPr>
                <w:bCs/>
                <w:kern w:val="0"/>
                <w:sz w:val="26"/>
                <w:szCs w:val="26"/>
              </w:rPr>
              <w:br w:type="textWrapping"/>
            </w:r>
            <w:r>
              <w:rPr>
                <w:bCs/>
                <w:kern w:val="0"/>
                <w:sz w:val="26"/>
                <w:szCs w:val="26"/>
              </w:rPr>
              <w:t>230000</w:t>
            </w:r>
          </w:p>
        </w:tc>
        <w:tc>
          <w:tcPr>
            <w:tcW w:w="1134" w:type="dxa"/>
            <w:tcBorders>
              <w:tl2br w:val="nil"/>
              <w:tr2bl w:val="nil"/>
            </w:tcBorders>
            <w:vAlign w:val="center"/>
          </w:tcPr>
          <w:p>
            <w:pPr>
              <w:widowControl/>
              <w:spacing w:line="260" w:lineRule="exact"/>
              <w:jc w:val="center"/>
              <w:rPr>
                <w:bCs/>
                <w:kern w:val="0"/>
                <w:sz w:val="26"/>
                <w:szCs w:val="26"/>
              </w:rPr>
            </w:pPr>
          </w:p>
        </w:tc>
        <w:tc>
          <w:tcPr>
            <w:tcW w:w="2499" w:type="dxa"/>
            <w:tcBorders>
              <w:tl2br w:val="nil"/>
              <w:tr2bl w:val="nil"/>
            </w:tcBorders>
            <w:vAlign w:val="center"/>
          </w:tcPr>
          <w:p>
            <w:pPr>
              <w:widowControl/>
              <w:spacing w:line="320" w:lineRule="exact"/>
              <w:rPr>
                <w:bCs/>
                <w:kern w:val="0"/>
                <w:sz w:val="26"/>
                <w:szCs w:val="26"/>
              </w:rPr>
            </w:pPr>
            <w:r>
              <w:rPr>
                <w:bCs/>
                <w:kern w:val="0"/>
                <w:sz w:val="26"/>
                <w:szCs w:val="26"/>
              </w:rPr>
              <w:t>按照事项办理类别公开为民服务办事结</w:t>
            </w:r>
            <w:r>
              <w:rPr>
                <w:bCs/>
                <w:color w:val="000000"/>
                <w:kern w:val="0"/>
                <w:sz w:val="26"/>
                <w:szCs w:val="26"/>
              </w:rPr>
              <w:t>果，办事结果要素齐全、具体（可链接到</w:t>
            </w:r>
            <w:r>
              <w:rPr>
                <w:rFonts w:hint="eastAsia"/>
                <w:bCs/>
                <w:color w:val="000000"/>
                <w:kern w:val="0"/>
                <w:sz w:val="26"/>
                <w:szCs w:val="26"/>
              </w:rPr>
              <w:t>山东</w:t>
            </w:r>
            <w:r>
              <w:rPr>
                <w:bCs/>
                <w:color w:val="000000"/>
                <w:kern w:val="0"/>
                <w:sz w:val="26"/>
                <w:szCs w:val="26"/>
              </w:rPr>
              <w:t>政务服务网本地分厅）。</w:t>
            </w:r>
          </w:p>
        </w:tc>
        <w:tc>
          <w:tcPr>
            <w:tcW w:w="2976" w:type="dxa"/>
            <w:tcBorders>
              <w:tl2br w:val="nil"/>
              <w:tr2bl w:val="nil"/>
            </w:tcBorders>
            <w:vAlign w:val="center"/>
          </w:tcPr>
          <w:p>
            <w:pPr>
              <w:widowControl/>
              <w:spacing w:line="320" w:lineRule="exact"/>
              <w:rPr>
                <w:bCs/>
                <w:kern w:val="0"/>
                <w:sz w:val="26"/>
                <w:szCs w:val="26"/>
              </w:rPr>
            </w:pPr>
            <w:r>
              <w:rPr>
                <w:bCs/>
                <w:kern w:val="0"/>
                <w:sz w:val="26"/>
                <w:szCs w:val="26"/>
              </w:rPr>
              <w:t>《国务院关于加快推进“互联网+政务服务”工作的指导意见》（国发〔2016〕55号）；</w:t>
            </w:r>
          </w:p>
          <w:p>
            <w:pPr>
              <w:widowControl/>
              <w:spacing w:line="320" w:lineRule="exact"/>
              <w:rPr>
                <w:bCs/>
                <w:kern w:val="0"/>
                <w:sz w:val="26"/>
                <w:szCs w:val="26"/>
              </w:rPr>
            </w:pPr>
            <w:r>
              <w:rPr>
                <w:bCs/>
                <w:kern w:val="0"/>
                <w:sz w:val="26"/>
                <w:szCs w:val="26"/>
              </w:rPr>
              <w:t>《国务院办公厅关于印发进一步深化“互联网+政务服务”推进政务服务“一网、一门、一次”改革实施方案的通知》（国办发〔2018〕45号）。</w:t>
            </w:r>
          </w:p>
        </w:tc>
        <w:tc>
          <w:tcPr>
            <w:tcW w:w="1701" w:type="dxa"/>
            <w:tcBorders>
              <w:tl2br w:val="nil"/>
              <w:tr2bl w:val="nil"/>
            </w:tcBorders>
            <w:vAlign w:val="center"/>
          </w:tcPr>
          <w:p>
            <w:pPr>
              <w:widowControl/>
              <w:spacing w:line="320" w:lineRule="exact"/>
              <w:jc w:val="center"/>
              <w:rPr>
                <w:bCs/>
                <w:kern w:val="0"/>
                <w:sz w:val="26"/>
                <w:szCs w:val="26"/>
              </w:rPr>
            </w:pPr>
            <w:r>
              <w:rPr>
                <w:bCs/>
                <w:kern w:val="0"/>
                <w:sz w:val="26"/>
                <w:szCs w:val="26"/>
              </w:rPr>
              <w:t>按照有关规定及时公开。</w:t>
            </w:r>
          </w:p>
        </w:tc>
        <w:tc>
          <w:tcPr>
            <w:tcW w:w="1843" w:type="dxa"/>
            <w:tcBorders>
              <w:tl2br w:val="nil"/>
              <w:tr2bl w:val="nil"/>
            </w:tcBorders>
            <w:vAlign w:val="center"/>
          </w:tcPr>
          <w:p>
            <w:pPr>
              <w:widowControl/>
              <w:spacing w:line="32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320" w:lineRule="exact"/>
              <w:rPr>
                <w:bCs/>
                <w:color w:val="000000"/>
                <w:kern w:val="0"/>
                <w:sz w:val="26"/>
                <w:szCs w:val="26"/>
              </w:rPr>
            </w:pPr>
            <w:r>
              <w:rPr>
                <w:bCs/>
                <w:color w:val="000000"/>
                <w:kern w:val="0"/>
                <w:sz w:val="26"/>
                <w:szCs w:val="26"/>
              </w:rPr>
              <w:t>■政府网站   □政府公报</w:t>
            </w:r>
          </w:p>
          <w:p>
            <w:pPr>
              <w:widowControl/>
              <w:spacing w:line="320" w:lineRule="exact"/>
              <w:rPr>
                <w:bCs/>
                <w:color w:val="000000"/>
                <w:kern w:val="0"/>
                <w:sz w:val="26"/>
                <w:szCs w:val="26"/>
              </w:rPr>
            </w:pPr>
            <w:r>
              <w:rPr>
                <w:bCs/>
                <w:color w:val="000000"/>
                <w:kern w:val="0"/>
                <w:sz w:val="26"/>
                <w:szCs w:val="26"/>
              </w:rPr>
              <w:t>□两微一端   □发布会</w:t>
            </w:r>
          </w:p>
          <w:p>
            <w:pPr>
              <w:widowControl/>
              <w:spacing w:line="320" w:lineRule="exact"/>
              <w:rPr>
                <w:bCs/>
                <w:color w:val="000000"/>
                <w:kern w:val="0"/>
                <w:sz w:val="26"/>
                <w:szCs w:val="26"/>
              </w:rPr>
            </w:pPr>
            <w:r>
              <w:rPr>
                <w:bCs/>
                <w:color w:val="000000"/>
                <w:kern w:val="0"/>
                <w:sz w:val="26"/>
                <w:szCs w:val="26"/>
              </w:rPr>
              <w:t>□广播电视   □纸质媒体</w:t>
            </w:r>
          </w:p>
          <w:p>
            <w:pPr>
              <w:widowControl/>
              <w:spacing w:line="320" w:lineRule="exact"/>
              <w:rPr>
                <w:bCs/>
                <w:color w:val="000000"/>
                <w:kern w:val="0"/>
                <w:sz w:val="26"/>
                <w:szCs w:val="26"/>
              </w:rPr>
            </w:pPr>
            <w:r>
              <w:rPr>
                <w:bCs/>
                <w:color w:val="000000"/>
                <w:kern w:val="0"/>
                <w:sz w:val="26"/>
                <w:szCs w:val="26"/>
              </w:rPr>
              <w:t xml:space="preserve">■公开查阅点 ■政务服务中心             </w:t>
            </w:r>
          </w:p>
          <w:p>
            <w:pPr>
              <w:widowControl/>
              <w:spacing w:line="320" w:lineRule="exact"/>
              <w:rPr>
                <w:bCs/>
                <w:color w:val="000000"/>
                <w:kern w:val="0"/>
                <w:sz w:val="26"/>
                <w:szCs w:val="26"/>
              </w:rPr>
            </w:pPr>
            <w:r>
              <w:rPr>
                <w:bCs/>
                <w:color w:val="000000"/>
                <w:kern w:val="0"/>
                <w:sz w:val="26"/>
                <w:szCs w:val="26"/>
              </w:rPr>
              <w:t>■便民服务站 ■入户/现场</w:t>
            </w:r>
          </w:p>
          <w:p>
            <w:pPr>
              <w:widowControl/>
              <w:spacing w:line="320" w:lineRule="exact"/>
              <w:rPr>
                <w:bCs/>
                <w:color w:val="000000"/>
                <w:kern w:val="0"/>
                <w:sz w:val="26"/>
                <w:szCs w:val="26"/>
              </w:rPr>
            </w:pPr>
            <w:r>
              <w:rPr>
                <w:bCs/>
                <w:color w:val="000000"/>
                <w:kern w:val="0"/>
                <w:sz w:val="26"/>
                <w:szCs w:val="26"/>
              </w:rPr>
              <w:t>■社区/企事业单位/村公示栏（电子屏）</w:t>
            </w:r>
          </w:p>
          <w:p>
            <w:pPr>
              <w:widowControl/>
              <w:spacing w:line="32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179" w:type="dxa"/>
            <w:tcBorders>
              <w:tl2br w:val="nil"/>
              <w:tr2bl w:val="nil"/>
            </w:tcBorders>
            <w:vAlign w:val="center"/>
          </w:tcPr>
          <w:p>
            <w:pPr>
              <w:widowControl/>
              <w:spacing w:line="320" w:lineRule="exact"/>
              <w:jc w:val="center"/>
              <w:rPr>
                <w:bCs/>
                <w:spacing w:val="-4"/>
                <w:kern w:val="0"/>
                <w:sz w:val="26"/>
                <w:szCs w:val="26"/>
              </w:rPr>
            </w:pPr>
            <w:r>
              <w:rPr>
                <w:rFonts w:hint="eastAsia"/>
                <w:bCs/>
                <w:kern w:val="0"/>
                <w:sz w:val="26"/>
                <w:szCs w:val="26"/>
                <w:lang w:val="en-US" w:eastAsia="zh-CN"/>
              </w:rPr>
              <w:t>为民服务中心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56"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restart"/>
            <w:tcBorders>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重点领域信息公开</w:t>
            </w:r>
          </w:p>
        </w:tc>
        <w:tc>
          <w:tcPr>
            <w:tcW w:w="1275" w:type="dxa"/>
            <w:tcBorders>
              <w:tl2br w:val="nil"/>
              <w:tr2bl w:val="nil"/>
            </w:tcBorders>
            <w:vAlign w:val="center"/>
          </w:tcPr>
          <w:p>
            <w:pPr>
              <w:widowControl/>
              <w:tabs>
                <w:tab w:val="left" w:pos="585"/>
              </w:tabs>
              <w:spacing w:line="300" w:lineRule="exact"/>
              <w:jc w:val="center"/>
              <w:rPr>
                <w:bCs/>
                <w:kern w:val="0"/>
                <w:sz w:val="26"/>
                <w:szCs w:val="26"/>
              </w:rPr>
            </w:pPr>
            <w:r>
              <w:rPr>
                <w:bCs/>
                <w:kern w:val="0"/>
                <w:sz w:val="26"/>
                <w:szCs w:val="26"/>
              </w:rPr>
              <w:t>精准脱贫</w:t>
            </w:r>
            <w:r>
              <w:rPr>
                <w:bCs/>
                <w:kern w:val="0"/>
                <w:sz w:val="26"/>
                <w:szCs w:val="26"/>
              </w:rPr>
              <w:br w:type="textWrapping"/>
            </w:r>
            <w:r>
              <w:rPr>
                <w:rFonts w:hint="eastAsia"/>
                <w:bCs/>
                <w:kern w:val="0"/>
                <w:sz w:val="26"/>
                <w:szCs w:val="26"/>
              </w:rPr>
              <w:t>400000</w:t>
            </w:r>
          </w:p>
        </w:tc>
        <w:tc>
          <w:tcPr>
            <w:tcW w:w="1134" w:type="dxa"/>
            <w:tcBorders>
              <w:tl2br w:val="nil"/>
              <w:tr2bl w:val="nil"/>
            </w:tcBorders>
            <w:vAlign w:val="center"/>
          </w:tcPr>
          <w:p>
            <w:pPr>
              <w:widowControl/>
              <w:tabs>
                <w:tab w:val="left" w:pos="585"/>
              </w:tabs>
              <w:spacing w:line="300" w:lineRule="exact"/>
              <w:jc w:val="center"/>
              <w:rPr>
                <w:bCs/>
                <w:kern w:val="0"/>
                <w:sz w:val="26"/>
                <w:szCs w:val="26"/>
              </w:rPr>
            </w:pPr>
          </w:p>
        </w:tc>
        <w:tc>
          <w:tcPr>
            <w:tcW w:w="2499" w:type="dxa"/>
            <w:tcBorders>
              <w:tl2br w:val="nil"/>
              <w:tr2bl w:val="nil"/>
            </w:tcBorders>
            <w:vAlign w:val="center"/>
          </w:tcPr>
          <w:p>
            <w:pPr>
              <w:widowControl/>
              <w:tabs>
                <w:tab w:val="left" w:pos="585"/>
              </w:tabs>
              <w:spacing w:line="320" w:lineRule="exact"/>
              <w:rPr>
                <w:bCs/>
                <w:kern w:val="0"/>
                <w:sz w:val="26"/>
                <w:szCs w:val="26"/>
              </w:rPr>
            </w:pPr>
            <w:r>
              <w:rPr>
                <w:bCs/>
                <w:kern w:val="0"/>
                <w:sz w:val="26"/>
                <w:szCs w:val="26"/>
              </w:rPr>
              <w:t>公开上级及本级政府扶贫相关政策、上级中长期规划、阶段性计划；扶贫项目安排、脱贫攻坚专项行动和专项工程信息及落实情况；扶贫资金安排和管理、资产收益等使用情况；贫困人口退出汇总表；扶贫捐赠款物汇总及使用安排、使用效果或结果等信息。</w:t>
            </w:r>
          </w:p>
        </w:tc>
        <w:tc>
          <w:tcPr>
            <w:tcW w:w="2976" w:type="dxa"/>
            <w:tcBorders>
              <w:tl2br w:val="nil"/>
              <w:tr2bl w:val="nil"/>
            </w:tcBorders>
            <w:vAlign w:val="center"/>
          </w:tcPr>
          <w:p>
            <w:pPr>
              <w:widowControl/>
              <w:tabs>
                <w:tab w:val="left" w:pos="585"/>
              </w:tabs>
              <w:spacing w:line="320" w:lineRule="exact"/>
              <w:rPr>
                <w:bCs/>
                <w:kern w:val="0"/>
                <w:sz w:val="26"/>
                <w:szCs w:val="26"/>
              </w:rPr>
            </w:pPr>
            <w:r>
              <w:rPr>
                <w:bCs/>
                <w:kern w:val="0"/>
                <w:sz w:val="26"/>
                <w:szCs w:val="26"/>
              </w:rPr>
              <w:t>《国务院办公厅关于推进社会公益事业建设领域政府信息公开的意见》（国办发〔2018〕10号）；</w:t>
            </w:r>
          </w:p>
          <w:p>
            <w:pPr>
              <w:widowControl/>
              <w:spacing w:line="320" w:lineRule="exact"/>
              <w:jc w:val="left"/>
              <w:rPr>
                <w:bCs/>
                <w:kern w:val="0"/>
                <w:sz w:val="26"/>
                <w:szCs w:val="26"/>
              </w:rPr>
            </w:pPr>
            <w:r>
              <w:rPr>
                <w:bCs/>
                <w:kern w:val="0"/>
                <w:sz w:val="26"/>
                <w:szCs w:val="26"/>
              </w:rPr>
              <w:t>《</w:t>
            </w:r>
            <w:r>
              <w:rPr>
                <w:rFonts w:hint="eastAsia"/>
                <w:bCs/>
                <w:kern w:val="0"/>
                <w:sz w:val="26"/>
                <w:szCs w:val="26"/>
              </w:rPr>
              <w:t>山东</w:t>
            </w:r>
            <w:r>
              <w:rPr>
                <w:bCs/>
                <w:kern w:val="0"/>
                <w:sz w:val="26"/>
                <w:szCs w:val="26"/>
              </w:rPr>
              <w:t>人民政府办公厅推进重大建设项目批准和实施</w:t>
            </w:r>
            <w:r>
              <w:rPr>
                <w:rFonts w:hint="eastAsia"/>
                <w:bCs/>
                <w:kern w:val="0"/>
                <w:sz w:val="26"/>
                <w:szCs w:val="26"/>
              </w:rPr>
              <w:t>、公共资源配置、社会公益事业建设</w:t>
            </w:r>
            <w:r>
              <w:rPr>
                <w:bCs/>
                <w:kern w:val="0"/>
                <w:sz w:val="26"/>
                <w:szCs w:val="26"/>
              </w:rPr>
              <w:t>领域政府信息公开</w:t>
            </w:r>
            <w:r>
              <w:rPr>
                <w:rFonts w:hint="eastAsia"/>
                <w:bCs/>
                <w:kern w:val="0"/>
                <w:sz w:val="26"/>
                <w:szCs w:val="26"/>
              </w:rPr>
              <w:t>任务分工方案</w:t>
            </w:r>
            <w:r>
              <w:rPr>
                <w:bCs/>
                <w:kern w:val="0"/>
                <w:sz w:val="26"/>
                <w:szCs w:val="26"/>
              </w:rPr>
              <w:t>》</w:t>
            </w:r>
          </w:p>
          <w:p>
            <w:pPr>
              <w:widowControl/>
              <w:tabs>
                <w:tab w:val="left" w:pos="585"/>
              </w:tabs>
              <w:spacing w:line="320" w:lineRule="exact"/>
              <w:rPr>
                <w:bCs/>
                <w:kern w:val="0"/>
                <w:sz w:val="26"/>
                <w:szCs w:val="26"/>
              </w:rPr>
            </w:pPr>
          </w:p>
        </w:tc>
        <w:tc>
          <w:tcPr>
            <w:tcW w:w="1701" w:type="dxa"/>
            <w:tcBorders>
              <w:tl2br w:val="nil"/>
              <w:tr2bl w:val="nil"/>
            </w:tcBorders>
            <w:vAlign w:val="center"/>
          </w:tcPr>
          <w:p>
            <w:pPr>
              <w:widowControl/>
              <w:tabs>
                <w:tab w:val="left" w:pos="585"/>
              </w:tabs>
              <w:spacing w:line="32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320" w:lineRule="exact"/>
              <w:jc w:val="center"/>
              <w:rPr>
                <w:rFonts w:hint="eastAsia" w:eastAsia="宋体"/>
                <w:bCs/>
                <w:kern w:val="0"/>
                <w:sz w:val="26"/>
                <w:szCs w:val="26"/>
                <w:lang w:eastAsia="zh-CN"/>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320" w:lineRule="exact"/>
              <w:rPr>
                <w:bCs/>
                <w:color w:val="000000"/>
                <w:kern w:val="0"/>
                <w:sz w:val="26"/>
                <w:szCs w:val="26"/>
              </w:rPr>
            </w:pPr>
            <w:r>
              <w:rPr>
                <w:bCs/>
                <w:color w:val="000000"/>
                <w:kern w:val="0"/>
                <w:sz w:val="26"/>
                <w:szCs w:val="26"/>
              </w:rPr>
              <w:t>■政府网站   □政府公报</w:t>
            </w:r>
          </w:p>
          <w:p>
            <w:pPr>
              <w:widowControl/>
              <w:spacing w:line="320" w:lineRule="exact"/>
              <w:rPr>
                <w:bCs/>
                <w:color w:val="000000"/>
                <w:kern w:val="0"/>
                <w:sz w:val="26"/>
                <w:szCs w:val="26"/>
              </w:rPr>
            </w:pPr>
            <w:r>
              <w:rPr>
                <w:bCs/>
                <w:color w:val="000000"/>
                <w:kern w:val="0"/>
                <w:sz w:val="26"/>
                <w:szCs w:val="26"/>
              </w:rPr>
              <w:t>□两微一端   □发布会</w:t>
            </w:r>
          </w:p>
          <w:p>
            <w:pPr>
              <w:widowControl/>
              <w:spacing w:line="320" w:lineRule="exact"/>
              <w:rPr>
                <w:bCs/>
                <w:color w:val="000000"/>
                <w:kern w:val="0"/>
                <w:sz w:val="26"/>
                <w:szCs w:val="26"/>
              </w:rPr>
            </w:pPr>
            <w:r>
              <w:rPr>
                <w:bCs/>
                <w:color w:val="000000"/>
                <w:kern w:val="0"/>
                <w:sz w:val="26"/>
                <w:szCs w:val="26"/>
              </w:rPr>
              <w:t>□广播电视   □纸质媒体</w:t>
            </w:r>
          </w:p>
          <w:p>
            <w:pPr>
              <w:widowControl/>
              <w:spacing w:line="320" w:lineRule="exact"/>
              <w:rPr>
                <w:bCs/>
                <w:color w:val="000000"/>
                <w:kern w:val="0"/>
                <w:sz w:val="26"/>
                <w:szCs w:val="26"/>
              </w:rPr>
            </w:pPr>
            <w:r>
              <w:rPr>
                <w:bCs/>
                <w:color w:val="000000"/>
                <w:kern w:val="0"/>
                <w:sz w:val="26"/>
                <w:szCs w:val="26"/>
              </w:rPr>
              <w:t xml:space="preserve">■公开查阅点 ■政务服务中心             </w:t>
            </w:r>
          </w:p>
          <w:p>
            <w:pPr>
              <w:widowControl/>
              <w:spacing w:line="320" w:lineRule="exact"/>
              <w:rPr>
                <w:bCs/>
                <w:color w:val="000000"/>
                <w:kern w:val="0"/>
                <w:sz w:val="26"/>
                <w:szCs w:val="26"/>
              </w:rPr>
            </w:pPr>
            <w:r>
              <w:rPr>
                <w:bCs/>
                <w:color w:val="000000"/>
                <w:kern w:val="0"/>
                <w:sz w:val="26"/>
                <w:szCs w:val="26"/>
              </w:rPr>
              <w:t>■便民服务站 ■入户/现场</w:t>
            </w:r>
          </w:p>
          <w:p>
            <w:pPr>
              <w:widowControl/>
              <w:spacing w:line="320" w:lineRule="exact"/>
              <w:rPr>
                <w:bCs/>
                <w:color w:val="000000"/>
                <w:kern w:val="0"/>
                <w:sz w:val="26"/>
                <w:szCs w:val="26"/>
              </w:rPr>
            </w:pPr>
            <w:r>
              <w:rPr>
                <w:bCs/>
                <w:color w:val="000000"/>
                <w:kern w:val="0"/>
                <w:sz w:val="26"/>
                <w:szCs w:val="26"/>
              </w:rPr>
              <w:t>■社区/企事业单位/村公示栏（电子屏）</w:t>
            </w:r>
          </w:p>
          <w:p>
            <w:pPr>
              <w:widowControl/>
              <w:tabs>
                <w:tab w:val="left" w:pos="585"/>
              </w:tabs>
              <w:spacing w:line="32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tabs>
                <w:tab w:val="left" w:pos="585"/>
              </w:tabs>
              <w:spacing w:line="280" w:lineRule="exact"/>
              <w:jc w:val="center"/>
              <w:rPr>
                <w:bCs/>
                <w:color w:val="000000"/>
                <w:kern w:val="0"/>
                <w:sz w:val="26"/>
                <w:szCs w:val="26"/>
              </w:rPr>
            </w:pPr>
            <w:r>
              <w:rPr>
                <w:rFonts w:hint="eastAsia"/>
                <w:bCs/>
                <w:kern w:val="0"/>
                <w:sz w:val="26"/>
                <w:szCs w:val="26"/>
              </w:rPr>
              <w:t>√</w:t>
            </w:r>
          </w:p>
        </w:tc>
        <w:tc>
          <w:tcPr>
            <w:tcW w:w="992" w:type="dxa"/>
            <w:tcBorders>
              <w:tl2br w:val="nil"/>
              <w:tr2bl w:val="nil"/>
            </w:tcBorders>
            <w:vAlign w:val="center"/>
          </w:tcPr>
          <w:p>
            <w:pPr>
              <w:widowControl/>
              <w:tabs>
                <w:tab w:val="left" w:pos="585"/>
              </w:tabs>
              <w:spacing w:line="280" w:lineRule="exact"/>
              <w:jc w:val="center"/>
              <w:rPr>
                <w:bCs/>
                <w:color w:val="000000"/>
                <w:kern w:val="0"/>
                <w:sz w:val="26"/>
                <w:szCs w:val="26"/>
              </w:rPr>
            </w:pPr>
          </w:p>
        </w:tc>
        <w:tc>
          <w:tcPr>
            <w:tcW w:w="992" w:type="dxa"/>
            <w:tcBorders>
              <w:tl2br w:val="nil"/>
              <w:tr2bl w:val="nil"/>
            </w:tcBorders>
            <w:vAlign w:val="center"/>
          </w:tcPr>
          <w:p>
            <w:pPr>
              <w:widowControl/>
              <w:tabs>
                <w:tab w:val="left" w:pos="585"/>
              </w:tabs>
              <w:spacing w:line="280" w:lineRule="exact"/>
              <w:jc w:val="center"/>
              <w:rPr>
                <w:bCs/>
                <w:color w:val="000000"/>
                <w:kern w:val="0"/>
                <w:sz w:val="26"/>
                <w:szCs w:val="26"/>
              </w:rPr>
            </w:pPr>
            <w:r>
              <w:rPr>
                <w:rFonts w:hint="eastAsia"/>
                <w:bCs/>
                <w:kern w:val="0"/>
                <w:sz w:val="26"/>
                <w:szCs w:val="26"/>
              </w:rPr>
              <w:t>√</w:t>
            </w:r>
          </w:p>
        </w:tc>
        <w:tc>
          <w:tcPr>
            <w:tcW w:w="992" w:type="dxa"/>
            <w:tcBorders>
              <w:tl2br w:val="nil"/>
              <w:tr2bl w:val="nil"/>
            </w:tcBorders>
            <w:vAlign w:val="center"/>
          </w:tcPr>
          <w:p>
            <w:pPr>
              <w:widowControl/>
              <w:tabs>
                <w:tab w:val="left" w:pos="585"/>
              </w:tabs>
              <w:spacing w:line="280" w:lineRule="exact"/>
              <w:rPr>
                <w:bCs/>
                <w:color w:val="000000"/>
                <w:kern w:val="0"/>
                <w:sz w:val="26"/>
                <w:szCs w:val="26"/>
              </w:rPr>
            </w:pPr>
          </w:p>
        </w:tc>
        <w:tc>
          <w:tcPr>
            <w:tcW w:w="1179" w:type="dxa"/>
            <w:tcBorders>
              <w:tl2br w:val="nil"/>
              <w:tr2bl w:val="nil"/>
            </w:tcBorders>
            <w:vAlign w:val="center"/>
          </w:tcPr>
          <w:p>
            <w:pPr>
              <w:widowControl/>
              <w:tabs>
                <w:tab w:val="left" w:pos="585"/>
              </w:tabs>
              <w:spacing w:line="320" w:lineRule="exact"/>
              <w:jc w:val="center"/>
              <w:rPr>
                <w:bCs/>
                <w:color w:val="000000"/>
                <w:kern w:val="0"/>
                <w:sz w:val="26"/>
                <w:szCs w:val="26"/>
              </w:rPr>
            </w:pPr>
            <w:r>
              <w:rPr>
                <w:rFonts w:hint="eastAsia"/>
                <w:bCs/>
                <w:kern w:val="0"/>
                <w:sz w:val="26"/>
                <w:szCs w:val="26"/>
                <w:lang w:val="en-US" w:eastAsia="zh-CN"/>
              </w:rPr>
              <w:t>扶贫办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35"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教育信息</w:t>
            </w:r>
            <w:r>
              <w:rPr>
                <w:bCs/>
                <w:kern w:val="0"/>
                <w:sz w:val="26"/>
                <w:szCs w:val="26"/>
              </w:rPr>
              <w:br w:type="textWrapping"/>
            </w:r>
            <w:r>
              <w:rPr>
                <w:rFonts w:hint="eastAsia"/>
                <w:bCs/>
                <w:kern w:val="0"/>
                <w:sz w:val="26"/>
                <w:szCs w:val="26"/>
              </w:rPr>
              <w:t>410000</w:t>
            </w:r>
          </w:p>
        </w:tc>
        <w:tc>
          <w:tcPr>
            <w:tcW w:w="1134" w:type="dxa"/>
            <w:tcBorders>
              <w:tl2br w:val="nil"/>
              <w:tr2bl w:val="nil"/>
            </w:tcBorders>
            <w:vAlign w:val="center"/>
          </w:tcPr>
          <w:p>
            <w:pPr>
              <w:widowControl/>
              <w:spacing w:line="300" w:lineRule="exact"/>
              <w:jc w:val="center"/>
              <w:rPr>
                <w:bCs/>
                <w:color w:val="FF0000"/>
                <w:kern w:val="0"/>
                <w:sz w:val="26"/>
                <w:szCs w:val="26"/>
              </w:rPr>
            </w:pPr>
          </w:p>
        </w:tc>
        <w:tc>
          <w:tcPr>
            <w:tcW w:w="2499" w:type="dxa"/>
            <w:tcBorders>
              <w:tl2br w:val="nil"/>
              <w:tr2bl w:val="nil"/>
            </w:tcBorders>
            <w:vAlign w:val="center"/>
          </w:tcPr>
          <w:p>
            <w:pPr>
              <w:widowControl/>
              <w:spacing w:line="320" w:lineRule="exact"/>
              <w:rPr>
                <w:bCs/>
                <w:kern w:val="0"/>
                <w:sz w:val="26"/>
                <w:szCs w:val="26"/>
              </w:rPr>
            </w:pPr>
            <w:r>
              <w:rPr>
                <w:bCs/>
                <w:kern w:val="0"/>
                <w:sz w:val="26"/>
                <w:szCs w:val="26"/>
              </w:rPr>
              <w:t>发布义务教育均衡发展、义务教育控辍保学的政策文件、工作进展和实施成效等信息。</w:t>
            </w:r>
          </w:p>
        </w:tc>
        <w:tc>
          <w:tcPr>
            <w:tcW w:w="2976" w:type="dxa"/>
            <w:tcBorders>
              <w:tl2br w:val="nil"/>
              <w:tr2bl w:val="nil"/>
            </w:tcBorders>
            <w:vAlign w:val="center"/>
          </w:tcPr>
          <w:p>
            <w:pPr>
              <w:widowControl/>
              <w:spacing w:line="320" w:lineRule="exact"/>
              <w:rPr>
                <w:bCs/>
                <w:kern w:val="0"/>
                <w:sz w:val="26"/>
                <w:szCs w:val="26"/>
              </w:rPr>
            </w:pPr>
            <w:r>
              <w:rPr>
                <w:bCs/>
                <w:kern w:val="0"/>
                <w:sz w:val="26"/>
                <w:szCs w:val="26"/>
              </w:rPr>
              <w:t>《中华人民共和国义务教育法》</w:t>
            </w:r>
            <w:r>
              <w:rPr>
                <w:bCs/>
                <w:spacing w:val="-8"/>
                <w:kern w:val="0"/>
                <w:sz w:val="26"/>
                <w:szCs w:val="26"/>
              </w:rPr>
              <w:t>（</w:t>
            </w:r>
            <w:r>
              <w:rPr>
                <w:bCs/>
                <w:kern w:val="0"/>
                <w:sz w:val="26"/>
                <w:szCs w:val="26"/>
              </w:rPr>
              <w:t>2018修正）；</w:t>
            </w:r>
          </w:p>
          <w:p>
            <w:pPr>
              <w:widowControl/>
              <w:spacing w:line="320" w:lineRule="exact"/>
              <w:rPr>
                <w:bCs/>
                <w:kern w:val="0"/>
                <w:sz w:val="26"/>
                <w:szCs w:val="26"/>
              </w:rPr>
            </w:pPr>
            <w:r>
              <w:rPr>
                <w:bCs/>
                <w:kern w:val="0"/>
                <w:sz w:val="26"/>
                <w:szCs w:val="26"/>
              </w:rPr>
              <w:t>《国务院办公厅关于进一步加强控辍保学提高义务教育巩固水平的通知》（国办发〔2017〕72号）；</w:t>
            </w:r>
          </w:p>
          <w:p>
            <w:pPr>
              <w:widowControl/>
              <w:spacing w:line="320" w:lineRule="exact"/>
              <w:rPr>
                <w:bCs/>
                <w:kern w:val="0"/>
                <w:sz w:val="26"/>
                <w:szCs w:val="26"/>
              </w:rPr>
            </w:pPr>
            <w:r>
              <w:rPr>
                <w:bCs/>
                <w:kern w:val="0"/>
                <w:sz w:val="26"/>
                <w:szCs w:val="26"/>
              </w:rPr>
              <w:t>《国务院关于深入推进义务教育均衡发展的意见》（国发〔2012〕48号）。</w:t>
            </w:r>
          </w:p>
        </w:tc>
        <w:tc>
          <w:tcPr>
            <w:tcW w:w="1701" w:type="dxa"/>
            <w:tcBorders>
              <w:tl2br w:val="nil"/>
              <w:tr2bl w:val="nil"/>
            </w:tcBorders>
            <w:vAlign w:val="center"/>
          </w:tcPr>
          <w:p>
            <w:pPr>
              <w:spacing w:line="320" w:lineRule="exact"/>
              <w:jc w:val="center"/>
              <w:rPr>
                <w:bCs/>
                <w:kern w:val="0"/>
                <w:sz w:val="26"/>
                <w:szCs w:val="26"/>
              </w:rPr>
            </w:pPr>
            <w:r>
              <w:rPr>
                <w:bCs/>
                <w:kern w:val="0"/>
                <w:sz w:val="26"/>
                <w:szCs w:val="26"/>
              </w:rPr>
              <w:t>按照有关规定及时公开。</w:t>
            </w:r>
          </w:p>
        </w:tc>
        <w:tc>
          <w:tcPr>
            <w:tcW w:w="1843" w:type="dxa"/>
            <w:tcBorders>
              <w:tl2br w:val="nil"/>
              <w:tr2bl w:val="nil"/>
            </w:tcBorders>
            <w:vAlign w:val="center"/>
          </w:tcPr>
          <w:p>
            <w:pPr>
              <w:spacing w:line="320" w:lineRule="exact"/>
              <w:jc w:val="center"/>
              <w:rPr>
                <w:rFonts w:hint="eastAsia" w:eastAsia="宋体"/>
                <w:bCs/>
                <w:kern w:val="0"/>
                <w:sz w:val="26"/>
                <w:szCs w:val="26"/>
                <w:lang w:eastAsia="zh-CN"/>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320" w:lineRule="exact"/>
              <w:rPr>
                <w:bCs/>
                <w:color w:val="000000"/>
                <w:kern w:val="0"/>
                <w:sz w:val="26"/>
                <w:szCs w:val="26"/>
              </w:rPr>
            </w:pPr>
            <w:r>
              <w:rPr>
                <w:bCs/>
                <w:color w:val="000000"/>
                <w:kern w:val="0"/>
                <w:sz w:val="26"/>
                <w:szCs w:val="26"/>
              </w:rPr>
              <w:t>■政府网站   □政府公报</w:t>
            </w:r>
          </w:p>
          <w:p>
            <w:pPr>
              <w:widowControl/>
              <w:spacing w:line="320" w:lineRule="exact"/>
              <w:rPr>
                <w:bCs/>
                <w:color w:val="000000"/>
                <w:kern w:val="0"/>
                <w:sz w:val="26"/>
                <w:szCs w:val="26"/>
              </w:rPr>
            </w:pPr>
            <w:r>
              <w:rPr>
                <w:bCs/>
                <w:color w:val="000000"/>
                <w:kern w:val="0"/>
                <w:sz w:val="26"/>
                <w:szCs w:val="26"/>
              </w:rPr>
              <w:t>□两微一端   □发布会</w:t>
            </w:r>
          </w:p>
          <w:p>
            <w:pPr>
              <w:widowControl/>
              <w:spacing w:line="320" w:lineRule="exact"/>
              <w:rPr>
                <w:bCs/>
                <w:color w:val="000000"/>
                <w:kern w:val="0"/>
                <w:sz w:val="26"/>
                <w:szCs w:val="26"/>
              </w:rPr>
            </w:pPr>
            <w:r>
              <w:rPr>
                <w:bCs/>
                <w:color w:val="000000"/>
                <w:kern w:val="0"/>
                <w:sz w:val="26"/>
                <w:szCs w:val="26"/>
              </w:rPr>
              <w:t>□广播电视   □纸质媒体</w:t>
            </w:r>
          </w:p>
          <w:p>
            <w:pPr>
              <w:widowControl/>
              <w:spacing w:line="320" w:lineRule="exact"/>
              <w:rPr>
                <w:bCs/>
                <w:color w:val="000000"/>
                <w:kern w:val="0"/>
                <w:sz w:val="26"/>
                <w:szCs w:val="26"/>
              </w:rPr>
            </w:pPr>
            <w:r>
              <w:rPr>
                <w:bCs/>
                <w:color w:val="000000"/>
                <w:kern w:val="0"/>
                <w:sz w:val="26"/>
                <w:szCs w:val="26"/>
              </w:rPr>
              <w:t xml:space="preserve">■公开查阅点 ■政务服务中心             </w:t>
            </w:r>
          </w:p>
          <w:p>
            <w:pPr>
              <w:widowControl/>
              <w:spacing w:line="320" w:lineRule="exact"/>
              <w:rPr>
                <w:bCs/>
                <w:color w:val="000000"/>
                <w:kern w:val="0"/>
                <w:sz w:val="26"/>
                <w:szCs w:val="26"/>
              </w:rPr>
            </w:pPr>
            <w:r>
              <w:rPr>
                <w:bCs/>
                <w:color w:val="000000"/>
                <w:kern w:val="0"/>
                <w:sz w:val="26"/>
                <w:szCs w:val="26"/>
              </w:rPr>
              <w:t>■便民服务站 ■入户/现场</w:t>
            </w:r>
          </w:p>
          <w:p>
            <w:pPr>
              <w:widowControl/>
              <w:spacing w:line="320" w:lineRule="exact"/>
              <w:rPr>
                <w:bCs/>
                <w:color w:val="000000"/>
                <w:kern w:val="0"/>
                <w:sz w:val="26"/>
                <w:szCs w:val="26"/>
              </w:rPr>
            </w:pPr>
            <w:r>
              <w:rPr>
                <w:bCs/>
                <w:color w:val="000000"/>
                <w:kern w:val="0"/>
                <w:sz w:val="26"/>
                <w:szCs w:val="26"/>
              </w:rPr>
              <w:t>■社区/企事业单位/村公示栏（电子屏）</w:t>
            </w:r>
          </w:p>
          <w:p>
            <w:pPr>
              <w:widowControl/>
              <w:spacing w:line="32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179" w:type="dxa"/>
            <w:tcBorders>
              <w:tl2br w:val="nil"/>
              <w:tr2bl w:val="nil"/>
            </w:tcBorders>
            <w:vAlign w:val="center"/>
          </w:tcPr>
          <w:p>
            <w:pPr>
              <w:spacing w:line="320" w:lineRule="exact"/>
              <w:jc w:val="center"/>
              <w:rPr>
                <w:bCs/>
                <w:spacing w:val="-4"/>
                <w:kern w:val="0"/>
                <w:sz w:val="26"/>
                <w:szCs w:val="26"/>
              </w:rPr>
            </w:pPr>
            <w:r>
              <w:rPr>
                <w:rFonts w:hint="eastAsia"/>
                <w:bCs/>
                <w:kern w:val="0"/>
                <w:sz w:val="26"/>
                <w:szCs w:val="26"/>
                <w:lang w:val="en-US" w:eastAsia="zh-CN"/>
              </w:rPr>
              <w:t>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26" w:type="dxa"/>
            <w:tcBorders>
              <w:tl2br w:val="nil"/>
              <w:tr2bl w:val="nil"/>
            </w:tcBorders>
            <w:vAlign w:val="center"/>
          </w:tcPr>
          <w:p>
            <w:pPr>
              <w:widowControl/>
              <w:numPr>
                <w:ilvl w:val="0"/>
                <w:numId w:val="1"/>
              </w:numPr>
              <w:rPr>
                <w:bCs/>
                <w:kern w:val="0"/>
                <w:sz w:val="26"/>
                <w:szCs w:val="26"/>
              </w:rPr>
            </w:pPr>
          </w:p>
        </w:tc>
        <w:tc>
          <w:tcPr>
            <w:tcW w:w="572" w:type="dxa"/>
            <w:vMerge w:val="restart"/>
            <w:tcBorders>
              <w:tl2br w:val="nil"/>
              <w:tr2bl w:val="nil"/>
            </w:tcBorders>
            <w:vAlign w:val="center"/>
          </w:tcPr>
          <w:p>
            <w:pPr>
              <w:widowControl/>
              <w:spacing w:line="300" w:lineRule="exact"/>
              <w:jc w:val="center"/>
              <w:rPr>
                <w:rFonts w:hint="eastAsia" w:eastAsia="方正黑体_GBK"/>
                <w:bCs/>
                <w:kern w:val="0"/>
                <w:sz w:val="26"/>
                <w:szCs w:val="26"/>
                <w:lang w:val="en-US" w:eastAsia="zh-CN"/>
              </w:rPr>
            </w:pPr>
            <w:r>
              <w:rPr>
                <w:rFonts w:hint="eastAsia" w:eastAsia="方正黑体_GBK"/>
                <w:bCs/>
                <w:kern w:val="0"/>
                <w:sz w:val="26"/>
                <w:szCs w:val="26"/>
                <w:lang w:val="en-US" w:eastAsia="zh-CN"/>
              </w:rPr>
              <w:t>重点领域信息公开</w:t>
            </w:r>
          </w:p>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基本医疗卫生</w:t>
            </w:r>
            <w:r>
              <w:rPr>
                <w:bCs/>
                <w:kern w:val="0"/>
                <w:sz w:val="26"/>
                <w:szCs w:val="26"/>
              </w:rPr>
              <w:br w:type="textWrapping"/>
            </w:r>
            <w:r>
              <w:rPr>
                <w:rFonts w:hint="eastAsia"/>
                <w:bCs/>
                <w:kern w:val="0"/>
                <w:sz w:val="26"/>
                <w:szCs w:val="26"/>
              </w:rPr>
              <w:t>420000</w:t>
            </w:r>
          </w:p>
        </w:tc>
        <w:tc>
          <w:tcPr>
            <w:tcW w:w="1134" w:type="dxa"/>
            <w:tcBorders>
              <w:tl2br w:val="nil"/>
              <w:tr2bl w:val="nil"/>
            </w:tcBorders>
            <w:vAlign w:val="center"/>
          </w:tcPr>
          <w:p>
            <w:pPr>
              <w:widowControl/>
              <w:spacing w:line="300" w:lineRule="exact"/>
              <w:jc w:val="center"/>
              <w:rPr>
                <w:bCs/>
                <w:color w:val="FF0000"/>
                <w:kern w:val="0"/>
                <w:sz w:val="26"/>
                <w:szCs w:val="26"/>
              </w:rPr>
            </w:pPr>
          </w:p>
        </w:tc>
        <w:tc>
          <w:tcPr>
            <w:tcW w:w="2499" w:type="dxa"/>
            <w:tcBorders>
              <w:tl2br w:val="nil"/>
              <w:tr2bl w:val="nil"/>
            </w:tcBorders>
            <w:vAlign w:val="center"/>
          </w:tcPr>
          <w:p>
            <w:pPr>
              <w:widowControl/>
              <w:spacing w:line="320" w:lineRule="exact"/>
              <w:rPr>
                <w:bCs/>
                <w:kern w:val="0"/>
                <w:sz w:val="26"/>
                <w:szCs w:val="26"/>
              </w:rPr>
            </w:pPr>
            <w:r>
              <w:rPr>
                <w:bCs/>
                <w:kern w:val="0"/>
                <w:sz w:val="26"/>
                <w:szCs w:val="26"/>
              </w:rPr>
              <w:t>发布突发公共卫生事件、传染病疫情及防控、国家免疫计划、重大疾病、预防控制、健康科普、医疗服务等信息。</w:t>
            </w:r>
          </w:p>
        </w:tc>
        <w:tc>
          <w:tcPr>
            <w:tcW w:w="2976" w:type="dxa"/>
            <w:tcBorders>
              <w:tl2br w:val="nil"/>
              <w:tr2bl w:val="nil"/>
            </w:tcBorders>
            <w:vAlign w:val="center"/>
          </w:tcPr>
          <w:p>
            <w:pPr>
              <w:widowControl/>
              <w:spacing w:line="320" w:lineRule="exact"/>
              <w:rPr>
                <w:bCs/>
                <w:kern w:val="0"/>
                <w:sz w:val="26"/>
                <w:szCs w:val="26"/>
              </w:rPr>
            </w:pPr>
            <w:r>
              <w:rPr>
                <w:bCs/>
                <w:kern w:val="0"/>
                <w:sz w:val="26"/>
                <w:szCs w:val="26"/>
              </w:rPr>
              <w:t>《中华人民共和国政府信息公开条例》（国务院令第711号）；</w:t>
            </w:r>
          </w:p>
          <w:p>
            <w:pPr>
              <w:widowControl/>
              <w:spacing w:line="320" w:lineRule="exact"/>
              <w:rPr>
                <w:bCs/>
                <w:kern w:val="0"/>
                <w:sz w:val="26"/>
                <w:szCs w:val="26"/>
              </w:rPr>
            </w:pPr>
            <w:r>
              <w:rPr>
                <w:bCs/>
                <w:kern w:val="0"/>
                <w:sz w:val="26"/>
                <w:szCs w:val="26"/>
              </w:rPr>
              <w:t>《国家卫生计生委关于印发国家卫生计生委政府信息公开管理办法的通知》（国卫办发〔2014〕2号）；</w:t>
            </w:r>
          </w:p>
          <w:p>
            <w:pPr>
              <w:widowControl/>
              <w:spacing w:line="320" w:lineRule="exact"/>
              <w:rPr>
                <w:bCs/>
                <w:kern w:val="0"/>
                <w:sz w:val="26"/>
                <w:szCs w:val="26"/>
              </w:rPr>
            </w:pPr>
            <w:r>
              <w:rPr>
                <w:bCs/>
                <w:kern w:val="0"/>
                <w:sz w:val="26"/>
                <w:szCs w:val="26"/>
              </w:rPr>
              <w:t>《突发公共卫生事件应急条例》（国务院令第588号）。</w:t>
            </w:r>
          </w:p>
        </w:tc>
        <w:tc>
          <w:tcPr>
            <w:tcW w:w="1701" w:type="dxa"/>
            <w:tcBorders>
              <w:tl2br w:val="nil"/>
              <w:tr2bl w:val="nil"/>
            </w:tcBorders>
            <w:vAlign w:val="center"/>
          </w:tcPr>
          <w:p>
            <w:pPr>
              <w:widowControl/>
              <w:spacing w:line="32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32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320" w:lineRule="exact"/>
              <w:rPr>
                <w:bCs/>
                <w:color w:val="000000"/>
                <w:kern w:val="0"/>
                <w:sz w:val="26"/>
                <w:szCs w:val="26"/>
              </w:rPr>
            </w:pPr>
            <w:r>
              <w:rPr>
                <w:bCs/>
                <w:color w:val="000000"/>
                <w:kern w:val="0"/>
                <w:sz w:val="26"/>
                <w:szCs w:val="26"/>
              </w:rPr>
              <w:t>■政府网站   □政府公报</w:t>
            </w:r>
          </w:p>
          <w:p>
            <w:pPr>
              <w:widowControl/>
              <w:spacing w:line="320" w:lineRule="exact"/>
              <w:rPr>
                <w:bCs/>
                <w:color w:val="000000"/>
                <w:kern w:val="0"/>
                <w:sz w:val="26"/>
                <w:szCs w:val="26"/>
              </w:rPr>
            </w:pPr>
            <w:r>
              <w:rPr>
                <w:bCs/>
                <w:color w:val="000000"/>
                <w:kern w:val="0"/>
                <w:sz w:val="26"/>
                <w:szCs w:val="26"/>
              </w:rPr>
              <w:t>□两微一端   □发布会</w:t>
            </w:r>
          </w:p>
          <w:p>
            <w:pPr>
              <w:widowControl/>
              <w:spacing w:line="320" w:lineRule="exact"/>
              <w:rPr>
                <w:bCs/>
                <w:color w:val="000000"/>
                <w:kern w:val="0"/>
                <w:sz w:val="26"/>
                <w:szCs w:val="26"/>
              </w:rPr>
            </w:pPr>
            <w:r>
              <w:rPr>
                <w:bCs/>
                <w:color w:val="000000"/>
                <w:kern w:val="0"/>
                <w:sz w:val="26"/>
                <w:szCs w:val="26"/>
              </w:rPr>
              <w:t>□广播电视   □纸质媒体</w:t>
            </w:r>
          </w:p>
          <w:p>
            <w:pPr>
              <w:widowControl/>
              <w:spacing w:line="320" w:lineRule="exact"/>
              <w:rPr>
                <w:bCs/>
                <w:color w:val="000000"/>
                <w:kern w:val="0"/>
                <w:sz w:val="26"/>
                <w:szCs w:val="26"/>
              </w:rPr>
            </w:pPr>
            <w:r>
              <w:rPr>
                <w:bCs/>
                <w:color w:val="000000"/>
                <w:kern w:val="0"/>
                <w:sz w:val="26"/>
                <w:szCs w:val="26"/>
              </w:rPr>
              <w:t xml:space="preserve">■公开查阅点 ■政务服务中心             </w:t>
            </w:r>
          </w:p>
          <w:p>
            <w:pPr>
              <w:widowControl/>
              <w:spacing w:line="320" w:lineRule="exact"/>
              <w:rPr>
                <w:bCs/>
                <w:color w:val="000000"/>
                <w:kern w:val="0"/>
                <w:sz w:val="26"/>
                <w:szCs w:val="26"/>
              </w:rPr>
            </w:pPr>
            <w:r>
              <w:rPr>
                <w:bCs/>
                <w:color w:val="000000"/>
                <w:kern w:val="0"/>
                <w:sz w:val="26"/>
                <w:szCs w:val="26"/>
              </w:rPr>
              <w:t>■便民服务站 ■入户/现场</w:t>
            </w:r>
          </w:p>
          <w:p>
            <w:pPr>
              <w:widowControl/>
              <w:spacing w:line="320" w:lineRule="exact"/>
              <w:rPr>
                <w:bCs/>
                <w:color w:val="000000"/>
                <w:kern w:val="0"/>
                <w:sz w:val="26"/>
                <w:szCs w:val="26"/>
              </w:rPr>
            </w:pPr>
            <w:r>
              <w:rPr>
                <w:bCs/>
                <w:color w:val="000000"/>
                <w:kern w:val="0"/>
                <w:sz w:val="26"/>
                <w:szCs w:val="26"/>
              </w:rPr>
              <w:t>■社区/企事业单位/村公示栏（电子屏）</w:t>
            </w:r>
          </w:p>
          <w:p>
            <w:pPr>
              <w:widowControl/>
              <w:spacing w:line="32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spacing w:line="280" w:lineRule="exact"/>
              <w:jc w:val="center"/>
              <w:rPr>
                <w:bCs/>
                <w:spacing w:val="-4"/>
                <w:kern w:val="0"/>
                <w:sz w:val="26"/>
                <w:szCs w:val="26"/>
              </w:rPr>
            </w:pPr>
          </w:p>
        </w:tc>
        <w:tc>
          <w:tcPr>
            <w:tcW w:w="992" w:type="dxa"/>
            <w:tcBorders>
              <w:tl2br w:val="nil"/>
              <w:tr2bl w:val="nil"/>
            </w:tcBorders>
            <w:vAlign w:val="center"/>
          </w:tcPr>
          <w:p>
            <w:pPr>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spacing w:line="280" w:lineRule="exact"/>
              <w:rPr>
                <w:bCs/>
                <w:spacing w:val="-4"/>
                <w:kern w:val="0"/>
                <w:sz w:val="26"/>
                <w:szCs w:val="26"/>
              </w:rPr>
            </w:pPr>
          </w:p>
        </w:tc>
        <w:tc>
          <w:tcPr>
            <w:tcW w:w="1179" w:type="dxa"/>
            <w:tcBorders>
              <w:tl2br w:val="nil"/>
              <w:tr2bl w:val="nil"/>
            </w:tcBorders>
            <w:vAlign w:val="center"/>
          </w:tcPr>
          <w:p>
            <w:pPr>
              <w:widowControl/>
              <w:spacing w:line="320" w:lineRule="exact"/>
              <w:jc w:val="center"/>
              <w:rPr>
                <w:bCs/>
                <w:kern w:val="0"/>
                <w:sz w:val="26"/>
                <w:szCs w:val="26"/>
              </w:rPr>
            </w:pPr>
            <w:r>
              <w:rPr>
                <w:bCs/>
                <w:kern w:val="0"/>
                <w:sz w:val="26"/>
                <w:szCs w:val="26"/>
              </w:rPr>
              <w:t>党政办</w:t>
            </w:r>
          </w:p>
          <w:p>
            <w:pPr>
              <w:widowControl/>
              <w:spacing w:line="320" w:lineRule="exact"/>
              <w:jc w:val="center"/>
              <w:rPr>
                <w:bCs/>
                <w:spacing w:val="-4"/>
                <w:kern w:val="0"/>
                <w:sz w:val="26"/>
                <w:szCs w:val="26"/>
              </w:rPr>
            </w:pPr>
            <w:r>
              <w:rPr>
                <w:rFonts w:hint="eastAsia"/>
                <w:bCs/>
                <w:kern w:val="0"/>
                <w:sz w:val="26"/>
                <w:szCs w:val="26"/>
                <w:lang w:val="en-US" w:eastAsia="zh-CN"/>
              </w:rPr>
              <w:t>镇</w:t>
            </w:r>
            <w:r>
              <w:rPr>
                <w:bCs/>
                <w:kern w:val="0"/>
                <w:sz w:val="26"/>
                <w:szCs w:val="26"/>
              </w:rPr>
              <w:t>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26" w:type="dxa"/>
            <w:tcBorders>
              <w:tl2br w:val="nil"/>
              <w:tr2bl w:val="nil"/>
            </w:tcBorders>
            <w:vAlign w:val="center"/>
          </w:tcPr>
          <w:p>
            <w:pPr>
              <w:widowControl/>
              <w:numPr>
                <w:ilvl w:val="0"/>
                <w:numId w:val="1"/>
              </w:numP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社会保障</w:t>
            </w:r>
          </w:p>
          <w:p>
            <w:pPr>
              <w:widowControl/>
              <w:spacing w:line="300" w:lineRule="exact"/>
              <w:jc w:val="center"/>
              <w:rPr>
                <w:bCs/>
                <w:kern w:val="0"/>
                <w:sz w:val="26"/>
                <w:szCs w:val="26"/>
              </w:rPr>
            </w:pPr>
            <w:r>
              <w:rPr>
                <w:rFonts w:hint="eastAsia"/>
                <w:bCs/>
                <w:kern w:val="0"/>
                <w:sz w:val="26"/>
                <w:szCs w:val="26"/>
              </w:rPr>
              <w:t>430000</w:t>
            </w:r>
          </w:p>
        </w:tc>
        <w:tc>
          <w:tcPr>
            <w:tcW w:w="1134" w:type="dxa"/>
            <w:tcBorders>
              <w:tl2br w:val="nil"/>
              <w:tr2bl w:val="nil"/>
            </w:tcBorders>
            <w:vAlign w:val="center"/>
          </w:tcPr>
          <w:p>
            <w:pPr>
              <w:widowControl/>
              <w:spacing w:line="300" w:lineRule="exact"/>
              <w:jc w:val="center"/>
              <w:rPr>
                <w:bCs/>
                <w:color w:val="FF0000"/>
                <w:kern w:val="0"/>
                <w:sz w:val="26"/>
                <w:szCs w:val="26"/>
              </w:rPr>
            </w:pPr>
          </w:p>
        </w:tc>
        <w:tc>
          <w:tcPr>
            <w:tcW w:w="2499" w:type="dxa"/>
            <w:tcBorders>
              <w:tl2br w:val="nil"/>
              <w:tr2bl w:val="nil"/>
            </w:tcBorders>
            <w:vAlign w:val="center"/>
          </w:tcPr>
          <w:p>
            <w:pPr>
              <w:widowControl/>
              <w:spacing w:line="280" w:lineRule="exact"/>
              <w:rPr>
                <w:bCs/>
                <w:kern w:val="0"/>
                <w:sz w:val="26"/>
                <w:szCs w:val="26"/>
              </w:rPr>
            </w:pPr>
            <w:r>
              <w:rPr>
                <w:bCs/>
                <w:kern w:val="0"/>
                <w:sz w:val="26"/>
                <w:szCs w:val="26"/>
              </w:rPr>
              <w:t>城乡低保办理流程、保障标准，按月度或季度发放城乡低保发放花名册；农村五保办理流程、保障标准，按月度或季度发布农村五保花名册；供养孤儿办理流程、保障标准，按月度或季度发布供养孤儿人数统计; 老年人福利补贴申领及申请审批程序，福利补贴发放；残疾人福利补贴申领及申请审批程序，福利补贴发放；儿童福利补贴申领及申请审批程序，福利补贴发放信息。</w:t>
            </w:r>
          </w:p>
        </w:tc>
        <w:tc>
          <w:tcPr>
            <w:tcW w:w="2976" w:type="dxa"/>
            <w:tcBorders>
              <w:tl2br w:val="nil"/>
              <w:tr2bl w:val="nil"/>
            </w:tcBorders>
            <w:vAlign w:val="center"/>
          </w:tcPr>
          <w:p>
            <w:pPr>
              <w:widowControl/>
              <w:spacing w:line="320" w:lineRule="exact"/>
              <w:rPr>
                <w:bCs/>
                <w:kern w:val="0"/>
                <w:sz w:val="26"/>
                <w:szCs w:val="26"/>
              </w:rPr>
            </w:pPr>
            <w:r>
              <w:rPr>
                <w:bCs/>
                <w:kern w:val="0"/>
                <w:sz w:val="26"/>
                <w:szCs w:val="26"/>
              </w:rPr>
              <w:t>《国务院办公厅关于推进社会公益事业建设领域政府信息公开的意见》（国办发〔2018〕10号）；</w:t>
            </w:r>
          </w:p>
          <w:p>
            <w:pPr>
              <w:widowControl/>
              <w:spacing w:line="320" w:lineRule="exact"/>
              <w:rPr>
                <w:bCs/>
                <w:kern w:val="0"/>
                <w:sz w:val="26"/>
                <w:szCs w:val="26"/>
              </w:rPr>
            </w:pPr>
          </w:p>
        </w:tc>
        <w:tc>
          <w:tcPr>
            <w:tcW w:w="1701" w:type="dxa"/>
            <w:tcBorders>
              <w:tl2br w:val="nil"/>
              <w:tr2bl w:val="nil"/>
            </w:tcBorders>
            <w:vAlign w:val="center"/>
          </w:tcPr>
          <w:p>
            <w:pPr>
              <w:widowControl/>
              <w:spacing w:line="32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32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320" w:lineRule="exact"/>
              <w:rPr>
                <w:bCs/>
                <w:color w:val="000000"/>
                <w:kern w:val="0"/>
                <w:sz w:val="26"/>
                <w:szCs w:val="26"/>
              </w:rPr>
            </w:pPr>
            <w:r>
              <w:rPr>
                <w:bCs/>
                <w:color w:val="000000"/>
                <w:kern w:val="0"/>
                <w:sz w:val="26"/>
                <w:szCs w:val="26"/>
              </w:rPr>
              <w:t>■政府网站   □政府公报</w:t>
            </w:r>
          </w:p>
          <w:p>
            <w:pPr>
              <w:widowControl/>
              <w:spacing w:line="320" w:lineRule="exact"/>
              <w:rPr>
                <w:bCs/>
                <w:color w:val="000000"/>
                <w:kern w:val="0"/>
                <w:sz w:val="26"/>
                <w:szCs w:val="26"/>
              </w:rPr>
            </w:pPr>
            <w:r>
              <w:rPr>
                <w:bCs/>
                <w:color w:val="000000"/>
                <w:kern w:val="0"/>
                <w:sz w:val="26"/>
                <w:szCs w:val="26"/>
              </w:rPr>
              <w:t>□两微一端   □发布会</w:t>
            </w:r>
          </w:p>
          <w:p>
            <w:pPr>
              <w:widowControl/>
              <w:spacing w:line="320" w:lineRule="exact"/>
              <w:rPr>
                <w:bCs/>
                <w:color w:val="000000"/>
                <w:kern w:val="0"/>
                <w:sz w:val="26"/>
                <w:szCs w:val="26"/>
              </w:rPr>
            </w:pPr>
            <w:r>
              <w:rPr>
                <w:bCs/>
                <w:color w:val="000000"/>
                <w:kern w:val="0"/>
                <w:sz w:val="26"/>
                <w:szCs w:val="26"/>
              </w:rPr>
              <w:t>□广播电视   □纸质媒体</w:t>
            </w:r>
          </w:p>
          <w:p>
            <w:pPr>
              <w:widowControl/>
              <w:spacing w:line="320" w:lineRule="exact"/>
              <w:rPr>
                <w:bCs/>
                <w:color w:val="000000"/>
                <w:kern w:val="0"/>
                <w:sz w:val="26"/>
                <w:szCs w:val="26"/>
              </w:rPr>
            </w:pPr>
            <w:r>
              <w:rPr>
                <w:bCs/>
                <w:color w:val="000000"/>
                <w:kern w:val="0"/>
                <w:sz w:val="26"/>
                <w:szCs w:val="26"/>
              </w:rPr>
              <w:t xml:space="preserve">■公开查阅点 ■政务服务中心             </w:t>
            </w:r>
          </w:p>
          <w:p>
            <w:pPr>
              <w:widowControl/>
              <w:spacing w:line="320" w:lineRule="exact"/>
              <w:rPr>
                <w:bCs/>
                <w:color w:val="000000"/>
                <w:kern w:val="0"/>
                <w:sz w:val="26"/>
                <w:szCs w:val="26"/>
              </w:rPr>
            </w:pPr>
            <w:r>
              <w:rPr>
                <w:bCs/>
                <w:color w:val="000000"/>
                <w:kern w:val="0"/>
                <w:sz w:val="26"/>
                <w:szCs w:val="26"/>
              </w:rPr>
              <w:t>■便民服务站 ■入户/现场</w:t>
            </w:r>
          </w:p>
          <w:p>
            <w:pPr>
              <w:widowControl/>
              <w:spacing w:line="320" w:lineRule="exact"/>
              <w:rPr>
                <w:bCs/>
                <w:color w:val="000000"/>
                <w:kern w:val="0"/>
                <w:sz w:val="26"/>
                <w:szCs w:val="26"/>
              </w:rPr>
            </w:pPr>
            <w:r>
              <w:rPr>
                <w:bCs/>
                <w:color w:val="000000"/>
                <w:kern w:val="0"/>
                <w:sz w:val="26"/>
                <w:szCs w:val="26"/>
              </w:rPr>
              <w:t>■社区/企事业单位/村公示栏（电子屏）</w:t>
            </w:r>
          </w:p>
          <w:p>
            <w:pPr>
              <w:widowControl/>
              <w:spacing w:line="32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179" w:type="dxa"/>
            <w:tcBorders>
              <w:tl2br w:val="nil"/>
              <w:tr2bl w:val="nil"/>
            </w:tcBorders>
            <w:vAlign w:val="center"/>
          </w:tcPr>
          <w:p>
            <w:pPr>
              <w:widowControl/>
              <w:spacing w:line="320" w:lineRule="exact"/>
              <w:jc w:val="center"/>
              <w:rPr>
                <w:bCs/>
                <w:spacing w:val="-4"/>
                <w:kern w:val="0"/>
                <w:sz w:val="26"/>
                <w:szCs w:val="26"/>
              </w:rPr>
            </w:pPr>
            <w:r>
              <w:rPr>
                <w:bCs/>
                <w:kern w:val="0"/>
                <w:sz w:val="26"/>
                <w:szCs w:val="26"/>
              </w:rPr>
              <w:t>民政</w:t>
            </w:r>
            <w:r>
              <w:rPr>
                <w:rFonts w:hint="eastAsia"/>
                <w:bCs/>
                <w:kern w:val="0"/>
                <w:sz w:val="26"/>
                <w:szCs w:val="26"/>
                <w:lang w:val="en-US" w:eastAsia="zh-CN"/>
              </w:rPr>
              <w:t>办</w:t>
            </w:r>
            <w:r>
              <w:rPr>
                <w:bCs/>
                <w:kern w:val="0"/>
                <w:sz w:val="26"/>
                <w:szCs w:val="26"/>
              </w:rPr>
              <w:br w:type="textWrapping"/>
            </w:r>
            <w:r>
              <w:rPr>
                <w:bCs/>
                <w:kern w:val="0"/>
                <w:sz w:val="26"/>
                <w:szCs w:val="26"/>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26" w:type="dxa"/>
            <w:tcBorders>
              <w:tl2br w:val="nil"/>
              <w:tr2bl w:val="nil"/>
            </w:tcBorders>
            <w:vAlign w:val="center"/>
          </w:tcPr>
          <w:p>
            <w:pPr>
              <w:widowControl/>
              <w:numPr>
                <w:ilvl w:val="0"/>
                <w:numId w:val="1"/>
              </w:numP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促进就业</w:t>
            </w:r>
          </w:p>
          <w:p>
            <w:pPr>
              <w:widowControl/>
              <w:spacing w:line="300" w:lineRule="exact"/>
              <w:jc w:val="center"/>
              <w:rPr>
                <w:bCs/>
                <w:kern w:val="0"/>
                <w:sz w:val="26"/>
                <w:szCs w:val="26"/>
              </w:rPr>
            </w:pPr>
            <w:r>
              <w:rPr>
                <w:rFonts w:hint="eastAsia"/>
                <w:bCs/>
                <w:kern w:val="0"/>
                <w:sz w:val="26"/>
                <w:szCs w:val="26"/>
              </w:rPr>
              <w:t>440000</w:t>
            </w:r>
          </w:p>
        </w:tc>
        <w:tc>
          <w:tcPr>
            <w:tcW w:w="1134" w:type="dxa"/>
            <w:tcBorders>
              <w:tl2br w:val="nil"/>
              <w:tr2bl w:val="nil"/>
            </w:tcBorders>
            <w:vAlign w:val="center"/>
          </w:tcPr>
          <w:p>
            <w:pPr>
              <w:widowControl/>
              <w:spacing w:line="300" w:lineRule="exact"/>
              <w:jc w:val="center"/>
              <w:rPr>
                <w:bCs/>
                <w:color w:val="FF0000"/>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rFonts w:hint="eastAsia"/>
                <w:bCs/>
                <w:kern w:val="0"/>
                <w:sz w:val="26"/>
                <w:szCs w:val="26"/>
                <w:lang w:val="en-US" w:eastAsia="zh-CN"/>
              </w:rPr>
              <w:t>就业招聘信息</w:t>
            </w:r>
            <w:r>
              <w:rPr>
                <w:bCs/>
                <w:kern w:val="0"/>
                <w:sz w:val="26"/>
                <w:szCs w:val="26"/>
              </w:rPr>
              <w:t>、技能培训的上级政策及工作方案、工作推进、工作成效等信息。</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spacing w:line="300" w:lineRule="exact"/>
              <w:jc w:val="center"/>
              <w:rPr>
                <w:bCs/>
                <w:kern w:val="0"/>
                <w:sz w:val="26"/>
                <w:szCs w:val="26"/>
              </w:rPr>
            </w:pPr>
            <w:r>
              <w:rPr>
                <w:bCs/>
                <w:kern w:val="0"/>
                <w:sz w:val="26"/>
                <w:szCs w:val="26"/>
              </w:rPr>
              <w:t>及时公开。</w:t>
            </w:r>
          </w:p>
        </w:tc>
        <w:tc>
          <w:tcPr>
            <w:tcW w:w="1843" w:type="dxa"/>
            <w:tcBorders>
              <w:tl2br w:val="nil"/>
              <w:tr2bl w:val="nil"/>
            </w:tcBorders>
            <w:vAlign w:val="center"/>
          </w:tcPr>
          <w:p>
            <w:pPr>
              <w:spacing w:line="30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color w:val="000000"/>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color w:val="000000"/>
                <w:kern w:val="0"/>
                <w:sz w:val="26"/>
                <w:szCs w:val="26"/>
              </w:rPr>
            </w:pPr>
          </w:p>
        </w:tc>
        <w:tc>
          <w:tcPr>
            <w:tcW w:w="992" w:type="dxa"/>
            <w:tcBorders>
              <w:tl2br w:val="nil"/>
              <w:tr2bl w:val="nil"/>
            </w:tcBorders>
            <w:vAlign w:val="center"/>
          </w:tcPr>
          <w:p>
            <w:pPr>
              <w:widowControl/>
              <w:spacing w:line="280" w:lineRule="exact"/>
              <w:jc w:val="center"/>
              <w:rPr>
                <w:bCs/>
                <w:color w:val="000000"/>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color w:val="000000"/>
                <w:kern w:val="0"/>
                <w:sz w:val="26"/>
                <w:szCs w:val="26"/>
              </w:rPr>
            </w:pPr>
          </w:p>
        </w:tc>
        <w:tc>
          <w:tcPr>
            <w:tcW w:w="1179" w:type="dxa"/>
            <w:tcBorders>
              <w:tl2br w:val="nil"/>
              <w:tr2bl w:val="nil"/>
            </w:tcBorders>
            <w:vAlign w:val="center"/>
          </w:tcPr>
          <w:p>
            <w:pPr>
              <w:spacing w:line="300" w:lineRule="exact"/>
              <w:jc w:val="center"/>
              <w:rPr>
                <w:bCs/>
                <w:color w:val="000000"/>
                <w:kern w:val="0"/>
                <w:sz w:val="26"/>
                <w:szCs w:val="26"/>
              </w:rPr>
            </w:pPr>
            <w:r>
              <w:rPr>
                <w:bCs/>
                <w:kern w:val="0"/>
                <w:sz w:val="26"/>
                <w:szCs w:val="26"/>
              </w:rPr>
              <w:t>人社所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83" w:hRule="atLeast"/>
          <w:jc w:val="center"/>
        </w:trPr>
        <w:tc>
          <w:tcPr>
            <w:tcW w:w="526" w:type="dxa"/>
            <w:tcBorders>
              <w:tl2br w:val="nil"/>
              <w:tr2bl w:val="nil"/>
            </w:tcBorders>
            <w:vAlign w:val="center"/>
          </w:tcPr>
          <w:p>
            <w:pPr>
              <w:widowControl/>
              <w:numPr>
                <w:ilvl w:val="0"/>
                <w:numId w:val="1"/>
              </w:numPr>
              <w:rPr>
                <w:bCs/>
                <w:kern w:val="0"/>
                <w:sz w:val="26"/>
                <w:szCs w:val="26"/>
              </w:rPr>
            </w:pPr>
          </w:p>
        </w:tc>
        <w:tc>
          <w:tcPr>
            <w:tcW w:w="572" w:type="dxa"/>
            <w:vMerge w:val="restart"/>
            <w:tcBorders>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重点领域信息公开</w:t>
            </w: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监督检查</w:t>
            </w:r>
          </w:p>
          <w:p>
            <w:pPr>
              <w:widowControl/>
              <w:spacing w:line="300" w:lineRule="exact"/>
              <w:jc w:val="center"/>
              <w:rPr>
                <w:bCs/>
                <w:kern w:val="0"/>
                <w:sz w:val="26"/>
                <w:szCs w:val="26"/>
              </w:rPr>
            </w:pPr>
            <w:r>
              <w:rPr>
                <w:rFonts w:hint="eastAsia"/>
                <w:bCs/>
                <w:kern w:val="0"/>
                <w:sz w:val="26"/>
                <w:szCs w:val="26"/>
              </w:rPr>
              <w:t>450000</w:t>
            </w:r>
          </w:p>
        </w:tc>
        <w:tc>
          <w:tcPr>
            <w:tcW w:w="1134" w:type="dxa"/>
            <w:tcBorders>
              <w:tl2br w:val="nil"/>
              <w:tr2bl w:val="nil"/>
            </w:tcBorders>
            <w:vAlign w:val="center"/>
          </w:tcPr>
          <w:p>
            <w:pPr>
              <w:widowControl/>
              <w:spacing w:line="300" w:lineRule="exact"/>
              <w:jc w:val="center"/>
              <w:rPr>
                <w:bCs/>
                <w:color w:val="FF0000"/>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发布安全生产、监管执法抽查结果、查处情况以及年度抽查工作计划、检查中发现的问题及处理情况等信息。</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widowControl/>
              <w:spacing w:line="26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26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2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179" w:type="dxa"/>
            <w:tcBorders>
              <w:tl2br w:val="nil"/>
              <w:tr2bl w:val="nil"/>
            </w:tcBorders>
            <w:vAlign w:val="center"/>
          </w:tcPr>
          <w:p>
            <w:pPr>
              <w:widowControl/>
              <w:spacing w:line="260" w:lineRule="exact"/>
              <w:jc w:val="center"/>
              <w:rPr>
                <w:bCs/>
                <w:kern w:val="0"/>
                <w:sz w:val="26"/>
                <w:szCs w:val="26"/>
              </w:rPr>
            </w:pPr>
            <w:r>
              <w:rPr>
                <w:bCs/>
                <w:kern w:val="0"/>
                <w:sz w:val="26"/>
                <w:szCs w:val="26"/>
              </w:rPr>
              <w:t>应急办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67" w:hRule="atLeast"/>
          <w:jc w:val="center"/>
        </w:trPr>
        <w:tc>
          <w:tcPr>
            <w:tcW w:w="526" w:type="dxa"/>
            <w:tcBorders>
              <w:tl2br w:val="nil"/>
              <w:tr2bl w:val="nil"/>
            </w:tcBorders>
            <w:vAlign w:val="center"/>
          </w:tcPr>
          <w:p>
            <w:pPr>
              <w:widowControl/>
              <w:numPr>
                <w:ilvl w:val="0"/>
                <w:numId w:val="1"/>
              </w:numP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农业农村政策</w:t>
            </w:r>
          </w:p>
          <w:p>
            <w:pPr>
              <w:widowControl/>
              <w:spacing w:line="300" w:lineRule="exact"/>
              <w:jc w:val="center"/>
              <w:rPr>
                <w:bCs/>
                <w:kern w:val="0"/>
                <w:sz w:val="26"/>
                <w:szCs w:val="26"/>
              </w:rPr>
            </w:pPr>
            <w:r>
              <w:rPr>
                <w:rFonts w:hint="eastAsia"/>
                <w:bCs/>
                <w:kern w:val="0"/>
                <w:sz w:val="26"/>
                <w:szCs w:val="26"/>
              </w:rPr>
              <w:t>460000</w:t>
            </w:r>
          </w:p>
        </w:tc>
        <w:tc>
          <w:tcPr>
            <w:tcW w:w="1134" w:type="dxa"/>
            <w:tcBorders>
              <w:tl2br w:val="nil"/>
              <w:tr2bl w:val="nil"/>
            </w:tcBorders>
            <w:vAlign w:val="center"/>
          </w:tcPr>
          <w:p>
            <w:pPr>
              <w:widowControl/>
              <w:spacing w:line="300" w:lineRule="exact"/>
              <w:jc w:val="center"/>
              <w:rPr>
                <w:bCs/>
                <w:color w:val="FF0000"/>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发布与本地区有关的农业农村政策。</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spacing w:line="30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spacing w:line="30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kern w:val="0"/>
                <w:sz w:val="26"/>
                <w:szCs w:val="26"/>
              </w:rPr>
            </w:pPr>
          </w:p>
        </w:tc>
        <w:tc>
          <w:tcPr>
            <w:tcW w:w="1179" w:type="dxa"/>
            <w:tcBorders>
              <w:tl2br w:val="nil"/>
              <w:tr2bl w:val="nil"/>
            </w:tcBorders>
            <w:vAlign w:val="center"/>
          </w:tcPr>
          <w:p>
            <w:pPr>
              <w:spacing w:line="300" w:lineRule="exact"/>
              <w:jc w:val="center"/>
              <w:rPr>
                <w:bCs/>
                <w:kern w:val="0"/>
                <w:sz w:val="26"/>
                <w:szCs w:val="26"/>
              </w:rPr>
            </w:pPr>
            <w:r>
              <w:rPr>
                <w:rFonts w:hint="eastAsia"/>
                <w:bCs/>
                <w:kern w:val="0"/>
                <w:sz w:val="26"/>
                <w:szCs w:val="26"/>
                <w:lang w:val="en-US" w:eastAsia="zh-CN"/>
              </w:rPr>
              <w:t>农业</w:t>
            </w:r>
            <w:r>
              <w:rPr>
                <w:rFonts w:hint="eastAsia"/>
                <w:bCs/>
                <w:kern w:val="0"/>
                <w:sz w:val="26"/>
                <w:szCs w:val="26"/>
              </w:rPr>
              <w:t>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24" w:hRule="atLeast"/>
          <w:jc w:val="center"/>
        </w:trPr>
        <w:tc>
          <w:tcPr>
            <w:tcW w:w="526" w:type="dxa"/>
            <w:tcBorders>
              <w:tl2br w:val="nil"/>
              <w:tr2bl w:val="nil"/>
            </w:tcBorders>
            <w:vAlign w:val="center"/>
          </w:tcPr>
          <w:p>
            <w:pPr>
              <w:widowControl/>
              <w:numPr>
                <w:ilvl w:val="0"/>
                <w:numId w:val="1"/>
              </w:numP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农田水利</w:t>
            </w:r>
          </w:p>
          <w:p>
            <w:pPr>
              <w:widowControl/>
              <w:spacing w:line="300" w:lineRule="exact"/>
              <w:jc w:val="center"/>
              <w:rPr>
                <w:bCs/>
                <w:kern w:val="0"/>
                <w:sz w:val="26"/>
                <w:szCs w:val="26"/>
              </w:rPr>
            </w:pPr>
            <w:r>
              <w:rPr>
                <w:bCs/>
                <w:kern w:val="0"/>
                <w:sz w:val="26"/>
                <w:szCs w:val="26"/>
              </w:rPr>
              <w:t>工程建设运营</w:t>
            </w:r>
            <w:r>
              <w:rPr>
                <w:bCs/>
                <w:kern w:val="0"/>
                <w:sz w:val="26"/>
                <w:szCs w:val="26"/>
              </w:rPr>
              <w:br w:type="textWrapping"/>
            </w:r>
            <w:r>
              <w:rPr>
                <w:rFonts w:hint="eastAsia"/>
                <w:bCs/>
                <w:kern w:val="0"/>
                <w:sz w:val="26"/>
                <w:szCs w:val="26"/>
              </w:rPr>
              <w:t>470000</w:t>
            </w:r>
          </w:p>
        </w:tc>
        <w:tc>
          <w:tcPr>
            <w:tcW w:w="1134" w:type="dxa"/>
            <w:tcBorders>
              <w:tl2br w:val="nil"/>
              <w:tr2bl w:val="nil"/>
            </w:tcBorders>
            <w:vAlign w:val="center"/>
          </w:tcPr>
          <w:p>
            <w:pPr>
              <w:widowControl/>
              <w:spacing w:line="300" w:lineRule="exact"/>
              <w:jc w:val="center"/>
              <w:rPr>
                <w:bCs/>
                <w:color w:val="FF0000"/>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发布农田水利工程建设运营信息。</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300" w:lineRule="exact"/>
              <w:jc w:val="center"/>
              <w:rPr>
                <w:rFonts w:hint="eastAsia" w:eastAsia="宋体"/>
                <w:bCs/>
                <w:kern w:val="0"/>
                <w:sz w:val="26"/>
                <w:szCs w:val="26"/>
                <w:lang w:val="en-US" w:eastAsia="zh-CN"/>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179"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农业</w:t>
            </w:r>
            <w:r>
              <w:rPr>
                <w:rFonts w:hint="eastAsia"/>
                <w:bCs/>
                <w:kern w:val="0"/>
                <w:sz w:val="26"/>
                <w:szCs w:val="26"/>
              </w:rPr>
              <w:t>综合服务中心</w:t>
            </w:r>
          </w:p>
          <w:p>
            <w:pPr>
              <w:widowControl/>
              <w:spacing w:line="300" w:lineRule="exact"/>
              <w:jc w:val="center"/>
              <w:rPr>
                <w:bCs/>
                <w:spacing w:val="-4"/>
                <w:kern w:val="0"/>
                <w:sz w:val="26"/>
                <w:szCs w:val="26"/>
              </w:rPr>
            </w:pPr>
            <w:r>
              <w:rPr>
                <w:rFonts w:hint="eastAsia"/>
                <w:bCs/>
                <w:kern w:val="0"/>
                <w:sz w:val="26"/>
                <w:szCs w:val="26"/>
                <w:lang w:val="en-US" w:eastAsia="zh-CN"/>
              </w:rPr>
              <w:t>水利站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7" w:hRule="atLeast"/>
          <w:jc w:val="center"/>
        </w:trPr>
        <w:tc>
          <w:tcPr>
            <w:tcW w:w="526" w:type="dxa"/>
            <w:tcBorders>
              <w:tl2br w:val="nil"/>
              <w:tr2bl w:val="nil"/>
            </w:tcBorders>
            <w:vAlign w:val="center"/>
          </w:tcPr>
          <w:p>
            <w:pPr>
              <w:widowControl/>
              <w:numPr>
                <w:ilvl w:val="0"/>
                <w:numId w:val="1"/>
              </w:numPr>
              <w:rPr>
                <w:bCs/>
                <w:kern w:val="0"/>
                <w:sz w:val="26"/>
                <w:szCs w:val="26"/>
                <w:highlight w:val="none"/>
                <w:shd w:val="clear" w:color="auto" w:fill="auto"/>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highlight w:val="none"/>
                <w:shd w:val="clear" w:color="auto" w:fill="auto"/>
              </w:rPr>
            </w:pPr>
          </w:p>
        </w:tc>
        <w:tc>
          <w:tcPr>
            <w:tcW w:w="1275" w:type="dxa"/>
            <w:tcBorders>
              <w:tl2br w:val="nil"/>
              <w:tr2bl w:val="nil"/>
            </w:tcBorders>
            <w:vAlign w:val="center"/>
          </w:tcPr>
          <w:p>
            <w:pPr>
              <w:widowControl/>
              <w:spacing w:line="300" w:lineRule="exact"/>
              <w:jc w:val="center"/>
              <w:rPr>
                <w:bCs/>
                <w:kern w:val="0"/>
                <w:sz w:val="26"/>
                <w:szCs w:val="26"/>
                <w:highlight w:val="none"/>
                <w:shd w:val="clear" w:color="auto" w:fill="auto"/>
              </w:rPr>
            </w:pPr>
            <w:r>
              <w:rPr>
                <w:bCs/>
                <w:kern w:val="0"/>
                <w:sz w:val="26"/>
                <w:szCs w:val="26"/>
                <w:highlight w:val="none"/>
                <w:shd w:val="clear" w:color="auto" w:fill="auto"/>
              </w:rPr>
              <w:t>农村土地</w:t>
            </w:r>
          </w:p>
          <w:p>
            <w:pPr>
              <w:widowControl/>
              <w:spacing w:line="300" w:lineRule="exact"/>
              <w:jc w:val="center"/>
              <w:rPr>
                <w:bCs/>
                <w:kern w:val="0"/>
                <w:sz w:val="26"/>
                <w:szCs w:val="26"/>
                <w:highlight w:val="none"/>
                <w:shd w:val="clear" w:color="auto" w:fill="auto"/>
              </w:rPr>
            </w:pPr>
            <w:r>
              <w:rPr>
                <w:bCs/>
                <w:kern w:val="0"/>
                <w:sz w:val="26"/>
                <w:szCs w:val="26"/>
                <w:highlight w:val="none"/>
                <w:shd w:val="clear" w:color="auto" w:fill="auto"/>
              </w:rPr>
              <w:t>承包经营权流转</w:t>
            </w:r>
            <w:r>
              <w:rPr>
                <w:bCs/>
                <w:kern w:val="0"/>
                <w:sz w:val="26"/>
                <w:szCs w:val="26"/>
                <w:highlight w:val="none"/>
                <w:shd w:val="clear" w:color="auto" w:fill="auto"/>
              </w:rPr>
              <w:br w:type="textWrapping"/>
            </w:r>
            <w:r>
              <w:rPr>
                <w:rFonts w:hint="eastAsia"/>
                <w:bCs/>
                <w:kern w:val="0"/>
                <w:sz w:val="26"/>
                <w:szCs w:val="26"/>
                <w:highlight w:val="none"/>
                <w:shd w:val="clear" w:color="auto" w:fill="auto"/>
              </w:rPr>
              <w:t>480000</w:t>
            </w:r>
          </w:p>
        </w:tc>
        <w:tc>
          <w:tcPr>
            <w:tcW w:w="1134" w:type="dxa"/>
            <w:tcBorders>
              <w:tl2br w:val="nil"/>
              <w:tr2bl w:val="nil"/>
            </w:tcBorders>
            <w:vAlign w:val="center"/>
          </w:tcPr>
          <w:p>
            <w:pPr>
              <w:widowControl/>
              <w:spacing w:line="300" w:lineRule="exact"/>
              <w:jc w:val="center"/>
              <w:rPr>
                <w:bCs/>
                <w:color w:val="FF0000"/>
                <w:kern w:val="0"/>
                <w:sz w:val="26"/>
                <w:szCs w:val="26"/>
                <w:highlight w:val="none"/>
                <w:shd w:val="clear" w:color="auto" w:fill="auto"/>
              </w:rPr>
            </w:pPr>
          </w:p>
        </w:tc>
        <w:tc>
          <w:tcPr>
            <w:tcW w:w="2499" w:type="dxa"/>
            <w:tcBorders>
              <w:tl2br w:val="nil"/>
              <w:tr2bl w:val="nil"/>
            </w:tcBorders>
            <w:vAlign w:val="center"/>
          </w:tcPr>
          <w:p>
            <w:pPr>
              <w:widowControl/>
              <w:spacing w:line="300" w:lineRule="exact"/>
              <w:rPr>
                <w:bCs/>
                <w:kern w:val="0"/>
                <w:sz w:val="26"/>
                <w:szCs w:val="26"/>
                <w:highlight w:val="none"/>
                <w:shd w:val="clear" w:color="auto" w:fill="auto"/>
              </w:rPr>
            </w:pPr>
            <w:r>
              <w:rPr>
                <w:bCs/>
                <w:kern w:val="0"/>
                <w:sz w:val="26"/>
                <w:szCs w:val="26"/>
                <w:highlight w:val="none"/>
                <w:shd w:val="clear" w:color="auto" w:fill="auto"/>
              </w:rPr>
              <w:t>发布本辖区的农村土地承包经营权流转政策，推进情况，具体宗地流转方、流入方、流转用途、流转面积、流转价格、流转金额，实行流转奖励地方的流转奖励结果等信息。</w:t>
            </w:r>
          </w:p>
        </w:tc>
        <w:tc>
          <w:tcPr>
            <w:tcW w:w="2976" w:type="dxa"/>
            <w:tcBorders>
              <w:tl2br w:val="nil"/>
              <w:tr2bl w:val="nil"/>
            </w:tcBorders>
            <w:vAlign w:val="center"/>
          </w:tcPr>
          <w:p>
            <w:pPr>
              <w:widowControl/>
              <w:spacing w:line="290" w:lineRule="exact"/>
              <w:rPr>
                <w:bCs/>
                <w:kern w:val="0"/>
                <w:sz w:val="26"/>
                <w:szCs w:val="26"/>
                <w:highlight w:val="none"/>
                <w:shd w:val="clear" w:color="auto" w:fill="auto"/>
              </w:rPr>
            </w:pPr>
            <w:r>
              <w:rPr>
                <w:bCs/>
                <w:kern w:val="0"/>
                <w:sz w:val="26"/>
                <w:szCs w:val="26"/>
                <w:highlight w:val="none"/>
                <w:shd w:val="clear" w:color="auto" w:fill="auto"/>
              </w:rPr>
              <w:t>《农村土地承包经营权流转管理办法》农业部令（第47号）。</w:t>
            </w:r>
          </w:p>
        </w:tc>
        <w:tc>
          <w:tcPr>
            <w:tcW w:w="1701" w:type="dxa"/>
            <w:tcBorders>
              <w:tl2br w:val="nil"/>
              <w:tr2bl w:val="nil"/>
            </w:tcBorders>
            <w:vAlign w:val="center"/>
          </w:tcPr>
          <w:p>
            <w:pPr>
              <w:widowControl/>
              <w:spacing w:line="300" w:lineRule="exact"/>
              <w:jc w:val="center"/>
              <w:rPr>
                <w:bCs/>
                <w:kern w:val="0"/>
                <w:sz w:val="26"/>
                <w:szCs w:val="26"/>
                <w:highlight w:val="none"/>
                <w:shd w:val="clear" w:color="auto" w:fill="auto"/>
              </w:rPr>
            </w:pPr>
            <w:r>
              <w:rPr>
                <w:bCs/>
                <w:kern w:val="0"/>
                <w:sz w:val="26"/>
                <w:szCs w:val="26"/>
                <w:highlight w:val="none"/>
                <w:shd w:val="clear" w:color="auto" w:fill="auto"/>
              </w:rPr>
              <w:t>自该信息形成或者变更之日起20个工作日内。</w:t>
            </w:r>
          </w:p>
        </w:tc>
        <w:tc>
          <w:tcPr>
            <w:tcW w:w="1843" w:type="dxa"/>
            <w:tcBorders>
              <w:tl2br w:val="nil"/>
              <w:tr2bl w:val="nil"/>
            </w:tcBorders>
            <w:vAlign w:val="center"/>
          </w:tcPr>
          <w:p>
            <w:pPr>
              <w:widowControl/>
              <w:spacing w:line="300" w:lineRule="exact"/>
              <w:jc w:val="center"/>
              <w:rPr>
                <w:bCs/>
                <w:kern w:val="0"/>
                <w:sz w:val="26"/>
                <w:szCs w:val="26"/>
                <w:highlight w:val="none"/>
                <w:shd w:val="clear" w:color="auto" w:fill="auto"/>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highlight w:val="none"/>
                <w:shd w:val="clear" w:color="auto" w:fill="auto"/>
              </w:rPr>
            </w:pPr>
            <w:r>
              <w:rPr>
                <w:bCs/>
                <w:color w:val="000000"/>
                <w:kern w:val="0"/>
                <w:sz w:val="26"/>
                <w:szCs w:val="26"/>
                <w:highlight w:val="none"/>
                <w:shd w:val="clear" w:color="auto" w:fill="auto"/>
              </w:rPr>
              <w:t>■政府网站   □政府公报</w:t>
            </w:r>
          </w:p>
          <w:p>
            <w:pPr>
              <w:widowControl/>
              <w:spacing w:line="280" w:lineRule="exact"/>
              <w:rPr>
                <w:bCs/>
                <w:color w:val="000000"/>
                <w:kern w:val="0"/>
                <w:sz w:val="26"/>
                <w:szCs w:val="26"/>
                <w:highlight w:val="none"/>
                <w:shd w:val="clear" w:color="auto" w:fill="auto"/>
              </w:rPr>
            </w:pPr>
            <w:r>
              <w:rPr>
                <w:bCs/>
                <w:color w:val="000000"/>
                <w:kern w:val="0"/>
                <w:sz w:val="26"/>
                <w:szCs w:val="26"/>
                <w:highlight w:val="none"/>
                <w:shd w:val="clear" w:color="auto" w:fill="auto"/>
              </w:rPr>
              <w:t>□两微一端   □发布会</w:t>
            </w:r>
          </w:p>
          <w:p>
            <w:pPr>
              <w:widowControl/>
              <w:spacing w:line="280" w:lineRule="exact"/>
              <w:rPr>
                <w:bCs/>
                <w:color w:val="000000"/>
                <w:kern w:val="0"/>
                <w:sz w:val="26"/>
                <w:szCs w:val="26"/>
                <w:highlight w:val="none"/>
                <w:shd w:val="clear" w:color="auto" w:fill="auto"/>
              </w:rPr>
            </w:pPr>
            <w:r>
              <w:rPr>
                <w:bCs/>
                <w:color w:val="000000"/>
                <w:kern w:val="0"/>
                <w:sz w:val="26"/>
                <w:szCs w:val="26"/>
                <w:highlight w:val="none"/>
                <w:shd w:val="clear" w:color="auto" w:fill="auto"/>
              </w:rPr>
              <w:t>□广播电视   □纸质媒体</w:t>
            </w:r>
          </w:p>
          <w:p>
            <w:pPr>
              <w:widowControl/>
              <w:spacing w:line="280" w:lineRule="exact"/>
              <w:rPr>
                <w:bCs/>
                <w:color w:val="000000"/>
                <w:kern w:val="0"/>
                <w:sz w:val="26"/>
                <w:szCs w:val="26"/>
                <w:highlight w:val="none"/>
                <w:shd w:val="clear" w:color="auto" w:fill="auto"/>
              </w:rPr>
            </w:pPr>
            <w:r>
              <w:rPr>
                <w:bCs/>
                <w:color w:val="000000"/>
                <w:kern w:val="0"/>
                <w:sz w:val="26"/>
                <w:szCs w:val="26"/>
                <w:highlight w:val="none"/>
                <w:shd w:val="clear" w:color="auto" w:fill="auto"/>
              </w:rPr>
              <w:t xml:space="preserve">■公开查阅点 ■政务服务中心             </w:t>
            </w:r>
          </w:p>
          <w:p>
            <w:pPr>
              <w:widowControl/>
              <w:spacing w:line="280" w:lineRule="exact"/>
              <w:rPr>
                <w:bCs/>
                <w:color w:val="000000"/>
                <w:kern w:val="0"/>
                <w:sz w:val="26"/>
                <w:szCs w:val="26"/>
                <w:highlight w:val="none"/>
                <w:shd w:val="clear" w:color="auto" w:fill="auto"/>
              </w:rPr>
            </w:pPr>
            <w:r>
              <w:rPr>
                <w:bCs/>
                <w:color w:val="000000"/>
                <w:kern w:val="0"/>
                <w:sz w:val="26"/>
                <w:szCs w:val="26"/>
                <w:highlight w:val="none"/>
                <w:shd w:val="clear" w:color="auto" w:fill="auto"/>
              </w:rPr>
              <w:t>■便民服务站 ■入户/现场</w:t>
            </w:r>
          </w:p>
          <w:p>
            <w:pPr>
              <w:widowControl/>
              <w:spacing w:line="280" w:lineRule="exact"/>
              <w:rPr>
                <w:bCs/>
                <w:color w:val="000000"/>
                <w:kern w:val="0"/>
                <w:sz w:val="26"/>
                <w:szCs w:val="26"/>
                <w:highlight w:val="none"/>
                <w:shd w:val="clear" w:color="auto" w:fill="auto"/>
              </w:rPr>
            </w:pPr>
            <w:r>
              <w:rPr>
                <w:bCs/>
                <w:color w:val="000000"/>
                <w:kern w:val="0"/>
                <w:sz w:val="26"/>
                <w:szCs w:val="26"/>
                <w:highlight w:val="none"/>
                <w:shd w:val="clear" w:color="auto" w:fill="auto"/>
              </w:rPr>
              <w:t>■社区/企事业单位/村公示栏（电子屏）</w:t>
            </w:r>
          </w:p>
          <w:p>
            <w:pPr>
              <w:widowControl/>
              <w:spacing w:line="300" w:lineRule="exact"/>
              <w:rPr>
                <w:bCs/>
                <w:kern w:val="0"/>
                <w:sz w:val="26"/>
                <w:szCs w:val="26"/>
                <w:highlight w:val="none"/>
                <w:shd w:val="clear" w:color="auto" w:fill="auto"/>
              </w:rPr>
            </w:pPr>
            <w:r>
              <w:rPr>
                <w:bCs/>
                <w:color w:val="000000"/>
                <w:kern w:val="0"/>
                <w:sz w:val="26"/>
                <w:szCs w:val="26"/>
                <w:highlight w:val="none"/>
                <w:shd w:val="clear" w:color="auto" w:fill="auto"/>
              </w:rPr>
              <w:t>□精准推送   □其他</w:t>
            </w:r>
          </w:p>
        </w:tc>
        <w:tc>
          <w:tcPr>
            <w:tcW w:w="992" w:type="dxa"/>
            <w:tcBorders>
              <w:tl2br w:val="nil"/>
              <w:tr2bl w:val="nil"/>
            </w:tcBorders>
            <w:vAlign w:val="center"/>
          </w:tcPr>
          <w:p>
            <w:pPr>
              <w:widowControl/>
              <w:spacing w:line="280" w:lineRule="exact"/>
              <w:jc w:val="center"/>
              <w:rPr>
                <w:bCs/>
                <w:spacing w:val="-4"/>
                <w:kern w:val="0"/>
                <w:sz w:val="26"/>
                <w:szCs w:val="26"/>
                <w:highlight w:val="none"/>
                <w:shd w:val="clear" w:color="auto" w:fill="auto"/>
              </w:rPr>
            </w:pPr>
            <w:r>
              <w:rPr>
                <w:rFonts w:hint="eastAsia"/>
                <w:bCs/>
                <w:kern w:val="0"/>
                <w:sz w:val="26"/>
                <w:szCs w:val="26"/>
                <w:highlight w:val="none"/>
                <w:shd w:val="clear" w:color="auto" w:fill="auto"/>
              </w:rPr>
              <w:t>√</w:t>
            </w:r>
          </w:p>
        </w:tc>
        <w:tc>
          <w:tcPr>
            <w:tcW w:w="992" w:type="dxa"/>
            <w:tcBorders>
              <w:tl2br w:val="nil"/>
              <w:tr2bl w:val="nil"/>
            </w:tcBorders>
            <w:vAlign w:val="center"/>
          </w:tcPr>
          <w:p>
            <w:pPr>
              <w:widowControl/>
              <w:spacing w:line="280" w:lineRule="exact"/>
              <w:jc w:val="center"/>
              <w:rPr>
                <w:bCs/>
                <w:spacing w:val="-4"/>
                <w:kern w:val="0"/>
                <w:sz w:val="26"/>
                <w:szCs w:val="26"/>
                <w:highlight w:val="none"/>
                <w:shd w:val="clear" w:color="auto" w:fill="auto"/>
              </w:rPr>
            </w:pPr>
          </w:p>
        </w:tc>
        <w:tc>
          <w:tcPr>
            <w:tcW w:w="992" w:type="dxa"/>
            <w:tcBorders>
              <w:tl2br w:val="nil"/>
              <w:tr2bl w:val="nil"/>
            </w:tcBorders>
            <w:vAlign w:val="center"/>
          </w:tcPr>
          <w:p>
            <w:pPr>
              <w:widowControl/>
              <w:spacing w:line="280" w:lineRule="exact"/>
              <w:jc w:val="center"/>
              <w:rPr>
                <w:bCs/>
                <w:spacing w:val="-4"/>
                <w:kern w:val="0"/>
                <w:sz w:val="26"/>
                <w:szCs w:val="26"/>
                <w:highlight w:val="none"/>
                <w:shd w:val="clear" w:color="auto" w:fill="auto"/>
              </w:rPr>
            </w:pPr>
            <w:r>
              <w:rPr>
                <w:rFonts w:hint="eastAsia"/>
                <w:bCs/>
                <w:kern w:val="0"/>
                <w:sz w:val="26"/>
                <w:szCs w:val="26"/>
                <w:highlight w:val="none"/>
                <w:shd w:val="clear" w:color="auto" w:fill="auto"/>
              </w:rPr>
              <w:t>√</w:t>
            </w:r>
          </w:p>
        </w:tc>
        <w:tc>
          <w:tcPr>
            <w:tcW w:w="992" w:type="dxa"/>
            <w:tcBorders>
              <w:tl2br w:val="nil"/>
              <w:tr2bl w:val="nil"/>
            </w:tcBorders>
            <w:vAlign w:val="center"/>
          </w:tcPr>
          <w:p>
            <w:pPr>
              <w:widowControl/>
              <w:spacing w:line="280" w:lineRule="exact"/>
              <w:rPr>
                <w:bCs/>
                <w:spacing w:val="-4"/>
                <w:kern w:val="0"/>
                <w:sz w:val="26"/>
                <w:szCs w:val="26"/>
                <w:highlight w:val="none"/>
                <w:shd w:val="clear" w:color="auto" w:fill="auto"/>
              </w:rPr>
            </w:pPr>
          </w:p>
        </w:tc>
        <w:tc>
          <w:tcPr>
            <w:tcW w:w="1179" w:type="dxa"/>
            <w:tcBorders>
              <w:tl2br w:val="nil"/>
              <w:tr2bl w:val="nil"/>
            </w:tcBorders>
            <w:vAlign w:val="center"/>
          </w:tcPr>
          <w:p>
            <w:pPr>
              <w:widowControl/>
              <w:spacing w:line="300" w:lineRule="exact"/>
              <w:jc w:val="center"/>
              <w:rPr>
                <w:bCs/>
                <w:spacing w:val="-4"/>
                <w:kern w:val="0"/>
                <w:sz w:val="26"/>
                <w:szCs w:val="26"/>
                <w:highlight w:val="none"/>
                <w:shd w:val="clear" w:color="auto" w:fill="auto"/>
              </w:rPr>
            </w:pPr>
            <w:r>
              <w:rPr>
                <w:rFonts w:hint="eastAsia"/>
                <w:bCs/>
                <w:kern w:val="0"/>
                <w:sz w:val="26"/>
                <w:szCs w:val="26"/>
                <w:highlight w:val="none"/>
                <w:shd w:val="clear" w:color="auto" w:fill="auto"/>
                <w:lang w:val="en-US" w:eastAsia="zh-CN"/>
              </w:rPr>
              <w:t>经管</w:t>
            </w:r>
            <w:r>
              <w:rPr>
                <w:bCs/>
                <w:kern w:val="0"/>
                <w:sz w:val="26"/>
                <w:szCs w:val="26"/>
                <w:highlight w:val="none"/>
                <w:shd w:val="clear" w:color="auto" w:fill="auto"/>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84" w:hRule="atLeast"/>
          <w:jc w:val="center"/>
        </w:trPr>
        <w:tc>
          <w:tcPr>
            <w:tcW w:w="526" w:type="dxa"/>
            <w:tcBorders>
              <w:tl2br w:val="nil"/>
              <w:tr2bl w:val="nil"/>
            </w:tcBorders>
            <w:vAlign w:val="center"/>
          </w:tcPr>
          <w:p>
            <w:pPr>
              <w:widowControl/>
              <w:numPr>
                <w:ilvl w:val="0"/>
                <w:numId w:val="1"/>
              </w:numPr>
              <w:rPr>
                <w:bCs/>
                <w:kern w:val="0"/>
                <w:sz w:val="26"/>
                <w:szCs w:val="26"/>
              </w:rPr>
            </w:pPr>
          </w:p>
        </w:tc>
        <w:tc>
          <w:tcPr>
            <w:tcW w:w="572" w:type="dxa"/>
            <w:vMerge w:val="restart"/>
            <w:tcBorders>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重点领域信息公开</w:t>
            </w: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社会救助</w:t>
            </w:r>
            <w:r>
              <w:rPr>
                <w:bCs/>
                <w:kern w:val="0"/>
                <w:sz w:val="26"/>
                <w:szCs w:val="26"/>
              </w:rPr>
              <w:br w:type="textWrapping"/>
            </w:r>
            <w:r>
              <w:rPr>
                <w:rFonts w:hint="eastAsia"/>
                <w:bCs/>
                <w:kern w:val="0"/>
                <w:sz w:val="26"/>
                <w:szCs w:val="26"/>
              </w:rPr>
              <w:t>530000</w:t>
            </w:r>
          </w:p>
        </w:tc>
        <w:tc>
          <w:tcPr>
            <w:tcW w:w="1134" w:type="dxa"/>
            <w:tcBorders>
              <w:tl2br w:val="nil"/>
              <w:tr2bl w:val="nil"/>
            </w:tcBorders>
            <w:vAlign w:val="center"/>
          </w:tcPr>
          <w:p>
            <w:pPr>
              <w:widowControl/>
              <w:spacing w:line="260" w:lineRule="exact"/>
              <w:jc w:val="center"/>
              <w:rPr>
                <w:bCs/>
                <w:color w:val="FF0000"/>
                <w:kern w:val="0"/>
                <w:sz w:val="26"/>
                <w:szCs w:val="26"/>
              </w:rPr>
            </w:pPr>
          </w:p>
        </w:tc>
        <w:tc>
          <w:tcPr>
            <w:tcW w:w="2499" w:type="dxa"/>
            <w:tcBorders>
              <w:tl2br w:val="nil"/>
              <w:tr2bl w:val="nil"/>
            </w:tcBorders>
            <w:vAlign w:val="center"/>
          </w:tcPr>
          <w:p>
            <w:pPr>
              <w:widowControl/>
              <w:spacing w:line="340" w:lineRule="exact"/>
              <w:rPr>
                <w:bCs/>
                <w:kern w:val="0"/>
                <w:sz w:val="26"/>
                <w:szCs w:val="26"/>
              </w:rPr>
            </w:pPr>
            <w:r>
              <w:rPr>
                <w:bCs/>
                <w:kern w:val="0"/>
                <w:sz w:val="26"/>
                <w:szCs w:val="26"/>
              </w:rPr>
              <w:t>医疗救助办理流程，救助标准，按月度或季度发布医疗救助花名册；临时救助办理流程，救助标准；按月度或季度发布困难群众临时救助花名册；计划生育特殊困难家庭扶助对象认定、本年度救助标准；按月度或按季度公开分配救助款物、资金的管理使用安排；灾情统计核定、救灾工作情况；救灾资金物资调拨使用；贫困精神病患者免费服药调查花名册、送温暖对象花名册等信息。</w:t>
            </w:r>
          </w:p>
        </w:tc>
        <w:tc>
          <w:tcPr>
            <w:tcW w:w="2976" w:type="dxa"/>
            <w:tcBorders>
              <w:tl2br w:val="nil"/>
              <w:tr2bl w:val="nil"/>
            </w:tcBorders>
            <w:vAlign w:val="center"/>
          </w:tcPr>
          <w:p>
            <w:pPr>
              <w:widowControl/>
              <w:spacing w:line="340" w:lineRule="exact"/>
              <w:rPr>
                <w:bCs/>
                <w:kern w:val="0"/>
                <w:sz w:val="26"/>
                <w:szCs w:val="26"/>
              </w:rPr>
            </w:pPr>
            <w:r>
              <w:rPr>
                <w:bCs/>
                <w:kern w:val="0"/>
                <w:sz w:val="26"/>
                <w:szCs w:val="26"/>
              </w:rPr>
              <w:t>《社会救助暂行办法》（国务院令第649号）；</w:t>
            </w:r>
          </w:p>
          <w:p>
            <w:pPr>
              <w:widowControl/>
              <w:spacing w:line="340" w:lineRule="exact"/>
              <w:rPr>
                <w:bCs/>
                <w:kern w:val="0"/>
                <w:sz w:val="26"/>
                <w:szCs w:val="26"/>
              </w:rPr>
            </w:pPr>
            <w:r>
              <w:rPr>
                <w:bCs/>
                <w:kern w:val="0"/>
                <w:sz w:val="26"/>
                <w:szCs w:val="26"/>
              </w:rPr>
              <w:t>《国务院办公厅关于推进社会公益事业建设领域政府信息公开的意见》（国办发〔2018〕10号）。</w:t>
            </w:r>
          </w:p>
        </w:tc>
        <w:tc>
          <w:tcPr>
            <w:tcW w:w="1701" w:type="dxa"/>
            <w:tcBorders>
              <w:tl2br w:val="nil"/>
              <w:tr2bl w:val="nil"/>
            </w:tcBorders>
            <w:vAlign w:val="center"/>
          </w:tcPr>
          <w:p>
            <w:pPr>
              <w:widowControl/>
              <w:spacing w:line="340" w:lineRule="exact"/>
              <w:jc w:val="center"/>
              <w:rPr>
                <w:bCs/>
                <w:kern w:val="0"/>
                <w:sz w:val="26"/>
                <w:szCs w:val="26"/>
              </w:rPr>
            </w:pPr>
            <w:r>
              <w:rPr>
                <w:bCs/>
                <w:kern w:val="0"/>
                <w:sz w:val="26"/>
                <w:szCs w:val="26"/>
              </w:rPr>
              <w:t>自该信息形成或者变更之日起20个工作日内。（征地批复、征地公告自信息形成10个工作日内）。</w:t>
            </w:r>
          </w:p>
        </w:tc>
        <w:tc>
          <w:tcPr>
            <w:tcW w:w="1843" w:type="dxa"/>
            <w:tcBorders>
              <w:tl2br w:val="nil"/>
              <w:tr2bl w:val="nil"/>
            </w:tcBorders>
            <w:vAlign w:val="center"/>
          </w:tcPr>
          <w:p>
            <w:pPr>
              <w:widowControl/>
              <w:spacing w:line="34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340" w:lineRule="exact"/>
              <w:rPr>
                <w:bCs/>
                <w:color w:val="000000"/>
                <w:kern w:val="0"/>
                <w:sz w:val="26"/>
                <w:szCs w:val="26"/>
              </w:rPr>
            </w:pPr>
            <w:r>
              <w:rPr>
                <w:bCs/>
                <w:color w:val="000000"/>
                <w:kern w:val="0"/>
                <w:sz w:val="26"/>
                <w:szCs w:val="26"/>
              </w:rPr>
              <w:t>■政府网站   □政府公报</w:t>
            </w:r>
          </w:p>
          <w:p>
            <w:pPr>
              <w:widowControl/>
              <w:spacing w:line="340" w:lineRule="exact"/>
              <w:rPr>
                <w:bCs/>
                <w:color w:val="000000"/>
                <w:kern w:val="0"/>
                <w:sz w:val="26"/>
                <w:szCs w:val="26"/>
              </w:rPr>
            </w:pPr>
            <w:r>
              <w:rPr>
                <w:bCs/>
                <w:color w:val="000000"/>
                <w:kern w:val="0"/>
                <w:sz w:val="26"/>
                <w:szCs w:val="26"/>
              </w:rPr>
              <w:t>□两微一端   □发布会</w:t>
            </w:r>
          </w:p>
          <w:p>
            <w:pPr>
              <w:widowControl/>
              <w:spacing w:line="340" w:lineRule="exact"/>
              <w:rPr>
                <w:bCs/>
                <w:color w:val="000000"/>
                <w:kern w:val="0"/>
                <w:sz w:val="26"/>
                <w:szCs w:val="26"/>
              </w:rPr>
            </w:pPr>
            <w:r>
              <w:rPr>
                <w:bCs/>
                <w:color w:val="000000"/>
                <w:kern w:val="0"/>
                <w:sz w:val="26"/>
                <w:szCs w:val="26"/>
              </w:rPr>
              <w:t>□广播电视   □纸质媒体</w:t>
            </w:r>
          </w:p>
          <w:p>
            <w:pPr>
              <w:widowControl/>
              <w:spacing w:line="340" w:lineRule="exact"/>
              <w:rPr>
                <w:bCs/>
                <w:color w:val="000000"/>
                <w:kern w:val="0"/>
                <w:sz w:val="26"/>
                <w:szCs w:val="26"/>
              </w:rPr>
            </w:pPr>
            <w:r>
              <w:rPr>
                <w:bCs/>
                <w:color w:val="000000"/>
                <w:kern w:val="0"/>
                <w:sz w:val="26"/>
                <w:szCs w:val="26"/>
              </w:rPr>
              <w:t xml:space="preserve">■公开查阅点 ■政务服务中心             </w:t>
            </w:r>
          </w:p>
          <w:p>
            <w:pPr>
              <w:widowControl/>
              <w:spacing w:line="340" w:lineRule="exact"/>
              <w:rPr>
                <w:bCs/>
                <w:color w:val="000000"/>
                <w:kern w:val="0"/>
                <w:sz w:val="26"/>
                <w:szCs w:val="26"/>
              </w:rPr>
            </w:pPr>
            <w:r>
              <w:rPr>
                <w:bCs/>
                <w:color w:val="000000"/>
                <w:kern w:val="0"/>
                <w:sz w:val="26"/>
                <w:szCs w:val="26"/>
              </w:rPr>
              <w:t>■便民服务站 ■入户/现场</w:t>
            </w:r>
          </w:p>
          <w:p>
            <w:pPr>
              <w:widowControl/>
              <w:spacing w:line="34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179" w:type="dxa"/>
            <w:tcBorders>
              <w:tl2br w:val="nil"/>
              <w:tr2bl w:val="nil"/>
            </w:tcBorders>
            <w:vAlign w:val="center"/>
          </w:tcPr>
          <w:p>
            <w:pPr>
              <w:widowControl/>
              <w:spacing w:line="340" w:lineRule="exact"/>
              <w:jc w:val="center"/>
              <w:rPr>
                <w:rFonts w:hint="eastAsia" w:eastAsia="宋体"/>
                <w:bCs/>
                <w:kern w:val="0"/>
                <w:sz w:val="26"/>
                <w:szCs w:val="26"/>
                <w:lang w:val="en-US" w:eastAsia="zh-CN"/>
              </w:rPr>
            </w:pPr>
            <w:r>
              <w:rPr>
                <w:rFonts w:hint="eastAsia"/>
                <w:bCs/>
                <w:kern w:val="0"/>
                <w:sz w:val="26"/>
                <w:szCs w:val="26"/>
                <w:lang w:val="en-US" w:eastAsia="zh-CN"/>
              </w:rPr>
              <w:t>医保所</w:t>
            </w:r>
          </w:p>
          <w:p>
            <w:pPr>
              <w:widowControl/>
              <w:spacing w:line="340" w:lineRule="exact"/>
              <w:jc w:val="center"/>
              <w:rPr>
                <w:rFonts w:hint="eastAsia"/>
                <w:bCs/>
                <w:kern w:val="0"/>
                <w:sz w:val="26"/>
                <w:szCs w:val="26"/>
                <w:lang w:val="en-US" w:eastAsia="zh-CN"/>
              </w:rPr>
            </w:pPr>
            <w:r>
              <w:rPr>
                <w:bCs/>
                <w:kern w:val="0"/>
                <w:sz w:val="26"/>
                <w:szCs w:val="26"/>
              </w:rPr>
              <w:t>民政</w:t>
            </w:r>
            <w:r>
              <w:rPr>
                <w:rFonts w:hint="eastAsia"/>
                <w:bCs/>
                <w:kern w:val="0"/>
                <w:sz w:val="26"/>
                <w:szCs w:val="26"/>
                <w:lang w:val="en-US" w:eastAsia="zh-CN"/>
              </w:rPr>
              <w:t>办</w:t>
            </w:r>
          </w:p>
          <w:p>
            <w:pPr>
              <w:widowControl/>
              <w:spacing w:line="340" w:lineRule="exact"/>
              <w:jc w:val="center"/>
              <w:rPr>
                <w:rFonts w:hint="eastAsia"/>
                <w:bCs/>
                <w:kern w:val="0"/>
                <w:sz w:val="26"/>
                <w:szCs w:val="26"/>
                <w:lang w:val="en-US" w:eastAsia="zh-CN"/>
              </w:rPr>
            </w:pPr>
            <w:r>
              <w:rPr>
                <w:rFonts w:hint="eastAsia"/>
                <w:bCs/>
                <w:kern w:val="0"/>
                <w:sz w:val="26"/>
                <w:szCs w:val="26"/>
                <w:lang w:val="en-US" w:eastAsia="zh-CN"/>
              </w:rPr>
              <w:t>计生办</w:t>
            </w:r>
          </w:p>
          <w:p>
            <w:pPr>
              <w:widowControl/>
              <w:spacing w:line="340" w:lineRule="exact"/>
              <w:jc w:val="center"/>
              <w:rPr>
                <w:bCs/>
                <w:spacing w:val="-4"/>
                <w:kern w:val="0"/>
                <w:sz w:val="26"/>
                <w:szCs w:val="26"/>
              </w:rPr>
            </w:pPr>
            <w:r>
              <w:rPr>
                <w:rFonts w:hint="eastAsia"/>
                <w:bCs/>
                <w:kern w:val="0"/>
                <w:sz w:val="26"/>
                <w:szCs w:val="26"/>
                <w:lang w:val="en-US" w:eastAsia="zh-CN"/>
              </w:rPr>
              <w:t>应急办</w:t>
            </w:r>
            <w:r>
              <w:rPr>
                <w:bCs/>
                <w:kern w:val="0"/>
                <w:sz w:val="26"/>
                <w:szCs w:val="26"/>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497"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生态环境</w:t>
            </w:r>
            <w:r>
              <w:rPr>
                <w:bCs/>
                <w:kern w:val="0"/>
                <w:sz w:val="26"/>
                <w:szCs w:val="26"/>
              </w:rPr>
              <w:br w:type="textWrapping"/>
            </w:r>
            <w:r>
              <w:rPr>
                <w:rFonts w:hint="eastAsia"/>
                <w:bCs/>
                <w:kern w:val="0"/>
                <w:sz w:val="26"/>
                <w:szCs w:val="26"/>
              </w:rPr>
              <w:t>540000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河（湖）长制、林长制、畜禽养殖、改水改厕、垃圾治理等环境保护领域政策落实、工作推进监督检查等信息。</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《中华人民共和国环境保护法》（主席令第9号）；</w:t>
            </w:r>
          </w:p>
          <w:p>
            <w:pPr>
              <w:widowControl/>
              <w:spacing w:line="30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300" w:lineRule="exact"/>
              <w:jc w:val="center"/>
              <w:rPr>
                <w:rFonts w:hint="default"/>
                <w:bCs/>
                <w:kern w:val="0"/>
                <w:sz w:val="26"/>
                <w:szCs w:val="26"/>
                <w:lang w:val="en-US" w:eastAsia="zh-CN"/>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179" w:type="dxa"/>
            <w:tcBorders>
              <w:tl2br w:val="nil"/>
              <w:tr2bl w:val="nil"/>
            </w:tcBorders>
            <w:vAlign w:val="center"/>
          </w:tcPr>
          <w:p>
            <w:pPr>
              <w:widowControl/>
              <w:spacing w:line="300" w:lineRule="exact"/>
              <w:jc w:val="center"/>
              <w:rPr>
                <w:bCs/>
                <w:kern w:val="0"/>
                <w:sz w:val="26"/>
                <w:szCs w:val="26"/>
              </w:rPr>
            </w:pPr>
            <w:r>
              <w:rPr>
                <w:bCs/>
                <w:kern w:val="0"/>
                <w:sz w:val="26"/>
                <w:szCs w:val="26"/>
              </w:rPr>
              <w:br w:type="textWrapping"/>
            </w:r>
            <w:r>
              <w:rPr>
                <w:bCs/>
                <w:kern w:val="0"/>
                <w:sz w:val="26"/>
                <w:szCs w:val="26"/>
              </w:rPr>
              <w:t>水利站</w:t>
            </w:r>
          </w:p>
          <w:p>
            <w:pPr>
              <w:widowControl/>
              <w:spacing w:line="300" w:lineRule="exact"/>
              <w:jc w:val="center"/>
              <w:rPr>
                <w:rFonts w:hint="eastAsia" w:eastAsia="宋体"/>
                <w:bCs/>
                <w:kern w:val="0"/>
                <w:sz w:val="26"/>
                <w:szCs w:val="26"/>
                <w:lang w:val="en-US" w:eastAsia="zh-CN"/>
              </w:rPr>
            </w:pPr>
            <w:r>
              <w:rPr>
                <w:rFonts w:hint="eastAsia"/>
                <w:bCs/>
                <w:kern w:val="0"/>
                <w:sz w:val="26"/>
                <w:szCs w:val="26"/>
                <w:lang w:val="en-US" w:eastAsia="zh-CN"/>
              </w:rPr>
              <w:t>环卫所</w:t>
            </w:r>
          </w:p>
          <w:p>
            <w:pPr>
              <w:widowControl/>
              <w:spacing w:line="300" w:lineRule="exact"/>
              <w:jc w:val="center"/>
              <w:rPr>
                <w:rFonts w:hint="eastAsia"/>
                <w:bCs/>
                <w:kern w:val="0"/>
                <w:sz w:val="26"/>
                <w:szCs w:val="26"/>
                <w:lang w:val="en-US" w:eastAsia="zh-CN"/>
              </w:rPr>
            </w:pPr>
            <w:r>
              <w:rPr>
                <w:rFonts w:hint="eastAsia"/>
                <w:bCs/>
                <w:kern w:val="0"/>
                <w:sz w:val="26"/>
                <w:szCs w:val="26"/>
                <w:lang w:val="en-US" w:eastAsia="zh-CN"/>
              </w:rPr>
              <w:t>环保所</w:t>
            </w:r>
          </w:p>
          <w:p>
            <w:pPr>
              <w:widowControl/>
              <w:spacing w:line="300" w:lineRule="exact"/>
              <w:jc w:val="center"/>
              <w:rPr>
                <w:bCs/>
                <w:spacing w:val="-4"/>
                <w:kern w:val="0"/>
                <w:sz w:val="26"/>
                <w:szCs w:val="26"/>
              </w:rPr>
            </w:pPr>
            <w:r>
              <w:rPr>
                <w:rFonts w:hint="eastAsia"/>
                <w:bCs/>
                <w:kern w:val="0"/>
                <w:sz w:val="26"/>
                <w:szCs w:val="26"/>
                <w:lang w:val="en-US" w:eastAsia="zh-CN"/>
              </w:rPr>
              <w:t>农业</w:t>
            </w:r>
            <w:r>
              <w:rPr>
                <w:rFonts w:hint="eastAsia"/>
                <w:bCs/>
                <w:kern w:val="0"/>
                <w:sz w:val="26"/>
                <w:szCs w:val="26"/>
              </w:rPr>
              <w:t>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44"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restart"/>
            <w:tcBorders>
              <w:tl2br w:val="nil"/>
              <w:tr2bl w:val="nil"/>
            </w:tcBorders>
            <w:vAlign w:val="center"/>
          </w:tcPr>
          <w:p>
            <w:pPr>
              <w:widowControl/>
              <w:spacing w:line="300" w:lineRule="exact"/>
              <w:jc w:val="center"/>
              <w:rPr>
                <w:rFonts w:eastAsia="方正黑体_GBK"/>
                <w:bCs/>
                <w:kern w:val="0"/>
                <w:sz w:val="26"/>
                <w:szCs w:val="26"/>
              </w:rPr>
            </w:pPr>
            <w:r>
              <w:rPr>
                <w:rFonts w:eastAsia="方正黑体_GBK"/>
                <w:bCs/>
                <w:kern w:val="0"/>
                <w:sz w:val="26"/>
                <w:szCs w:val="26"/>
              </w:rPr>
              <w:t>重点领域信息公开</w:t>
            </w: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美丽乡村</w:t>
            </w:r>
            <w:r>
              <w:rPr>
                <w:bCs/>
                <w:kern w:val="0"/>
                <w:sz w:val="26"/>
                <w:szCs w:val="26"/>
              </w:rPr>
              <w:br w:type="textWrapping"/>
            </w:r>
            <w:r>
              <w:rPr>
                <w:rFonts w:hint="eastAsia"/>
                <w:bCs/>
                <w:kern w:val="0"/>
                <w:sz w:val="26"/>
                <w:szCs w:val="26"/>
              </w:rPr>
              <w:t>550000</w:t>
            </w:r>
          </w:p>
        </w:tc>
        <w:tc>
          <w:tcPr>
            <w:tcW w:w="1134" w:type="dxa"/>
            <w:tcBorders>
              <w:tl2br w:val="nil"/>
              <w:tr2bl w:val="nil"/>
            </w:tcBorders>
            <w:vAlign w:val="center"/>
          </w:tcPr>
          <w:p>
            <w:pPr>
              <w:widowControl/>
              <w:spacing w:line="300" w:lineRule="exact"/>
              <w:jc w:val="center"/>
              <w:rPr>
                <w:bCs/>
                <w:kern w:val="0"/>
                <w:sz w:val="26"/>
                <w:szCs w:val="26"/>
              </w:rPr>
            </w:pP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发布美丽乡村建设规划、省市县美丽乡村建设示范点；本辖区的美丽乡村建设进展情况等。</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《中华人民共和国政府信息公开条例》（国务院令第711号）。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300" w:lineRule="exact"/>
              <w:jc w:val="center"/>
              <w:rPr>
                <w:rFonts w:hint="default"/>
                <w:bCs/>
                <w:kern w:val="0"/>
                <w:sz w:val="26"/>
                <w:szCs w:val="26"/>
                <w:lang w:val="en-US" w:eastAsia="zh-CN"/>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179" w:type="dxa"/>
            <w:tcBorders>
              <w:tl2br w:val="nil"/>
              <w:tr2bl w:val="nil"/>
            </w:tcBorders>
            <w:vAlign w:val="center"/>
          </w:tcPr>
          <w:p>
            <w:pPr>
              <w:widowControl/>
              <w:spacing w:line="300" w:lineRule="exact"/>
              <w:jc w:val="center"/>
              <w:rPr>
                <w:bCs/>
                <w:spacing w:val="-4"/>
                <w:kern w:val="0"/>
                <w:sz w:val="26"/>
                <w:szCs w:val="26"/>
              </w:rPr>
            </w:pPr>
            <w:r>
              <w:rPr>
                <w:rFonts w:hint="eastAsia"/>
                <w:bCs/>
                <w:kern w:val="0"/>
                <w:sz w:val="26"/>
                <w:szCs w:val="26"/>
                <w:lang w:val="en-US" w:eastAsia="zh-CN"/>
              </w:rPr>
              <w:t>镇建办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69"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tcBorders>
              <w:tl2br w:val="nil"/>
              <w:tr2bl w:val="nil"/>
            </w:tcBorders>
            <w:vAlign w:val="center"/>
          </w:tcPr>
          <w:p>
            <w:pPr>
              <w:widowControl/>
              <w:spacing w:line="300" w:lineRule="exact"/>
              <w:jc w:val="center"/>
              <w:rPr>
                <w:bCs/>
                <w:kern w:val="0"/>
                <w:sz w:val="26"/>
                <w:szCs w:val="26"/>
              </w:rPr>
            </w:pPr>
            <w:r>
              <w:rPr>
                <w:bCs/>
                <w:kern w:val="0"/>
                <w:sz w:val="26"/>
                <w:szCs w:val="26"/>
              </w:rPr>
              <w:t>农村危房改造</w:t>
            </w:r>
            <w:r>
              <w:rPr>
                <w:bCs/>
                <w:kern w:val="0"/>
                <w:sz w:val="26"/>
                <w:szCs w:val="26"/>
              </w:rPr>
              <w:br w:type="textWrapping"/>
            </w:r>
            <w:r>
              <w:rPr>
                <w:rFonts w:hint="eastAsia"/>
                <w:bCs/>
                <w:kern w:val="0"/>
                <w:sz w:val="26"/>
                <w:szCs w:val="26"/>
              </w:rPr>
              <w:t>570000</w:t>
            </w:r>
          </w:p>
        </w:tc>
        <w:tc>
          <w:tcPr>
            <w:tcW w:w="1134" w:type="dxa"/>
            <w:tcBorders>
              <w:tl2br w:val="nil"/>
              <w:tr2bl w:val="nil"/>
            </w:tcBorders>
            <w:vAlign w:val="center"/>
          </w:tcPr>
          <w:p>
            <w:pPr>
              <w:widowControl/>
              <w:spacing w:line="280" w:lineRule="exact"/>
              <w:jc w:val="center"/>
              <w:rPr>
                <w:bCs/>
                <w:kern w:val="0"/>
                <w:sz w:val="26"/>
                <w:szCs w:val="26"/>
              </w:rPr>
            </w:pPr>
          </w:p>
        </w:tc>
        <w:tc>
          <w:tcPr>
            <w:tcW w:w="2499" w:type="dxa"/>
            <w:tcBorders>
              <w:tl2br w:val="nil"/>
              <w:tr2bl w:val="nil"/>
            </w:tcBorders>
            <w:vAlign w:val="center"/>
          </w:tcPr>
          <w:p>
            <w:pPr>
              <w:widowControl/>
              <w:spacing w:line="280" w:lineRule="exact"/>
              <w:rPr>
                <w:bCs/>
                <w:kern w:val="0"/>
                <w:sz w:val="26"/>
                <w:szCs w:val="26"/>
              </w:rPr>
            </w:pPr>
            <w:r>
              <w:rPr>
                <w:bCs/>
                <w:kern w:val="0"/>
                <w:sz w:val="26"/>
                <w:szCs w:val="26"/>
              </w:rPr>
              <w:t>实施方案、文件通知、申请改造条件、申请程序、危房鉴定标准；改造资金安排、数量，年度完成情况等信息。</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 xml:space="preserve">《中华人民共和国政府信息公开条例》（国务院令第711号）。 </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300" w:lineRule="exact"/>
              <w:jc w:val="center"/>
              <w:rPr>
                <w:rFonts w:hint="default"/>
                <w:bCs/>
                <w:kern w:val="0"/>
                <w:sz w:val="26"/>
                <w:szCs w:val="26"/>
                <w:lang w:val="en-US" w:eastAsia="zh-CN"/>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179" w:type="dxa"/>
            <w:tcBorders>
              <w:tl2br w:val="nil"/>
              <w:tr2bl w:val="nil"/>
            </w:tcBorders>
            <w:vAlign w:val="center"/>
          </w:tcPr>
          <w:p>
            <w:pPr>
              <w:widowControl/>
              <w:spacing w:line="300" w:lineRule="exact"/>
              <w:jc w:val="center"/>
              <w:rPr>
                <w:rFonts w:hint="eastAsia"/>
                <w:bCs/>
                <w:kern w:val="0"/>
                <w:sz w:val="26"/>
                <w:szCs w:val="26"/>
                <w:lang w:val="en-US" w:eastAsia="zh-CN"/>
              </w:rPr>
            </w:pPr>
            <w:r>
              <w:rPr>
                <w:rFonts w:hint="eastAsia"/>
                <w:bCs/>
                <w:kern w:val="0"/>
                <w:sz w:val="26"/>
                <w:szCs w:val="26"/>
                <w:lang w:val="en-US" w:eastAsia="zh-CN"/>
              </w:rPr>
              <w:t>镇建办</w:t>
            </w:r>
          </w:p>
          <w:p>
            <w:pPr>
              <w:widowControl/>
              <w:spacing w:line="300" w:lineRule="exact"/>
              <w:jc w:val="center"/>
              <w:rPr>
                <w:bCs/>
                <w:spacing w:val="-4"/>
                <w:kern w:val="0"/>
                <w:sz w:val="26"/>
                <w:szCs w:val="26"/>
              </w:rPr>
            </w:pPr>
            <w:r>
              <w:rPr>
                <w:rFonts w:hint="eastAsia"/>
                <w:bCs/>
                <w:kern w:val="0"/>
                <w:sz w:val="26"/>
                <w:szCs w:val="26"/>
                <w:lang w:val="en-US" w:eastAsia="zh-CN"/>
              </w:rPr>
              <w:t>民政办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vMerge w:val="restart"/>
            <w:tcBorders>
              <w:tl2br w:val="nil"/>
              <w:tr2bl w:val="nil"/>
            </w:tcBorders>
            <w:vAlign w:val="center"/>
          </w:tcPr>
          <w:p>
            <w:pPr>
              <w:widowControl/>
              <w:spacing w:line="300" w:lineRule="exact"/>
              <w:jc w:val="center"/>
              <w:rPr>
                <w:bCs/>
                <w:kern w:val="0"/>
                <w:sz w:val="26"/>
                <w:szCs w:val="26"/>
              </w:rPr>
            </w:pPr>
            <w:r>
              <w:rPr>
                <w:bCs/>
                <w:kern w:val="0"/>
                <w:sz w:val="26"/>
                <w:szCs w:val="26"/>
              </w:rPr>
              <w:t>公共资源交易</w:t>
            </w:r>
            <w:r>
              <w:rPr>
                <w:bCs/>
                <w:kern w:val="0"/>
                <w:sz w:val="26"/>
                <w:szCs w:val="26"/>
              </w:rPr>
              <w:br w:type="textWrapping"/>
            </w:r>
            <w:r>
              <w:rPr>
                <w:bCs/>
                <w:kern w:val="0"/>
                <w:sz w:val="26"/>
                <w:szCs w:val="26"/>
              </w:rPr>
              <w:t>280000</w:t>
            </w:r>
          </w:p>
        </w:tc>
        <w:tc>
          <w:tcPr>
            <w:tcW w:w="1134" w:type="dxa"/>
            <w:tcBorders>
              <w:tl2br w:val="nil"/>
              <w:tr2bl w:val="nil"/>
            </w:tcBorders>
            <w:vAlign w:val="center"/>
          </w:tcPr>
          <w:p>
            <w:pPr>
              <w:widowControl/>
              <w:spacing w:line="300" w:lineRule="exact"/>
              <w:jc w:val="center"/>
              <w:rPr>
                <w:bCs/>
                <w:kern w:val="0"/>
                <w:sz w:val="26"/>
                <w:szCs w:val="26"/>
              </w:rPr>
            </w:pPr>
            <w:r>
              <w:rPr>
                <w:bCs/>
                <w:kern w:val="0"/>
                <w:sz w:val="26"/>
                <w:szCs w:val="26"/>
              </w:rPr>
              <w:t>交易公告</w:t>
            </w:r>
            <w:r>
              <w:rPr>
                <w:bCs/>
                <w:kern w:val="0"/>
                <w:sz w:val="26"/>
                <w:szCs w:val="26"/>
              </w:rPr>
              <w:br w:type="textWrapping"/>
            </w:r>
            <w:r>
              <w:rPr>
                <w:bCs/>
                <w:kern w:val="0"/>
                <w:sz w:val="26"/>
                <w:szCs w:val="26"/>
              </w:rPr>
              <w:t>280100</w:t>
            </w: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发布交易预算和交易公告。</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《国务院办公厅关于推进公共资源配置领域政府信息公开的意见》（国办发〔2017〕97号）；</w:t>
            </w:r>
          </w:p>
          <w:p>
            <w:pPr>
              <w:widowControl/>
              <w:spacing w:line="300" w:lineRule="exact"/>
              <w:rPr>
                <w:bCs/>
                <w:kern w:val="0"/>
                <w:sz w:val="26"/>
                <w:szCs w:val="26"/>
              </w:rPr>
            </w:pPr>
            <w:r>
              <w:rPr>
                <w:bCs/>
                <w:kern w:val="0"/>
                <w:sz w:val="26"/>
                <w:szCs w:val="26"/>
              </w:rPr>
              <w:t>《中华人民共和国政府采购法实施条例》（国务院令第658号）。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300" w:lineRule="exact"/>
              <w:jc w:val="center"/>
              <w:rPr>
                <w:rFonts w:hint="eastAsia" w:eastAsia="宋体"/>
                <w:bCs/>
                <w:kern w:val="0"/>
                <w:sz w:val="26"/>
                <w:szCs w:val="26"/>
                <w:lang w:eastAsia="zh-CN"/>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rPr>
                <w:bCs/>
                <w:spacing w:val="-4"/>
                <w:kern w:val="0"/>
                <w:sz w:val="26"/>
                <w:szCs w:val="26"/>
              </w:rPr>
            </w:pPr>
          </w:p>
        </w:tc>
        <w:tc>
          <w:tcPr>
            <w:tcW w:w="1179" w:type="dxa"/>
            <w:tcBorders>
              <w:tl2br w:val="nil"/>
              <w:tr2bl w:val="nil"/>
            </w:tcBorders>
            <w:vAlign w:val="center"/>
          </w:tcPr>
          <w:p>
            <w:pPr>
              <w:widowControl/>
              <w:spacing w:line="300" w:lineRule="exact"/>
              <w:jc w:val="center"/>
              <w:rPr>
                <w:rFonts w:hint="default"/>
                <w:bCs/>
                <w:kern w:val="0"/>
                <w:sz w:val="26"/>
                <w:szCs w:val="26"/>
                <w:lang w:val="en-US" w:eastAsia="zh-CN"/>
              </w:rPr>
            </w:pPr>
            <w:r>
              <w:rPr>
                <w:rFonts w:hint="eastAsia"/>
                <w:bCs/>
                <w:kern w:val="0"/>
                <w:sz w:val="26"/>
                <w:szCs w:val="26"/>
                <w:lang w:val="en-US" w:eastAsia="zh-CN"/>
              </w:rPr>
              <w:t>党政办</w:t>
            </w:r>
          </w:p>
          <w:p>
            <w:pPr>
              <w:widowControl/>
              <w:spacing w:line="300" w:lineRule="exact"/>
              <w:jc w:val="center"/>
              <w:rPr>
                <w:bCs/>
                <w:spacing w:val="-4"/>
                <w:kern w:val="0"/>
                <w:sz w:val="26"/>
                <w:szCs w:val="26"/>
              </w:rPr>
            </w:pPr>
            <w:r>
              <w:rPr>
                <w:rFonts w:hint="eastAsia"/>
                <w:bCs/>
                <w:kern w:val="0"/>
                <w:sz w:val="26"/>
                <w:szCs w:val="26"/>
                <w:lang w:val="en-US" w:eastAsia="zh-CN"/>
              </w:rPr>
              <w:t>经管站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15"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vMerge w:val="continue"/>
            <w:tcBorders>
              <w:tl2br w:val="nil"/>
              <w:tr2bl w:val="nil"/>
            </w:tcBorders>
            <w:vAlign w:val="center"/>
          </w:tcPr>
          <w:p>
            <w:pPr>
              <w:widowControl/>
              <w:spacing w:line="300" w:lineRule="exact"/>
              <w:jc w:val="center"/>
              <w:rPr>
                <w:rFonts w:eastAsia="方正黑体_GBK"/>
                <w:bCs/>
                <w:kern w:val="0"/>
                <w:sz w:val="26"/>
                <w:szCs w:val="26"/>
              </w:rPr>
            </w:pPr>
          </w:p>
        </w:tc>
        <w:tc>
          <w:tcPr>
            <w:tcW w:w="1275" w:type="dxa"/>
            <w:vMerge w:val="continue"/>
            <w:tcBorders>
              <w:tl2br w:val="nil"/>
              <w:tr2bl w:val="nil"/>
            </w:tcBorders>
            <w:vAlign w:val="center"/>
          </w:tcPr>
          <w:p>
            <w:pPr>
              <w:widowControl/>
              <w:spacing w:line="300" w:lineRule="exact"/>
              <w:jc w:val="center"/>
              <w:rPr>
                <w:bCs/>
                <w:kern w:val="0"/>
                <w:sz w:val="26"/>
                <w:szCs w:val="26"/>
              </w:rPr>
            </w:pPr>
          </w:p>
        </w:tc>
        <w:tc>
          <w:tcPr>
            <w:tcW w:w="1134" w:type="dxa"/>
            <w:tcBorders>
              <w:tl2br w:val="nil"/>
              <w:tr2bl w:val="nil"/>
            </w:tcBorders>
            <w:vAlign w:val="center"/>
          </w:tcPr>
          <w:p>
            <w:pPr>
              <w:widowControl/>
              <w:spacing w:line="300" w:lineRule="exact"/>
              <w:jc w:val="center"/>
              <w:rPr>
                <w:bCs/>
                <w:kern w:val="0"/>
                <w:sz w:val="26"/>
                <w:szCs w:val="26"/>
              </w:rPr>
            </w:pPr>
            <w:r>
              <w:rPr>
                <w:bCs/>
                <w:kern w:val="0"/>
                <w:sz w:val="26"/>
                <w:szCs w:val="26"/>
              </w:rPr>
              <w:t>中标成交</w:t>
            </w:r>
          </w:p>
          <w:p>
            <w:pPr>
              <w:widowControl/>
              <w:spacing w:line="300" w:lineRule="exact"/>
              <w:jc w:val="center"/>
              <w:rPr>
                <w:bCs/>
                <w:kern w:val="0"/>
                <w:sz w:val="26"/>
                <w:szCs w:val="26"/>
              </w:rPr>
            </w:pPr>
            <w:r>
              <w:rPr>
                <w:bCs/>
                <w:kern w:val="0"/>
                <w:sz w:val="26"/>
                <w:szCs w:val="26"/>
              </w:rPr>
              <w:t>公告</w:t>
            </w:r>
            <w:r>
              <w:rPr>
                <w:bCs/>
                <w:kern w:val="0"/>
                <w:sz w:val="26"/>
                <w:szCs w:val="26"/>
              </w:rPr>
              <w:br w:type="textWrapping"/>
            </w:r>
            <w:r>
              <w:rPr>
                <w:bCs/>
                <w:kern w:val="0"/>
                <w:sz w:val="26"/>
                <w:szCs w:val="26"/>
              </w:rPr>
              <w:t>280200</w:t>
            </w:r>
          </w:p>
        </w:tc>
        <w:tc>
          <w:tcPr>
            <w:tcW w:w="2499" w:type="dxa"/>
            <w:tcBorders>
              <w:tl2br w:val="nil"/>
              <w:tr2bl w:val="nil"/>
            </w:tcBorders>
            <w:vAlign w:val="center"/>
          </w:tcPr>
          <w:p>
            <w:pPr>
              <w:widowControl/>
              <w:spacing w:line="300" w:lineRule="exact"/>
              <w:rPr>
                <w:bCs/>
                <w:kern w:val="0"/>
                <w:sz w:val="26"/>
                <w:szCs w:val="26"/>
              </w:rPr>
            </w:pPr>
            <w:r>
              <w:rPr>
                <w:bCs/>
                <w:kern w:val="0"/>
                <w:sz w:val="26"/>
                <w:szCs w:val="26"/>
              </w:rPr>
              <w:t>发布中标成交公告。</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《国务院办公厅关于推进公共资源配置领域政府信息公开的意见》（国办发〔2017〕97号）；</w:t>
            </w:r>
          </w:p>
          <w:p>
            <w:pPr>
              <w:widowControl/>
              <w:spacing w:line="300" w:lineRule="exact"/>
              <w:rPr>
                <w:bCs/>
                <w:kern w:val="0"/>
                <w:sz w:val="26"/>
                <w:szCs w:val="26"/>
              </w:rPr>
            </w:pPr>
            <w:r>
              <w:rPr>
                <w:bCs/>
                <w:kern w:val="0"/>
                <w:sz w:val="26"/>
                <w:szCs w:val="26"/>
              </w:rPr>
              <w:t>《中华人民共和国政府采购法实施条例》（国务院令第658号）。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300" w:lineRule="exact"/>
              <w:jc w:val="center"/>
              <w:rPr>
                <w:rFonts w:hint="eastAsia" w:eastAsia="宋体"/>
                <w:bCs/>
                <w:kern w:val="0"/>
                <w:sz w:val="26"/>
                <w:szCs w:val="26"/>
                <w:lang w:eastAsia="zh-CN"/>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1179" w:type="dxa"/>
            <w:tcBorders>
              <w:tl2br w:val="nil"/>
              <w:tr2bl w:val="nil"/>
            </w:tcBorders>
            <w:vAlign w:val="center"/>
          </w:tcPr>
          <w:p>
            <w:pPr>
              <w:widowControl/>
              <w:spacing w:line="300" w:lineRule="exact"/>
              <w:jc w:val="center"/>
              <w:rPr>
                <w:bCs/>
                <w:spacing w:val="-4"/>
                <w:kern w:val="0"/>
                <w:sz w:val="26"/>
                <w:szCs w:val="26"/>
              </w:rPr>
            </w:pPr>
            <w:r>
              <w:rPr>
                <w:rFonts w:hint="eastAsia"/>
                <w:bCs/>
                <w:kern w:val="0"/>
                <w:sz w:val="26"/>
                <w:szCs w:val="26"/>
                <w:lang w:val="en-US" w:eastAsia="zh-CN"/>
              </w:rPr>
              <w:t>经管站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83" w:hRule="atLeast"/>
          <w:jc w:val="center"/>
        </w:trPr>
        <w:tc>
          <w:tcPr>
            <w:tcW w:w="526" w:type="dxa"/>
            <w:tcBorders>
              <w:tl2br w:val="nil"/>
              <w:tr2bl w:val="nil"/>
            </w:tcBorders>
            <w:vAlign w:val="center"/>
          </w:tcPr>
          <w:p>
            <w:pPr>
              <w:widowControl/>
              <w:numPr>
                <w:ilvl w:val="0"/>
                <w:numId w:val="1"/>
              </w:numPr>
              <w:jc w:val="center"/>
              <w:rPr>
                <w:bCs/>
                <w:kern w:val="0"/>
                <w:sz w:val="26"/>
                <w:szCs w:val="26"/>
              </w:rPr>
            </w:pPr>
          </w:p>
        </w:tc>
        <w:tc>
          <w:tcPr>
            <w:tcW w:w="572" w:type="dxa"/>
            <w:tcBorders>
              <w:tl2br w:val="nil"/>
              <w:tr2bl w:val="nil"/>
            </w:tcBorders>
            <w:vAlign w:val="center"/>
          </w:tcPr>
          <w:p>
            <w:pPr>
              <w:widowControl/>
              <w:spacing w:line="280" w:lineRule="exact"/>
              <w:jc w:val="center"/>
              <w:rPr>
                <w:rFonts w:eastAsia="方正黑体_GBK"/>
                <w:bCs/>
                <w:kern w:val="0"/>
                <w:sz w:val="26"/>
                <w:szCs w:val="26"/>
              </w:rPr>
            </w:pPr>
            <w:r>
              <w:rPr>
                <w:rFonts w:eastAsia="方正黑体_GBK"/>
                <w:bCs/>
                <w:kern w:val="0"/>
                <w:sz w:val="26"/>
                <w:szCs w:val="26"/>
              </w:rPr>
              <w:t>政策</w:t>
            </w:r>
          </w:p>
          <w:p>
            <w:pPr>
              <w:widowControl/>
              <w:spacing w:line="280" w:lineRule="exact"/>
              <w:jc w:val="center"/>
              <w:rPr>
                <w:rFonts w:eastAsia="方正黑体_GBK"/>
                <w:bCs/>
                <w:kern w:val="0"/>
                <w:sz w:val="26"/>
                <w:szCs w:val="26"/>
              </w:rPr>
            </w:pPr>
            <w:r>
              <w:rPr>
                <w:rFonts w:eastAsia="方正黑体_GBK"/>
                <w:bCs/>
                <w:kern w:val="0"/>
                <w:sz w:val="26"/>
                <w:szCs w:val="26"/>
              </w:rPr>
              <w:t>解读</w:t>
            </w:r>
          </w:p>
        </w:tc>
        <w:tc>
          <w:tcPr>
            <w:tcW w:w="1275" w:type="dxa"/>
            <w:tcBorders>
              <w:tl2br w:val="nil"/>
              <w:tr2bl w:val="nil"/>
            </w:tcBorders>
            <w:vAlign w:val="center"/>
          </w:tcPr>
          <w:p>
            <w:pPr>
              <w:widowControl/>
              <w:spacing w:line="280" w:lineRule="exact"/>
              <w:jc w:val="center"/>
              <w:rPr>
                <w:bCs/>
                <w:kern w:val="0"/>
                <w:sz w:val="26"/>
                <w:szCs w:val="26"/>
              </w:rPr>
            </w:pPr>
            <w:r>
              <w:rPr>
                <w:bCs/>
                <w:kern w:val="0"/>
                <w:sz w:val="26"/>
                <w:szCs w:val="26"/>
              </w:rPr>
              <w:t>政策</w:t>
            </w:r>
          </w:p>
          <w:p>
            <w:pPr>
              <w:widowControl/>
              <w:spacing w:line="280" w:lineRule="exact"/>
              <w:jc w:val="center"/>
              <w:rPr>
                <w:bCs/>
                <w:kern w:val="0"/>
                <w:sz w:val="26"/>
                <w:szCs w:val="26"/>
              </w:rPr>
            </w:pPr>
            <w:r>
              <w:rPr>
                <w:bCs/>
                <w:kern w:val="0"/>
                <w:sz w:val="26"/>
                <w:szCs w:val="26"/>
              </w:rPr>
              <w:t>解读</w:t>
            </w:r>
            <w:r>
              <w:rPr>
                <w:bCs/>
                <w:kern w:val="0"/>
                <w:sz w:val="26"/>
                <w:szCs w:val="26"/>
              </w:rPr>
              <w:br w:type="textWrapping"/>
            </w:r>
            <w:r>
              <w:rPr>
                <w:bCs/>
                <w:kern w:val="0"/>
                <w:sz w:val="26"/>
                <w:szCs w:val="26"/>
              </w:rPr>
              <w:t>320000</w:t>
            </w:r>
          </w:p>
        </w:tc>
        <w:tc>
          <w:tcPr>
            <w:tcW w:w="1134" w:type="dxa"/>
            <w:tcBorders>
              <w:tl2br w:val="nil"/>
              <w:tr2bl w:val="nil"/>
            </w:tcBorders>
            <w:vAlign w:val="center"/>
          </w:tcPr>
          <w:p>
            <w:pPr>
              <w:widowControl/>
              <w:spacing w:line="280" w:lineRule="exact"/>
              <w:jc w:val="center"/>
              <w:rPr>
                <w:bCs/>
                <w:kern w:val="0"/>
                <w:sz w:val="26"/>
                <w:szCs w:val="26"/>
              </w:rPr>
            </w:pPr>
          </w:p>
        </w:tc>
        <w:tc>
          <w:tcPr>
            <w:tcW w:w="2499" w:type="dxa"/>
            <w:tcBorders>
              <w:tl2br w:val="nil"/>
              <w:tr2bl w:val="nil"/>
            </w:tcBorders>
            <w:vAlign w:val="center"/>
          </w:tcPr>
          <w:p>
            <w:pPr>
              <w:widowControl/>
              <w:spacing w:line="280" w:lineRule="exact"/>
              <w:rPr>
                <w:bCs/>
                <w:kern w:val="0"/>
                <w:sz w:val="26"/>
                <w:szCs w:val="26"/>
              </w:rPr>
            </w:pPr>
            <w:r>
              <w:rPr>
                <w:bCs/>
                <w:kern w:val="0"/>
                <w:sz w:val="26"/>
                <w:szCs w:val="26"/>
              </w:rPr>
              <w:t>上级政策解读；本级相关政策解读；高质量发展政策文件、政策解读、工作推进及成效等信息。</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《中共中央办公厅国务院办公厅印发〈关于全面推进政务公开工作的意见〉的通知》（中办发〔2016〕8号）。</w:t>
            </w:r>
          </w:p>
        </w:tc>
        <w:tc>
          <w:tcPr>
            <w:tcW w:w="1701" w:type="dxa"/>
            <w:tcBorders>
              <w:tl2br w:val="nil"/>
              <w:tr2bl w:val="nil"/>
            </w:tcBorders>
            <w:vAlign w:val="center"/>
          </w:tcPr>
          <w:p>
            <w:pPr>
              <w:widowControl/>
              <w:spacing w:line="300" w:lineRule="exact"/>
              <w:jc w:val="center"/>
              <w:rPr>
                <w:bCs/>
                <w:kern w:val="0"/>
                <w:sz w:val="26"/>
                <w:szCs w:val="26"/>
              </w:rPr>
            </w:pPr>
            <w:r>
              <w:rPr>
                <w:bCs/>
                <w:kern w:val="0"/>
                <w:sz w:val="26"/>
                <w:szCs w:val="26"/>
              </w:rPr>
              <w:t>按规定及时公开。</w:t>
            </w:r>
          </w:p>
        </w:tc>
        <w:tc>
          <w:tcPr>
            <w:tcW w:w="1843" w:type="dxa"/>
            <w:tcBorders>
              <w:tl2br w:val="nil"/>
              <w:tr2bl w:val="nil"/>
            </w:tcBorders>
            <w:vAlign w:val="center"/>
          </w:tcPr>
          <w:p>
            <w:pPr>
              <w:widowControl/>
              <w:spacing w:line="30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0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1179" w:type="dxa"/>
            <w:tcBorders>
              <w:tl2br w:val="nil"/>
              <w:tr2bl w:val="nil"/>
            </w:tcBorders>
            <w:vAlign w:val="center"/>
          </w:tcPr>
          <w:p>
            <w:pPr>
              <w:widowControl/>
              <w:spacing w:line="300" w:lineRule="exact"/>
              <w:jc w:val="center"/>
              <w:rPr>
                <w:bCs/>
                <w:kern w:val="0"/>
                <w:sz w:val="26"/>
                <w:szCs w:val="26"/>
              </w:rPr>
            </w:pPr>
            <w:r>
              <w:rPr>
                <w:bCs/>
                <w:kern w:val="0"/>
                <w:sz w:val="26"/>
                <w:szCs w:val="26"/>
              </w:rPr>
              <w:t>党政办</w:t>
            </w:r>
          </w:p>
          <w:p>
            <w:pPr>
              <w:widowControl/>
              <w:spacing w:line="300" w:lineRule="exact"/>
              <w:jc w:val="center"/>
              <w:rPr>
                <w:bCs/>
                <w:kern w:val="0"/>
                <w:sz w:val="26"/>
                <w:szCs w:val="26"/>
              </w:rPr>
            </w:pPr>
            <w:r>
              <w:rPr>
                <w:bCs/>
                <w:kern w:val="0"/>
                <w:sz w:val="26"/>
                <w:szCs w:val="26"/>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04" w:hRule="atLeast"/>
          <w:jc w:val="center"/>
        </w:trPr>
        <w:tc>
          <w:tcPr>
            <w:tcW w:w="526" w:type="dxa"/>
            <w:tcBorders>
              <w:tl2br w:val="nil"/>
              <w:tr2bl w:val="nil"/>
            </w:tcBorders>
            <w:vAlign w:val="center"/>
          </w:tcPr>
          <w:p>
            <w:pPr>
              <w:widowControl/>
              <w:numPr>
                <w:ilvl w:val="0"/>
                <w:numId w:val="1"/>
              </w:numPr>
              <w:spacing w:line="340" w:lineRule="exact"/>
              <w:jc w:val="center"/>
              <w:rPr>
                <w:bCs/>
                <w:kern w:val="0"/>
                <w:sz w:val="26"/>
                <w:szCs w:val="26"/>
              </w:rPr>
            </w:pPr>
          </w:p>
        </w:tc>
        <w:tc>
          <w:tcPr>
            <w:tcW w:w="572" w:type="dxa"/>
            <w:tcBorders>
              <w:tl2br w:val="nil"/>
              <w:tr2bl w:val="nil"/>
            </w:tcBorders>
            <w:vAlign w:val="center"/>
          </w:tcPr>
          <w:p>
            <w:pPr>
              <w:widowControl/>
              <w:spacing w:line="280" w:lineRule="exact"/>
              <w:jc w:val="center"/>
              <w:rPr>
                <w:rFonts w:eastAsia="方正黑体_GBK"/>
                <w:bCs/>
                <w:kern w:val="0"/>
                <w:sz w:val="26"/>
                <w:szCs w:val="26"/>
              </w:rPr>
            </w:pPr>
            <w:r>
              <w:rPr>
                <w:rFonts w:eastAsia="方正黑体_GBK"/>
                <w:bCs/>
                <w:kern w:val="0"/>
                <w:sz w:val="26"/>
                <w:szCs w:val="26"/>
              </w:rPr>
              <w:t>回应关切</w:t>
            </w:r>
          </w:p>
        </w:tc>
        <w:tc>
          <w:tcPr>
            <w:tcW w:w="1275" w:type="dxa"/>
            <w:tcBorders>
              <w:tl2br w:val="nil"/>
              <w:tr2bl w:val="nil"/>
            </w:tcBorders>
            <w:vAlign w:val="center"/>
          </w:tcPr>
          <w:p>
            <w:pPr>
              <w:widowControl/>
              <w:spacing w:line="280" w:lineRule="exact"/>
              <w:jc w:val="center"/>
              <w:rPr>
                <w:bCs/>
                <w:kern w:val="0"/>
                <w:sz w:val="26"/>
                <w:szCs w:val="26"/>
              </w:rPr>
            </w:pPr>
            <w:r>
              <w:rPr>
                <w:bCs/>
                <w:kern w:val="0"/>
                <w:sz w:val="26"/>
                <w:szCs w:val="26"/>
              </w:rPr>
              <w:t>回应</w:t>
            </w:r>
          </w:p>
          <w:p>
            <w:pPr>
              <w:widowControl/>
              <w:spacing w:line="340" w:lineRule="exact"/>
              <w:jc w:val="center"/>
              <w:rPr>
                <w:bCs/>
                <w:kern w:val="0"/>
                <w:sz w:val="26"/>
                <w:szCs w:val="26"/>
              </w:rPr>
            </w:pPr>
            <w:r>
              <w:rPr>
                <w:bCs/>
                <w:kern w:val="0"/>
                <w:sz w:val="26"/>
                <w:szCs w:val="26"/>
              </w:rPr>
              <w:t>关切</w:t>
            </w:r>
            <w:r>
              <w:rPr>
                <w:bCs/>
                <w:kern w:val="0"/>
                <w:sz w:val="26"/>
                <w:szCs w:val="26"/>
              </w:rPr>
              <w:br w:type="textWrapping"/>
            </w:r>
            <w:r>
              <w:rPr>
                <w:bCs/>
                <w:kern w:val="0"/>
                <w:sz w:val="26"/>
                <w:szCs w:val="26"/>
              </w:rPr>
              <w:t>330000</w:t>
            </w:r>
          </w:p>
        </w:tc>
        <w:tc>
          <w:tcPr>
            <w:tcW w:w="1134" w:type="dxa"/>
            <w:tcBorders>
              <w:tl2br w:val="nil"/>
              <w:tr2bl w:val="nil"/>
            </w:tcBorders>
            <w:vAlign w:val="center"/>
          </w:tcPr>
          <w:p>
            <w:pPr>
              <w:widowControl/>
              <w:spacing w:line="340" w:lineRule="exact"/>
              <w:rPr>
                <w:bCs/>
                <w:kern w:val="0"/>
                <w:sz w:val="26"/>
                <w:szCs w:val="26"/>
              </w:rPr>
            </w:pPr>
          </w:p>
        </w:tc>
        <w:tc>
          <w:tcPr>
            <w:tcW w:w="2499" w:type="dxa"/>
            <w:tcBorders>
              <w:tl2br w:val="nil"/>
              <w:tr2bl w:val="nil"/>
            </w:tcBorders>
            <w:vAlign w:val="center"/>
          </w:tcPr>
          <w:p>
            <w:pPr>
              <w:widowControl/>
              <w:spacing w:line="340" w:lineRule="exact"/>
              <w:rPr>
                <w:bCs/>
                <w:kern w:val="0"/>
                <w:sz w:val="26"/>
                <w:szCs w:val="26"/>
              </w:rPr>
            </w:pPr>
            <w:r>
              <w:rPr>
                <w:bCs/>
                <w:kern w:val="0"/>
                <w:sz w:val="26"/>
                <w:szCs w:val="26"/>
              </w:rPr>
              <w:t>发布针对涉及群众切身利益、影响社会稳定和突发公共事件的重点事项等信息。</w:t>
            </w:r>
          </w:p>
        </w:tc>
        <w:tc>
          <w:tcPr>
            <w:tcW w:w="2976" w:type="dxa"/>
            <w:tcBorders>
              <w:tl2br w:val="nil"/>
              <w:tr2bl w:val="nil"/>
            </w:tcBorders>
            <w:vAlign w:val="center"/>
          </w:tcPr>
          <w:p>
            <w:pPr>
              <w:widowControl/>
              <w:spacing w:line="280" w:lineRule="exact"/>
              <w:rPr>
                <w:bCs/>
                <w:kern w:val="0"/>
                <w:sz w:val="26"/>
                <w:szCs w:val="26"/>
              </w:rPr>
            </w:pPr>
            <w:r>
              <w:rPr>
                <w:bCs/>
                <w:kern w:val="0"/>
                <w:sz w:val="26"/>
                <w:szCs w:val="26"/>
              </w:rPr>
              <w:t>《中共中央办公厅国务院办公厅印发〈关于全面推进政务公开工作的意见〉的通知》（中办发〔2016〕8号）。</w:t>
            </w:r>
          </w:p>
        </w:tc>
        <w:tc>
          <w:tcPr>
            <w:tcW w:w="1701" w:type="dxa"/>
            <w:tcBorders>
              <w:tl2br w:val="nil"/>
              <w:tr2bl w:val="nil"/>
            </w:tcBorders>
            <w:vAlign w:val="center"/>
          </w:tcPr>
          <w:p>
            <w:pPr>
              <w:widowControl/>
              <w:spacing w:line="340" w:lineRule="exact"/>
              <w:jc w:val="center"/>
              <w:rPr>
                <w:bCs/>
                <w:kern w:val="0"/>
                <w:sz w:val="26"/>
                <w:szCs w:val="26"/>
              </w:rPr>
            </w:pPr>
            <w:r>
              <w:rPr>
                <w:bCs/>
                <w:kern w:val="0"/>
                <w:sz w:val="26"/>
                <w:szCs w:val="26"/>
              </w:rPr>
              <w:t>按规定及时发布。</w:t>
            </w:r>
          </w:p>
        </w:tc>
        <w:tc>
          <w:tcPr>
            <w:tcW w:w="1843" w:type="dxa"/>
            <w:tcBorders>
              <w:tl2br w:val="nil"/>
              <w:tr2bl w:val="nil"/>
            </w:tcBorders>
            <w:vAlign w:val="center"/>
          </w:tcPr>
          <w:p>
            <w:pPr>
              <w:widowControl/>
              <w:spacing w:line="34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992" w:type="dxa"/>
            <w:tcBorders>
              <w:tl2br w:val="nil"/>
              <w:tr2bl w:val="nil"/>
            </w:tcBorders>
            <w:vAlign w:val="center"/>
          </w:tcPr>
          <w:p>
            <w:pPr>
              <w:widowControl/>
              <w:spacing w:line="280" w:lineRule="exact"/>
              <w:jc w:val="center"/>
              <w:rPr>
                <w:bCs/>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kern w:val="0"/>
                <w:sz w:val="26"/>
                <w:szCs w:val="26"/>
              </w:rPr>
            </w:pPr>
          </w:p>
        </w:tc>
        <w:tc>
          <w:tcPr>
            <w:tcW w:w="1179" w:type="dxa"/>
            <w:tcBorders>
              <w:tl2br w:val="nil"/>
              <w:tr2bl w:val="nil"/>
            </w:tcBorders>
            <w:vAlign w:val="center"/>
          </w:tcPr>
          <w:p>
            <w:pPr>
              <w:widowControl/>
              <w:spacing w:line="340" w:lineRule="exact"/>
              <w:jc w:val="center"/>
              <w:rPr>
                <w:bCs/>
                <w:kern w:val="0"/>
                <w:sz w:val="26"/>
                <w:szCs w:val="26"/>
              </w:rPr>
            </w:pPr>
            <w:r>
              <w:rPr>
                <w:bCs/>
                <w:kern w:val="0"/>
                <w:sz w:val="26"/>
                <w:szCs w:val="26"/>
              </w:rPr>
              <w:t>党政办</w:t>
            </w:r>
          </w:p>
          <w:p>
            <w:pPr>
              <w:widowControl/>
              <w:spacing w:line="340" w:lineRule="exact"/>
              <w:jc w:val="center"/>
              <w:rPr>
                <w:bCs/>
                <w:kern w:val="0"/>
                <w:sz w:val="26"/>
                <w:szCs w:val="26"/>
              </w:rPr>
            </w:pPr>
            <w:r>
              <w:rPr>
                <w:bCs/>
                <w:kern w:val="0"/>
                <w:sz w:val="26"/>
                <w:szCs w:val="26"/>
              </w:rPr>
              <w:t>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526" w:type="dxa"/>
            <w:tcBorders>
              <w:tl2br w:val="nil"/>
              <w:tr2bl w:val="nil"/>
            </w:tcBorders>
            <w:vAlign w:val="center"/>
          </w:tcPr>
          <w:p>
            <w:pPr>
              <w:widowControl/>
              <w:numPr>
                <w:ilvl w:val="0"/>
                <w:numId w:val="1"/>
              </w:numPr>
              <w:spacing w:line="340" w:lineRule="exact"/>
              <w:jc w:val="center"/>
              <w:rPr>
                <w:bCs/>
                <w:kern w:val="0"/>
                <w:sz w:val="26"/>
                <w:szCs w:val="26"/>
              </w:rPr>
            </w:pPr>
          </w:p>
        </w:tc>
        <w:tc>
          <w:tcPr>
            <w:tcW w:w="572" w:type="dxa"/>
            <w:tcBorders>
              <w:tl2br w:val="nil"/>
              <w:tr2bl w:val="nil"/>
            </w:tcBorders>
            <w:vAlign w:val="center"/>
          </w:tcPr>
          <w:p>
            <w:pPr>
              <w:widowControl/>
              <w:spacing w:line="340" w:lineRule="exact"/>
              <w:jc w:val="center"/>
              <w:rPr>
                <w:rFonts w:eastAsia="方正黑体_GBK"/>
                <w:bCs/>
                <w:kern w:val="0"/>
                <w:sz w:val="26"/>
                <w:szCs w:val="26"/>
              </w:rPr>
            </w:pPr>
            <w:r>
              <w:rPr>
                <w:rFonts w:eastAsia="方正黑体_GBK"/>
                <w:bCs/>
                <w:kern w:val="0"/>
                <w:sz w:val="26"/>
                <w:szCs w:val="26"/>
              </w:rPr>
              <w:t>监督保障</w:t>
            </w:r>
          </w:p>
        </w:tc>
        <w:tc>
          <w:tcPr>
            <w:tcW w:w="1275" w:type="dxa"/>
            <w:tcBorders>
              <w:tl2br w:val="nil"/>
              <w:tr2bl w:val="nil"/>
            </w:tcBorders>
            <w:vAlign w:val="center"/>
          </w:tcPr>
          <w:p>
            <w:pPr>
              <w:widowControl/>
              <w:spacing w:line="340" w:lineRule="exact"/>
              <w:jc w:val="center"/>
              <w:rPr>
                <w:bCs/>
                <w:kern w:val="0"/>
                <w:sz w:val="26"/>
                <w:szCs w:val="26"/>
              </w:rPr>
            </w:pPr>
            <w:r>
              <w:rPr>
                <w:bCs/>
                <w:kern w:val="0"/>
                <w:sz w:val="26"/>
                <w:szCs w:val="26"/>
              </w:rPr>
              <w:t>监督</w:t>
            </w:r>
          </w:p>
          <w:p>
            <w:pPr>
              <w:widowControl/>
              <w:spacing w:line="340" w:lineRule="exact"/>
              <w:jc w:val="center"/>
              <w:rPr>
                <w:bCs/>
                <w:kern w:val="0"/>
                <w:sz w:val="26"/>
                <w:szCs w:val="26"/>
              </w:rPr>
            </w:pPr>
            <w:r>
              <w:rPr>
                <w:bCs/>
                <w:kern w:val="0"/>
                <w:sz w:val="26"/>
                <w:szCs w:val="26"/>
              </w:rPr>
              <w:t>保障</w:t>
            </w:r>
            <w:r>
              <w:rPr>
                <w:bCs/>
                <w:kern w:val="0"/>
                <w:sz w:val="26"/>
                <w:szCs w:val="26"/>
              </w:rPr>
              <w:br w:type="textWrapping"/>
            </w:r>
            <w:r>
              <w:rPr>
                <w:bCs/>
                <w:kern w:val="0"/>
                <w:sz w:val="26"/>
                <w:szCs w:val="26"/>
              </w:rPr>
              <w:t>340000</w:t>
            </w:r>
          </w:p>
        </w:tc>
        <w:tc>
          <w:tcPr>
            <w:tcW w:w="1134" w:type="dxa"/>
            <w:tcBorders>
              <w:tl2br w:val="nil"/>
              <w:tr2bl w:val="nil"/>
            </w:tcBorders>
            <w:vAlign w:val="center"/>
          </w:tcPr>
          <w:p>
            <w:pPr>
              <w:widowControl/>
              <w:spacing w:line="340" w:lineRule="exact"/>
              <w:jc w:val="center"/>
              <w:rPr>
                <w:bCs/>
                <w:kern w:val="0"/>
                <w:sz w:val="26"/>
                <w:szCs w:val="26"/>
              </w:rPr>
            </w:pPr>
          </w:p>
        </w:tc>
        <w:tc>
          <w:tcPr>
            <w:tcW w:w="2499" w:type="dxa"/>
            <w:tcBorders>
              <w:tl2br w:val="nil"/>
              <w:tr2bl w:val="nil"/>
            </w:tcBorders>
            <w:vAlign w:val="center"/>
          </w:tcPr>
          <w:p>
            <w:pPr>
              <w:widowControl/>
              <w:spacing w:line="340" w:lineRule="exact"/>
              <w:rPr>
                <w:bCs/>
                <w:kern w:val="0"/>
                <w:sz w:val="26"/>
                <w:szCs w:val="26"/>
              </w:rPr>
            </w:pPr>
            <w:r>
              <w:rPr>
                <w:bCs/>
                <w:kern w:val="0"/>
                <w:sz w:val="26"/>
                <w:szCs w:val="26"/>
              </w:rPr>
              <w:t>发布政务公开制度及政务公开工作开展、工作交流等信息。</w:t>
            </w:r>
          </w:p>
        </w:tc>
        <w:tc>
          <w:tcPr>
            <w:tcW w:w="2976" w:type="dxa"/>
            <w:tcBorders>
              <w:tl2br w:val="nil"/>
              <w:tr2bl w:val="nil"/>
            </w:tcBorders>
            <w:vAlign w:val="center"/>
          </w:tcPr>
          <w:p>
            <w:pPr>
              <w:widowControl/>
              <w:spacing w:line="300" w:lineRule="exact"/>
              <w:rPr>
                <w:bCs/>
                <w:kern w:val="0"/>
                <w:sz w:val="26"/>
                <w:szCs w:val="26"/>
              </w:rPr>
            </w:pPr>
            <w:r>
              <w:rPr>
                <w:bCs/>
                <w:kern w:val="0"/>
                <w:sz w:val="26"/>
                <w:szCs w:val="26"/>
              </w:rPr>
              <w:t>《中华人民共和国政府信息公开条例》（国务院令第711号）；</w:t>
            </w:r>
          </w:p>
          <w:p>
            <w:pPr>
              <w:widowControl/>
              <w:spacing w:line="300" w:lineRule="exact"/>
              <w:rPr>
                <w:bCs/>
                <w:kern w:val="0"/>
                <w:sz w:val="26"/>
                <w:szCs w:val="26"/>
              </w:rPr>
            </w:pPr>
            <w:r>
              <w:rPr>
                <w:bCs/>
                <w:kern w:val="0"/>
                <w:sz w:val="26"/>
                <w:szCs w:val="26"/>
              </w:rPr>
              <w:t>《中共中央办公厅国务院办公厅印发〈关于全面推进政务公开工作的意见〉的通知》（中办发〔2016〕8号）。</w:t>
            </w:r>
          </w:p>
        </w:tc>
        <w:tc>
          <w:tcPr>
            <w:tcW w:w="1701" w:type="dxa"/>
            <w:tcBorders>
              <w:tl2br w:val="nil"/>
              <w:tr2bl w:val="nil"/>
            </w:tcBorders>
            <w:vAlign w:val="center"/>
          </w:tcPr>
          <w:p>
            <w:pPr>
              <w:widowControl/>
              <w:spacing w:line="340" w:lineRule="exact"/>
              <w:jc w:val="center"/>
              <w:rPr>
                <w:bCs/>
                <w:kern w:val="0"/>
                <w:sz w:val="26"/>
                <w:szCs w:val="26"/>
              </w:rPr>
            </w:pPr>
            <w:r>
              <w:rPr>
                <w:bCs/>
                <w:kern w:val="0"/>
                <w:sz w:val="26"/>
                <w:szCs w:val="26"/>
              </w:rPr>
              <w:t>自该信息形成或者变更之日起20个工作日内。</w:t>
            </w:r>
          </w:p>
        </w:tc>
        <w:tc>
          <w:tcPr>
            <w:tcW w:w="1843" w:type="dxa"/>
            <w:tcBorders>
              <w:tl2br w:val="nil"/>
              <w:tr2bl w:val="nil"/>
            </w:tcBorders>
            <w:vAlign w:val="center"/>
          </w:tcPr>
          <w:p>
            <w:pPr>
              <w:widowControl/>
              <w:spacing w:line="340" w:lineRule="exact"/>
              <w:jc w:val="center"/>
              <w:rPr>
                <w:bCs/>
                <w:kern w:val="0"/>
                <w:sz w:val="26"/>
                <w:szCs w:val="26"/>
              </w:rPr>
            </w:pPr>
            <w:r>
              <w:rPr>
                <w:rFonts w:hint="eastAsia"/>
                <w:bCs/>
                <w:kern w:val="0"/>
                <w:sz w:val="26"/>
                <w:szCs w:val="26"/>
                <w:lang w:val="en-US" w:eastAsia="zh-CN"/>
              </w:rPr>
              <w:t>姚村镇政府</w:t>
            </w:r>
          </w:p>
        </w:tc>
        <w:tc>
          <w:tcPr>
            <w:tcW w:w="3402" w:type="dxa"/>
            <w:tcBorders>
              <w:tl2br w:val="nil"/>
              <w:tr2bl w:val="nil"/>
            </w:tcBorders>
            <w:vAlign w:val="center"/>
          </w:tcPr>
          <w:p>
            <w:pPr>
              <w:widowControl/>
              <w:spacing w:line="280" w:lineRule="exact"/>
              <w:rPr>
                <w:bCs/>
                <w:color w:val="000000"/>
                <w:kern w:val="0"/>
                <w:sz w:val="26"/>
                <w:szCs w:val="26"/>
              </w:rPr>
            </w:pPr>
            <w:r>
              <w:rPr>
                <w:bCs/>
                <w:color w:val="000000"/>
                <w:kern w:val="0"/>
                <w:sz w:val="26"/>
                <w:szCs w:val="26"/>
              </w:rPr>
              <w:t>■政府网站   □政府公报</w:t>
            </w:r>
          </w:p>
          <w:p>
            <w:pPr>
              <w:widowControl/>
              <w:spacing w:line="280" w:lineRule="exact"/>
              <w:rPr>
                <w:bCs/>
                <w:color w:val="000000"/>
                <w:kern w:val="0"/>
                <w:sz w:val="26"/>
                <w:szCs w:val="26"/>
              </w:rPr>
            </w:pPr>
            <w:r>
              <w:rPr>
                <w:bCs/>
                <w:color w:val="000000"/>
                <w:kern w:val="0"/>
                <w:sz w:val="26"/>
                <w:szCs w:val="26"/>
              </w:rPr>
              <w:t>□两微一端   □发布会</w:t>
            </w:r>
          </w:p>
          <w:p>
            <w:pPr>
              <w:widowControl/>
              <w:spacing w:line="280" w:lineRule="exact"/>
              <w:rPr>
                <w:bCs/>
                <w:color w:val="000000"/>
                <w:kern w:val="0"/>
                <w:sz w:val="26"/>
                <w:szCs w:val="26"/>
              </w:rPr>
            </w:pPr>
            <w:r>
              <w:rPr>
                <w:bCs/>
                <w:color w:val="000000"/>
                <w:kern w:val="0"/>
                <w:sz w:val="26"/>
                <w:szCs w:val="26"/>
              </w:rPr>
              <w:t>□广播电视   □纸质媒体</w:t>
            </w:r>
          </w:p>
          <w:p>
            <w:pPr>
              <w:widowControl/>
              <w:spacing w:line="280" w:lineRule="exact"/>
              <w:rPr>
                <w:bCs/>
                <w:color w:val="000000"/>
                <w:kern w:val="0"/>
                <w:sz w:val="26"/>
                <w:szCs w:val="26"/>
              </w:rPr>
            </w:pPr>
            <w:r>
              <w:rPr>
                <w:bCs/>
                <w:color w:val="000000"/>
                <w:kern w:val="0"/>
                <w:sz w:val="26"/>
                <w:szCs w:val="26"/>
              </w:rPr>
              <w:t xml:space="preserve">■公开查阅点 ■政务服务中心             </w:t>
            </w:r>
          </w:p>
          <w:p>
            <w:pPr>
              <w:widowControl/>
              <w:spacing w:line="280" w:lineRule="exact"/>
              <w:rPr>
                <w:bCs/>
                <w:color w:val="000000"/>
                <w:kern w:val="0"/>
                <w:sz w:val="26"/>
                <w:szCs w:val="26"/>
              </w:rPr>
            </w:pPr>
            <w:r>
              <w:rPr>
                <w:bCs/>
                <w:color w:val="000000"/>
                <w:kern w:val="0"/>
                <w:sz w:val="26"/>
                <w:szCs w:val="26"/>
              </w:rPr>
              <w:t>■便民服务站 ■入户/现场</w:t>
            </w:r>
          </w:p>
          <w:p>
            <w:pPr>
              <w:widowControl/>
              <w:spacing w:line="280" w:lineRule="exact"/>
              <w:rPr>
                <w:bCs/>
                <w:color w:val="000000"/>
                <w:kern w:val="0"/>
                <w:sz w:val="26"/>
                <w:szCs w:val="26"/>
              </w:rPr>
            </w:pPr>
            <w:r>
              <w:rPr>
                <w:bCs/>
                <w:color w:val="000000"/>
                <w:kern w:val="0"/>
                <w:sz w:val="26"/>
                <w:szCs w:val="26"/>
              </w:rPr>
              <w:t>■社区/企事业单位/村公示栏（电子屏）</w:t>
            </w:r>
          </w:p>
          <w:p>
            <w:pPr>
              <w:widowControl/>
              <w:spacing w:line="340" w:lineRule="exact"/>
              <w:rPr>
                <w:bCs/>
                <w:kern w:val="0"/>
                <w:sz w:val="26"/>
                <w:szCs w:val="26"/>
              </w:rPr>
            </w:pPr>
            <w:r>
              <w:rPr>
                <w:bCs/>
                <w:color w:val="000000"/>
                <w:kern w:val="0"/>
                <w:sz w:val="26"/>
                <w:szCs w:val="26"/>
              </w:rPr>
              <w:t>□精准推送   □其他</w:t>
            </w: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992" w:type="dxa"/>
            <w:tcBorders>
              <w:tl2br w:val="nil"/>
              <w:tr2bl w:val="nil"/>
            </w:tcBorders>
            <w:vAlign w:val="center"/>
          </w:tcPr>
          <w:p>
            <w:pPr>
              <w:widowControl/>
              <w:spacing w:line="280" w:lineRule="exact"/>
              <w:jc w:val="center"/>
              <w:rPr>
                <w:bCs/>
                <w:spacing w:val="-4"/>
                <w:kern w:val="0"/>
                <w:sz w:val="26"/>
                <w:szCs w:val="26"/>
              </w:rPr>
            </w:pPr>
            <w:r>
              <w:rPr>
                <w:rFonts w:hint="eastAsia"/>
                <w:bCs/>
                <w:kern w:val="0"/>
                <w:sz w:val="26"/>
                <w:szCs w:val="26"/>
              </w:rPr>
              <w:t>√</w:t>
            </w:r>
          </w:p>
        </w:tc>
        <w:tc>
          <w:tcPr>
            <w:tcW w:w="992" w:type="dxa"/>
            <w:tcBorders>
              <w:tl2br w:val="nil"/>
              <w:tr2bl w:val="nil"/>
            </w:tcBorders>
            <w:vAlign w:val="center"/>
          </w:tcPr>
          <w:p>
            <w:pPr>
              <w:widowControl/>
              <w:spacing w:line="280" w:lineRule="exact"/>
              <w:jc w:val="center"/>
              <w:rPr>
                <w:bCs/>
                <w:spacing w:val="-4"/>
                <w:kern w:val="0"/>
                <w:sz w:val="26"/>
                <w:szCs w:val="26"/>
              </w:rPr>
            </w:pPr>
          </w:p>
        </w:tc>
        <w:tc>
          <w:tcPr>
            <w:tcW w:w="1179" w:type="dxa"/>
            <w:tcBorders>
              <w:tl2br w:val="nil"/>
              <w:tr2bl w:val="nil"/>
            </w:tcBorders>
            <w:vAlign w:val="center"/>
          </w:tcPr>
          <w:p>
            <w:pPr>
              <w:widowControl/>
              <w:spacing w:line="340" w:lineRule="exact"/>
              <w:jc w:val="center"/>
              <w:rPr>
                <w:bCs/>
                <w:spacing w:val="-4"/>
                <w:kern w:val="0"/>
                <w:sz w:val="26"/>
                <w:szCs w:val="26"/>
              </w:rPr>
            </w:pPr>
            <w:r>
              <w:rPr>
                <w:bCs/>
                <w:kern w:val="0"/>
                <w:sz w:val="26"/>
                <w:szCs w:val="26"/>
              </w:rPr>
              <w:t>党政办</w:t>
            </w:r>
          </w:p>
        </w:tc>
      </w:tr>
    </w:tbl>
    <w:p>
      <w:pPr>
        <w:spacing w:line="340" w:lineRule="exact"/>
        <w:rPr>
          <w:rFonts w:eastAsia="方正小标宋_GBK"/>
          <w:color w:val="000000"/>
          <w:kern w:val="0"/>
          <w:sz w:val="60"/>
          <w:szCs w:val="60"/>
        </w:rPr>
      </w:pPr>
    </w:p>
    <w:p>
      <w:pPr>
        <w:spacing w:line="400" w:lineRule="exact"/>
        <w:rPr>
          <w:rFonts w:hint="eastAsia" w:eastAsia="宋体"/>
          <w:lang w:eastAsia="zh-CN"/>
        </w:rPr>
        <w:sectPr>
          <w:footerReference r:id="rId3" w:type="default"/>
          <w:footerReference r:id="rId4" w:type="even"/>
          <w:type w:val="continuous"/>
          <w:pgSz w:w="23814" w:h="16840" w:orient="landscape"/>
          <w:pgMar w:top="1701" w:right="1701" w:bottom="1701" w:left="1701" w:header="851" w:footer="1588" w:gutter="0"/>
          <w:pgBorders>
            <w:top w:val="none" w:sz="0" w:space="0"/>
            <w:left w:val="none" w:sz="0" w:space="0"/>
            <w:bottom w:val="none" w:sz="0" w:space="0"/>
            <w:right w:val="none" w:sz="0" w:space="0"/>
          </w:pgBorders>
          <w:cols w:space="720" w:num="1"/>
          <w:docGrid w:type="lines" w:linePitch="312" w:charSpace="0"/>
        </w:sectPr>
      </w:pPr>
    </w:p>
    <w:p>
      <w:pPr>
        <w:spacing w:line="640" w:lineRule="exact"/>
        <w:rPr>
          <w:rFonts w:ascii="仿宋_GB2312" w:eastAsia="仿宋_GB2312"/>
          <w:sz w:val="32"/>
          <w:szCs w:val="32"/>
        </w:rPr>
      </w:pPr>
    </w:p>
    <w:sectPr>
      <w:footerReference r:id="rId5" w:type="default"/>
      <w:footerReference r:id="rId6" w:type="even"/>
      <w:type w:val="continuous"/>
      <w:pgSz w:w="11906" w:h="16838"/>
      <w:pgMar w:top="1418" w:right="1134" w:bottom="1134"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305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304</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4361BB"/>
    <w:multiLevelType w:val="singleLevel"/>
    <w:tmpl w:val="414361BB"/>
    <w:lvl w:ilvl="0" w:tentative="0">
      <w:start w:val="1"/>
      <w:numFmt w:val="decimal"/>
      <w:lvlText w:val="%1"/>
      <w:lvlJc w:val="center"/>
      <w:pPr>
        <w:tabs>
          <w:tab w:val="left" w:pos="397"/>
        </w:tabs>
        <w:ind w:left="454" w:hanging="22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5B3"/>
    <w:rsid w:val="00044FA8"/>
    <w:rsid w:val="00051E0D"/>
    <w:rsid w:val="00054245"/>
    <w:rsid w:val="00075D5B"/>
    <w:rsid w:val="00087235"/>
    <w:rsid w:val="000B327F"/>
    <w:rsid w:val="000B4D8C"/>
    <w:rsid w:val="000C03E5"/>
    <w:rsid w:val="000C3C45"/>
    <w:rsid w:val="000D654E"/>
    <w:rsid w:val="000F3481"/>
    <w:rsid w:val="0015214A"/>
    <w:rsid w:val="00154871"/>
    <w:rsid w:val="001B2E39"/>
    <w:rsid w:val="001B3C2E"/>
    <w:rsid w:val="001B580E"/>
    <w:rsid w:val="001D18DA"/>
    <w:rsid w:val="001F3A1A"/>
    <w:rsid w:val="00204588"/>
    <w:rsid w:val="00207841"/>
    <w:rsid w:val="00213F77"/>
    <w:rsid w:val="002265B3"/>
    <w:rsid w:val="00260BA3"/>
    <w:rsid w:val="002A3574"/>
    <w:rsid w:val="002A3E20"/>
    <w:rsid w:val="002A61BA"/>
    <w:rsid w:val="002B692D"/>
    <w:rsid w:val="002C1942"/>
    <w:rsid w:val="002C2955"/>
    <w:rsid w:val="002D0E74"/>
    <w:rsid w:val="0032598E"/>
    <w:rsid w:val="0033278B"/>
    <w:rsid w:val="0034273C"/>
    <w:rsid w:val="00346041"/>
    <w:rsid w:val="0034768F"/>
    <w:rsid w:val="00365B0D"/>
    <w:rsid w:val="00386BD8"/>
    <w:rsid w:val="003B58DE"/>
    <w:rsid w:val="003B625C"/>
    <w:rsid w:val="003F165B"/>
    <w:rsid w:val="003F3A8D"/>
    <w:rsid w:val="003F596B"/>
    <w:rsid w:val="004348B9"/>
    <w:rsid w:val="004425BA"/>
    <w:rsid w:val="004554F7"/>
    <w:rsid w:val="004807FF"/>
    <w:rsid w:val="00486269"/>
    <w:rsid w:val="00495BAE"/>
    <w:rsid w:val="004A3396"/>
    <w:rsid w:val="004E3E2D"/>
    <w:rsid w:val="004E7209"/>
    <w:rsid w:val="0050550D"/>
    <w:rsid w:val="00507197"/>
    <w:rsid w:val="00537165"/>
    <w:rsid w:val="00570577"/>
    <w:rsid w:val="005878F2"/>
    <w:rsid w:val="005B74D6"/>
    <w:rsid w:val="005C6A24"/>
    <w:rsid w:val="005C6B24"/>
    <w:rsid w:val="005D4213"/>
    <w:rsid w:val="005E3B03"/>
    <w:rsid w:val="00601D40"/>
    <w:rsid w:val="00610103"/>
    <w:rsid w:val="00654579"/>
    <w:rsid w:val="006554C8"/>
    <w:rsid w:val="006779FA"/>
    <w:rsid w:val="006845AE"/>
    <w:rsid w:val="006908FE"/>
    <w:rsid w:val="006D797A"/>
    <w:rsid w:val="006E0DB4"/>
    <w:rsid w:val="006E245A"/>
    <w:rsid w:val="00701B99"/>
    <w:rsid w:val="00715A97"/>
    <w:rsid w:val="00733665"/>
    <w:rsid w:val="0074060E"/>
    <w:rsid w:val="00762529"/>
    <w:rsid w:val="00770462"/>
    <w:rsid w:val="00780230"/>
    <w:rsid w:val="00780FC4"/>
    <w:rsid w:val="0079240A"/>
    <w:rsid w:val="007C1E92"/>
    <w:rsid w:val="007E269B"/>
    <w:rsid w:val="007F79D0"/>
    <w:rsid w:val="00831C1F"/>
    <w:rsid w:val="00836E1F"/>
    <w:rsid w:val="0084207D"/>
    <w:rsid w:val="00850027"/>
    <w:rsid w:val="00856425"/>
    <w:rsid w:val="00857BB6"/>
    <w:rsid w:val="00861BDF"/>
    <w:rsid w:val="00891257"/>
    <w:rsid w:val="008B60AA"/>
    <w:rsid w:val="008B7C58"/>
    <w:rsid w:val="008C58A2"/>
    <w:rsid w:val="008D48AC"/>
    <w:rsid w:val="00911723"/>
    <w:rsid w:val="00911DCE"/>
    <w:rsid w:val="00912DBC"/>
    <w:rsid w:val="00915351"/>
    <w:rsid w:val="00977646"/>
    <w:rsid w:val="009C12C4"/>
    <w:rsid w:val="009D0BA2"/>
    <w:rsid w:val="009E5FA4"/>
    <w:rsid w:val="009F7BA0"/>
    <w:rsid w:val="00A16162"/>
    <w:rsid w:val="00A20AC8"/>
    <w:rsid w:val="00A3643B"/>
    <w:rsid w:val="00A4220E"/>
    <w:rsid w:val="00A501EB"/>
    <w:rsid w:val="00A53046"/>
    <w:rsid w:val="00A7762B"/>
    <w:rsid w:val="00A8298D"/>
    <w:rsid w:val="00A85E91"/>
    <w:rsid w:val="00A925A9"/>
    <w:rsid w:val="00AE1B29"/>
    <w:rsid w:val="00AF41B5"/>
    <w:rsid w:val="00B0071C"/>
    <w:rsid w:val="00B34F8C"/>
    <w:rsid w:val="00B36E8D"/>
    <w:rsid w:val="00B41687"/>
    <w:rsid w:val="00B5672A"/>
    <w:rsid w:val="00B94DB7"/>
    <w:rsid w:val="00BA1300"/>
    <w:rsid w:val="00BB629E"/>
    <w:rsid w:val="00BD2041"/>
    <w:rsid w:val="00BD75FD"/>
    <w:rsid w:val="00C01678"/>
    <w:rsid w:val="00C21F6D"/>
    <w:rsid w:val="00C2319D"/>
    <w:rsid w:val="00C62970"/>
    <w:rsid w:val="00C71492"/>
    <w:rsid w:val="00C72C5F"/>
    <w:rsid w:val="00C96C44"/>
    <w:rsid w:val="00CC0A75"/>
    <w:rsid w:val="00CC1ED0"/>
    <w:rsid w:val="00CD0BD4"/>
    <w:rsid w:val="00CD52CA"/>
    <w:rsid w:val="00CF000D"/>
    <w:rsid w:val="00CF01EF"/>
    <w:rsid w:val="00CF06AF"/>
    <w:rsid w:val="00CF6325"/>
    <w:rsid w:val="00D0303C"/>
    <w:rsid w:val="00D077E5"/>
    <w:rsid w:val="00D31C0F"/>
    <w:rsid w:val="00D612FE"/>
    <w:rsid w:val="00D664FF"/>
    <w:rsid w:val="00DB023D"/>
    <w:rsid w:val="00DC0A0C"/>
    <w:rsid w:val="00DE068C"/>
    <w:rsid w:val="00DE1F47"/>
    <w:rsid w:val="00DE3E03"/>
    <w:rsid w:val="00E00ECA"/>
    <w:rsid w:val="00E60C54"/>
    <w:rsid w:val="00E770A6"/>
    <w:rsid w:val="00EC6D6C"/>
    <w:rsid w:val="00ED0DD0"/>
    <w:rsid w:val="00ED5AC8"/>
    <w:rsid w:val="00EF62C6"/>
    <w:rsid w:val="00F10F78"/>
    <w:rsid w:val="00F139D3"/>
    <w:rsid w:val="00F34F66"/>
    <w:rsid w:val="00F418FC"/>
    <w:rsid w:val="00F46927"/>
    <w:rsid w:val="00F54FD6"/>
    <w:rsid w:val="00F87BAB"/>
    <w:rsid w:val="00F87E85"/>
    <w:rsid w:val="00FC7482"/>
    <w:rsid w:val="010C637F"/>
    <w:rsid w:val="02C36B7A"/>
    <w:rsid w:val="053B3DA0"/>
    <w:rsid w:val="07DB0A3D"/>
    <w:rsid w:val="089164E3"/>
    <w:rsid w:val="0A003636"/>
    <w:rsid w:val="0AD66457"/>
    <w:rsid w:val="162B2B24"/>
    <w:rsid w:val="18633CA2"/>
    <w:rsid w:val="1BAE01F9"/>
    <w:rsid w:val="1F127F13"/>
    <w:rsid w:val="211D7079"/>
    <w:rsid w:val="27756C30"/>
    <w:rsid w:val="2C4162B6"/>
    <w:rsid w:val="2CA109BB"/>
    <w:rsid w:val="309332CD"/>
    <w:rsid w:val="316407E6"/>
    <w:rsid w:val="33DF3635"/>
    <w:rsid w:val="36EC22B9"/>
    <w:rsid w:val="38476405"/>
    <w:rsid w:val="3DB509AB"/>
    <w:rsid w:val="44771771"/>
    <w:rsid w:val="4502131D"/>
    <w:rsid w:val="45340C1D"/>
    <w:rsid w:val="45C96151"/>
    <w:rsid w:val="465F26ED"/>
    <w:rsid w:val="50CF050A"/>
    <w:rsid w:val="56E63F3A"/>
    <w:rsid w:val="574E0B74"/>
    <w:rsid w:val="590F459F"/>
    <w:rsid w:val="658807D6"/>
    <w:rsid w:val="66865460"/>
    <w:rsid w:val="695E20F8"/>
    <w:rsid w:val="6AC65259"/>
    <w:rsid w:val="6F7B151A"/>
    <w:rsid w:val="73845C88"/>
    <w:rsid w:val="7DB91510"/>
    <w:rsid w:val="7F6FB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rPr>
      <w:rFonts w:ascii="Calibri" w:hAnsi="Calibri"/>
      <w:szCs w:val="22"/>
    </w:rPr>
  </w:style>
  <w:style w:type="paragraph" w:styleId="4">
    <w:name w:val="Date"/>
    <w:basedOn w:val="1"/>
    <w:next w:val="1"/>
    <w:link w:val="21"/>
    <w:qFormat/>
    <w:uiPriority w:val="0"/>
    <w:pPr>
      <w:ind w:left="100" w:leftChars="2500"/>
    </w:pPr>
  </w:style>
  <w:style w:type="paragraph" w:styleId="5">
    <w:name w:val="Balloon Text"/>
    <w:basedOn w:val="1"/>
    <w:link w:val="24"/>
    <w:qFormat/>
    <w:uiPriority w:val="0"/>
    <w:rPr>
      <w:rFonts w:ascii="Calibri" w:hAnsi="Calibri"/>
      <w:sz w:val="18"/>
      <w:szCs w:val="18"/>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14760"/>
      </w:tabs>
      <w:spacing w:line="700" w:lineRule="exact"/>
      <w:ind w:left="359" w:leftChars="171" w:right="332" w:rightChars="158"/>
    </w:pPr>
    <w:rPr>
      <w:rFonts w:ascii="Calibri" w:hAnsi="Calibri"/>
      <w:szCs w:val="22"/>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3"/>
    <w:qFormat/>
    <w:uiPriority w:val="0"/>
    <w:rPr>
      <w:b/>
      <w:bCs/>
    </w:rPr>
  </w:style>
  <w:style w:type="character" w:styleId="13">
    <w:name w:val="Strong"/>
    <w:qFormat/>
    <w:uiPriority w:val="0"/>
    <w:rPr>
      <w:b/>
      <w:bCs/>
    </w:rPr>
  </w:style>
  <w:style w:type="character" w:styleId="14">
    <w:name w:val="page number"/>
    <w:basedOn w:val="12"/>
    <w:qFormat/>
    <w:uiPriority w:val="0"/>
  </w:style>
  <w:style w:type="character" w:styleId="15">
    <w:name w:val="FollowedHyperlink"/>
    <w:qFormat/>
    <w:uiPriority w:val="0"/>
    <w:rPr>
      <w:color w:val="800080"/>
      <w:u w:val="single"/>
    </w:rPr>
  </w:style>
  <w:style w:type="character" w:styleId="16">
    <w:name w:val="HTML Acronym"/>
    <w:basedOn w:val="12"/>
    <w:qFormat/>
    <w:uiPriority w:val="0"/>
  </w:style>
  <w:style w:type="character" w:styleId="17">
    <w:name w:val="Hyperlink"/>
    <w:qFormat/>
    <w:uiPriority w:val="0"/>
    <w:rPr>
      <w:color w:val="0000FF"/>
      <w:u w:val="single"/>
    </w:rPr>
  </w:style>
  <w:style w:type="character" w:customStyle="1" w:styleId="18">
    <w:name w:val="标题 1 字符"/>
    <w:link w:val="2"/>
    <w:qFormat/>
    <w:uiPriority w:val="0"/>
    <w:rPr>
      <w:rFonts w:ascii="Calibri" w:hAnsi="Calibri"/>
      <w:b/>
      <w:bCs/>
      <w:kern w:val="44"/>
      <w:sz w:val="44"/>
      <w:szCs w:val="44"/>
    </w:rPr>
  </w:style>
  <w:style w:type="character" w:customStyle="1" w:styleId="19">
    <w:name w:val="页脚 字符"/>
    <w:link w:val="6"/>
    <w:qFormat/>
    <w:uiPriority w:val="99"/>
    <w:rPr>
      <w:kern w:val="2"/>
      <w:sz w:val="18"/>
      <w:szCs w:val="18"/>
    </w:rPr>
  </w:style>
  <w:style w:type="character" w:customStyle="1" w:styleId="20">
    <w:name w:val="页眉 字符"/>
    <w:link w:val="7"/>
    <w:qFormat/>
    <w:uiPriority w:val="0"/>
    <w:rPr>
      <w:kern w:val="2"/>
      <w:sz w:val="18"/>
      <w:szCs w:val="18"/>
    </w:rPr>
  </w:style>
  <w:style w:type="character" w:customStyle="1" w:styleId="21">
    <w:name w:val="日期 字符"/>
    <w:link w:val="4"/>
    <w:qFormat/>
    <w:uiPriority w:val="0"/>
    <w:rPr>
      <w:kern w:val="2"/>
      <w:sz w:val="21"/>
      <w:szCs w:val="24"/>
    </w:rPr>
  </w:style>
  <w:style w:type="character" w:customStyle="1" w:styleId="22">
    <w:name w:val="批注文字 字符"/>
    <w:link w:val="3"/>
    <w:qFormat/>
    <w:uiPriority w:val="0"/>
    <w:rPr>
      <w:rFonts w:ascii="Calibri" w:hAnsi="Calibri"/>
      <w:kern w:val="2"/>
      <w:sz w:val="21"/>
      <w:szCs w:val="22"/>
    </w:rPr>
  </w:style>
  <w:style w:type="character" w:customStyle="1" w:styleId="23">
    <w:name w:val="批注主题 字符"/>
    <w:link w:val="10"/>
    <w:qFormat/>
    <w:uiPriority w:val="0"/>
    <w:rPr>
      <w:rFonts w:ascii="Calibri" w:hAnsi="Calibri"/>
      <w:b/>
      <w:bCs/>
      <w:kern w:val="2"/>
      <w:sz w:val="21"/>
      <w:szCs w:val="22"/>
    </w:rPr>
  </w:style>
  <w:style w:type="character" w:customStyle="1" w:styleId="24">
    <w:name w:val="批注框文本 字符"/>
    <w:link w:val="5"/>
    <w:qFormat/>
    <w:uiPriority w:val="0"/>
    <w:rPr>
      <w:rFonts w:ascii="Calibri" w:hAnsi="Calibri"/>
      <w:kern w:val="2"/>
      <w:sz w:val="18"/>
      <w:szCs w:val="18"/>
    </w:rPr>
  </w:style>
  <w:style w:type="paragraph" w:customStyle="1" w:styleId="25">
    <w:name w:val="列出段落1"/>
    <w:basedOn w:val="1"/>
    <w:qFormat/>
    <w:uiPriority w:val="0"/>
    <w:pPr>
      <w:ind w:firstLine="420" w:firstLineChars="200"/>
    </w:pPr>
    <w:rPr>
      <w:rFonts w:ascii="Calibri" w:hAnsi="Calibri"/>
      <w:szCs w:val="22"/>
    </w:rPr>
  </w:style>
  <w:style w:type="paragraph" w:styleId="26">
    <w:name w:val="List Paragraph"/>
    <w:basedOn w:val="1"/>
    <w:qFormat/>
    <w:uiPriority w:val="0"/>
    <w:pPr>
      <w:ind w:firstLine="420" w:firstLineChars="200"/>
    </w:pPr>
    <w:rPr>
      <w:rFonts w:ascii="等线" w:hAnsi="等线" w:eastAsia="等线"/>
      <w:szCs w:val="22"/>
    </w:rPr>
  </w:style>
  <w:style w:type="paragraph" w:customStyle="1" w:styleId="27">
    <w:name w:val="_Style 2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
    <w:name w:val="fon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2040</Words>
  <Characters>11633</Characters>
  <Lines>96</Lines>
  <Paragraphs>27</Paragraphs>
  <TotalTime>0</TotalTime>
  <ScaleCrop>false</ScaleCrop>
  <LinksUpToDate>false</LinksUpToDate>
  <CharactersWithSpaces>13646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2020-04-30T14:01:00Z</dcterms:created>
  <dc:creator>Administrator</dc:creator>
  <cp:lastModifiedBy>user</cp:lastModifiedBy>
  <cp:lastPrinted>2020-08-12T10:53:00Z</cp:lastPrinted>
  <dcterms:modified xsi:type="dcterms:W3CDTF">2022-06-29T09:46:55Z</dcterms:modified>
  <dc:title>聊城市人民政府办公室</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