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DC917">
      <w:pPr>
        <w:spacing w:line="600" w:lineRule="exact"/>
        <w:ind w:right="-96" w:rightChars="-50"/>
        <w:jc w:val="center"/>
        <w:outlineLvl w:val="0"/>
        <w:rPr>
          <w:rFonts w:eastAsia="方正小标宋简体"/>
          <w:b/>
          <w:color w:val="000000"/>
          <w:sz w:val="44"/>
          <w:szCs w:val="44"/>
        </w:rPr>
      </w:pPr>
      <w:r>
        <w:rPr>
          <w:rFonts w:eastAsia="方正小标宋简体"/>
          <w:b/>
          <w:color w:val="000000"/>
          <w:sz w:val="44"/>
          <w:szCs w:val="44"/>
        </w:rPr>
        <w:t>曲阜市公安局</w:t>
      </w:r>
    </w:p>
    <w:p w14:paraId="4AB28829">
      <w:pPr>
        <w:spacing w:line="600" w:lineRule="exact"/>
        <w:ind w:right="-96" w:rightChars="-50"/>
        <w:jc w:val="center"/>
        <w:outlineLvl w:val="0"/>
        <w:rPr>
          <w:rFonts w:eastAsia="方正小标宋简体"/>
          <w:b/>
          <w:color w:val="000000"/>
          <w:sz w:val="44"/>
          <w:szCs w:val="44"/>
        </w:rPr>
      </w:pPr>
      <w:r>
        <w:rPr>
          <w:rFonts w:eastAsia="方正小标宋简体"/>
          <w:b/>
          <w:color w:val="000000"/>
          <w:sz w:val="44"/>
          <w:szCs w:val="44"/>
        </w:rPr>
        <w:t>2024年政府信息公开工作年度报告</w:t>
      </w:r>
    </w:p>
    <w:p w14:paraId="542E3E2C">
      <w:pPr>
        <w:spacing w:line="600" w:lineRule="exact"/>
        <w:ind w:right="-96" w:rightChars="-50" w:firstLine="624" w:firstLineChars="200"/>
        <w:rPr>
          <w:rFonts w:eastAsia="方正仿宋简体"/>
          <w:b/>
          <w:color w:val="000000"/>
          <w:sz w:val="32"/>
          <w:szCs w:val="32"/>
        </w:rPr>
      </w:pPr>
    </w:p>
    <w:p w14:paraId="27C08F74">
      <w:pPr>
        <w:spacing w:line="600" w:lineRule="exact"/>
        <w:ind w:firstLine="624" w:firstLineChars="200"/>
        <w:rPr>
          <w:rFonts w:eastAsia="方正仿宋简体"/>
          <w:b/>
          <w:color w:val="000000"/>
          <w:spacing w:val="-11"/>
          <w:sz w:val="32"/>
          <w:szCs w:val="32"/>
        </w:rPr>
      </w:pPr>
      <w:r>
        <w:rPr>
          <w:rFonts w:eastAsia="方正仿宋简体"/>
          <w:b/>
          <w:color w:val="000000"/>
          <w:sz w:val="32"/>
          <w:szCs w:val="32"/>
        </w:rPr>
        <w:t>本报告由曲阜市公安局按照《中华人民共和国政府信息公开条例》（以下简称《条例》）和《中华人民共和国政府信息</w:t>
      </w:r>
      <w:r>
        <w:rPr>
          <w:rFonts w:eastAsia="方正仿宋简体"/>
          <w:b/>
          <w:color w:val="000000"/>
          <w:spacing w:val="-11"/>
          <w:sz w:val="32"/>
          <w:szCs w:val="32"/>
        </w:rPr>
        <w:t>公开工作年度报告格式》（国办公开办函〔2021〕30号）要求编制。</w:t>
      </w:r>
    </w:p>
    <w:p w14:paraId="7097E8ED">
      <w:pPr>
        <w:spacing w:line="600" w:lineRule="exact"/>
        <w:ind w:firstLine="624"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09AD330">
      <w:pPr>
        <w:spacing w:line="600" w:lineRule="exact"/>
        <w:ind w:firstLine="624" w:firstLineChars="200"/>
        <w:rPr>
          <w:rFonts w:eastAsia="方正仿宋简体"/>
          <w:b/>
          <w:color w:val="000000"/>
          <w:sz w:val="32"/>
          <w:szCs w:val="32"/>
        </w:rPr>
      </w:pPr>
      <w:r>
        <w:rPr>
          <w:rFonts w:eastAsia="方正仿宋简体"/>
          <w:b/>
          <w:color w:val="000000"/>
          <w:sz w:val="32"/>
          <w:szCs w:val="32"/>
        </w:rPr>
        <w:t>本报告所列数据的统计期限自2024年1月1日起至2024年12月31日止。本报告电子版可在“中国·曲阜”政府门户网站（www.qufu.gov.cn）查阅或下载。如对本报告有疑问，请与曲阜市公安局指挥中心联系</w:t>
      </w:r>
      <w:r>
        <w:rPr>
          <w:rFonts w:eastAsia="方正仿宋简体"/>
          <w:b/>
          <w:sz w:val="32"/>
          <w:szCs w:val="32"/>
        </w:rPr>
        <w:t>（地址：曲阜市舞雩台路1号；联系电话：0537-4430015）</w:t>
      </w:r>
      <w:r>
        <w:rPr>
          <w:rFonts w:eastAsia="方正仿宋简体"/>
          <w:b/>
          <w:color w:val="000000"/>
          <w:sz w:val="32"/>
          <w:szCs w:val="32"/>
        </w:rPr>
        <w:t>。</w:t>
      </w:r>
    </w:p>
    <w:p w14:paraId="25740A02">
      <w:pPr>
        <w:spacing w:line="600" w:lineRule="exact"/>
        <w:ind w:firstLine="624" w:firstLineChars="200"/>
        <w:rPr>
          <w:rFonts w:eastAsia="方正黑体简体"/>
          <w:b/>
          <w:color w:val="000000"/>
          <w:sz w:val="32"/>
          <w:szCs w:val="32"/>
        </w:rPr>
      </w:pPr>
      <w:r>
        <w:rPr>
          <w:rFonts w:eastAsia="方正黑体简体"/>
          <w:b/>
          <w:color w:val="000000"/>
          <w:sz w:val="32"/>
          <w:szCs w:val="32"/>
        </w:rPr>
        <w:t>一、总体情况</w:t>
      </w:r>
    </w:p>
    <w:p w14:paraId="70B0418B">
      <w:pPr>
        <w:spacing w:line="600" w:lineRule="exact"/>
        <w:ind w:firstLine="624" w:firstLineChars="200"/>
        <w:rPr>
          <w:rFonts w:eastAsia="方正仿宋简体"/>
          <w:b/>
          <w:color w:val="000000"/>
          <w:sz w:val="32"/>
          <w:szCs w:val="32"/>
        </w:rPr>
      </w:pPr>
      <w:r>
        <w:rPr>
          <w:rFonts w:eastAsia="方正仿宋简体"/>
          <w:b/>
          <w:color w:val="000000"/>
          <w:sz w:val="32"/>
          <w:szCs w:val="32"/>
        </w:rPr>
        <w:t>2024年，曲阜市公安局</w:t>
      </w:r>
      <w:r>
        <w:rPr>
          <w:rFonts w:hint="eastAsia" w:eastAsia="方正仿宋简体"/>
          <w:b/>
          <w:color w:val="000000"/>
          <w:sz w:val="32"/>
          <w:szCs w:val="32"/>
        </w:rPr>
        <w:t>严格按照</w:t>
      </w:r>
      <w:r>
        <w:rPr>
          <w:rFonts w:eastAsia="方正仿宋简体"/>
          <w:b/>
          <w:color w:val="000000"/>
          <w:sz w:val="32"/>
          <w:szCs w:val="32"/>
        </w:rPr>
        <w:t>《条例》要求，</w:t>
      </w:r>
      <w:r>
        <w:rPr>
          <w:rFonts w:hint="eastAsia" w:eastAsia="方正仿宋简体"/>
          <w:b/>
          <w:color w:val="000000"/>
          <w:sz w:val="32"/>
          <w:szCs w:val="32"/>
        </w:rPr>
        <w:t>认真贯彻落实市政府关于政府信息公开工作各项决策部署，</w:t>
      </w:r>
      <w:r>
        <w:rPr>
          <w:rFonts w:eastAsia="方正仿宋简体"/>
          <w:b/>
          <w:color w:val="000000"/>
          <w:sz w:val="32"/>
          <w:szCs w:val="32"/>
        </w:rPr>
        <w:t>把政府信息公开作为一项重要工作来抓，</w:t>
      </w:r>
      <w:r>
        <w:rPr>
          <w:rFonts w:hint="eastAsia" w:eastAsia="方正仿宋简体"/>
          <w:b/>
          <w:color w:val="000000"/>
          <w:sz w:val="32"/>
          <w:szCs w:val="32"/>
        </w:rPr>
        <w:t>持续推进政务服务效能提升，加大公安“放管服”改革力度，不断提升行政效能，</w:t>
      </w:r>
      <w:r>
        <w:rPr>
          <w:rFonts w:eastAsia="方正仿宋简体"/>
          <w:b/>
          <w:color w:val="000000"/>
          <w:sz w:val="32"/>
          <w:szCs w:val="32"/>
        </w:rPr>
        <w:t>充分利用网站在允许公开的范围内，</w:t>
      </w:r>
      <w:r>
        <w:rPr>
          <w:rFonts w:hint="eastAsia" w:eastAsia="方正仿宋简体"/>
          <w:b/>
          <w:color w:val="000000"/>
          <w:sz w:val="32"/>
          <w:szCs w:val="32"/>
        </w:rPr>
        <w:t>从完善信息公开机制、创新公开方式、及时回应关切等方面努力提高公开质量，</w:t>
      </w:r>
      <w:r>
        <w:rPr>
          <w:rFonts w:eastAsia="方正仿宋简体"/>
          <w:b/>
          <w:color w:val="000000"/>
          <w:sz w:val="32"/>
          <w:szCs w:val="32"/>
        </w:rPr>
        <w:t>拓展主动公开内涵外延，不断提高公安机关政府信息公开工作的主动性、规范性</w:t>
      </w:r>
      <w:r>
        <w:rPr>
          <w:rFonts w:hint="eastAsia" w:eastAsia="方正仿宋简体"/>
          <w:b/>
          <w:color w:val="000000"/>
          <w:sz w:val="32"/>
          <w:szCs w:val="32"/>
        </w:rPr>
        <w:t>，为推动公安工作高质量发展创造了优良的政务运行环境。</w:t>
      </w:r>
    </w:p>
    <w:p w14:paraId="30045764">
      <w:pPr>
        <w:spacing w:line="600" w:lineRule="exact"/>
        <w:ind w:firstLine="624" w:firstLineChars="200"/>
        <w:rPr>
          <w:rFonts w:eastAsia="方正楷体简体"/>
          <w:b/>
          <w:color w:val="000000"/>
          <w:sz w:val="32"/>
          <w:szCs w:val="32"/>
        </w:rPr>
      </w:pPr>
      <w:r>
        <w:rPr>
          <w:rFonts w:eastAsia="方正楷体简体"/>
          <w:b/>
          <w:color w:val="000000"/>
          <w:sz w:val="32"/>
          <w:szCs w:val="32"/>
        </w:rPr>
        <w:t>（一）主动公开情况</w:t>
      </w:r>
    </w:p>
    <w:p w14:paraId="167A1606">
      <w:pPr>
        <w:spacing w:line="600" w:lineRule="exact"/>
        <w:ind w:firstLine="624" w:firstLineChars="200"/>
        <w:rPr>
          <w:rFonts w:eastAsia="方正仿宋简体"/>
          <w:b/>
          <w:sz w:val="32"/>
          <w:szCs w:val="32"/>
        </w:rPr>
      </w:pPr>
      <w:r>
        <w:rPr>
          <w:rFonts w:eastAsia="方正仿宋简体"/>
          <w:b/>
          <w:color w:val="000000"/>
          <w:sz w:val="32"/>
          <w:szCs w:val="32"/>
        </w:rPr>
        <w:t>2024年，市公安局全年通过曲阜市门户网站政务公开栏目主动公开各类政府信息</w:t>
      </w:r>
      <w:r>
        <w:rPr>
          <w:rFonts w:hint="eastAsia" w:eastAsia="方正仿宋简体"/>
          <w:b/>
          <w:color w:val="000000"/>
          <w:sz w:val="32"/>
          <w:szCs w:val="32"/>
        </w:rPr>
        <w:t>1</w:t>
      </w:r>
      <w:r>
        <w:rPr>
          <w:rFonts w:eastAsia="方正仿宋简体"/>
          <w:b/>
          <w:color w:val="000000"/>
          <w:sz w:val="32"/>
          <w:szCs w:val="32"/>
        </w:rPr>
        <w:t>3条（</w:t>
      </w:r>
      <w:r>
        <w:rPr>
          <w:rFonts w:eastAsia="方正仿宋简体"/>
          <w:b/>
          <w:sz w:val="32"/>
          <w:szCs w:val="32"/>
        </w:rPr>
        <w:t>其中</w:t>
      </w:r>
      <w:r>
        <w:rPr>
          <w:rFonts w:hint="eastAsia" w:eastAsia="方正仿宋简体"/>
          <w:b/>
          <w:sz w:val="32"/>
          <w:szCs w:val="32"/>
        </w:rPr>
        <w:t>部门文件3条，规范性文件意见征集及采纳2条，</w:t>
      </w:r>
      <w:r>
        <w:rPr>
          <w:rFonts w:eastAsia="方正仿宋简体"/>
          <w:b/>
          <w:sz w:val="32"/>
          <w:szCs w:val="32"/>
        </w:rPr>
        <w:t>财政信息5条，</w:t>
      </w:r>
      <w:r>
        <w:rPr>
          <w:rFonts w:hint="eastAsia" w:eastAsia="方正仿宋简体"/>
          <w:b/>
          <w:sz w:val="32"/>
          <w:szCs w:val="32"/>
        </w:rPr>
        <w:t>重大决策预</w:t>
      </w:r>
      <w:r>
        <w:rPr>
          <w:rFonts w:eastAsia="方正仿宋简体"/>
          <w:b/>
          <w:sz w:val="32"/>
          <w:szCs w:val="32"/>
        </w:rPr>
        <w:t>公开1条，</w:t>
      </w:r>
      <w:r>
        <w:rPr>
          <w:rFonts w:hint="eastAsia" w:eastAsia="方正仿宋简体"/>
          <w:b/>
          <w:sz w:val="32"/>
          <w:szCs w:val="32"/>
        </w:rPr>
        <w:t>主动公开1条，</w:t>
      </w:r>
      <w:r>
        <w:rPr>
          <w:rFonts w:eastAsia="方正仿宋简体"/>
          <w:b/>
          <w:sz w:val="32"/>
          <w:szCs w:val="32"/>
        </w:rPr>
        <w:t>公示公告1条</w:t>
      </w:r>
      <w:r>
        <w:rPr>
          <w:rFonts w:eastAsia="方正仿宋简体"/>
          <w:b/>
          <w:color w:val="000000"/>
          <w:sz w:val="32"/>
          <w:szCs w:val="32"/>
        </w:rPr>
        <w:t>）；</w:t>
      </w:r>
      <w:r>
        <w:rPr>
          <w:rFonts w:eastAsia="方正仿宋简体"/>
          <w:b/>
          <w:sz w:val="32"/>
          <w:szCs w:val="32"/>
        </w:rPr>
        <w:t>通过市采购中心公开采</w:t>
      </w:r>
      <w:r>
        <w:rPr>
          <w:rFonts w:eastAsia="方正仿宋简体"/>
          <w:b/>
          <w:color w:val="000000"/>
          <w:sz w:val="32"/>
          <w:szCs w:val="32"/>
        </w:rPr>
        <w:t>购信息59条，总计269.2888万元。市公安局</w:t>
      </w:r>
      <w:r>
        <w:rPr>
          <w:rFonts w:hint="eastAsia" w:eastAsia="方正仿宋简体"/>
          <w:b/>
          <w:color w:val="000000"/>
          <w:sz w:val="32"/>
          <w:szCs w:val="32"/>
        </w:rPr>
        <w:t>切实发挥公安宣传主阵</w:t>
      </w:r>
      <w:r>
        <w:rPr>
          <w:rFonts w:hint="eastAsia" w:eastAsia="方正仿宋简体"/>
          <w:b/>
          <w:sz w:val="32"/>
          <w:szCs w:val="32"/>
        </w:rPr>
        <w:t>地作用，高扬主旋律，传播正能量，充分展现曲阜公安尽职履职的良好形象。</w:t>
      </w:r>
      <w:r>
        <w:rPr>
          <w:rFonts w:eastAsia="方正仿宋简体"/>
          <w:b/>
          <w:sz w:val="32"/>
          <w:szCs w:val="32"/>
        </w:rPr>
        <w:t>年内各新闻媒体上共采用稿件877篇，其中报刊刊登信息35篇，市级以上电视台播出新闻174条；此外</w:t>
      </w:r>
      <w:r>
        <w:rPr>
          <w:rFonts w:eastAsia="方正仿宋简体"/>
          <w:b/>
          <w:color w:val="000000"/>
          <w:sz w:val="32"/>
          <w:szCs w:val="32"/>
        </w:rPr>
        <w:t>通过“曲阜公安”微信公众号发布信息246条</w:t>
      </w:r>
      <w:r>
        <w:rPr>
          <w:rFonts w:eastAsia="方正仿宋简体"/>
          <w:b/>
          <w:sz w:val="32"/>
          <w:szCs w:val="32"/>
        </w:rPr>
        <w:t>。</w:t>
      </w:r>
    </w:p>
    <w:p w14:paraId="5B5F0F61">
      <w:pPr>
        <w:rPr>
          <w:rFonts w:eastAsia="方正仿宋简体"/>
          <w:b/>
          <w:sz w:val="32"/>
          <w:szCs w:val="32"/>
        </w:rPr>
      </w:pPr>
      <w:r>
        <w:rPr>
          <w:rFonts w:hint="eastAsia" w:eastAsia="方正仿宋简体"/>
          <w:b/>
          <w:sz w:val="32"/>
          <w:szCs w:val="32"/>
        </w:rPr>
        <w:drawing>
          <wp:inline distT="0" distB="0" distL="0" distR="0">
            <wp:extent cx="5543550" cy="32531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43550" cy="3253105"/>
                    </a:xfrm>
                    <a:prstGeom prst="rect">
                      <a:avLst/>
                    </a:prstGeom>
                  </pic:spPr>
                </pic:pic>
              </a:graphicData>
            </a:graphic>
          </wp:inline>
        </w:drawing>
      </w:r>
    </w:p>
    <w:p w14:paraId="7167A509">
      <w:pPr>
        <w:spacing w:line="600" w:lineRule="exact"/>
        <w:ind w:firstLine="624" w:firstLineChars="200"/>
        <w:rPr>
          <w:rFonts w:eastAsia="方正楷体简体"/>
          <w:b/>
          <w:color w:val="000000"/>
          <w:sz w:val="32"/>
          <w:szCs w:val="32"/>
        </w:rPr>
      </w:pPr>
      <w:r>
        <w:rPr>
          <w:rFonts w:eastAsia="方正楷体简体"/>
          <w:b/>
          <w:color w:val="000000"/>
          <w:sz w:val="32"/>
          <w:szCs w:val="32"/>
        </w:rPr>
        <w:t>（二）依申请公开情况</w:t>
      </w:r>
    </w:p>
    <w:p w14:paraId="0B757A37">
      <w:pPr>
        <w:spacing w:line="600" w:lineRule="exact"/>
        <w:ind w:firstLine="624" w:firstLineChars="200"/>
        <w:rPr>
          <w:rFonts w:eastAsia="方正仿宋简体"/>
          <w:b/>
          <w:sz w:val="32"/>
          <w:szCs w:val="32"/>
        </w:rPr>
      </w:pPr>
      <w:r>
        <w:rPr>
          <w:rFonts w:eastAsia="方正仿宋简体"/>
          <w:b/>
          <w:color w:val="000000"/>
          <w:sz w:val="32"/>
          <w:szCs w:val="32"/>
        </w:rPr>
        <w:t>2024年，市公安局收到公民提出的政府信息公开申请9件，答复7件</w:t>
      </w:r>
      <w:r>
        <w:rPr>
          <w:rFonts w:eastAsia="方正仿宋简体"/>
          <w:b/>
          <w:sz w:val="32"/>
          <w:szCs w:val="32"/>
        </w:rPr>
        <w:t>，不予公开2起</w:t>
      </w:r>
      <w:r>
        <w:rPr>
          <w:rFonts w:eastAsia="方正仿宋简体"/>
          <w:b/>
          <w:color w:val="000000"/>
          <w:sz w:val="32"/>
          <w:szCs w:val="32"/>
        </w:rPr>
        <w:t>。2023年，市公安局收到公民提出的政府信息公开申请3件，答复1件</w:t>
      </w:r>
      <w:r>
        <w:rPr>
          <w:rFonts w:eastAsia="方正仿宋简体"/>
          <w:b/>
          <w:sz w:val="32"/>
          <w:szCs w:val="32"/>
        </w:rPr>
        <w:t>，不予公开2起</w:t>
      </w:r>
      <w:r>
        <w:rPr>
          <w:rFonts w:eastAsia="方正仿宋简体"/>
          <w:b/>
          <w:color w:val="000000"/>
          <w:sz w:val="32"/>
          <w:szCs w:val="32"/>
        </w:rPr>
        <w:t>。</w:t>
      </w:r>
      <w:r>
        <w:rPr>
          <w:rFonts w:eastAsia="方正仿宋简体"/>
          <w:b/>
          <w:sz w:val="32"/>
          <w:szCs w:val="32"/>
        </w:rPr>
        <w:t>2022年，市公安局收到公民提出的政府信息公开申请2件，不予公开2起。2021年，市公安局收到公民提出的政府信息公开申请1件，答复1件。</w:t>
      </w:r>
    </w:p>
    <w:p w14:paraId="5958DEC1">
      <w:pPr>
        <w:rPr>
          <w:rFonts w:eastAsia="方正仿宋简体"/>
          <w:b/>
          <w:sz w:val="32"/>
          <w:szCs w:val="32"/>
        </w:rPr>
      </w:pPr>
      <w:r>
        <w:rPr>
          <w:rFonts w:hint="eastAsia" w:eastAsia="方正仿宋简体"/>
          <w:b/>
          <w:sz w:val="32"/>
          <w:szCs w:val="32"/>
        </w:rPr>
        <w:drawing>
          <wp:inline distT="0" distB="0" distL="0" distR="0">
            <wp:extent cx="5543550" cy="331343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43550" cy="3313430"/>
                    </a:xfrm>
                    <a:prstGeom prst="rect">
                      <a:avLst/>
                    </a:prstGeom>
                  </pic:spPr>
                </pic:pic>
              </a:graphicData>
            </a:graphic>
          </wp:inline>
        </w:drawing>
      </w:r>
    </w:p>
    <w:p w14:paraId="5C6A8F84">
      <w:pPr>
        <w:spacing w:line="600" w:lineRule="exact"/>
        <w:ind w:firstLine="624" w:firstLineChars="200"/>
        <w:rPr>
          <w:rFonts w:eastAsia="方正楷体简体"/>
          <w:b/>
          <w:color w:val="000000"/>
          <w:sz w:val="32"/>
          <w:szCs w:val="32"/>
        </w:rPr>
      </w:pPr>
      <w:r>
        <w:rPr>
          <w:rFonts w:eastAsia="方正楷体简体"/>
          <w:b/>
          <w:color w:val="000000"/>
          <w:sz w:val="32"/>
          <w:szCs w:val="32"/>
        </w:rPr>
        <w:t>（三）政府信息管理情况</w:t>
      </w:r>
    </w:p>
    <w:p w14:paraId="2B4789D1">
      <w:pPr>
        <w:spacing w:line="600" w:lineRule="exact"/>
        <w:ind w:firstLine="624" w:firstLineChars="200"/>
        <w:rPr>
          <w:b/>
          <w:color w:val="000000"/>
        </w:rPr>
      </w:pPr>
      <w:r>
        <w:rPr>
          <w:rStyle w:val="5"/>
          <w:rFonts w:hint="eastAsia" w:eastAsia="方正仿宋简体"/>
          <w:bCs w:val="0"/>
          <w:color w:val="000000"/>
          <w:sz w:val="32"/>
          <w:szCs w:val="32"/>
        </w:rPr>
        <w:t>2024年，市公安局局进一步规范了政府信息公开工作流程，完善政务信息公开审查表内容，确保及时、准确、权威、完整发布公开信息。</w:t>
      </w:r>
    </w:p>
    <w:p w14:paraId="0B1BA91C">
      <w:pPr>
        <w:spacing w:line="600" w:lineRule="exact"/>
        <w:ind w:firstLine="624" w:firstLineChars="200"/>
        <w:rPr>
          <w:rFonts w:eastAsia="方正楷体简体"/>
          <w:b/>
          <w:color w:val="000000"/>
          <w:sz w:val="32"/>
          <w:szCs w:val="32"/>
          <w:highlight w:val="yellow"/>
        </w:rPr>
      </w:pPr>
      <w:r>
        <w:rPr>
          <w:rFonts w:eastAsia="方正楷体简体"/>
          <w:b/>
          <w:color w:val="000000"/>
          <w:sz w:val="32"/>
          <w:szCs w:val="32"/>
        </w:rPr>
        <w:t>（四）政府信息公开平台建设情况</w:t>
      </w:r>
    </w:p>
    <w:p w14:paraId="50048A27">
      <w:pPr>
        <w:spacing w:line="600" w:lineRule="exact"/>
        <w:ind w:firstLine="624" w:firstLineChars="200"/>
        <w:rPr>
          <w:rFonts w:eastAsia="方正仿宋简体"/>
          <w:b/>
          <w:color w:val="000000"/>
          <w:sz w:val="32"/>
          <w:szCs w:val="32"/>
        </w:rPr>
      </w:pPr>
      <w:r>
        <w:rPr>
          <w:rFonts w:hint="eastAsia" w:eastAsia="方正仿宋简体"/>
          <w:b/>
          <w:sz w:val="32"/>
          <w:szCs w:val="32"/>
        </w:rPr>
        <w:t>市公安局认真贯彻落实政府信息公开有关规定,加强公开载体建设，积极推进政府信息主动公开，规范办理政府信息依申请公开，</w:t>
      </w:r>
      <w:r>
        <w:rPr>
          <w:rStyle w:val="5"/>
          <w:rFonts w:eastAsia="方正仿宋简体"/>
          <w:bCs w:val="0"/>
          <w:color w:val="000000"/>
          <w:sz w:val="32"/>
          <w:szCs w:val="32"/>
        </w:rPr>
        <w:t xml:space="preserve"> </w:t>
      </w:r>
      <w:r>
        <w:rPr>
          <w:rStyle w:val="5"/>
          <w:rFonts w:hint="eastAsia" w:eastAsia="方正仿宋简体"/>
          <w:bCs w:val="0"/>
          <w:color w:val="000000"/>
          <w:sz w:val="32"/>
          <w:szCs w:val="32"/>
        </w:rPr>
        <w:t>由</w:t>
      </w:r>
      <w:r>
        <w:rPr>
          <w:rStyle w:val="5"/>
          <w:rFonts w:eastAsia="方正仿宋简体"/>
          <w:bCs w:val="0"/>
          <w:color w:val="000000"/>
          <w:sz w:val="32"/>
          <w:szCs w:val="32"/>
        </w:rPr>
        <w:t>指挥中心</w:t>
      </w:r>
      <w:r>
        <w:rPr>
          <w:rStyle w:val="5"/>
          <w:rFonts w:hint="eastAsia" w:eastAsia="方正仿宋简体"/>
          <w:bCs w:val="0"/>
          <w:color w:val="000000"/>
          <w:sz w:val="32"/>
          <w:szCs w:val="32"/>
        </w:rPr>
        <w:t>（办公室）负责</w:t>
      </w:r>
      <w:r>
        <w:rPr>
          <w:rStyle w:val="5"/>
          <w:rFonts w:eastAsia="方正仿宋简体"/>
          <w:bCs w:val="0"/>
          <w:color w:val="000000"/>
          <w:sz w:val="32"/>
          <w:szCs w:val="32"/>
        </w:rPr>
        <w:t>本机关的政府信息公开工作</w:t>
      </w:r>
      <w:r>
        <w:rPr>
          <w:rStyle w:val="5"/>
          <w:rFonts w:hint="eastAsia" w:eastAsia="方正仿宋简体"/>
          <w:bCs w:val="0"/>
          <w:color w:val="000000"/>
          <w:sz w:val="32"/>
          <w:szCs w:val="32"/>
        </w:rPr>
        <w:t>，主导</w:t>
      </w:r>
      <w:r>
        <w:rPr>
          <w:rFonts w:eastAsia="方正仿宋简体"/>
          <w:b/>
          <w:sz w:val="32"/>
          <w:szCs w:val="32"/>
        </w:rPr>
        <w:t>公安局微信</w:t>
      </w:r>
      <w:r>
        <w:rPr>
          <w:rFonts w:hint="eastAsia" w:eastAsia="方正仿宋简体"/>
          <w:b/>
          <w:sz w:val="32"/>
          <w:szCs w:val="32"/>
        </w:rPr>
        <w:t>等</w:t>
      </w:r>
      <w:r>
        <w:rPr>
          <w:rFonts w:eastAsia="方正仿宋简体"/>
          <w:b/>
          <w:sz w:val="32"/>
          <w:szCs w:val="32"/>
        </w:rPr>
        <w:t>政务新媒体管理，全年共发布微信246篇。</w:t>
      </w:r>
    </w:p>
    <w:p w14:paraId="462FA427">
      <w:pPr>
        <w:spacing w:line="600" w:lineRule="exact"/>
        <w:ind w:firstLine="624" w:firstLineChars="200"/>
        <w:rPr>
          <w:rFonts w:eastAsia="方正楷体简体"/>
          <w:b/>
          <w:color w:val="000000"/>
          <w:sz w:val="32"/>
          <w:szCs w:val="32"/>
        </w:rPr>
      </w:pPr>
      <w:r>
        <w:rPr>
          <w:rFonts w:eastAsia="方正楷体简体"/>
          <w:b/>
          <w:color w:val="000000"/>
          <w:sz w:val="32"/>
          <w:szCs w:val="32"/>
        </w:rPr>
        <w:t>（五）监督保障情况</w:t>
      </w:r>
    </w:p>
    <w:p w14:paraId="7B50D24C">
      <w:pPr>
        <w:spacing w:line="600" w:lineRule="exact"/>
        <w:ind w:firstLine="604" w:firstLineChars="200"/>
        <w:rPr>
          <w:rFonts w:eastAsia="方正仿宋简体"/>
          <w:b/>
          <w:color w:val="000000"/>
          <w:sz w:val="32"/>
          <w:szCs w:val="32"/>
        </w:rPr>
      </w:pPr>
      <w:r>
        <w:rPr>
          <w:rStyle w:val="5"/>
          <w:rFonts w:hint="eastAsia" w:eastAsia="方正仿宋简体"/>
          <w:bCs w:val="0"/>
          <w:color w:val="000000"/>
          <w:sz w:val="31"/>
          <w:szCs w:val="31"/>
        </w:rPr>
        <w:t>市公安局政务公开工作领导小组根据工作职责分解政务公开工作任务，进行定期、不定期检查，并将检查结果纳入个人年度考核范围,对各科室、所、队政务公开工作存在的问题进行提醒，并根据第三方反馈的问题及时进行督办整改,造成严重后果的依法依规进行责任追究。</w:t>
      </w:r>
    </w:p>
    <w:p w14:paraId="1709E649">
      <w:pPr>
        <w:spacing w:line="600" w:lineRule="exact"/>
        <w:ind w:firstLine="624"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14:paraId="50C1C0E4">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23E6C46">
            <w:pPr>
              <w:widowControl/>
              <w:jc w:val="center"/>
              <w:rPr>
                <w:rFonts w:eastAsia="黑体"/>
                <w:b/>
                <w:color w:val="000000"/>
                <w:szCs w:val="20"/>
              </w:rPr>
            </w:pPr>
            <w:r>
              <w:rPr>
                <w:rFonts w:eastAsia="方正黑体简体"/>
                <w:b/>
                <w:color w:val="000000"/>
                <w:szCs w:val="20"/>
              </w:rPr>
              <w:t>第二十条第（一）项</w:t>
            </w:r>
          </w:p>
        </w:tc>
      </w:tr>
      <w:tr w14:paraId="07B973F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vAlign w:val="center"/>
          </w:tcPr>
          <w:p w14:paraId="6589C848">
            <w:pPr>
              <w:widowControl/>
              <w:jc w:val="center"/>
              <w:rPr>
                <w:rFonts w:eastAsia="方正仿宋简体"/>
                <w:b/>
                <w:color w:val="000000"/>
                <w:szCs w:val="20"/>
              </w:rPr>
            </w:pPr>
            <w:r>
              <w:rPr>
                <w:rFonts w:eastAsia="方正仿宋简体"/>
                <w:b/>
                <w:color w:val="000000"/>
                <w:szCs w:val="20"/>
              </w:rPr>
              <w:t>信息内容</w:t>
            </w:r>
          </w:p>
        </w:tc>
        <w:tc>
          <w:tcPr>
            <w:tcW w:w="2265" w:type="dxa"/>
            <w:tcBorders>
              <w:top w:val="nil"/>
              <w:left w:val="nil"/>
              <w:bottom w:val="single" w:color="auto" w:sz="8" w:space="0"/>
              <w:right w:val="single" w:color="auto" w:sz="8" w:space="0"/>
            </w:tcBorders>
            <w:vAlign w:val="center"/>
          </w:tcPr>
          <w:p w14:paraId="79932ACD">
            <w:pPr>
              <w:widowControl/>
              <w:jc w:val="center"/>
              <w:rPr>
                <w:rFonts w:eastAsia="方正仿宋简体"/>
                <w:b/>
                <w:color w:val="000000"/>
                <w:szCs w:val="20"/>
              </w:rPr>
            </w:pPr>
            <w:r>
              <w:rPr>
                <w:rFonts w:eastAsia="方正仿宋简体"/>
                <w:b/>
                <w:color w:val="000000"/>
                <w:szCs w:val="20"/>
              </w:rPr>
              <w:t>本年制发件数</w:t>
            </w:r>
          </w:p>
        </w:tc>
        <w:tc>
          <w:tcPr>
            <w:tcW w:w="2265" w:type="dxa"/>
            <w:tcBorders>
              <w:top w:val="nil"/>
              <w:left w:val="nil"/>
              <w:bottom w:val="single" w:color="auto" w:sz="8" w:space="0"/>
              <w:right w:val="single" w:color="auto" w:sz="8" w:space="0"/>
            </w:tcBorders>
            <w:vAlign w:val="center"/>
          </w:tcPr>
          <w:p w14:paraId="445C5EAA">
            <w:pPr>
              <w:widowControl/>
              <w:jc w:val="center"/>
              <w:rPr>
                <w:rFonts w:eastAsia="方正仿宋简体"/>
                <w:b/>
                <w:color w:val="000000"/>
                <w:szCs w:val="20"/>
              </w:rPr>
            </w:pPr>
            <w:r>
              <w:rPr>
                <w:rFonts w:eastAsia="方正仿宋简体"/>
                <w:b/>
                <w:color w:val="000000"/>
                <w:szCs w:val="20"/>
              </w:rPr>
              <w:t>本年废止件数</w:t>
            </w:r>
          </w:p>
        </w:tc>
        <w:tc>
          <w:tcPr>
            <w:tcW w:w="2265" w:type="dxa"/>
            <w:tcBorders>
              <w:top w:val="nil"/>
              <w:left w:val="nil"/>
              <w:bottom w:val="single" w:color="auto" w:sz="8" w:space="0"/>
              <w:right w:val="single" w:color="auto" w:sz="8" w:space="0"/>
            </w:tcBorders>
            <w:vAlign w:val="center"/>
          </w:tcPr>
          <w:p w14:paraId="0A7F34F0">
            <w:pPr>
              <w:widowControl/>
              <w:jc w:val="center"/>
              <w:rPr>
                <w:rFonts w:eastAsia="方正仿宋简体"/>
                <w:b/>
                <w:color w:val="000000"/>
                <w:szCs w:val="20"/>
              </w:rPr>
            </w:pPr>
            <w:r>
              <w:rPr>
                <w:rFonts w:eastAsia="方正仿宋简体"/>
                <w:b/>
                <w:color w:val="000000"/>
                <w:szCs w:val="20"/>
              </w:rPr>
              <w:t>现行有效件数</w:t>
            </w:r>
          </w:p>
        </w:tc>
      </w:tr>
      <w:tr w14:paraId="29AF0E4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vAlign w:val="center"/>
          </w:tcPr>
          <w:p w14:paraId="4E9D9C2F">
            <w:pPr>
              <w:widowControl/>
              <w:jc w:val="left"/>
              <w:rPr>
                <w:rFonts w:eastAsia="方正仿宋简体"/>
                <w:b/>
                <w:color w:val="000000"/>
                <w:szCs w:val="20"/>
              </w:rPr>
            </w:pPr>
            <w:r>
              <w:rPr>
                <w:rFonts w:eastAsia="方正仿宋简体"/>
                <w:b/>
                <w:color w:val="000000"/>
                <w:szCs w:val="20"/>
              </w:rPr>
              <w:t>规章</w:t>
            </w:r>
          </w:p>
        </w:tc>
        <w:tc>
          <w:tcPr>
            <w:tcW w:w="2265" w:type="dxa"/>
            <w:tcBorders>
              <w:top w:val="nil"/>
              <w:left w:val="nil"/>
              <w:bottom w:val="single" w:color="auto" w:sz="8" w:space="0"/>
              <w:right w:val="single" w:color="auto" w:sz="8" w:space="0"/>
            </w:tcBorders>
            <w:vAlign w:val="center"/>
          </w:tcPr>
          <w:p w14:paraId="5AEAAD46">
            <w:pPr>
              <w:widowControl/>
              <w:jc w:val="center"/>
              <w:rPr>
                <w:rFonts w:eastAsia="仿宋_GB2312"/>
                <w:b/>
                <w:color w:val="000000"/>
                <w:szCs w:val="20"/>
              </w:rPr>
            </w:pPr>
            <w:r>
              <w:rPr>
                <w:rFonts w:eastAsia="仿宋_GB2312"/>
                <w:b/>
                <w:color w:val="000000"/>
                <w:szCs w:val="20"/>
              </w:rPr>
              <w:t>0</w:t>
            </w:r>
          </w:p>
        </w:tc>
        <w:tc>
          <w:tcPr>
            <w:tcW w:w="2265" w:type="dxa"/>
            <w:tcBorders>
              <w:top w:val="nil"/>
              <w:left w:val="nil"/>
              <w:bottom w:val="single" w:color="auto" w:sz="8" w:space="0"/>
              <w:right w:val="single" w:color="auto" w:sz="8" w:space="0"/>
            </w:tcBorders>
            <w:vAlign w:val="center"/>
          </w:tcPr>
          <w:p w14:paraId="1B6A7CE3">
            <w:pPr>
              <w:widowControl/>
              <w:jc w:val="center"/>
              <w:rPr>
                <w:rFonts w:eastAsia="仿宋_GB2312"/>
                <w:b/>
                <w:color w:val="000000"/>
                <w:szCs w:val="20"/>
              </w:rPr>
            </w:pPr>
            <w:r>
              <w:rPr>
                <w:rFonts w:eastAsia="仿宋_GB2312"/>
                <w:b/>
                <w:color w:val="000000"/>
                <w:szCs w:val="20"/>
              </w:rPr>
              <w:t>0</w:t>
            </w:r>
          </w:p>
        </w:tc>
        <w:tc>
          <w:tcPr>
            <w:tcW w:w="2265" w:type="dxa"/>
            <w:tcBorders>
              <w:top w:val="nil"/>
              <w:left w:val="nil"/>
              <w:bottom w:val="single" w:color="auto" w:sz="8" w:space="0"/>
              <w:right w:val="single" w:color="auto" w:sz="8" w:space="0"/>
            </w:tcBorders>
            <w:vAlign w:val="center"/>
          </w:tcPr>
          <w:p w14:paraId="5B35D776">
            <w:pPr>
              <w:widowControl/>
              <w:jc w:val="center"/>
              <w:rPr>
                <w:rFonts w:eastAsia="仿宋_GB2312"/>
                <w:b/>
                <w:color w:val="000000"/>
                <w:szCs w:val="20"/>
              </w:rPr>
            </w:pPr>
            <w:r>
              <w:rPr>
                <w:rFonts w:eastAsia="仿宋_GB2312"/>
                <w:b/>
                <w:color w:val="000000"/>
                <w:szCs w:val="20"/>
              </w:rPr>
              <w:t>0</w:t>
            </w:r>
          </w:p>
        </w:tc>
      </w:tr>
      <w:tr w14:paraId="6406EA9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vAlign w:val="center"/>
          </w:tcPr>
          <w:p w14:paraId="58CBDEB4">
            <w:pPr>
              <w:widowControl/>
              <w:jc w:val="left"/>
              <w:rPr>
                <w:rFonts w:eastAsia="方正仿宋简体"/>
                <w:b/>
                <w:color w:val="000000"/>
                <w:szCs w:val="20"/>
              </w:rPr>
            </w:pPr>
            <w:r>
              <w:rPr>
                <w:rFonts w:eastAsia="方正仿宋简体"/>
                <w:b/>
                <w:color w:val="000000"/>
                <w:szCs w:val="20"/>
              </w:rPr>
              <w:t>行政规范性文件</w:t>
            </w:r>
          </w:p>
        </w:tc>
        <w:tc>
          <w:tcPr>
            <w:tcW w:w="2265" w:type="dxa"/>
            <w:tcBorders>
              <w:top w:val="nil"/>
              <w:left w:val="nil"/>
              <w:bottom w:val="single" w:color="auto" w:sz="8" w:space="0"/>
              <w:right w:val="single" w:color="auto" w:sz="8" w:space="0"/>
            </w:tcBorders>
            <w:vAlign w:val="center"/>
          </w:tcPr>
          <w:p w14:paraId="22AF7C6B">
            <w:pPr>
              <w:widowControl/>
              <w:jc w:val="center"/>
              <w:rPr>
                <w:rFonts w:eastAsia="仿宋_GB2312"/>
                <w:b/>
                <w:color w:val="000000"/>
                <w:szCs w:val="20"/>
              </w:rPr>
            </w:pPr>
            <w:r>
              <w:rPr>
                <w:rFonts w:eastAsia="仿宋_GB2312"/>
                <w:b/>
                <w:color w:val="000000"/>
                <w:szCs w:val="20"/>
              </w:rPr>
              <w:t>0</w:t>
            </w:r>
          </w:p>
        </w:tc>
        <w:tc>
          <w:tcPr>
            <w:tcW w:w="2265" w:type="dxa"/>
            <w:tcBorders>
              <w:top w:val="nil"/>
              <w:left w:val="nil"/>
              <w:bottom w:val="single" w:color="auto" w:sz="8" w:space="0"/>
              <w:right w:val="single" w:color="auto" w:sz="8" w:space="0"/>
            </w:tcBorders>
            <w:vAlign w:val="center"/>
          </w:tcPr>
          <w:p w14:paraId="682FAD56">
            <w:pPr>
              <w:widowControl/>
              <w:jc w:val="center"/>
              <w:rPr>
                <w:rFonts w:eastAsia="仿宋_GB2312"/>
                <w:b/>
                <w:color w:val="000000"/>
                <w:szCs w:val="20"/>
              </w:rPr>
            </w:pPr>
            <w:r>
              <w:rPr>
                <w:rFonts w:eastAsia="仿宋_GB2312"/>
                <w:b/>
                <w:color w:val="000000"/>
                <w:szCs w:val="20"/>
              </w:rPr>
              <w:t>0</w:t>
            </w:r>
          </w:p>
        </w:tc>
        <w:tc>
          <w:tcPr>
            <w:tcW w:w="2265" w:type="dxa"/>
            <w:tcBorders>
              <w:top w:val="nil"/>
              <w:left w:val="nil"/>
              <w:bottom w:val="single" w:color="auto" w:sz="8" w:space="0"/>
              <w:right w:val="single" w:color="auto" w:sz="8" w:space="0"/>
            </w:tcBorders>
            <w:vAlign w:val="center"/>
          </w:tcPr>
          <w:p w14:paraId="36543BE4">
            <w:pPr>
              <w:widowControl/>
              <w:jc w:val="center"/>
              <w:rPr>
                <w:rFonts w:eastAsia="仿宋_GB2312"/>
                <w:b/>
                <w:color w:val="000000"/>
                <w:szCs w:val="20"/>
              </w:rPr>
            </w:pPr>
            <w:r>
              <w:rPr>
                <w:rFonts w:eastAsia="仿宋_GB2312"/>
                <w:b/>
                <w:color w:val="000000"/>
                <w:szCs w:val="20"/>
              </w:rPr>
              <w:t>0</w:t>
            </w:r>
          </w:p>
        </w:tc>
      </w:tr>
      <w:tr w14:paraId="735E5F2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4" w:space="0"/>
              <w:right w:val="single" w:color="000000" w:sz="8" w:space="0"/>
            </w:tcBorders>
            <w:shd w:val="clear" w:color="000000" w:fill="C6D9F1"/>
            <w:vAlign w:val="center"/>
          </w:tcPr>
          <w:p w14:paraId="771F9C3E">
            <w:pPr>
              <w:widowControl/>
              <w:jc w:val="center"/>
              <w:rPr>
                <w:rFonts w:eastAsia="黑体"/>
                <w:b/>
                <w:color w:val="000000"/>
                <w:szCs w:val="20"/>
              </w:rPr>
            </w:pPr>
            <w:r>
              <w:rPr>
                <w:rFonts w:eastAsia="方正黑体简体"/>
                <w:b/>
                <w:color w:val="000000"/>
                <w:szCs w:val="20"/>
              </w:rPr>
              <w:t>第二十条第（五）项</w:t>
            </w:r>
          </w:p>
        </w:tc>
      </w:tr>
      <w:tr w14:paraId="4F743724">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8" w:space="0"/>
              <w:right w:val="single" w:color="auto" w:sz="8" w:space="0"/>
            </w:tcBorders>
            <w:vAlign w:val="center"/>
          </w:tcPr>
          <w:p w14:paraId="368F076C">
            <w:pPr>
              <w:widowControl/>
              <w:jc w:val="center"/>
              <w:rPr>
                <w:rFonts w:eastAsia="方正仿宋简体"/>
                <w:b/>
                <w:color w:val="000000"/>
                <w:szCs w:val="20"/>
              </w:rPr>
            </w:pPr>
            <w:r>
              <w:rPr>
                <w:rFonts w:eastAsia="方正仿宋简体"/>
                <w:b/>
                <w:color w:val="000000"/>
                <w:szCs w:val="20"/>
              </w:rPr>
              <w:t>信息内容</w:t>
            </w:r>
          </w:p>
        </w:tc>
        <w:tc>
          <w:tcPr>
            <w:tcW w:w="6795" w:type="dxa"/>
            <w:gridSpan w:val="3"/>
            <w:tcBorders>
              <w:top w:val="single" w:color="auto" w:sz="4" w:space="0"/>
              <w:left w:val="nil"/>
              <w:bottom w:val="single" w:color="auto" w:sz="8" w:space="0"/>
              <w:right w:val="single" w:color="auto" w:sz="4" w:space="0"/>
            </w:tcBorders>
            <w:vAlign w:val="center"/>
          </w:tcPr>
          <w:p w14:paraId="1B54F4D6">
            <w:pPr>
              <w:widowControl/>
              <w:jc w:val="center"/>
              <w:rPr>
                <w:rFonts w:eastAsia="方正仿宋简体"/>
                <w:b/>
                <w:color w:val="000000"/>
                <w:szCs w:val="20"/>
              </w:rPr>
            </w:pPr>
            <w:r>
              <w:rPr>
                <w:rFonts w:eastAsia="方正仿宋简体"/>
                <w:b/>
                <w:color w:val="000000"/>
                <w:szCs w:val="20"/>
              </w:rPr>
              <w:t>本年处理决定数量</w:t>
            </w:r>
          </w:p>
        </w:tc>
      </w:tr>
      <w:tr w14:paraId="6FC39C67">
        <w:tblPrEx>
          <w:tblCellMar>
            <w:top w:w="0" w:type="dxa"/>
            <w:left w:w="108" w:type="dxa"/>
            <w:bottom w:w="0" w:type="dxa"/>
            <w:right w:w="108" w:type="dxa"/>
          </w:tblCellMar>
        </w:tblPrEx>
        <w:trPr>
          <w:trHeight w:val="567" w:hRule="atLeast"/>
        </w:trPr>
        <w:tc>
          <w:tcPr>
            <w:tcW w:w="2265" w:type="dxa"/>
            <w:tcBorders>
              <w:top w:val="nil"/>
              <w:left w:val="single" w:color="auto" w:sz="4" w:space="0"/>
              <w:bottom w:val="single" w:color="auto" w:sz="8" w:space="0"/>
              <w:right w:val="single" w:color="auto" w:sz="8" w:space="0"/>
            </w:tcBorders>
            <w:vAlign w:val="center"/>
          </w:tcPr>
          <w:p w14:paraId="14DA572F">
            <w:pPr>
              <w:widowControl/>
              <w:jc w:val="left"/>
              <w:rPr>
                <w:rFonts w:eastAsia="仿宋_GB2312"/>
                <w:b/>
                <w:color w:val="000000"/>
                <w:szCs w:val="20"/>
              </w:rPr>
            </w:pPr>
            <w:r>
              <w:rPr>
                <w:rFonts w:eastAsia="方正仿宋简体"/>
                <w:b/>
                <w:color w:val="000000"/>
                <w:szCs w:val="20"/>
              </w:rPr>
              <w:t>行政许可</w:t>
            </w:r>
          </w:p>
        </w:tc>
        <w:tc>
          <w:tcPr>
            <w:tcW w:w="6795" w:type="dxa"/>
            <w:gridSpan w:val="3"/>
            <w:tcBorders>
              <w:top w:val="single" w:color="auto" w:sz="8" w:space="0"/>
              <w:left w:val="nil"/>
              <w:bottom w:val="single" w:color="auto" w:sz="8" w:space="0"/>
              <w:right w:val="single" w:color="auto" w:sz="4" w:space="0"/>
            </w:tcBorders>
            <w:vAlign w:val="center"/>
          </w:tcPr>
          <w:p w14:paraId="3C9B17C4">
            <w:pPr>
              <w:widowControl/>
              <w:jc w:val="center"/>
              <w:rPr>
                <w:rFonts w:eastAsia="仿宋_GB2312"/>
                <w:b/>
                <w:color w:val="000000"/>
                <w:szCs w:val="20"/>
              </w:rPr>
            </w:pPr>
            <w:r>
              <w:rPr>
                <w:rFonts w:eastAsia="方正仿宋简体"/>
                <w:b/>
                <w:szCs w:val="20"/>
              </w:rPr>
              <w:t>143872件</w:t>
            </w:r>
          </w:p>
        </w:tc>
      </w:tr>
      <w:tr w14:paraId="3D473402">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4" w:space="0"/>
              <w:bottom w:val="single" w:color="auto" w:sz="4" w:space="0"/>
              <w:right w:val="single" w:color="auto" w:sz="4" w:space="0"/>
            </w:tcBorders>
            <w:shd w:val="clear" w:color="000000" w:fill="C6D9F1"/>
            <w:vAlign w:val="center"/>
          </w:tcPr>
          <w:p w14:paraId="78A9B08A">
            <w:pPr>
              <w:widowControl/>
              <w:jc w:val="center"/>
              <w:rPr>
                <w:rFonts w:eastAsia="黑体"/>
                <w:b/>
                <w:color w:val="000000"/>
                <w:szCs w:val="20"/>
              </w:rPr>
            </w:pPr>
            <w:r>
              <w:rPr>
                <w:rFonts w:eastAsia="方正黑体简体"/>
                <w:b/>
                <w:color w:val="000000"/>
                <w:szCs w:val="20"/>
              </w:rPr>
              <w:t>第二十条第（六）项</w:t>
            </w:r>
          </w:p>
        </w:tc>
      </w:tr>
      <w:tr w14:paraId="756EC8B1">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vAlign w:val="center"/>
          </w:tcPr>
          <w:p w14:paraId="48C8B618">
            <w:pPr>
              <w:widowControl/>
              <w:jc w:val="center"/>
              <w:rPr>
                <w:rFonts w:eastAsia="方正仿宋简体"/>
                <w:b/>
                <w:color w:val="000000"/>
                <w:szCs w:val="20"/>
              </w:rPr>
            </w:pPr>
            <w:r>
              <w:rPr>
                <w:rFonts w:eastAsia="方正仿宋简体"/>
                <w:b/>
                <w:color w:val="000000"/>
                <w:szCs w:val="20"/>
              </w:rPr>
              <w:t>信息内容</w:t>
            </w:r>
          </w:p>
        </w:tc>
        <w:tc>
          <w:tcPr>
            <w:tcW w:w="6795" w:type="dxa"/>
            <w:gridSpan w:val="3"/>
            <w:tcBorders>
              <w:top w:val="single" w:color="auto" w:sz="4" w:space="0"/>
              <w:left w:val="single" w:color="auto" w:sz="4" w:space="0"/>
              <w:bottom w:val="single" w:color="auto" w:sz="4" w:space="0"/>
              <w:right w:val="single" w:color="auto" w:sz="4" w:space="0"/>
            </w:tcBorders>
            <w:vAlign w:val="center"/>
          </w:tcPr>
          <w:p w14:paraId="6EC3CAE0">
            <w:pPr>
              <w:widowControl/>
              <w:jc w:val="center"/>
              <w:rPr>
                <w:rFonts w:eastAsia="方正仿宋简体"/>
                <w:b/>
                <w:color w:val="000000"/>
                <w:szCs w:val="20"/>
              </w:rPr>
            </w:pPr>
            <w:r>
              <w:rPr>
                <w:rFonts w:eastAsia="方正仿宋简体"/>
                <w:b/>
                <w:color w:val="000000"/>
                <w:szCs w:val="20"/>
              </w:rPr>
              <w:t>本年处理决定数量</w:t>
            </w:r>
          </w:p>
        </w:tc>
      </w:tr>
      <w:tr w14:paraId="31DC311D">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vAlign w:val="center"/>
          </w:tcPr>
          <w:p w14:paraId="058EFADA">
            <w:pPr>
              <w:widowControl/>
              <w:jc w:val="left"/>
              <w:rPr>
                <w:rFonts w:eastAsia="方正仿宋简体"/>
                <w:b/>
                <w:color w:val="000000"/>
                <w:szCs w:val="20"/>
              </w:rPr>
            </w:pPr>
            <w:r>
              <w:rPr>
                <w:rFonts w:eastAsia="方正仿宋简体"/>
                <w:b/>
                <w:color w:val="000000"/>
                <w:szCs w:val="20"/>
              </w:rPr>
              <w:t>行政处罚</w:t>
            </w:r>
          </w:p>
        </w:tc>
        <w:tc>
          <w:tcPr>
            <w:tcW w:w="6795" w:type="dxa"/>
            <w:gridSpan w:val="3"/>
            <w:tcBorders>
              <w:top w:val="single" w:color="auto" w:sz="4" w:space="0"/>
              <w:left w:val="single" w:color="auto" w:sz="4" w:space="0"/>
              <w:bottom w:val="single" w:color="auto" w:sz="4" w:space="0"/>
              <w:right w:val="single" w:color="auto" w:sz="4" w:space="0"/>
            </w:tcBorders>
            <w:vAlign w:val="center"/>
          </w:tcPr>
          <w:p w14:paraId="63614C7C">
            <w:pPr>
              <w:widowControl/>
              <w:jc w:val="center"/>
              <w:rPr>
                <w:rFonts w:eastAsia="仿宋_GB2312"/>
                <w:b/>
                <w:color w:val="000000"/>
                <w:szCs w:val="20"/>
              </w:rPr>
            </w:pPr>
            <w:r>
              <w:rPr>
                <w:rFonts w:eastAsia="方正仿宋简体"/>
                <w:b/>
                <w:szCs w:val="20"/>
              </w:rPr>
              <w:t>132146</w:t>
            </w:r>
          </w:p>
        </w:tc>
      </w:tr>
      <w:tr w14:paraId="0F4858BF">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vAlign w:val="center"/>
          </w:tcPr>
          <w:p w14:paraId="1D89DC3C">
            <w:pPr>
              <w:widowControl/>
              <w:jc w:val="left"/>
              <w:rPr>
                <w:rFonts w:eastAsia="方正仿宋简体"/>
                <w:b/>
                <w:color w:val="000000"/>
                <w:szCs w:val="20"/>
              </w:rPr>
            </w:pPr>
            <w:r>
              <w:rPr>
                <w:rFonts w:eastAsia="方正仿宋简体"/>
                <w:b/>
                <w:color w:val="000000"/>
                <w:szCs w:val="20"/>
              </w:rPr>
              <w:t>行政强制</w:t>
            </w:r>
          </w:p>
        </w:tc>
        <w:tc>
          <w:tcPr>
            <w:tcW w:w="6795" w:type="dxa"/>
            <w:gridSpan w:val="3"/>
            <w:tcBorders>
              <w:top w:val="single" w:color="auto" w:sz="4" w:space="0"/>
              <w:left w:val="single" w:color="auto" w:sz="4" w:space="0"/>
              <w:bottom w:val="single" w:color="auto" w:sz="4" w:space="0"/>
              <w:right w:val="single" w:color="auto" w:sz="4" w:space="0"/>
            </w:tcBorders>
            <w:vAlign w:val="center"/>
          </w:tcPr>
          <w:p w14:paraId="1AD8FF67">
            <w:pPr>
              <w:widowControl/>
              <w:jc w:val="center"/>
              <w:rPr>
                <w:rFonts w:eastAsia="仿宋_GB2312"/>
                <w:b/>
                <w:color w:val="000000"/>
                <w:szCs w:val="20"/>
              </w:rPr>
            </w:pPr>
            <w:r>
              <w:rPr>
                <w:rFonts w:eastAsia="仿宋_GB2312"/>
                <w:b/>
                <w:color w:val="000000"/>
                <w:szCs w:val="20"/>
              </w:rPr>
              <w:t>0</w:t>
            </w:r>
          </w:p>
        </w:tc>
      </w:tr>
      <w:tr w14:paraId="1492A9FE">
        <w:tblPrEx>
          <w:tblCellMar>
            <w:top w:w="0" w:type="dxa"/>
            <w:left w:w="108" w:type="dxa"/>
            <w:bottom w:w="0" w:type="dxa"/>
            <w:right w:w="108" w:type="dxa"/>
          </w:tblCellMar>
        </w:tblPrEx>
        <w:trPr>
          <w:trHeight w:val="567" w:hRule="atLeast"/>
        </w:trPr>
        <w:tc>
          <w:tcPr>
            <w:tcW w:w="9060" w:type="dxa"/>
            <w:gridSpan w:val="4"/>
            <w:tcBorders>
              <w:top w:val="single" w:color="auto" w:sz="4" w:space="0"/>
              <w:left w:val="single" w:color="auto" w:sz="4" w:space="0"/>
              <w:bottom w:val="single" w:color="auto" w:sz="4" w:space="0"/>
              <w:right w:val="single" w:color="auto" w:sz="4" w:space="0"/>
            </w:tcBorders>
            <w:shd w:val="clear" w:color="000000" w:fill="C6D9F1"/>
            <w:vAlign w:val="center"/>
          </w:tcPr>
          <w:p w14:paraId="69AB42F1">
            <w:pPr>
              <w:widowControl/>
              <w:jc w:val="center"/>
              <w:rPr>
                <w:rFonts w:eastAsia="黑体"/>
                <w:b/>
                <w:color w:val="000000"/>
                <w:szCs w:val="20"/>
              </w:rPr>
            </w:pPr>
            <w:r>
              <w:rPr>
                <w:rFonts w:eastAsia="方正黑体简体"/>
                <w:b/>
                <w:color w:val="000000"/>
                <w:szCs w:val="20"/>
              </w:rPr>
              <w:t>第二十条第（八）项</w:t>
            </w:r>
          </w:p>
        </w:tc>
      </w:tr>
      <w:tr w14:paraId="703AC999">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vAlign w:val="center"/>
          </w:tcPr>
          <w:p w14:paraId="5FB77622">
            <w:pPr>
              <w:widowControl/>
              <w:jc w:val="center"/>
              <w:rPr>
                <w:rFonts w:eastAsia="方正仿宋简体"/>
                <w:b/>
                <w:color w:val="000000"/>
                <w:szCs w:val="20"/>
              </w:rPr>
            </w:pPr>
            <w:r>
              <w:rPr>
                <w:rFonts w:eastAsia="方正仿宋简体"/>
                <w:b/>
                <w:color w:val="000000"/>
                <w:szCs w:val="20"/>
              </w:rPr>
              <w:t>信息内容</w:t>
            </w:r>
          </w:p>
        </w:tc>
        <w:tc>
          <w:tcPr>
            <w:tcW w:w="6795" w:type="dxa"/>
            <w:gridSpan w:val="3"/>
            <w:tcBorders>
              <w:top w:val="single" w:color="auto" w:sz="4" w:space="0"/>
              <w:left w:val="single" w:color="auto" w:sz="4" w:space="0"/>
              <w:bottom w:val="single" w:color="auto" w:sz="4" w:space="0"/>
              <w:right w:val="single" w:color="auto" w:sz="4" w:space="0"/>
            </w:tcBorders>
            <w:vAlign w:val="center"/>
          </w:tcPr>
          <w:p w14:paraId="074F3548">
            <w:pPr>
              <w:widowControl/>
              <w:jc w:val="center"/>
              <w:rPr>
                <w:rFonts w:eastAsia="方正仿宋简体"/>
                <w:b/>
                <w:color w:val="000000"/>
                <w:szCs w:val="20"/>
              </w:rPr>
            </w:pPr>
            <w:r>
              <w:rPr>
                <w:rFonts w:eastAsia="方正仿宋简体"/>
                <w:b/>
                <w:color w:val="000000"/>
                <w:szCs w:val="20"/>
              </w:rPr>
              <w:t>本年收费金额（单位：万元）</w:t>
            </w:r>
          </w:p>
        </w:tc>
      </w:tr>
      <w:tr w14:paraId="60379437">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4" w:space="0"/>
            </w:tcBorders>
            <w:vAlign w:val="center"/>
          </w:tcPr>
          <w:p w14:paraId="5C5336F6">
            <w:pPr>
              <w:widowControl/>
              <w:jc w:val="left"/>
              <w:rPr>
                <w:rFonts w:eastAsia="仿宋_GB2312"/>
                <w:b/>
                <w:color w:val="000000"/>
                <w:szCs w:val="20"/>
              </w:rPr>
            </w:pPr>
            <w:r>
              <w:rPr>
                <w:rFonts w:eastAsia="方正仿宋简体"/>
                <w:b/>
                <w:color w:val="000000"/>
                <w:szCs w:val="20"/>
              </w:rPr>
              <w:t>行政事业性收费</w:t>
            </w:r>
          </w:p>
        </w:tc>
        <w:tc>
          <w:tcPr>
            <w:tcW w:w="6795" w:type="dxa"/>
            <w:gridSpan w:val="3"/>
            <w:tcBorders>
              <w:top w:val="single" w:color="auto" w:sz="4" w:space="0"/>
              <w:left w:val="single" w:color="auto" w:sz="4" w:space="0"/>
              <w:bottom w:val="single" w:color="auto" w:sz="4" w:space="0"/>
              <w:right w:val="single" w:color="auto" w:sz="4" w:space="0"/>
            </w:tcBorders>
            <w:vAlign w:val="center"/>
          </w:tcPr>
          <w:p w14:paraId="7150C6DB">
            <w:pPr>
              <w:widowControl/>
              <w:jc w:val="center"/>
              <w:rPr>
                <w:rFonts w:hint="default" w:eastAsia="仿宋_GB2312"/>
                <w:b/>
                <w:color w:val="000000"/>
                <w:szCs w:val="20"/>
                <w:lang w:val="en-US" w:eastAsia="zh-CN"/>
              </w:rPr>
            </w:pPr>
            <w:bookmarkStart w:id="0" w:name="_GoBack"/>
            <w:r>
              <w:rPr>
                <w:rFonts w:eastAsia="仿宋_GB2312"/>
                <w:b/>
                <w:color w:val="auto"/>
                <w:szCs w:val="20"/>
                <w:highlight w:val="none"/>
              </w:rPr>
              <w:t>94</w:t>
            </w:r>
            <w:r>
              <w:rPr>
                <w:rFonts w:hint="eastAsia" w:eastAsia="仿宋_GB2312"/>
                <w:b/>
                <w:color w:val="auto"/>
                <w:szCs w:val="20"/>
                <w:highlight w:val="none"/>
              </w:rPr>
              <w:t>.</w:t>
            </w:r>
            <w:r>
              <w:rPr>
                <w:rFonts w:hint="eastAsia" w:eastAsia="仿宋_GB2312"/>
                <w:b/>
                <w:color w:val="auto"/>
                <w:szCs w:val="20"/>
                <w:highlight w:val="none"/>
                <w:lang w:val="en-US" w:eastAsia="zh-CN"/>
              </w:rPr>
              <w:t>69</w:t>
            </w:r>
            <w:bookmarkEnd w:id="0"/>
          </w:p>
        </w:tc>
      </w:tr>
    </w:tbl>
    <w:p w14:paraId="20DFB229">
      <w:pPr>
        <w:spacing w:line="600" w:lineRule="exact"/>
        <w:ind w:right="-96" w:rightChars="-50" w:firstLine="624" w:firstLineChars="200"/>
        <w:rPr>
          <w:rFonts w:eastAsia="方正黑体简体"/>
          <w:b/>
          <w:sz w:val="32"/>
          <w:szCs w:val="32"/>
        </w:rPr>
      </w:pPr>
      <w:r>
        <w:rPr>
          <w:rFonts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06E3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208CFED0">
            <w:pPr>
              <w:widowControl/>
              <w:spacing w:line="300" w:lineRule="exact"/>
              <w:jc w:val="center"/>
              <w:rPr>
                <w:rFonts w:eastAsia="方正黑体简体"/>
                <w:b/>
                <w:szCs w:val="20"/>
              </w:rPr>
            </w:pPr>
            <w:r>
              <w:rPr>
                <w:rFonts w:eastAsia="方正黑体简体"/>
                <w:b/>
                <w:szCs w:val="20"/>
              </w:rPr>
              <w:t>（本列数据的勾稽关系为：第一项加第二项之和，等于第三项加第四项之和）</w:t>
            </w:r>
          </w:p>
        </w:tc>
        <w:tc>
          <w:tcPr>
            <w:tcW w:w="4229" w:type="dxa"/>
            <w:gridSpan w:val="7"/>
            <w:tcMar>
              <w:left w:w="57" w:type="dxa"/>
              <w:right w:w="57" w:type="dxa"/>
            </w:tcMar>
            <w:vAlign w:val="center"/>
          </w:tcPr>
          <w:p w14:paraId="7F416149">
            <w:pPr>
              <w:widowControl/>
              <w:spacing w:line="300" w:lineRule="exact"/>
              <w:jc w:val="center"/>
              <w:rPr>
                <w:rFonts w:eastAsia="方正黑体简体"/>
                <w:b/>
                <w:szCs w:val="20"/>
              </w:rPr>
            </w:pPr>
            <w:r>
              <w:rPr>
                <w:rFonts w:eastAsia="方正黑体简体"/>
                <w:b/>
                <w:szCs w:val="20"/>
              </w:rPr>
              <w:t>申请人情况</w:t>
            </w:r>
          </w:p>
        </w:tc>
      </w:tr>
      <w:tr w14:paraId="3CCA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25FDEEF">
            <w:pPr>
              <w:spacing w:line="300" w:lineRule="exact"/>
              <w:jc w:val="center"/>
              <w:rPr>
                <w:rFonts w:eastAsia="方正黑体简体"/>
                <w:b/>
                <w:szCs w:val="20"/>
              </w:rPr>
            </w:pPr>
          </w:p>
        </w:tc>
        <w:tc>
          <w:tcPr>
            <w:tcW w:w="791" w:type="dxa"/>
            <w:vMerge w:val="restart"/>
            <w:tcMar>
              <w:left w:w="57" w:type="dxa"/>
              <w:right w:w="57" w:type="dxa"/>
            </w:tcMar>
            <w:vAlign w:val="center"/>
          </w:tcPr>
          <w:p w14:paraId="04C78435">
            <w:pPr>
              <w:widowControl/>
              <w:spacing w:line="300" w:lineRule="exact"/>
              <w:jc w:val="center"/>
              <w:rPr>
                <w:rFonts w:eastAsia="方正黑体简体"/>
                <w:b/>
                <w:szCs w:val="20"/>
              </w:rPr>
            </w:pPr>
            <w:r>
              <w:rPr>
                <w:rFonts w:eastAsia="方正黑体简体"/>
                <w:b/>
                <w:szCs w:val="20"/>
              </w:rPr>
              <w:t>自然人</w:t>
            </w:r>
          </w:p>
        </w:tc>
        <w:tc>
          <w:tcPr>
            <w:tcW w:w="2917" w:type="dxa"/>
            <w:gridSpan w:val="5"/>
            <w:tcMar>
              <w:left w:w="108" w:type="dxa"/>
              <w:right w:w="108" w:type="dxa"/>
            </w:tcMar>
            <w:vAlign w:val="center"/>
          </w:tcPr>
          <w:p w14:paraId="758E1EEA">
            <w:pPr>
              <w:widowControl/>
              <w:spacing w:line="300" w:lineRule="exact"/>
              <w:jc w:val="center"/>
              <w:rPr>
                <w:rFonts w:eastAsia="方正黑体简体"/>
                <w:b/>
                <w:szCs w:val="20"/>
              </w:rPr>
            </w:pPr>
            <w:r>
              <w:rPr>
                <w:rFonts w:eastAsia="方正黑体简体"/>
                <w:b/>
                <w:szCs w:val="20"/>
              </w:rPr>
              <w:t>法人或其他组织</w:t>
            </w:r>
          </w:p>
        </w:tc>
        <w:tc>
          <w:tcPr>
            <w:tcW w:w="521" w:type="dxa"/>
            <w:vMerge w:val="restart"/>
            <w:tcMar>
              <w:left w:w="108" w:type="dxa"/>
              <w:right w:w="108" w:type="dxa"/>
            </w:tcMar>
            <w:vAlign w:val="center"/>
          </w:tcPr>
          <w:p w14:paraId="7EFEDD93">
            <w:pPr>
              <w:widowControl/>
              <w:spacing w:line="300" w:lineRule="exact"/>
              <w:jc w:val="center"/>
              <w:rPr>
                <w:rFonts w:eastAsia="方正黑体简体"/>
                <w:b/>
                <w:szCs w:val="20"/>
              </w:rPr>
            </w:pPr>
            <w:r>
              <w:rPr>
                <w:rFonts w:eastAsia="方正黑体简体"/>
                <w:b/>
                <w:szCs w:val="20"/>
              </w:rPr>
              <w:t>总计</w:t>
            </w:r>
          </w:p>
        </w:tc>
      </w:tr>
      <w:tr w14:paraId="182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7D2A28FD">
            <w:pPr>
              <w:spacing w:line="300" w:lineRule="exact"/>
              <w:rPr>
                <w:rFonts w:eastAsia="方正仿宋简体"/>
                <w:b/>
                <w:szCs w:val="20"/>
              </w:rPr>
            </w:pPr>
          </w:p>
        </w:tc>
        <w:tc>
          <w:tcPr>
            <w:tcW w:w="791" w:type="dxa"/>
            <w:vMerge w:val="continue"/>
            <w:tcMar>
              <w:left w:w="57" w:type="dxa"/>
              <w:right w:w="57" w:type="dxa"/>
            </w:tcMar>
            <w:vAlign w:val="center"/>
          </w:tcPr>
          <w:p w14:paraId="3FDC20FD">
            <w:pPr>
              <w:spacing w:line="300" w:lineRule="exact"/>
              <w:rPr>
                <w:rFonts w:eastAsia="方正仿宋简体"/>
                <w:b/>
                <w:szCs w:val="20"/>
              </w:rPr>
            </w:pPr>
          </w:p>
        </w:tc>
        <w:tc>
          <w:tcPr>
            <w:tcW w:w="599" w:type="dxa"/>
            <w:tcMar>
              <w:left w:w="108" w:type="dxa"/>
              <w:right w:w="108" w:type="dxa"/>
            </w:tcMar>
            <w:vAlign w:val="center"/>
          </w:tcPr>
          <w:p w14:paraId="41F7911A">
            <w:pPr>
              <w:widowControl/>
              <w:spacing w:line="300" w:lineRule="exact"/>
              <w:jc w:val="center"/>
              <w:rPr>
                <w:rFonts w:eastAsia="方正黑体简体"/>
                <w:b/>
                <w:szCs w:val="20"/>
              </w:rPr>
            </w:pPr>
            <w:r>
              <w:rPr>
                <w:rFonts w:eastAsia="方正黑体简体"/>
                <w:b/>
                <w:szCs w:val="20"/>
              </w:rPr>
              <w:t>商业</w:t>
            </w:r>
          </w:p>
          <w:p w14:paraId="238EBDE6">
            <w:pPr>
              <w:widowControl/>
              <w:spacing w:line="300" w:lineRule="exact"/>
              <w:jc w:val="center"/>
              <w:rPr>
                <w:rFonts w:eastAsia="方正黑体简体"/>
                <w:b/>
                <w:szCs w:val="20"/>
              </w:rPr>
            </w:pPr>
            <w:r>
              <w:rPr>
                <w:rFonts w:eastAsia="方正黑体简体"/>
                <w:b/>
                <w:szCs w:val="20"/>
              </w:rPr>
              <w:t>企业</w:t>
            </w:r>
          </w:p>
        </w:tc>
        <w:tc>
          <w:tcPr>
            <w:tcW w:w="590" w:type="dxa"/>
            <w:tcMar>
              <w:left w:w="108" w:type="dxa"/>
              <w:right w:w="108" w:type="dxa"/>
            </w:tcMar>
            <w:vAlign w:val="center"/>
          </w:tcPr>
          <w:p w14:paraId="62A9582C">
            <w:pPr>
              <w:widowControl/>
              <w:spacing w:line="300" w:lineRule="exact"/>
              <w:jc w:val="center"/>
              <w:rPr>
                <w:rFonts w:eastAsia="方正黑体简体"/>
                <w:b/>
                <w:szCs w:val="20"/>
              </w:rPr>
            </w:pPr>
            <w:r>
              <w:rPr>
                <w:rFonts w:eastAsia="方正黑体简体"/>
                <w:b/>
                <w:szCs w:val="20"/>
              </w:rPr>
              <w:t>科研</w:t>
            </w:r>
          </w:p>
          <w:p w14:paraId="15CBB26A">
            <w:pPr>
              <w:widowControl/>
              <w:spacing w:line="300" w:lineRule="exact"/>
              <w:jc w:val="center"/>
              <w:rPr>
                <w:rFonts w:eastAsia="方正黑体简体"/>
                <w:b/>
                <w:szCs w:val="20"/>
              </w:rPr>
            </w:pPr>
            <w:r>
              <w:rPr>
                <w:rFonts w:eastAsia="方正黑体简体"/>
                <w:b/>
                <w:szCs w:val="20"/>
              </w:rPr>
              <w:t>机构</w:t>
            </w:r>
          </w:p>
        </w:tc>
        <w:tc>
          <w:tcPr>
            <w:tcW w:w="598" w:type="dxa"/>
            <w:tcMar>
              <w:left w:w="108" w:type="dxa"/>
              <w:right w:w="108" w:type="dxa"/>
            </w:tcMar>
            <w:vAlign w:val="center"/>
          </w:tcPr>
          <w:p w14:paraId="3D8B2AFE">
            <w:pPr>
              <w:widowControl/>
              <w:spacing w:line="300" w:lineRule="exact"/>
              <w:jc w:val="center"/>
              <w:rPr>
                <w:rFonts w:eastAsia="方正黑体简体"/>
                <w:b/>
                <w:szCs w:val="20"/>
              </w:rPr>
            </w:pPr>
            <w:r>
              <w:rPr>
                <w:rFonts w:eastAsia="方正黑体简体"/>
                <w:b/>
                <w:szCs w:val="20"/>
              </w:rPr>
              <w:t>社会公益组织</w:t>
            </w:r>
          </w:p>
        </w:tc>
        <w:tc>
          <w:tcPr>
            <w:tcW w:w="571" w:type="dxa"/>
            <w:tcMar>
              <w:left w:w="108" w:type="dxa"/>
              <w:right w:w="108" w:type="dxa"/>
            </w:tcMar>
            <w:vAlign w:val="center"/>
          </w:tcPr>
          <w:p w14:paraId="5D8EF6D8">
            <w:pPr>
              <w:widowControl/>
              <w:spacing w:line="300" w:lineRule="exact"/>
              <w:jc w:val="center"/>
              <w:rPr>
                <w:rFonts w:eastAsia="方正黑体简体"/>
                <w:b/>
                <w:szCs w:val="20"/>
              </w:rPr>
            </w:pPr>
            <w:r>
              <w:rPr>
                <w:rFonts w:eastAsia="方正黑体简体"/>
                <w:b/>
                <w:szCs w:val="20"/>
              </w:rPr>
              <w:t>法律服务机构</w:t>
            </w:r>
          </w:p>
        </w:tc>
        <w:tc>
          <w:tcPr>
            <w:tcW w:w="559" w:type="dxa"/>
            <w:tcMar>
              <w:left w:w="108" w:type="dxa"/>
              <w:right w:w="108" w:type="dxa"/>
            </w:tcMar>
            <w:vAlign w:val="center"/>
          </w:tcPr>
          <w:p w14:paraId="068C1DCE">
            <w:pPr>
              <w:widowControl/>
              <w:spacing w:line="300" w:lineRule="exact"/>
              <w:jc w:val="center"/>
              <w:rPr>
                <w:rFonts w:eastAsia="方正黑体简体"/>
                <w:b/>
                <w:szCs w:val="20"/>
              </w:rPr>
            </w:pPr>
            <w:r>
              <w:rPr>
                <w:rFonts w:eastAsia="方正黑体简体"/>
                <w:b/>
                <w:szCs w:val="20"/>
              </w:rPr>
              <w:t>其他</w:t>
            </w:r>
          </w:p>
        </w:tc>
        <w:tc>
          <w:tcPr>
            <w:tcW w:w="521" w:type="dxa"/>
            <w:vMerge w:val="continue"/>
            <w:tcMar>
              <w:left w:w="108" w:type="dxa"/>
              <w:right w:w="108" w:type="dxa"/>
            </w:tcMar>
            <w:vAlign w:val="center"/>
          </w:tcPr>
          <w:p w14:paraId="1D00525B">
            <w:pPr>
              <w:spacing w:line="300" w:lineRule="exact"/>
              <w:rPr>
                <w:rFonts w:eastAsia="方正仿宋简体"/>
                <w:b/>
                <w:szCs w:val="20"/>
              </w:rPr>
            </w:pPr>
          </w:p>
        </w:tc>
      </w:tr>
      <w:tr w14:paraId="1AC0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20A441DC">
            <w:pPr>
              <w:widowControl/>
              <w:spacing w:line="300" w:lineRule="exact"/>
              <w:jc w:val="left"/>
              <w:rPr>
                <w:rFonts w:eastAsia="方正仿宋简体"/>
                <w:b/>
                <w:szCs w:val="20"/>
              </w:rPr>
            </w:pPr>
            <w:r>
              <w:rPr>
                <w:rFonts w:eastAsia="方正仿宋简体"/>
                <w:b/>
                <w:szCs w:val="20"/>
              </w:rPr>
              <w:t>一、本年新收政府信息公开申请数量</w:t>
            </w:r>
          </w:p>
        </w:tc>
        <w:tc>
          <w:tcPr>
            <w:tcW w:w="791" w:type="dxa"/>
            <w:tcMar>
              <w:left w:w="57" w:type="dxa"/>
              <w:right w:w="57" w:type="dxa"/>
            </w:tcMar>
            <w:vAlign w:val="center"/>
          </w:tcPr>
          <w:p w14:paraId="6901116C">
            <w:pPr>
              <w:widowControl/>
              <w:spacing w:line="300" w:lineRule="exact"/>
              <w:jc w:val="center"/>
              <w:rPr>
                <w:rFonts w:eastAsia="方正仿宋简体"/>
                <w:b/>
                <w:szCs w:val="20"/>
              </w:rPr>
            </w:pPr>
            <w:r>
              <w:rPr>
                <w:rFonts w:eastAsia="方正仿宋简体"/>
                <w:b/>
                <w:szCs w:val="20"/>
              </w:rPr>
              <w:t>9</w:t>
            </w:r>
          </w:p>
        </w:tc>
        <w:tc>
          <w:tcPr>
            <w:tcW w:w="599" w:type="dxa"/>
            <w:tcMar>
              <w:left w:w="57" w:type="dxa"/>
              <w:right w:w="57" w:type="dxa"/>
            </w:tcMar>
            <w:vAlign w:val="center"/>
          </w:tcPr>
          <w:p w14:paraId="5DC04A02">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04DD6E2">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1D22BDD4">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62D078A6">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4B5344E3">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386C843A">
            <w:pPr>
              <w:widowControl/>
              <w:spacing w:line="300" w:lineRule="exact"/>
              <w:jc w:val="center"/>
              <w:rPr>
                <w:rFonts w:eastAsia="方正仿宋简体"/>
                <w:b/>
                <w:szCs w:val="20"/>
              </w:rPr>
            </w:pPr>
            <w:r>
              <w:rPr>
                <w:rFonts w:eastAsia="方正仿宋简体"/>
                <w:b/>
                <w:szCs w:val="20"/>
              </w:rPr>
              <w:t>9</w:t>
            </w:r>
          </w:p>
        </w:tc>
      </w:tr>
      <w:tr w14:paraId="0822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13ED82EA">
            <w:pPr>
              <w:widowControl/>
              <w:spacing w:line="300" w:lineRule="exact"/>
              <w:jc w:val="left"/>
              <w:rPr>
                <w:rFonts w:eastAsia="方正仿宋简体"/>
                <w:b/>
                <w:szCs w:val="20"/>
              </w:rPr>
            </w:pPr>
            <w:r>
              <w:rPr>
                <w:rFonts w:eastAsia="方正仿宋简体"/>
                <w:b/>
                <w:szCs w:val="20"/>
              </w:rPr>
              <w:t>二、上年结转政府信息公开申请数量</w:t>
            </w:r>
          </w:p>
        </w:tc>
        <w:tc>
          <w:tcPr>
            <w:tcW w:w="791" w:type="dxa"/>
            <w:tcMar>
              <w:left w:w="57" w:type="dxa"/>
              <w:right w:w="57" w:type="dxa"/>
            </w:tcMar>
            <w:vAlign w:val="center"/>
          </w:tcPr>
          <w:p w14:paraId="7DFC751F">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741F0542">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3EE35E1C">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8612D88">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65DCE0B1">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7DFC5854">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145740DE">
            <w:pPr>
              <w:widowControl/>
              <w:spacing w:line="300" w:lineRule="exact"/>
              <w:jc w:val="center"/>
              <w:rPr>
                <w:rFonts w:eastAsia="方正仿宋简体"/>
                <w:b/>
                <w:szCs w:val="20"/>
              </w:rPr>
            </w:pPr>
            <w:r>
              <w:rPr>
                <w:rFonts w:eastAsia="方正仿宋简体"/>
                <w:b/>
                <w:szCs w:val="20"/>
              </w:rPr>
              <w:t>0</w:t>
            </w:r>
          </w:p>
        </w:tc>
      </w:tr>
      <w:tr w14:paraId="7AC1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6930A16C">
            <w:pPr>
              <w:widowControl/>
              <w:spacing w:line="300" w:lineRule="exact"/>
              <w:jc w:val="left"/>
              <w:rPr>
                <w:rFonts w:eastAsia="方正仿宋简体"/>
                <w:b/>
                <w:szCs w:val="20"/>
              </w:rPr>
            </w:pPr>
            <w:r>
              <w:rPr>
                <w:rFonts w:eastAsia="方正仿宋简体"/>
                <w:b/>
                <w:szCs w:val="20"/>
              </w:rPr>
              <w:t>三、本年度办理结果</w:t>
            </w:r>
          </w:p>
        </w:tc>
        <w:tc>
          <w:tcPr>
            <w:tcW w:w="3820" w:type="dxa"/>
            <w:gridSpan w:val="2"/>
            <w:tcMar>
              <w:left w:w="57" w:type="dxa"/>
              <w:right w:w="57" w:type="dxa"/>
            </w:tcMar>
            <w:vAlign w:val="center"/>
          </w:tcPr>
          <w:p w14:paraId="484E3883">
            <w:pPr>
              <w:widowControl/>
              <w:spacing w:line="300" w:lineRule="exact"/>
              <w:jc w:val="left"/>
              <w:rPr>
                <w:rFonts w:eastAsia="方正仿宋简体"/>
                <w:b/>
                <w:szCs w:val="20"/>
              </w:rPr>
            </w:pPr>
            <w:r>
              <w:rPr>
                <w:rFonts w:eastAsia="方正仿宋简体"/>
                <w:b/>
                <w:szCs w:val="20"/>
              </w:rPr>
              <w:t>（一）予以公开</w:t>
            </w:r>
          </w:p>
        </w:tc>
        <w:tc>
          <w:tcPr>
            <w:tcW w:w="791" w:type="dxa"/>
            <w:tcMar>
              <w:left w:w="57" w:type="dxa"/>
              <w:right w:w="57" w:type="dxa"/>
            </w:tcMar>
            <w:vAlign w:val="center"/>
          </w:tcPr>
          <w:p w14:paraId="5F45DA23">
            <w:pPr>
              <w:widowControl/>
              <w:spacing w:line="300" w:lineRule="exact"/>
              <w:jc w:val="center"/>
              <w:rPr>
                <w:rFonts w:hint="eastAsia" w:eastAsia="方正仿宋简体"/>
                <w:b/>
                <w:szCs w:val="20"/>
                <w:lang w:eastAsia="zh-CN"/>
              </w:rPr>
            </w:pPr>
            <w:r>
              <w:rPr>
                <w:rFonts w:hint="eastAsia" w:eastAsia="方正仿宋简体"/>
                <w:b/>
                <w:szCs w:val="20"/>
                <w:lang w:val="en-US" w:eastAsia="zh-CN"/>
              </w:rPr>
              <w:t>7</w:t>
            </w:r>
          </w:p>
        </w:tc>
        <w:tc>
          <w:tcPr>
            <w:tcW w:w="599" w:type="dxa"/>
            <w:tcMar>
              <w:left w:w="57" w:type="dxa"/>
              <w:right w:w="57" w:type="dxa"/>
            </w:tcMar>
            <w:vAlign w:val="center"/>
          </w:tcPr>
          <w:p w14:paraId="592F0B9E">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6F41740D">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3F026E26">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730406C7">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5BA91153">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6699203B">
            <w:pPr>
              <w:widowControl/>
              <w:spacing w:line="300" w:lineRule="exact"/>
              <w:jc w:val="center"/>
              <w:rPr>
                <w:rFonts w:hint="eastAsia" w:eastAsia="方正仿宋简体"/>
                <w:b/>
                <w:szCs w:val="20"/>
                <w:lang w:eastAsia="zh-CN"/>
              </w:rPr>
            </w:pPr>
            <w:r>
              <w:rPr>
                <w:rFonts w:hint="eastAsia" w:eastAsia="方正仿宋简体"/>
                <w:b/>
                <w:szCs w:val="20"/>
                <w:lang w:val="en-US" w:eastAsia="zh-CN"/>
              </w:rPr>
              <w:t>7</w:t>
            </w:r>
          </w:p>
        </w:tc>
      </w:tr>
      <w:tr w14:paraId="283D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31D1AF20">
            <w:pPr>
              <w:spacing w:line="300" w:lineRule="exact"/>
              <w:rPr>
                <w:rFonts w:eastAsia="方正仿宋简体"/>
                <w:b/>
                <w:szCs w:val="20"/>
              </w:rPr>
            </w:pPr>
          </w:p>
        </w:tc>
        <w:tc>
          <w:tcPr>
            <w:tcW w:w="3820" w:type="dxa"/>
            <w:gridSpan w:val="2"/>
            <w:tcMar>
              <w:left w:w="57" w:type="dxa"/>
              <w:right w:w="57" w:type="dxa"/>
            </w:tcMar>
            <w:vAlign w:val="center"/>
          </w:tcPr>
          <w:p w14:paraId="6792C595">
            <w:pPr>
              <w:widowControl/>
              <w:spacing w:line="300" w:lineRule="exact"/>
              <w:jc w:val="left"/>
              <w:rPr>
                <w:rFonts w:eastAsia="方正仿宋简体"/>
                <w:b/>
                <w:szCs w:val="20"/>
              </w:rPr>
            </w:pPr>
            <w:r>
              <w:rPr>
                <w:rFonts w:eastAsia="方正仿宋简体"/>
                <w:b/>
                <w:szCs w:val="20"/>
              </w:rPr>
              <w:t>（二）部分公开（区分处理的，只计这一情形，不计其他情形）</w:t>
            </w:r>
          </w:p>
        </w:tc>
        <w:tc>
          <w:tcPr>
            <w:tcW w:w="791" w:type="dxa"/>
            <w:tcMar>
              <w:left w:w="57" w:type="dxa"/>
              <w:right w:w="57" w:type="dxa"/>
            </w:tcMar>
            <w:vAlign w:val="center"/>
          </w:tcPr>
          <w:p w14:paraId="464782A2">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2F195152">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2B8932E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125BB74">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2BFF32D6">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42A20B99">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02E42DA5">
            <w:pPr>
              <w:widowControl/>
              <w:spacing w:line="300" w:lineRule="exact"/>
              <w:jc w:val="center"/>
              <w:rPr>
                <w:rFonts w:eastAsia="方正仿宋简体"/>
                <w:b/>
                <w:szCs w:val="20"/>
              </w:rPr>
            </w:pPr>
            <w:r>
              <w:rPr>
                <w:rFonts w:eastAsia="方正仿宋简体"/>
                <w:b/>
                <w:szCs w:val="20"/>
              </w:rPr>
              <w:t>0</w:t>
            </w:r>
          </w:p>
        </w:tc>
      </w:tr>
      <w:tr w14:paraId="6494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26FD666">
            <w:pPr>
              <w:spacing w:line="300" w:lineRule="exact"/>
              <w:rPr>
                <w:rFonts w:eastAsia="方正仿宋简体"/>
                <w:b/>
                <w:szCs w:val="20"/>
              </w:rPr>
            </w:pPr>
          </w:p>
        </w:tc>
        <w:tc>
          <w:tcPr>
            <w:tcW w:w="942" w:type="dxa"/>
            <w:vMerge w:val="restart"/>
            <w:tcMar>
              <w:left w:w="57" w:type="dxa"/>
              <w:right w:w="57" w:type="dxa"/>
            </w:tcMar>
            <w:vAlign w:val="center"/>
          </w:tcPr>
          <w:p w14:paraId="142C450B">
            <w:pPr>
              <w:widowControl/>
              <w:spacing w:line="300" w:lineRule="exact"/>
              <w:jc w:val="left"/>
              <w:rPr>
                <w:rFonts w:eastAsia="方正仿宋简体"/>
                <w:b/>
                <w:szCs w:val="20"/>
              </w:rPr>
            </w:pPr>
            <w:r>
              <w:rPr>
                <w:rFonts w:eastAsia="方正仿宋简体"/>
                <w:b/>
                <w:szCs w:val="20"/>
              </w:rPr>
              <w:t>（三）不予公开</w:t>
            </w:r>
          </w:p>
        </w:tc>
        <w:tc>
          <w:tcPr>
            <w:tcW w:w="2878" w:type="dxa"/>
            <w:tcMar>
              <w:left w:w="57" w:type="dxa"/>
              <w:right w:w="57" w:type="dxa"/>
            </w:tcMar>
          </w:tcPr>
          <w:p w14:paraId="5365815B">
            <w:pPr>
              <w:widowControl/>
              <w:spacing w:line="300" w:lineRule="exact"/>
              <w:jc w:val="left"/>
              <w:rPr>
                <w:rFonts w:eastAsia="方正仿宋简体"/>
                <w:b/>
                <w:szCs w:val="20"/>
              </w:rPr>
            </w:pPr>
            <w:r>
              <w:rPr>
                <w:rFonts w:eastAsia="方正仿宋简体"/>
                <w:b/>
                <w:szCs w:val="20"/>
              </w:rPr>
              <w:t>1.属于国家秘密</w:t>
            </w:r>
          </w:p>
        </w:tc>
        <w:tc>
          <w:tcPr>
            <w:tcW w:w="791" w:type="dxa"/>
            <w:tcMar>
              <w:left w:w="57" w:type="dxa"/>
              <w:right w:w="57" w:type="dxa"/>
            </w:tcMar>
            <w:vAlign w:val="center"/>
          </w:tcPr>
          <w:p w14:paraId="3977B4D3">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2354D854">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968DD4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6BF370D7">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4651CCE8">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1873C05C">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0548601A">
            <w:pPr>
              <w:widowControl/>
              <w:spacing w:line="300" w:lineRule="exact"/>
              <w:jc w:val="center"/>
              <w:rPr>
                <w:rFonts w:eastAsia="方正仿宋简体"/>
                <w:b/>
                <w:szCs w:val="20"/>
              </w:rPr>
            </w:pPr>
            <w:r>
              <w:rPr>
                <w:rFonts w:eastAsia="方正仿宋简体"/>
                <w:b/>
                <w:szCs w:val="20"/>
              </w:rPr>
              <w:t>0</w:t>
            </w:r>
          </w:p>
        </w:tc>
      </w:tr>
      <w:tr w14:paraId="4E2D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5D2886F">
            <w:pPr>
              <w:spacing w:line="300" w:lineRule="exact"/>
              <w:rPr>
                <w:rFonts w:eastAsia="方正仿宋简体"/>
                <w:b/>
                <w:szCs w:val="20"/>
              </w:rPr>
            </w:pPr>
          </w:p>
        </w:tc>
        <w:tc>
          <w:tcPr>
            <w:tcW w:w="942" w:type="dxa"/>
            <w:vMerge w:val="continue"/>
            <w:tcMar>
              <w:left w:w="57" w:type="dxa"/>
              <w:right w:w="57" w:type="dxa"/>
            </w:tcMar>
            <w:vAlign w:val="center"/>
          </w:tcPr>
          <w:p w14:paraId="2FE8DFE5">
            <w:pPr>
              <w:spacing w:line="300" w:lineRule="exact"/>
              <w:rPr>
                <w:rFonts w:eastAsia="方正仿宋简体"/>
                <w:b/>
                <w:szCs w:val="20"/>
              </w:rPr>
            </w:pPr>
          </w:p>
        </w:tc>
        <w:tc>
          <w:tcPr>
            <w:tcW w:w="2878" w:type="dxa"/>
            <w:tcMar>
              <w:left w:w="57" w:type="dxa"/>
              <w:right w:w="57" w:type="dxa"/>
            </w:tcMar>
          </w:tcPr>
          <w:p w14:paraId="30597989">
            <w:pPr>
              <w:widowControl/>
              <w:spacing w:line="300" w:lineRule="exact"/>
              <w:jc w:val="left"/>
              <w:rPr>
                <w:rFonts w:eastAsia="方正仿宋简体"/>
                <w:b/>
                <w:szCs w:val="20"/>
              </w:rPr>
            </w:pPr>
            <w:r>
              <w:rPr>
                <w:rFonts w:eastAsia="方正仿宋简体"/>
                <w:b/>
                <w:szCs w:val="20"/>
              </w:rPr>
              <w:t>2.其他法律行政法规禁止公开</w:t>
            </w:r>
          </w:p>
        </w:tc>
        <w:tc>
          <w:tcPr>
            <w:tcW w:w="791" w:type="dxa"/>
            <w:tcMar>
              <w:left w:w="57" w:type="dxa"/>
              <w:right w:w="57" w:type="dxa"/>
            </w:tcMar>
            <w:vAlign w:val="center"/>
          </w:tcPr>
          <w:p w14:paraId="44A09F28">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1EEBA063">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2BEBED0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7940150C">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5304E7F9">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0E3702C9">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4E9AD797">
            <w:pPr>
              <w:widowControl/>
              <w:spacing w:line="300" w:lineRule="exact"/>
              <w:jc w:val="center"/>
              <w:rPr>
                <w:rFonts w:eastAsia="方正仿宋简体"/>
                <w:b/>
                <w:szCs w:val="20"/>
              </w:rPr>
            </w:pPr>
            <w:r>
              <w:rPr>
                <w:rFonts w:eastAsia="方正仿宋简体"/>
                <w:b/>
                <w:szCs w:val="20"/>
              </w:rPr>
              <w:t>0</w:t>
            </w:r>
          </w:p>
        </w:tc>
      </w:tr>
      <w:tr w14:paraId="6F04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4C45F48">
            <w:pPr>
              <w:spacing w:line="300" w:lineRule="exact"/>
              <w:rPr>
                <w:rFonts w:eastAsia="方正仿宋简体"/>
                <w:b/>
                <w:szCs w:val="20"/>
              </w:rPr>
            </w:pPr>
          </w:p>
        </w:tc>
        <w:tc>
          <w:tcPr>
            <w:tcW w:w="942" w:type="dxa"/>
            <w:vMerge w:val="continue"/>
            <w:tcMar>
              <w:left w:w="57" w:type="dxa"/>
              <w:right w:w="57" w:type="dxa"/>
            </w:tcMar>
            <w:vAlign w:val="center"/>
          </w:tcPr>
          <w:p w14:paraId="7D389ECC">
            <w:pPr>
              <w:spacing w:line="300" w:lineRule="exact"/>
              <w:rPr>
                <w:rFonts w:eastAsia="方正仿宋简体"/>
                <w:b/>
                <w:szCs w:val="20"/>
              </w:rPr>
            </w:pPr>
          </w:p>
        </w:tc>
        <w:tc>
          <w:tcPr>
            <w:tcW w:w="2878" w:type="dxa"/>
            <w:tcMar>
              <w:left w:w="57" w:type="dxa"/>
              <w:right w:w="57" w:type="dxa"/>
            </w:tcMar>
          </w:tcPr>
          <w:p w14:paraId="53DD173D">
            <w:pPr>
              <w:widowControl/>
              <w:spacing w:line="300" w:lineRule="exact"/>
              <w:jc w:val="left"/>
              <w:rPr>
                <w:rFonts w:eastAsia="方正仿宋简体"/>
                <w:b/>
                <w:szCs w:val="20"/>
              </w:rPr>
            </w:pPr>
            <w:r>
              <w:rPr>
                <w:rFonts w:eastAsia="方正仿宋简体"/>
                <w:b/>
                <w:szCs w:val="20"/>
              </w:rPr>
              <w:t>3.危及“三安全一稳定”</w:t>
            </w:r>
          </w:p>
        </w:tc>
        <w:tc>
          <w:tcPr>
            <w:tcW w:w="791" w:type="dxa"/>
            <w:tcMar>
              <w:left w:w="57" w:type="dxa"/>
              <w:right w:w="57" w:type="dxa"/>
            </w:tcMar>
            <w:vAlign w:val="center"/>
          </w:tcPr>
          <w:p w14:paraId="202632CF">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35CC3442">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0B558895">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609E1122">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0871F36B">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66111D14">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154057D0">
            <w:pPr>
              <w:widowControl/>
              <w:spacing w:line="300" w:lineRule="exact"/>
              <w:jc w:val="center"/>
              <w:rPr>
                <w:rFonts w:eastAsia="方正仿宋简体"/>
                <w:b/>
                <w:szCs w:val="20"/>
              </w:rPr>
            </w:pPr>
            <w:r>
              <w:rPr>
                <w:rFonts w:eastAsia="方正仿宋简体"/>
                <w:b/>
                <w:szCs w:val="20"/>
              </w:rPr>
              <w:t>0</w:t>
            </w:r>
          </w:p>
        </w:tc>
      </w:tr>
      <w:tr w14:paraId="7BC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E9E9611">
            <w:pPr>
              <w:spacing w:line="300" w:lineRule="exact"/>
              <w:rPr>
                <w:rFonts w:eastAsia="方正仿宋简体"/>
                <w:b/>
                <w:szCs w:val="20"/>
              </w:rPr>
            </w:pPr>
          </w:p>
        </w:tc>
        <w:tc>
          <w:tcPr>
            <w:tcW w:w="942" w:type="dxa"/>
            <w:vMerge w:val="continue"/>
            <w:tcMar>
              <w:left w:w="57" w:type="dxa"/>
              <w:right w:w="57" w:type="dxa"/>
            </w:tcMar>
            <w:vAlign w:val="center"/>
          </w:tcPr>
          <w:p w14:paraId="2F432228">
            <w:pPr>
              <w:spacing w:line="300" w:lineRule="exact"/>
              <w:rPr>
                <w:rFonts w:eastAsia="方正仿宋简体"/>
                <w:b/>
                <w:szCs w:val="20"/>
              </w:rPr>
            </w:pPr>
          </w:p>
        </w:tc>
        <w:tc>
          <w:tcPr>
            <w:tcW w:w="2878" w:type="dxa"/>
            <w:tcMar>
              <w:left w:w="57" w:type="dxa"/>
              <w:right w:w="57" w:type="dxa"/>
            </w:tcMar>
          </w:tcPr>
          <w:p w14:paraId="3CB52749">
            <w:pPr>
              <w:widowControl/>
              <w:spacing w:line="300" w:lineRule="exact"/>
              <w:jc w:val="left"/>
              <w:rPr>
                <w:rFonts w:eastAsia="方正仿宋简体"/>
                <w:b/>
                <w:szCs w:val="20"/>
              </w:rPr>
            </w:pPr>
            <w:r>
              <w:rPr>
                <w:rFonts w:eastAsia="方正仿宋简体"/>
                <w:b/>
                <w:szCs w:val="20"/>
              </w:rPr>
              <w:t>4.保护第三方合法权益</w:t>
            </w:r>
          </w:p>
        </w:tc>
        <w:tc>
          <w:tcPr>
            <w:tcW w:w="791" w:type="dxa"/>
            <w:tcMar>
              <w:left w:w="57" w:type="dxa"/>
              <w:right w:w="57" w:type="dxa"/>
            </w:tcMar>
            <w:vAlign w:val="center"/>
          </w:tcPr>
          <w:p w14:paraId="56A8D9A3">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36B53C4D">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2FA0871">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0B7CDD5B">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0D822B1C">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129FFB7F">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4DB98BB0">
            <w:pPr>
              <w:widowControl/>
              <w:spacing w:line="300" w:lineRule="exact"/>
              <w:jc w:val="center"/>
              <w:rPr>
                <w:rFonts w:eastAsia="方正仿宋简体"/>
                <w:b/>
                <w:szCs w:val="20"/>
              </w:rPr>
            </w:pPr>
            <w:r>
              <w:rPr>
                <w:rFonts w:eastAsia="方正仿宋简体"/>
                <w:b/>
                <w:szCs w:val="20"/>
              </w:rPr>
              <w:t>0</w:t>
            </w:r>
          </w:p>
        </w:tc>
      </w:tr>
      <w:tr w14:paraId="3403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95137CB">
            <w:pPr>
              <w:spacing w:line="300" w:lineRule="exact"/>
              <w:rPr>
                <w:rFonts w:eastAsia="方正仿宋简体"/>
                <w:b/>
                <w:szCs w:val="20"/>
              </w:rPr>
            </w:pPr>
          </w:p>
        </w:tc>
        <w:tc>
          <w:tcPr>
            <w:tcW w:w="942" w:type="dxa"/>
            <w:vMerge w:val="continue"/>
            <w:tcMar>
              <w:left w:w="57" w:type="dxa"/>
              <w:right w:w="57" w:type="dxa"/>
            </w:tcMar>
            <w:vAlign w:val="center"/>
          </w:tcPr>
          <w:p w14:paraId="7E1787DE">
            <w:pPr>
              <w:spacing w:line="300" w:lineRule="exact"/>
              <w:rPr>
                <w:rFonts w:eastAsia="方正仿宋简体"/>
                <w:b/>
                <w:szCs w:val="20"/>
              </w:rPr>
            </w:pPr>
          </w:p>
        </w:tc>
        <w:tc>
          <w:tcPr>
            <w:tcW w:w="2878" w:type="dxa"/>
            <w:tcMar>
              <w:left w:w="57" w:type="dxa"/>
              <w:right w:w="57" w:type="dxa"/>
            </w:tcMar>
          </w:tcPr>
          <w:p w14:paraId="6C019AE3">
            <w:pPr>
              <w:widowControl/>
              <w:spacing w:line="300" w:lineRule="exact"/>
              <w:jc w:val="left"/>
              <w:rPr>
                <w:rFonts w:eastAsia="方正仿宋简体"/>
                <w:b/>
                <w:szCs w:val="20"/>
              </w:rPr>
            </w:pPr>
            <w:r>
              <w:rPr>
                <w:rFonts w:eastAsia="方正仿宋简体"/>
                <w:b/>
                <w:szCs w:val="20"/>
              </w:rPr>
              <w:t>5.属于三类内部事务信息</w:t>
            </w:r>
          </w:p>
        </w:tc>
        <w:tc>
          <w:tcPr>
            <w:tcW w:w="791" w:type="dxa"/>
            <w:tcMar>
              <w:left w:w="57" w:type="dxa"/>
              <w:right w:w="57" w:type="dxa"/>
            </w:tcMar>
            <w:vAlign w:val="center"/>
          </w:tcPr>
          <w:p w14:paraId="375A7EF3">
            <w:pPr>
              <w:widowControl/>
              <w:spacing w:line="300" w:lineRule="exact"/>
              <w:jc w:val="center"/>
              <w:rPr>
                <w:rFonts w:hint="eastAsia" w:eastAsia="方正仿宋简体"/>
                <w:b/>
                <w:szCs w:val="20"/>
                <w:lang w:eastAsia="zh-CN"/>
              </w:rPr>
            </w:pPr>
            <w:r>
              <w:rPr>
                <w:rFonts w:hint="eastAsia" w:eastAsia="方正仿宋简体"/>
                <w:b/>
                <w:szCs w:val="20"/>
                <w:lang w:val="en-US" w:eastAsia="zh-CN"/>
              </w:rPr>
              <w:t>2</w:t>
            </w:r>
          </w:p>
        </w:tc>
        <w:tc>
          <w:tcPr>
            <w:tcW w:w="599" w:type="dxa"/>
            <w:tcMar>
              <w:left w:w="57" w:type="dxa"/>
              <w:right w:w="57" w:type="dxa"/>
            </w:tcMar>
            <w:vAlign w:val="center"/>
          </w:tcPr>
          <w:p w14:paraId="3E738516">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2E8D6CA">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4E30E9DB">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1F247332">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09557776">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5DAE3ABC">
            <w:pPr>
              <w:widowControl/>
              <w:spacing w:line="300" w:lineRule="exact"/>
              <w:jc w:val="center"/>
              <w:rPr>
                <w:rFonts w:hint="eastAsia" w:eastAsia="方正仿宋简体"/>
                <w:b/>
                <w:szCs w:val="20"/>
                <w:lang w:eastAsia="zh-CN"/>
              </w:rPr>
            </w:pPr>
            <w:r>
              <w:rPr>
                <w:rFonts w:hint="eastAsia" w:eastAsia="方正仿宋简体"/>
                <w:b/>
                <w:szCs w:val="20"/>
                <w:lang w:val="en-US" w:eastAsia="zh-CN"/>
              </w:rPr>
              <w:t>2</w:t>
            </w:r>
          </w:p>
        </w:tc>
      </w:tr>
      <w:tr w14:paraId="1C84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456AE1E">
            <w:pPr>
              <w:spacing w:line="300" w:lineRule="exact"/>
              <w:rPr>
                <w:rFonts w:eastAsia="方正仿宋简体"/>
                <w:b/>
                <w:szCs w:val="20"/>
              </w:rPr>
            </w:pPr>
          </w:p>
        </w:tc>
        <w:tc>
          <w:tcPr>
            <w:tcW w:w="942" w:type="dxa"/>
            <w:vMerge w:val="continue"/>
            <w:tcMar>
              <w:left w:w="57" w:type="dxa"/>
              <w:right w:w="57" w:type="dxa"/>
            </w:tcMar>
            <w:vAlign w:val="center"/>
          </w:tcPr>
          <w:p w14:paraId="79D433FB">
            <w:pPr>
              <w:spacing w:line="300" w:lineRule="exact"/>
              <w:rPr>
                <w:rFonts w:eastAsia="方正仿宋简体"/>
                <w:b/>
                <w:szCs w:val="20"/>
              </w:rPr>
            </w:pPr>
          </w:p>
        </w:tc>
        <w:tc>
          <w:tcPr>
            <w:tcW w:w="2878" w:type="dxa"/>
            <w:tcMar>
              <w:left w:w="57" w:type="dxa"/>
              <w:right w:w="57" w:type="dxa"/>
            </w:tcMar>
          </w:tcPr>
          <w:p w14:paraId="70513ED4">
            <w:pPr>
              <w:widowControl/>
              <w:spacing w:line="300" w:lineRule="exact"/>
              <w:jc w:val="left"/>
              <w:rPr>
                <w:rFonts w:eastAsia="方正仿宋简体"/>
                <w:b/>
                <w:szCs w:val="20"/>
              </w:rPr>
            </w:pPr>
            <w:r>
              <w:rPr>
                <w:rFonts w:eastAsia="方正仿宋简体"/>
                <w:b/>
                <w:szCs w:val="20"/>
              </w:rPr>
              <w:t>6.属于四类过程性信息</w:t>
            </w:r>
          </w:p>
        </w:tc>
        <w:tc>
          <w:tcPr>
            <w:tcW w:w="791" w:type="dxa"/>
            <w:tcMar>
              <w:left w:w="57" w:type="dxa"/>
              <w:right w:w="57" w:type="dxa"/>
            </w:tcMar>
            <w:vAlign w:val="center"/>
          </w:tcPr>
          <w:p w14:paraId="5596B144">
            <w:pPr>
              <w:widowControl/>
              <w:spacing w:line="300" w:lineRule="exact"/>
              <w:jc w:val="center"/>
              <w:rPr>
                <w:rFonts w:hint="eastAsia" w:eastAsia="方正仿宋简体"/>
                <w:b/>
                <w:szCs w:val="20"/>
                <w:lang w:eastAsia="zh-CN"/>
              </w:rPr>
            </w:pPr>
            <w:r>
              <w:rPr>
                <w:rFonts w:hint="eastAsia" w:eastAsia="方正仿宋简体"/>
                <w:b/>
                <w:szCs w:val="20"/>
                <w:lang w:val="en-US" w:eastAsia="zh-CN"/>
              </w:rPr>
              <w:t>0</w:t>
            </w:r>
          </w:p>
        </w:tc>
        <w:tc>
          <w:tcPr>
            <w:tcW w:w="599" w:type="dxa"/>
            <w:tcMar>
              <w:left w:w="57" w:type="dxa"/>
              <w:right w:w="57" w:type="dxa"/>
            </w:tcMar>
            <w:vAlign w:val="center"/>
          </w:tcPr>
          <w:p w14:paraId="04EB1A90">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39506FCE">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9E31CCC">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492E1E6E">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7C9C91CA">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50A69AF6">
            <w:pPr>
              <w:widowControl/>
              <w:spacing w:line="300" w:lineRule="exact"/>
              <w:jc w:val="center"/>
              <w:rPr>
                <w:rFonts w:eastAsia="方正仿宋简体"/>
                <w:b/>
                <w:szCs w:val="20"/>
              </w:rPr>
            </w:pPr>
            <w:r>
              <w:rPr>
                <w:rFonts w:eastAsia="方正仿宋简体"/>
                <w:b/>
                <w:szCs w:val="20"/>
              </w:rPr>
              <w:t>0</w:t>
            </w:r>
          </w:p>
        </w:tc>
      </w:tr>
      <w:tr w14:paraId="7E75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DBE2BF3">
            <w:pPr>
              <w:spacing w:line="300" w:lineRule="exact"/>
              <w:rPr>
                <w:rFonts w:eastAsia="方正仿宋简体"/>
                <w:b/>
                <w:szCs w:val="20"/>
              </w:rPr>
            </w:pPr>
          </w:p>
        </w:tc>
        <w:tc>
          <w:tcPr>
            <w:tcW w:w="942" w:type="dxa"/>
            <w:vMerge w:val="continue"/>
            <w:tcMar>
              <w:left w:w="57" w:type="dxa"/>
              <w:right w:w="57" w:type="dxa"/>
            </w:tcMar>
            <w:vAlign w:val="center"/>
          </w:tcPr>
          <w:p w14:paraId="7BF5B8FA">
            <w:pPr>
              <w:spacing w:line="300" w:lineRule="exact"/>
              <w:rPr>
                <w:rFonts w:eastAsia="方正仿宋简体"/>
                <w:b/>
                <w:szCs w:val="20"/>
              </w:rPr>
            </w:pPr>
          </w:p>
        </w:tc>
        <w:tc>
          <w:tcPr>
            <w:tcW w:w="2878" w:type="dxa"/>
            <w:tcMar>
              <w:left w:w="57" w:type="dxa"/>
              <w:right w:w="57" w:type="dxa"/>
            </w:tcMar>
          </w:tcPr>
          <w:p w14:paraId="121D1010">
            <w:pPr>
              <w:widowControl/>
              <w:spacing w:line="300" w:lineRule="exact"/>
              <w:jc w:val="left"/>
              <w:rPr>
                <w:rFonts w:eastAsia="方正仿宋简体"/>
                <w:b/>
                <w:szCs w:val="20"/>
              </w:rPr>
            </w:pPr>
            <w:r>
              <w:rPr>
                <w:rFonts w:eastAsia="方正仿宋简体"/>
                <w:b/>
                <w:szCs w:val="20"/>
              </w:rPr>
              <w:t>7.属于行政执法案卷</w:t>
            </w:r>
          </w:p>
        </w:tc>
        <w:tc>
          <w:tcPr>
            <w:tcW w:w="791" w:type="dxa"/>
            <w:tcMar>
              <w:left w:w="57" w:type="dxa"/>
              <w:right w:w="57" w:type="dxa"/>
            </w:tcMar>
            <w:vAlign w:val="center"/>
          </w:tcPr>
          <w:p w14:paraId="402DF033">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044BAA0A">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3ED11C2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19DA05A">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28A89B61">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1AD7D203">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14707337">
            <w:pPr>
              <w:widowControl/>
              <w:spacing w:line="300" w:lineRule="exact"/>
              <w:jc w:val="center"/>
              <w:rPr>
                <w:rFonts w:eastAsia="方正仿宋简体"/>
                <w:b/>
                <w:szCs w:val="20"/>
              </w:rPr>
            </w:pPr>
            <w:r>
              <w:rPr>
                <w:rFonts w:eastAsia="方正仿宋简体"/>
                <w:b/>
                <w:szCs w:val="20"/>
              </w:rPr>
              <w:t>0</w:t>
            </w:r>
          </w:p>
        </w:tc>
      </w:tr>
      <w:tr w14:paraId="4A67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1BC3834">
            <w:pPr>
              <w:spacing w:line="300" w:lineRule="exact"/>
              <w:rPr>
                <w:rFonts w:eastAsia="方正仿宋简体"/>
                <w:b/>
                <w:szCs w:val="20"/>
              </w:rPr>
            </w:pPr>
          </w:p>
        </w:tc>
        <w:tc>
          <w:tcPr>
            <w:tcW w:w="942" w:type="dxa"/>
            <w:vMerge w:val="continue"/>
            <w:tcMar>
              <w:left w:w="57" w:type="dxa"/>
              <w:right w:w="57" w:type="dxa"/>
            </w:tcMar>
            <w:vAlign w:val="center"/>
          </w:tcPr>
          <w:p w14:paraId="349C5DAC">
            <w:pPr>
              <w:spacing w:line="300" w:lineRule="exact"/>
              <w:rPr>
                <w:rFonts w:eastAsia="方正仿宋简体"/>
                <w:b/>
                <w:szCs w:val="20"/>
              </w:rPr>
            </w:pPr>
          </w:p>
        </w:tc>
        <w:tc>
          <w:tcPr>
            <w:tcW w:w="2878" w:type="dxa"/>
            <w:tcMar>
              <w:left w:w="57" w:type="dxa"/>
              <w:right w:w="57" w:type="dxa"/>
            </w:tcMar>
          </w:tcPr>
          <w:p w14:paraId="2665B500">
            <w:pPr>
              <w:widowControl/>
              <w:spacing w:line="300" w:lineRule="exact"/>
              <w:jc w:val="left"/>
              <w:rPr>
                <w:rFonts w:eastAsia="方正仿宋简体"/>
                <w:b/>
                <w:szCs w:val="20"/>
              </w:rPr>
            </w:pPr>
            <w:r>
              <w:rPr>
                <w:rFonts w:eastAsia="方正仿宋简体"/>
                <w:b/>
                <w:szCs w:val="20"/>
              </w:rPr>
              <w:t>8.属于行政查询事项</w:t>
            </w:r>
          </w:p>
        </w:tc>
        <w:tc>
          <w:tcPr>
            <w:tcW w:w="791" w:type="dxa"/>
            <w:tcMar>
              <w:left w:w="57" w:type="dxa"/>
              <w:right w:w="57" w:type="dxa"/>
            </w:tcMar>
            <w:vAlign w:val="center"/>
          </w:tcPr>
          <w:p w14:paraId="3E0A5695">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7D52AC52">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244F80C6">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0C7BD5EC">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26D7348C">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6FF419D5">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02AFA8C8">
            <w:pPr>
              <w:widowControl/>
              <w:spacing w:line="300" w:lineRule="exact"/>
              <w:jc w:val="center"/>
              <w:rPr>
                <w:rFonts w:eastAsia="方正仿宋简体"/>
                <w:b/>
                <w:szCs w:val="20"/>
              </w:rPr>
            </w:pPr>
            <w:r>
              <w:rPr>
                <w:rFonts w:eastAsia="方正仿宋简体"/>
                <w:b/>
                <w:szCs w:val="20"/>
              </w:rPr>
              <w:t>0</w:t>
            </w:r>
          </w:p>
        </w:tc>
      </w:tr>
      <w:tr w14:paraId="5F11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A5EA234">
            <w:pPr>
              <w:spacing w:line="300" w:lineRule="exact"/>
              <w:rPr>
                <w:rFonts w:eastAsia="方正仿宋简体"/>
                <w:b/>
                <w:szCs w:val="20"/>
              </w:rPr>
            </w:pPr>
          </w:p>
        </w:tc>
        <w:tc>
          <w:tcPr>
            <w:tcW w:w="942" w:type="dxa"/>
            <w:vMerge w:val="restart"/>
            <w:tcMar>
              <w:left w:w="57" w:type="dxa"/>
              <w:right w:w="57" w:type="dxa"/>
            </w:tcMar>
            <w:vAlign w:val="center"/>
          </w:tcPr>
          <w:p w14:paraId="12E0AB5A">
            <w:pPr>
              <w:widowControl/>
              <w:spacing w:line="300" w:lineRule="exact"/>
              <w:jc w:val="left"/>
              <w:rPr>
                <w:rFonts w:eastAsia="方正仿宋简体"/>
                <w:b/>
                <w:szCs w:val="20"/>
              </w:rPr>
            </w:pPr>
            <w:r>
              <w:rPr>
                <w:rFonts w:eastAsia="方正仿宋简体"/>
                <w:b/>
                <w:szCs w:val="20"/>
              </w:rPr>
              <w:t>（四）无法提供</w:t>
            </w:r>
          </w:p>
        </w:tc>
        <w:tc>
          <w:tcPr>
            <w:tcW w:w="2878" w:type="dxa"/>
            <w:tcMar>
              <w:left w:w="57" w:type="dxa"/>
              <w:right w:w="57" w:type="dxa"/>
            </w:tcMar>
          </w:tcPr>
          <w:p w14:paraId="5A3D9C78">
            <w:pPr>
              <w:widowControl/>
              <w:spacing w:line="300" w:lineRule="exact"/>
              <w:jc w:val="left"/>
              <w:rPr>
                <w:rFonts w:eastAsia="方正仿宋简体"/>
                <w:b/>
                <w:szCs w:val="20"/>
              </w:rPr>
            </w:pPr>
            <w:r>
              <w:rPr>
                <w:rFonts w:eastAsia="方正仿宋简体"/>
                <w:b/>
                <w:szCs w:val="20"/>
              </w:rPr>
              <w:t>1.本机关不掌握相关政府信息</w:t>
            </w:r>
          </w:p>
        </w:tc>
        <w:tc>
          <w:tcPr>
            <w:tcW w:w="791" w:type="dxa"/>
            <w:tcMar>
              <w:left w:w="57" w:type="dxa"/>
              <w:right w:w="57" w:type="dxa"/>
            </w:tcMar>
            <w:vAlign w:val="center"/>
          </w:tcPr>
          <w:p w14:paraId="1C611A42">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0C5DF1D1">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3F086C02">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0B1BDFA0">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1059CDFF">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7CAC4FF3">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4FDE49EC">
            <w:pPr>
              <w:widowControl/>
              <w:spacing w:line="300" w:lineRule="exact"/>
              <w:jc w:val="center"/>
              <w:rPr>
                <w:rFonts w:eastAsia="方正仿宋简体"/>
                <w:b/>
                <w:szCs w:val="20"/>
              </w:rPr>
            </w:pPr>
            <w:r>
              <w:rPr>
                <w:rFonts w:eastAsia="方正仿宋简体"/>
                <w:b/>
                <w:szCs w:val="20"/>
              </w:rPr>
              <w:t>0</w:t>
            </w:r>
          </w:p>
        </w:tc>
      </w:tr>
      <w:tr w14:paraId="1327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F415986">
            <w:pPr>
              <w:spacing w:line="300" w:lineRule="exact"/>
              <w:rPr>
                <w:rFonts w:eastAsia="方正仿宋简体"/>
                <w:b/>
                <w:szCs w:val="20"/>
              </w:rPr>
            </w:pPr>
          </w:p>
        </w:tc>
        <w:tc>
          <w:tcPr>
            <w:tcW w:w="942" w:type="dxa"/>
            <w:vMerge w:val="continue"/>
            <w:tcMar>
              <w:left w:w="57" w:type="dxa"/>
              <w:right w:w="57" w:type="dxa"/>
            </w:tcMar>
            <w:vAlign w:val="center"/>
          </w:tcPr>
          <w:p w14:paraId="710FD888">
            <w:pPr>
              <w:spacing w:line="300" w:lineRule="exact"/>
              <w:rPr>
                <w:rFonts w:eastAsia="方正仿宋简体"/>
                <w:b/>
                <w:szCs w:val="20"/>
              </w:rPr>
            </w:pPr>
          </w:p>
        </w:tc>
        <w:tc>
          <w:tcPr>
            <w:tcW w:w="2878" w:type="dxa"/>
            <w:tcMar>
              <w:left w:w="57" w:type="dxa"/>
              <w:right w:w="57" w:type="dxa"/>
            </w:tcMar>
          </w:tcPr>
          <w:p w14:paraId="38633F30">
            <w:pPr>
              <w:widowControl/>
              <w:spacing w:line="300" w:lineRule="exact"/>
              <w:jc w:val="left"/>
              <w:rPr>
                <w:rFonts w:eastAsia="方正仿宋简体"/>
                <w:b/>
                <w:szCs w:val="20"/>
              </w:rPr>
            </w:pPr>
            <w:r>
              <w:rPr>
                <w:rFonts w:eastAsia="方正仿宋简体"/>
                <w:b/>
                <w:szCs w:val="20"/>
              </w:rPr>
              <w:t>2.没有现成信息需要另行制作</w:t>
            </w:r>
          </w:p>
        </w:tc>
        <w:tc>
          <w:tcPr>
            <w:tcW w:w="791" w:type="dxa"/>
            <w:tcMar>
              <w:left w:w="57" w:type="dxa"/>
              <w:right w:w="57" w:type="dxa"/>
            </w:tcMar>
            <w:vAlign w:val="center"/>
          </w:tcPr>
          <w:p w14:paraId="79496B55">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63AEE3FB">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442B31EB">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7FF8636B">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28B8B192">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09E0BA49">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18373BA6">
            <w:pPr>
              <w:widowControl/>
              <w:spacing w:line="300" w:lineRule="exact"/>
              <w:jc w:val="center"/>
              <w:rPr>
                <w:rFonts w:eastAsia="方正仿宋简体"/>
                <w:b/>
                <w:szCs w:val="20"/>
              </w:rPr>
            </w:pPr>
            <w:r>
              <w:rPr>
                <w:rFonts w:eastAsia="方正仿宋简体"/>
                <w:b/>
                <w:szCs w:val="20"/>
              </w:rPr>
              <w:t>0</w:t>
            </w:r>
          </w:p>
        </w:tc>
      </w:tr>
      <w:tr w14:paraId="61A6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F2D3656">
            <w:pPr>
              <w:spacing w:line="300" w:lineRule="exact"/>
              <w:rPr>
                <w:rFonts w:eastAsia="方正仿宋简体"/>
                <w:b/>
                <w:szCs w:val="20"/>
              </w:rPr>
            </w:pPr>
          </w:p>
        </w:tc>
        <w:tc>
          <w:tcPr>
            <w:tcW w:w="942" w:type="dxa"/>
            <w:vMerge w:val="continue"/>
            <w:tcMar>
              <w:left w:w="57" w:type="dxa"/>
              <w:right w:w="57" w:type="dxa"/>
            </w:tcMar>
            <w:vAlign w:val="center"/>
          </w:tcPr>
          <w:p w14:paraId="15EC34A2">
            <w:pPr>
              <w:spacing w:line="300" w:lineRule="exact"/>
              <w:rPr>
                <w:rFonts w:eastAsia="方正仿宋简体"/>
                <w:b/>
                <w:szCs w:val="20"/>
              </w:rPr>
            </w:pPr>
          </w:p>
        </w:tc>
        <w:tc>
          <w:tcPr>
            <w:tcW w:w="2878" w:type="dxa"/>
            <w:tcMar>
              <w:left w:w="57" w:type="dxa"/>
              <w:right w:w="57" w:type="dxa"/>
            </w:tcMar>
          </w:tcPr>
          <w:p w14:paraId="2CA7BFF4">
            <w:pPr>
              <w:widowControl/>
              <w:spacing w:line="300" w:lineRule="exact"/>
              <w:jc w:val="left"/>
              <w:rPr>
                <w:rFonts w:eastAsia="方正仿宋简体"/>
                <w:b/>
                <w:szCs w:val="20"/>
              </w:rPr>
            </w:pPr>
            <w:r>
              <w:rPr>
                <w:rFonts w:eastAsia="方正仿宋简体"/>
                <w:b/>
                <w:szCs w:val="20"/>
              </w:rPr>
              <w:t>3.补正后申请内容仍不明确</w:t>
            </w:r>
          </w:p>
        </w:tc>
        <w:tc>
          <w:tcPr>
            <w:tcW w:w="791" w:type="dxa"/>
            <w:tcMar>
              <w:left w:w="57" w:type="dxa"/>
              <w:right w:w="57" w:type="dxa"/>
            </w:tcMar>
            <w:vAlign w:val="center"/>
          </w:tcPr>
          <w:p w14:paraId="37CAAEC8">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47E2E805">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3900BBB3">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61C8F2F3">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69E3B0D3">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649FAB5E">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6DCFC2F8">
            <w:pPr>
              <w:widowControl/>
              <w:spacing w:line="300" w:lineRule="exact"/>
              <w:jc w:val="center"/>
              <w:rPr>
                <w:rFonts w:eastAsia="方正仿宋简体"/>
                <w:b/>
                <w:szCs w:val="20"/>
              </w:rPr>
            </w:pPr>
            <w:r>
              <w:rPr>
                <w:rFonts w:eastAsia="方正仿宋简体"/>
                <w:b/>
                <w:szCs w:val="20"/>
              </w:rPr>
              <w:t>0</w:t>
            </w:r>
          </w:p>
        </w:tc>
      </w:tr>
      <w:tr w14:paraId="73FE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22BBD01E">
            <w:pPr>
              <w:spacing w:line="300" w:lineRule="exact"/>
              <w:rPr>
                <w:rFonts w:eastAsia="方正仿宋简体"/>
                <w:b/>
                <w:szCs w:val="20"/>
              </w:rPr>
            </w:pPr>
          </w:p>
        </w:tc>
        <w:tc>
          <w:tcPr>
            <w:tcW w:w="942" w:type="dxa"/>
            <w:vMerge w:val="restart"/>
            <w:tcMar>
              <w:left w:w="57" w:type="dxa"/>
              <w:right w:w="57" w:type="dxa"/>
            </w:tcMar>
            <w:vAlign w:val="center"/>
          </w:tcPr>
          <w:p w14:paraId="6BE362F9">
            <w:pPr>
              <w:widowControl/>
              <w:spacing w:line="300" w:lineRule="exact"/>
              <w:jc w:val="left"/>
              <w:rPr>
                <w:rFonts w:eastAsia="方正仿宋简体"/>
                <w:b/>
                <w:szCs w:val="20"/>
              </w:rPr>
            </w:pPr>
            <w:r>
              <w:rPr>
                <w:rFonts w:eastAsia="方正仿宋简体"/>
                <w:b/>
                <w:szCs w:val="20"/>
              </w:rPr>
              <w:t>（五）不予处理</w:t>
            </w:r>
          </w:p>
        </w:tc>
        <w:tc>
          <w:tcPr>
            <w:tcW w:w="2878" w:type="dxa"/>
            <w:tcMar>
              <w:left w:w="57" w:type="dxa"/>
              <w:right w:w="57" w:type="dxa"/>
            </w:tcMar>
          </w:tcPr>
          <w:p w14:paraId="3A8F879F">
            <w:pPr>
              <w:widowControl/>
              <w:spacing w:line="300" w:lineRule="exact"/>
              <w:jc w:val="left"/>
              <w:rPr>
                <w:rFonts w:eastAsia="方正仿宋简体"/>
                <w:b/>
                <w:szCs w:val="20"/>
              </w:rPr>
            </w:pPr>
            <w:r>
              <w:rPr>
                <w:rFonts w:eastAsia="方正仿宋简体"/>
                <w:b/>
                <w:szCs w:val="20"/>
              </w:rPr>
              <w:t>1.信访举报投诉类申请</w:t>
            </w:r>
          </w:p>
        </w:tc>
        <w:tc>
          <w:tcPr>
            <w:tcW w:w="791" w:type="dxa"/>
            <w:tcMar>
              <w:left w:w="57" w:type="dxa"/>
              <w:right w:w="57" w:type="dxa"/>
            </w:tcMar>
            <w:vAlign w:val="center"/>
          </w:tcPr>
          <w:p w14:paraId="2ECB6601">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507016FA">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319D977">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51C0035">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12FCA9BE">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447B61B0">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3A2DB095">
            <w:pPr>
              <w:widowControl/>
              <w:spacing w:line="300" w:lineRule="exact"/>
              <w:jc w:val="center"/>
              <w:rPr>
                <w:rFonts w:eastAsia="方正仿宋简体"/>
                <w:b/>
                <w:szCs w:val="20"/>
              </w:rPr>
            </w:pPr>
            <w:r>
              <w:rPr>
                <w:rFonts w:eastAsia="方正仿宋简体"/>
                <w:b/>
                <w:szCs w:val="20"/>
              </w:rPr>
              <w:t>0</w:t>
            </w:r>
          </w:p>
        </w:tc>
      </w:tr>
      <w:tr w14:paraId="611D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C884486">
            <w:pPr>
              <w:spacing w:line="300" w:lineRule="exact"/>
              <w:rPr>
                <w:rFonts w:eastAsia="方正仿宋简体"/>
                <w:b/>
                <w:szCs w:val="20"/>
              </w:rPr>
            </w:pPr>
          </w:p>
        </w:tc>
        <w:tc>
          <w:tcPr>
            <w:tcW w:w="942" w:type="dxa"/>
            <w:vMerge w:val="continue"/>
            <w:tcMar>
              <w:left w:w="57" w:type="dxa"/>
              <w:right w:w="57" w:type="dxa"/>
            </w:tcMar>
            <w:vAlign w:val="center"/>
          </w:tcPr>
          <w:p w14:paraId="7D0CC9C5">
            <w:pPr>
              <w:spacing w:line="300" w:lineRule="exact"/>
              <w:rPr>
                <w:rFonts w:eastAsia="方正仿宋简体"/>
                <w:b/>
                <w:szCs w:val="20"/>
              </w:rPr>
            </w:pPr>
          </w:p>
        </w:tc>
        <w:tc>
          <w:tcPr>
            <w:tcW w:w="2878" w:type="dxa"/>
            <w:tcMar>
              <w:left w:w="57" w:type="dxa"/>
              <w:right w:w="57" w:type="dxa"/>
            </w:tcMar>
          </w:tcPr>
          <w:p w14:paraId="3BD1C3F5">
            <w:pPr>
              <w:widowControl/>
              <w:spacing w:line="300" w:lineRule="exact"/>
              <w:jc w:val="left"/>
              <w:rPr>
                <w:rFonts w:eastAsia="方正仿宋简体"/>
                <w:b/>
                <w:szCs w:val="20"/>
              </w:rPr>
            </w:pPr>
            <w:r>
              <w:rPr>
                <w:rFonts w:eastAsia="方正仿宋简体"/>
                <w:b/>
                <w:szCs w:val="20"/>
              </w:rPr>
              <w:t>2.重复申请</w:t>
            </w:r>
          </w:p>
        </w:tc>
        <w:tc>
          <w:tcPr>
            <w:tcW w:w="791" w:type="dxa"/>
            <w:tcMar>
              <w:left w:w="57" w:type="dxa"/>
              <w:right w:w="57" w:type="dxa"/>
            </w:tcMar>
            <w:vAlign w:val="center"/>
          </w:tcPr>
          <w:p w14:paraId="49D4A238">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142A8A19">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667A45F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3DB9C88E">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7CC8B290">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180D848A">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19536C60">
            <w:pPr>
              <w:widowControl/>
              <w:spacing w:line="300" w:lineRule="exact"/>
              <w:jc w:val="center"/>
              <w:rPr>
                <w:rFonts w:eastAsia="方正仿宋简体"/>
                <w:b/>
                <w:szCs w:val="20"/>
              </w:rPr>
            </w:pPr>
            <w:r>
              <w:rPr>
                <w:rFonts w:eastAsia="方正仿宋简体"/>
                <w:b/>
                <w:szCs w:val="20"/>
              </w:rPr>
              <w:t>0</w:t>
            </w:r>
          </w:p>
        </w:tc>
      </w:tr>
      <w:tr w14:paraId="5E86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56C9F49">
            <w:pPr>
              <w:spacing w:line="300" w:lineRule="exact"/>
              <w:rPr>
                <w:rFonts w:eastAsia="方正仿宋简体"/>
                <w:b/>
                <w:szCs w:val="20"/>
              </w:rPr>
            </w:pPr>
          </w:p>
        </w:tc>
        <w:tc>
          <w:tcPr>
            <w:tcW w:w="942" w:type="dxa"/>
            <w:vMerge w:val="continue"/>
            <w:tcMar>
              <w:left w:w="57" w:type="dxa"/>
              <w:right w:w="57" w:type="dxa"/>
            </w:tcMar>
            <w:vAlign w:val="center"/>
          </w:tcPr>
          <w:p w14:paraId="5D11C92F">
            <w:pPr>
              <w:spacing w:line="300" w:lineRule="exact"/>
              <w:rPr>
                <w:rFonts w:eastAsia="方正仿宋简体"/>
                <w:b/>
                <w:szCs w:val="20"/>
              </w:rPr>
            </w:pPr>
          </w:p>
        </w:tc>
        <w:tc>
          <w:tcPr>
            <w:tcW w:w="2878" w:type="dxa"/>
            <w:tcMar>
              <w:left w:w="57" w:type="dxa"/>
              <w:right w:w="57" w:type="dxa"/>
            </w:tcMar>
          </w:tcPr>
          <w:p w14:paraId="41BB24DE">
            <w:pPr>
              <w:widowControl/>
              <w:spacing w:line="300" w:lineRule="exact"/>
              <w:jc w:val="left"/>
              <w:rPr>
                <w:rFonts w:eastAsia="方正仿宋简体"/>
                <w:b/>
                <w:szCs w:val="20"/>
              </w:rPr>
            </w:pPr>
            <w:r>
              <w:rPr>
                <w:rFonts w:eastAsia="方正仿宋简体"/>
                <w:b/>
                <w:szCs w:val="20"/>
              </w:rPr>
              <w:t>3.要求提供公开出版物</w:t>
            </w:r>
          </w:p>
        </w:tc>
        <w:tc>
          <w:tcPr>
            <w:tcW w:w="791" w:type="dxa"/>
            <w:tcMar>
              <w:left w:w="57" w:type="dxa"/>
              <w:right w:w="57" w:type="dxa"/>
            </w:tcMar>
            <w:vAlign w:val="center"/>
          </w:tcPr>
          <w:p w14:paraId="0E83474F">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40B1A066">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7C9EC659">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1D07C02">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6C0B0B64">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50845781">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5634D2AF">
            <w:pPr>
              <w:widowControl/>
              <w:spacing w:line="300" w:lineRule="exact"/>
              <w:jc w:val="center"/>
              <w:rPr>
                <w:rFonts w:eastAsia="方正仿宋简体"/>
                <w:b/>
                <w:szCs w:val="20"/>
              </w:rPr>
            </w:pPr>
            <w:r>
              <w:rPr>
                <w:rFonts w:eastAsia="方正仿宋简体"/>
                <w:b/>
                <w:szCs w:val="20"/>
              </w:rPr>
              <w:t>0</w:t>
            </w:r>
          </w:p>
        </w:tc>
      </w:tr>
      <w:tr w14:paraId="6F04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1FFEB22">
            <w:pPr>
              <w:spacing w:line="300" w:lineRule="exact"/>
              <w:rPr>
                <w:rFonts w:eastAsia="方正仿宋简体"/>
                <w:b/>
                <w:szCs w:val="20"/>
              </w:rPr>
            </w:pPr>
          </w:p>
        </w:tc>
        <w:tc>
          <w:tcPr>
            <w:tcW w:w="942" w:type="dxa"/>
            <w:vMerge w:val="continue"/>
            <w:tcMar>
              <w:left w:w="57" w:type="dxa"/>
              <w:right w:w="57" w:type="dxa"/>
            </w:tcMar>
            <w:vAlign w:val="center"/>
          </w:tcPr>
          <w:p w14:paraId="762BCB23">
            <w:pPr>
              <w:spacing w:line="300" w:lineRule="exact"/>
              <w:rPr>
                <w:rFonts w:eastAsia="方正仿宋简体"/>
                <w:b/>
                <w:szCs w:val="20"/>
              </w:rPr>
            </w:pPr>
          </w:p>
        </w:tc>
        <w:tc>
          <w:tcPr>
            <w:tcW w:w="2878" w:type="dxa"/>
            <w:tcMar>
              <w:left w:w="57" w:type="dxa"/>
              <w:right w:w="57" w:type="dxa"/>
            </w:tcMar>
          </w:tcPr>
          <w:p w14:paraId="709BD41F">
            <w:pPr>
              <w:widowControl/>
              <w:spacing w:line="300" w:lineRule="exact"/>
              <w:jc w:val="left"/>
              <w:rPr>
                <w:rFonts w:eastAsia="方正仿宋简体"/>
                <w:b/>
                <w:szCs w:val="20"/>
              </w:rPr>
            </w:pPr>
            <w:r>
              <w:rPr>
                <w:rFonts w:eastAsia="方正仿宋简体"/>
                <w:b/>
                <w:szCs w:val="20"/>
              </w:rPr>
              <w:t>4.无正当理由大量反复申请</w:t>
            </w:r>
          </w:p>
        </w:tc>
        <w:tc>
          <w:tcPr>
            <w:tcW w:w="791" w:type="dxa"/>
            <w:tcMar>
              <w:left w:w="57" w:type="dxa"/>
              <w:right w:w="57" w:type="dxa"/>
            </w:tcMar>
            <w:vAlign w:val="center"/>
          </w:tcPr>
          <w:p w14:paraId="63BFA46B">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6488D0BD">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119B1CC8">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06406F88">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43FCF849">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45EFBCB4">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41A1635F">
            <w:pPr>
              <w:widowControl/>
              <w:spacing w:line="300" w:lineRule="exact"/>
              <w:jc w:val="center"/>
              <w:rPr>
                <w:rFonts w:eastAsia="方正仿宋简体"/>
                <w:b/>
                <w:szCs w:val="20"/>
              </w:rPr>
            </w:pPr>
            <w:r>
              <w:rPr>
                <w:rFonts w:eastAsia="方正仿宋简体"/>
                <w:b/>
                <w:szCs w:val="20"/>
              </w:rPr>
              <w:t>0</w:t>
            </w:r>
          </w:p>
        </w:tc>
      </w:tr>
      <w:tr w14:paraId="0F1C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4C0A734E">
            <w:pPr>
              <w:spacing w:line="300" w:lineRule="exact"/>
              <w:rPr>
                <w:rFonts w:eastAsia="方正仿宋简体"/>
                <w:b/>
                <w:szCs w:val="20"/>
              </w:rPr>
            </w:pPr>
          </w:p>
        </w:tc>
        <w:tc>
          <w:tcPr>
            <w:tcW w:w="942" w:type="dxa"/>
            <w:vMerge w:val="continue"/>
            <w:tcMar>
              <w:left w:w="57" w:type="dxa"/>
              <w:right w:w="57" w:type="dxa"/>
            </w:tcMar>
            <w:vAlign w:val="center"/>
          </w:tcPr>
          <w:p w14:paraId="56021D19">
            <w:pPr>
              <w:spacing w:line="300" w:lineRule="exact"/>
              <w:rPr>
                <w:rFonts w:eastAsia="方正仿宋简体"/>
                <w:b/>
                <w:szCs w:val="20"/>
              </w:rPr>
            </w:pPr>
          </w:p>
        </w:tc>
        <w:tc>
          <w:tcPr>
            <w:tcW w:w="2878" w:type="dxa"/>
            <w:tcMar>
              <w:left w:w="57" w:type="dxa"/>
              <w:right w:w="57" w:type="dxa"/>
            </w:tcMar>
            <w:vAlign w:val="center"/>
          </w:tcPr>
          <w:p w14:paraId="2953278C">
            <w:pPr>
              <w:widowControl/>
              <w:spacing w:line="300" w:lineRule="exact"/>
              <w:rPr>
                <w:rFonts w:eastAsia="方正仿宋简体"/>
                <w:b/>
                <w:szCs w:val="20"/>
              </w:rPr>
            </w:pPr>
            <w:r>
              <w:rPr>
                <w:rFonts w:eastAsia="方正仿宋简体"/>
                <w:b/>
                <w:szCs w:val="20"/>
              </w:rPr>
              <w:t>5.要求行政机关确认或重新出具已获取信息</w:t>
            </w:r>
          </w:p>
        </w:tc>
        <w:tc>
          <w:tcPr>
            <w:tcW w:w="791" w:type="dxa"/>
            <w:tcMar>
              <w:left w:w="57" w:type="dxa"/>
              <w:right w:w="57" w:type="dxa"/>
            </w:tcMar>
            <w:vAlign w:val="center"/>
          </w:tcPr>
          <w:p w14:paraId="4360833C">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7D96B715">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58BF352E">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4567EB86">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353B5166">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2CDCFD6E">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69293094">
            <w:pPr>
              <w:widowControl/>
              <w:spacing w:line="300" w:lineRule="exact"/>
              <w:jc w:val="center"/>
              <w:rPr>
                <w:rFonts w:eastAsia="方正仿宋简体"/>
                <w:b/>
                <w:szCs w:val="20"/>
              </w:rPr>
            </w:pPr>
            <w:r>
              <w:rPr>
                <w:rFonts w:eastAsia="方正仿宋简体"/>
                <w:b/>
                <w:szCs w:val="20"/>
              </w:rPr>
              <w:t>0</w:t>
            </w:r>
          </w:p>
        </w:tc>
      </w:tr>
      <w:tr w14:paraId="7D8F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4039B8A">
            <w:pPr>
              <w:spacing w:line="300" w:lineRule="exact"/>
              <w:rPr>
                <w:rFonts w:eastAsia="方正仿宋简体"/>
                <w:b/>
                <w:szCs w:val="20"/>
              </w:rPr>
            </w:pPr>
          </w:p>
        </w:tc>
        <w:tc>
          <w:tcPr>
            <w:tcW w:w="942" w:type="dxa"/>
            <w:vMerge w:val="restart"/>
            <w:tcMar>
              <w:left w:w="57" w:type="dxa"/>
              <w:right w:w="57" w:type="dxa"/>
            </w:tcMar>
            <w:vAlign w:val="center"/>
          </w:tcPr>
          <w:p w14:paraId="0239B23F">
            <w:pPr>
              <w:widowControl/>
              <w:spacing w:line="300" w:lineRule="exact"/>
              <w:jc w:val="left"/>
              <w:rPr>
                <w:rFonts w:eastAsia="方正仿宋简体"/>
                <w:b/>
                <w:szCs w:val="20"/>
              </w:rPr>
            </w:pPr>
            <w:r>
              <w:rPr>
                <w:rFonts w:eastAsia="方正仿宋简体"/>
                <w:b/>
                <w:szCs w:val="20"/>
              </w:rPr>
              <w:t>（六）其他处理</w:t>
            </w:r>
          </w:p>
        </w:tc>
        <w:tc>
          <w:tcPr>
            <w:tcW w:w="2878" w:type="dxa"/>
            <w:tcMar>
              <w:left w:w="57" w:type="dxa"/>
              <w:right w:w="57" w:type="dxa"/>
            </w:tcMar>
            <w:vAlign w:val="center"/>
          </w:tcPr>
          <w:p w14:paraId="4CE22D42">
            <w:pPr>
              <w:widowControl/>
              <w:spacing w:line="300" w:lineRule="exact"/>
              <w:rPr>
                <w:rFonts w:eastAsia="方正仿宋简体"/>
                <w:b/>
                <w:szCs w:val="20"/>
              </w:rPr>
            </w:pPr>
            <w:r>
              <w:rPr>
                <w:rFonts w:eastAsia="方正仿宋简体"/>
                <w:b/>
                <w:szCs w:val="20"/>
              </w:rPr>
              <w:t>1.申请人无正当理由逾期不补正、行政机关不再处理其政府信息公开申请</w:t>
            </w:r>
          </w:p>
        </w:tc>
        <w:tc>
          <w:tcPr>
            <w:tcW w:w="791" w:type="dxa"/>
            <w:tcMar>
              <w:left w:w="57" w:type="dxa"/>
              <w:right w:w="57" w:type="dxa"/>
            </w:tcMar>
            <w:vAlign w:val="center"/>
          </w:tcPr>
          <w:p w14:paraId="09524FAA">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334E29DF">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4DE840E4">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1DB9B0DD">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20D8A2D0">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3BF62806">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28F68C73">
            <w:pPr>
              <w:widowControl/>
              <w:spacing w:line="300" w:lineRule="exact"/>
              <w:jc w:val="center"/>
              <w:rPr>
                <w:rFonts w:eastAsia="方正仿宋简体"/>
                <w:b/>
                <w:szCs w:val="20"/>
              </w:rPr>
            </w:pPr>
            <w:r>
              <w:rPr>
                <w:rFonts w:eastAsia="方正仿宋简体"/>
                <w:b/>
                <w:szCs w:val="20"/>
              </w:rPr>
              <w:t>0</w:t>
            </w:r>
          </w:p>
        </w:tc>
      </w:tr>
      <w:tr w14:paraId="7AC2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0E55A13">
            <w:pPr>
              <w:spacing w:line="300" w:lineRule="exact"/>
              <w:rPr>
                <w:rFonts w:eastAsia="方正仿宋简体"/>
                <w:b/>
                <w:szCs w:val="20"/>
              </w:rPr>
            </w:pPr>
          </w:p>
        </w:tc>
        <w:tc>
          <w:tcPr>
            <w:tcW w:w="942" w:type="dxa"/>
            <w:vMerge w:val="continue"/>
            <w:tcMar>
              <w:left w:w="57" w:type="dxa"/>
              <w:right w:w="57" w:type="dxa"/>
            </w:tcMar>
            <w:vAlign w:val="center"/>
          </w:tcPr>
          <w:p w14:paraId="74A916E2">
            <w:pPr>
              <w:spacing w:line="300" w:lineRule="exact"/>
              <w:rPr>
                <w:rFonts w:eastAsia="方正仿宋简体"/>
                <w:b/>
                <w:szCs w:val="20"/>
              </w:rPr>
            </w:pPr>
          </w:p>
        </w:tc>
        <w:tc>
          <w:tcPr>
            <w:tcW w:w="2878" w:type="dxa"/>
            <w:tcMar>
              <w:left w:w="57" w:type="dxa"/>
              <w:right w:w="57" w:type="dxa"/>
            </w:tcMar>
            <w:vAlign w:val="center"/>
          </w:tcPr>
          <w:p w14:paraId="17F46AC1">
            <w:pPr>
              <w:widowControl/>
              <w:spacing w:line="300" w:lineRule="exact"/>
              <w:rPr>
                <w:rFonts w:eastAsia="方正仿宋简体"/>
                <w:b/>
                <w:szCs w:val="20"/>
              </w:rPr>
            </w:pPr>
            <w:r>
              <w:rPr>
                <w:rFonts w:eastAsia="方正仿宋简体"/>
                <w:b/>
                <w:szCs w:val="20"/>
              </w:rPr>
              <w:t>2.申请人逾期未按收费通知要求缴纳费用、行政机关不再处理其政府信息公开申请</w:t>
            </w:r>
          </w:p>
        </w:tc>
        <w:tc>
          <w:tcPr>
            <w:tcW w:w="791" w:type="dxa"/>
            <w:tcMar>
              <w:left w:w="57" w:type="dxa"/>
              <w:right w:w="57" w:type="dxa"/>
            </w:tcMar>
            <w:vAlign w:val="center"/>
          </w:tcPr>
          <w:p w14:paraId="75AF6705">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0FF01529">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523EB37B">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26B02DFA">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3240DE5A">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50CA104B">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vAlign w:val="center"/>
          </w:tcPr>
          <w:p w14:paraId="31E511BA">
            <w:pPr>
              <w:widowControl/>
              <w:spacing w:line="300" w:lineRule="exact"/>
              <w:jc w:val="center"/>
              <w:rPr>
                <w:rFonts w:eastAsia="方正仿宋简体"/>
                <w:b/>
                <w:szCs w:val="20"/>
              </w:rPr>
            </w:pPr>
            <w:r>
              <w:rPr>
                <w:rFonts w:eastAsia="方正仿宋简体"/>
                <w:b/>
                <w:szCs w:val="20"/>
              </w:rPr>
              <w:t>0</w:t>
            </w:r>
          </w:p>
        </w:tc>
      </w:tr>
      <w:tr w14:paraId="1C91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5149E23">
            <w:pPr>
              <w:spacing w:line="300" w:lineRule="exact"/>
              <w:rPr>
                <w:rFonts w:eastAsia="方正仿宋简体"/>
                <w:b/>
                <w:szCs w:val="20"/>
              </w:rPr>
            </w:pPr>
          </w:p>
        </w:tc>
        <w:tc>
          <w:tcPr>
            <w:tcW w:w="942" w:type="dxa"/>
            <w:vMerge w:val="continue"/>
            <w:tcMar>
              <w:left w:w="57" w:type="dxa"/>
              <w:right w:w="57" w:type="dxa"/>
            </w:tcMar>
            <w:vAlign w:val="center"/>
          </w:tcPr>
          <w:p w14:paraId="1D0C1D69">
            <w:pPr>
              <w:spacing w:line="300" w:lineRule="exact"/>
              <w:rPr>
                <w:rFonts w:eastAsia="方正仿宋简体"/>
                <w:b/>
                <w:szCs w:val="20"/>
              </w:rPr>
            </w:pPr>
          </w:p>
        </w:tc>
        <w:tc>
          <w:tcPr>
            <w:tcW w:w="2878" w:type="dxa"/>
            <w:tcMar>
              <w:left w:w="57" w:type="dxa"/>
              <w:right w:w="57" w:type="dxa"/>
            </w:tcMar>
            <w:vAlign w:val="center"/>
          </w:tcPr>
          <w:p w14:paraId="5BF3A656">
            <w:pPr>
              <w:widowControl/>
              <w:spacing w:line="300" w:lineRule="exact"/>
              <w:jc w:val="left"/>
              <w:rPr>
                <w:rFonts w:eastAsia="方正仿宋简体"/>
                <w:b/>
                <w:szCs w:val="20"/>
              </w:rPr>
            </w:pPr>
            <w:r>
              <w:rPr>
                <w:rFonts w:eastAsia="方正仿宋简体"/>
                <w:b/>
                <w:szCs w:val="20"/>
              </w:rPr>
              <w:t>3.其他</w:t>
            </w:r>
          </w:p>
        </w:tc>
        <w:tc>
          <w:tcPr>
            <w:tcW w:w="791" w:type="dxa"/>
            <w:tcMar>
              <w:left w:w="57" w:type="dxa"/>
              <w:right w:w="57" w:type="dxa"/>
            </w:tcMar>
            <w:vAlign w:val="center"/>
          </w:tcPr>
          <w:p w14:paraId="5599481F">
            <w:pPr>
              <w:widowControl/>
              <w:spacing w:line="300" w:lineRule="exact"/>
              <w:jc w:val="center"/>
              <w:rPr>
                <w:rFonts w:eastAsia="方正仿宋简体"/>
                <w:b/>
                <w:szCs w:val="20"/>
              </w:rPr>
            </w:pPr>
          </w:p>
        </w:tc>
        <w:tc>
          <w:tcPr>
            <w:tcW w:w="599" w:type="dxa"/>
            <w:tcMar>
              <w:left w:w="57" w:type="dxa"/>
              <w:right w:w="57" w:type="dxa"/>
            </w:tcMar>
            <w:vAlign w:val="center"/>
          </w:tcPr>
          <w:p w14:paraId="31AED61C">
            <w:pPr>
              <w:widowControl/>
              <w:spacing w:line="300" w:lineRule="exact"/>
              <w:jc w:val="center"/>
              <w:rPr>
                <w:rFonts w:eastAsia="方正仿宋简体"/>
                <w:b/>
                <w:szCs w:val="20"/>
              </w:rPr>
            </w:pPr>
          </w:p>
        </w:tc>
        <w:tc>
          <w:tcPr>
            <w:tcW w:w="590" w:type="dxa"/>
            <w:tcMar>
              <w:left w:w="57" w:type="dxa"/>
              <w:right w:w="57" w:type="dxa"/>
            </w:tcMar>
            <w:vAlign w:val="center"/>
          </w:tcPr>
          <w:p w14:paraId="4D3B42C8">
            <w:pPr>
              <w:widowControl/>
              <w:spacing w:line="300" w:lineRule="exact"/>
              <w:jc w:val="center"/>
              <w:rPr>
                <w:rFonts w:eastAsia="方正仿宋简体"/>
                <w:b/>
                <w:szCs w:val="20"/>
              </w:rPr>
            </w:pPr>
          </w:p>
        </w:tc>
        <w:tc>
          <w:tcPr>
            <w:tcW w:w="598" w:type="dxa"/>
            <w:tcMar>
              <w:left w:w="57" w:type="dxa"/>
              <w:right w:w="57" w:type="dxa"/>
            </w:tcMar>
            <w:vAlign w:val="center"/>
          </w:tcPr>
          <w:p w14:paraId="3F325636">
            <w:pPr>
              <w:widowControl/>
              <w:spacing w:line="300" w:lineRule="exact"/>
              <w:jc w:val="center"/>
              <w:rPr>
                <w:rFonts w:eastAsia="方正仿宋简体"/>
                <w:b/>
                <w:szCs w:val="20"/>
              </w:rPr>
            </w:pPr>
          </w:p>
        </w:tc>
        <w:tc>
          <w:tcPr>
            <w:tcW w:w="571" w:type="dxa"/>
            <w:tcMar>
              <w:left w:w="57" w:type="dxa"/>
              <w:right w:w="57" w:type="dxa"/>
            </w:tcMar>
            <w:vAlign w:val="center"/>
          </w:tcPr>
          <w:p w14:paraId="038F9BB1">
            <w:pPr>
              <w:widowControl/>
              <w:spacing w:line="300" w:lineRule="exact"/>
              <w:jc w:val="center"/>
              <w:rPr>
                <w:rFonts w:eastAsia="方正仿宋简体"/>
                <w:b/>
                <w:szCs w:val="20"/>
              </w:rPr>
            </w:pPr>
          </w:p>
        </w:tc>
        <w:tc>
          <w:tcPr>
            <w:tcW w:w="559" w:type="dxa"/>
            <w:tcMar>
              <w:left w:w="57" w:type="dxa"/>
              <w:right w:w="57" w:type="dxa"/>
            </w:tcMar>
            <w:vAlign w:val="center"/>
          </w:tcPr>
          <w:p w14:paraId="33EAE712">
            <w:pPr>
              <w:widowControl/>
              <w:spacing w:line="300" w:lineRule="exact"/>
              <w:jc w:val="center"/>
              <w:rPr>
                <w:rFonts w:eastAsia="方正仿宋简体"/>
                <w:b/>
                <w:szCs w:val="20"/>
              </w:rPr>
            </w:pPr>
          </w:p>
        </w:tc>
        <w:tc>
          <w:tcPr>
            <w:tcW w:w="521" w:type="dxa"/>
            <w:tcMar>
              <w:left w:w="57" w:type="dxa"/>
              <w:right w:w="57" w:type="dxa"/>
            </w:tcMar>
          </w:tcPr>
          <w:p w14:paraId="72F528F0">
            <w:pPr>
              <w:widowControl/>
              <w:spacing w:line="300" w:lineRule="exact"/>
              <w:jc w:val="center"/>
              <w:rPr>
                <w:rFonts w:eastAsia="方正仿宋简体"/>
                <w:b/>
                <w:szCs w:val="20"/>
              </w:rPr>
            </w:pPr>
          </w:p>
        </w:tc>
      </w:tr>
      <w:tr w14:paraId="258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B694C0F">
            <w:pPr>
              <w:spacing w:line="300" w:lineRule="exact"/>
              <w:rPr>
                <w:rFonts w:eastAsia="方正仿宋简体"/>
                <w:b/>
                <w:szCs w:val="20"/>
              </w:rPr>
            </w:pPr>
          </w:p>
        </w:tc>
        <w:tc>
          <w:tcPr>
            <w:tcW w:w="3820" w:type="dxa"/>
            <w:gridSpan w:val="2"/>
            <w:tcMar>
              <w:left w:w="57" w:type="dxa"/>
              <w:right w:w="57" w:type="dxa"/>
            </w:tcMar>
            <w:vAlign w:val="center"/>
          </w:tcPr>
          <w:p w14:paraId="6B673A2A">
            <w:pPr>
              <w:widowControl/>
              <w:spacing w:line="300" w:lineRule="exact"/>
              <w:jc w:val="left"/>
              <w:rPr>
                <w:rFonts w:eastAsia="方正仿宋简体"/>
                <w:b/>
                <w:szCs w:val="20"/>
              </w:rPr>
            </w:pPr>
            <w:r>
              <w:rPr>
                <w:rFonts w:eastAsia="方正仿宋简体"/>
                <w:b/>
                <w:szCs w:val="20"/>
              </w:rPr>
              <w:t>（七）总计</w:t>
            </w:r>
          </w:p>
        </w:tc>
        <w:tc>
          <w:tcPr>
            <w:tcW w:w="791" w:type="dxa"/>
            <w:tcMar>
              <w:left w:w="57" w:type="dxa"/>
              <w:right w:w="57" w:type="dxa"/>
            </w:tcMar>
            <w:vAlign w:val="center"/>
          </w:tcPr>
          <w:p w14:paraId="714904D4">
            <w:pPr>
              <w:widowControl/>
              <w:spacing w:line="300" w:lineRule="exact"/>
              <w:jc w:val="center"/>
              <w:rPr>
                <w:rFonts w:eastAsia="方正仿宋简体"/>
                <w:b/>
                <w:szCs w:val="20"/>
              </w:rPr>
            </w:pPr>
            <w:r>
              <w:rPr>
                <w:rFonts w:eastAsia="方正仿宋简体"/>
                <w:b/>
                <w:szCs w:val="20"/>
              </w:rPr>
              <w:t>9</w:t>
            </w:r>
          </w:p>
        </w:tc>
        <w:tc>
          <w:tcPr>
            <w:tcW w:w="599" w:type="dxa"/>
            <w:tcMar>
              <w:left w:w="57" w:type="dxa"/>
              <w:right w:w="57" w:type="dxa"/>
            </w:tcMar>
            <w:vAlign w:val="center"/>
          </w:tcPr>
          <w:p w14:paraId="5E1B1B9D">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561847F0">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539D41BE">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0976E7FD">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324EF603">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tcPr>
          <w:p w14:paraId="53FD55EE">
            <w:pPr>
              <w:widowControl/>
              <w:spacing w:line="300" w:lineRule="exact"/>
              <w:jc w:val="center"/>
              <w:rPr>
                <w:rFonts w:eastAsia="方正仿宋简体"/>
                <w:b/>
                <w:szCs w:val="20"/>
              </w:rPr>
            </w:pPr>
            <w:r>
              <w:rPr>
                <w:rFonts w:eastAsia="方正仿宋简体"/>
                <w:b/>
                <w:szCs w:val="20"/>
              </w:rPr>
              <w:t>9</w:t>
            </w:r>
          </w:p>
        </w:tc>
      </w:tr>
      <w:tr w14:paraId="3F1C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57BFB4D3">
            <w:pPr>
              <w:widowControl/>
              <w:spacing w:line="300" w:lineRule="exact"/>
              <w:jc w:val="left"/>
              <w:rPr>
                <w:rFonts w:eastAsia="方正仿宋简体"/>
                <w:b/>
                <w:szCs w:val="20"/>
              </w:rPr>
            </w:pPr>
            <w:r>
              <w:rPr>
                <w:rFonts w:eastAsia="方正仿宋简体"/>
                <w:b/>
                <w:szCs w:val="20"/>
              </w:rPr>
              <w:t>四、结转下年度继续办理</w:t>
            </w:r>
          </w:p>
        </w:tc>
        <w:tc>
          <w:tcPr>
            <w:tcW w:w="791" w:type="dxa"/>
            <w:tcMar>
              <w:left w:w="57" w:type="dxa"/>
              <w:right w:w="57" w:type="dxa"/>
            </w:tcMar>
            <w:vAlign w:val="center"/>
          </w:tcPr>
          <w:p w14:paraId="47E7FE8B">
            <w:pPr>
              <w:widowControl/>
              <w:spacing w:line="300" w:lineRule="exact"/>
              <w:jc w:val="center"/>
              <w:rPr>
                <w:rFonts w:eastAsia="方正仿宋简体"/>
                <w:b/>
                <w:szCs w:val="20"/>
              </w:rPr>
            </w:pPr>
            <w:r>
              <w:rPr>
                <w:rFonts w:eastAsia="方正仿宋简体"/>
                <w:b/>
                <w:szCs w:val="20"/>
              </w:rPr>
              <w:t>0</w:t>
            </w:r>
          </w:p>
        </w:tc>
        <w:tc>
          <w:tcPr>
            <w:tcW w:w="599" w:type="dxa"/>
            <w:tcMar>
              <w:left w:w="57" w:type="dxa"/>
              <w:right w:w="57" w:type="dxa"/>
            </w:tcMar>
            <w:vAlign w:val="center"/>
          </w:tcPr>
          <w:p w14:paraId="5DAB8658">
            <w:pPr>
              <w:widowControl/>
              <w:spacing w:line="300" w:lineRule="exact"/>
              <w:jc w:val="center"/>
              <w:rPr>
                <w:rFonts w:eastAsia="方正仿宋简体"/>
                <w:b/>
                <w:szCs w:val="20"/>
              </w:rPr>
            </w:pPr>
            <w:r>
              <w:rPr>
                <w:rFonts w:eastAsia="方正仿宋简体"/>
                <w:b/>
                <w:szCs w:val="20"/>
              </w:rPr>
              <w:t>0</w:t>
            </w:r>
          </w:p>
        </w:tc>
        <w:tc>
          <w:tcPr>
            <w:tcW w:w="590" w:type="dxa"/>
            <w:tcMar>
              <w:left w:w="57" w:type="dxa"/>
              <w:right w:w="57" w:type="dxa"/>
            </w:tcMar>
            <w:vAlign w:val="center"/>
          </w:tcPr>
          <w:p w14:paraId="2A0EDA84">
            <w:pPr>
              <w:widowControl/>
              <w:spacing w:line="300" w:lineRule="exact"/>
              <w:jc w:val="center"/>
              <w:rPr>
                <w:rFonts w:eastAsia="方正仿宋简体"/>
                <w:b/>
                <w:szCs w:val="20"/>
              </w:rPr>
            </w:pPr>
            <w:r>
              <w:rPr>
                <w:rFonts w:eastAsia="方正仿宋简体"/>
                <w:b/>
                <w:szCs w:val="20"/>
              </w:rPr>
              <w:t>0</w:t>
            </w:r>
          </w:p>
        </w:tc>
        <w:tc>
          <w:tcPr>
            <w:tcW w:w="598" w:type="dxa"/>
            <w:tcMar>
              <w:left w:w="57" w:type="dxa"/>
              <w:right w:w="57" w:type="dxa"/>
            </w:tcMar>
            <w:vAlign w:val="center"/>
          </w:tcPr>
          <w:p w14:paraId="6DDCFCCA">
            <w:pPr>
              <w:widowControl/>
              <w:spacing w:line="300" w:lineRule="exact"/>
              <w:jc w:val="center"/>
              <w:rPr>
                <w:rFonts w:eastAsia="方正仿宋简体"/>
                <w:b/>
                <w:szCs w:val="20"/>
              </w:rPr>
            </w:pPr>
            <w:r>
              <w:rPr>
                <w:rFonts w:eastAsia="方正仿宋简体"/>
                <w:b/>
                <w:szCs w:val="20"/>
              </w:rPr>
              <w:t>0</w:t>
            </w:r>
          </w:p>
        </w:tc>
        <w:tc>
          <w:tcPr>
            <w:tcW w:w="571" w:type="dxa"/>
            <w:tcMar>
              <w:left w:w="57" w:type="dxa"/>
              <w:right w:w="57" w:type="dxa"/>
            </w:tcMar>
            <w:vAlign w:val="center"/>
          </w:tcPr>
          <w:p w14:paraId="13CF7C45">
            <w:pPr>
              <w:widowControl/>
              <w:spacing w:line="300" w:lineRule="exact"/>
              <w:jc w:val="center"/>
              <w:rPr>
                <w:rFonts w:eastAsia="方正仿宋简体"/>
                <w:b/>
                <w:szCs w:val="20"/>
              </w:rPr>
            </w:pPr>
            <w:r>
              <w:rPr>
                <w:rFonts w:eastAsia="方正仿宋简体"/>
                <w:b/>
                <w:szCs w:val="20"/>
              </w:rPr>
              <w:t>0</w:t>
            </w:r>
          </w:p>
        </w:tc>
        <w:tc>
          <w:tcPr>
            <w:tcW w:w="559" w:type="dxa"/>
            <w:tcMar>
              <w:left w:w="57" w:type="dxa"/>
              <w:right w:w="57" w:type="dxa"/>
            </w:tcMar>
            <w:vAlign w:val="center"/>
          </w:tcPr>
          <w:p w14:paraId="2B362516">
            <w:pPr>
              <w:widowControl/>
              <w:spacing w:line="300" w:lineRule="exact"/>
              <w:jc w:val="center"/>
              <w:rPr>
                <w:rFonts w:eastAsia="方正仿宋简体"/>
                <w:b/>
                <w:szCs w:val="20"/>
              </w:rPr>
            </w:pPr>
            <w:r>
              <w:rPr>
                <w:rFonts w:eastAsia="方正仿宋简体"/>
                <w:b/>
                <w:szCs w:val="20"/>
              </w:rPr>
              <w:t>0</w:t>
            </w:r>
          </w:p>
        </w:tc>
        <w:tc>
          <w:tcPr>
            <w:tcW w:w="521" w:type="dxa"/>
            <w:tcMar>
              <w:left w:w="57" w:type="dxa"/>
              <w:right w:w="57" w:type="dxa"/>
            </w:tcMar>
          </w:tcPr>
          <w:p w14:paraId="00DEEF16">
            <w:pPr>
              <w:spacing w:line="300" w:lineRule="exact"/>
              <w:jc w:val="center"/>
              <w:rPr>
                <w:rFonts w:eastAsia="方正仿宋简体"/>
                <w:b/>
                <w:szCs w:val="20"/>
              </w:rPr>
            </w:pPr>
            <w:r>
              <w:rPr>
                <w:rFonts w:eastAsia="方正仿宋简体"/>
                <w:b/>
                <w:szCs w:val="20"/>
              </w:rPr>
              <w:t>0</w:t>
            </w:r>
          </w:p>
        </w:tc>
      </w:tr>
    </w:tbl>
    <w:p w14:paraId="64EED929">
      <w:pPr>
        <w:spacing w:line="600" w:lineRule="exact"/>
        <w:ind w:right="-96" w:rightChars="-50" w:firstLine="624" w:firstLineChars="200"/>
        <w:rPr>
          <w:rFonts w:eastAsia="方正黑体简体"/>
          <w:b/>
          <w:sz w:val="32"/>
          <w:szCs w:val="32"/>
        </w:rPr>
      </w:pPr>
      <w:r>
        <w:rPr>
          <w:rFonts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611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14:paraId="23640EA8">
            <w:pPr>
              <w:widowControl/>
              <w:spacing w:line="340" w:lineRule="exact"/>
              <w:ind w:left="-38" w:leftChars="-20" w:right="-38" w:rightChars="-20"/>
              <w:jc w:val="center"/>
              <w:rPr>
                <w:rFonts w:eastAsia="方正黑体简体"/>
                <w:b/>
                <w:szCs w:val="20"/>
              </w:rPr>
            </w:pPr>
            <w:r>
              <w:rPr>
                <w:rFonts w:eastAsia="方正黑体简体"/>
                <w:b/>
                <w:szCs w:val="20"/>
              </w:rPr>
              <w:t>行政复议</w:t>
            </w:r>
          </w:p>
        </w:tc>
        <w:tc>
          <w:tcPr>
            <w:tcW w:w="5922" w:type="dxa"/>
            <w:gridSpan w:val="10"/>
            <w:tcMar>
              <w:left w:w="108" w:type="dxa"/>
              <w:right w:w="108" w:type="dxa"/>
            </w:tcMar>
            <w:vAlign w:val="center"/>
          </w:tcPr>
          <w:p w14:paraId="3A084F23">
            <w:pPr>
              <w:widowControl/>
              <w:spacing w:line="340" w:lineRule="exact"/>
              <w:ind w:left="-38" w:leftChars="-20" w:right="-38" w:rightChars="-20"/>
              <w:jc w:val="center"/>
              <w:rPr>
                <w:rFonts w:eastAsia="方正黑体简体"/>
                <w:b/>
                <w:szCs w:val="20"/>
              </w:rPr>
            </w:pPr>
            <w:r>
              <w:rPr>
                <w:rFonts w:eastAsia="方正黑体简体"/>
                <w:b/>
                <w:szCs w:val="20"/>
              </w:rPr>
              <w:t>行政诉讼</w:t>
            </w:r>
          </w:p>
        </w:tc>
      </w:tr>
      <w:tr w14:paraId="4D6B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14:paraId="69CF7652">
            <w:pPr>
              <w:widowControl/>
              <w:spacing w:line="340" w:lineRule="exact"/>
              <w:ind w:left="-38" w:leftChars="-20" w:right="-38" w:rightChars="-20"/>
              <w:jc w:val="center"/>
              <w:rPr>
                <w:rFonts w:eastAsia="方正黑体简体"/>
                <w:b/>
                <w:szCs w:val="20"/>
              </w:rPr>
            </w:pPr>
            <w:r>
              <w:rPr>
                <w:rFonts w:eastAsia="方正黑体简体"/>
                <w:b/>
                <w:szCs w:val="20"/>
              </w:rPr>
              <w:t>结果维持</w:t>
            </w:r>
          </w:p>
        </w:tc>
        <w:tc>
          <w:tcPr>
            <w:tcW w:w="621" w:type="dxa"/>
            <w:vMerge w:val="restart"/>
            <w:tcMar>
              <w:left w:w="108" w:type="dxa"/>
              <w:right w:w="108" w:type="dxa"/>
            </w:tcMar>
            <w:vAlign w:val="center"/>
          </w:tcPr>
          <w:p w14:paraId="0FF5946C">
            <w:pPr>
              <w:widowControl/>
              <w:spacing w:line="340" w:lineRule="exact"/>
              <w:ind w:left="-38" w:leftChars="-20" w:right="-38" w:rightChars="-20"/>
              <w:jc w:val="center"/>
              <w:rPr>
                <w:rFonts w:eastAsia="方正黑体简体"/>
                <w:b/>
                <w:szCs w:val="20"/>
              </w:rPr>
            </w:pPr>
            <w:r>
              <w:rPr>
                <w:rFonts w:eastAsia="方正黑体简体"/>
                <w:b/>
                <w:szCs w:val="20"/>
              </w:rPr>
              <w:t>结果</w:t>
            </w:r>
          </w:p>
          <w:p w14:paraId="2073B4E5">
            <w:pPr>
              <w:widowControl/>
              <w:spacing w:line="340" w:lineRule="exact"/>
              <w:ind w:left="-38" w:leftChars="-20" w:right="-38" w:rightChars="-20"/>
              <w:jc w:val="center"/>
              <w:rPr>
                <w:rFonts w:eastAsia="方正黑体简体"/>
                <w:b/>
                <w:szCs w:val="20"/>
              </w:rPr>
            </w:pPr>
            <w:r>
              <w:rPr>
                <w:rFonts w:eastAsia="方正黑体简体"/>
                <w:b/>
                <w:szCs w:val="20"/>
              </w:rPr>
              <w:t>纠正</w:t>
            </w:r>
          </w:p>
        </w:tc>
        <w:tc>
          <w:tcPr>
            <w:tcW w:w="600" w:type="dxa"/>
            <w:vMerge w:val="restart"/>
            <w:tcMar>
              <w:left w:w="108" w:type="dxa"/>
              <w:right w:w="108" w:type="dxa"/>
            </w:tcMar>
            <w:vAlign w:val="center"/>
          </w:tcPr>
          <w:p w14:paraId="1B6DA189">
            <w:pPr>
              <w:widowControl/>
              <w:spacing w:line="340" w:lineRule="exact"/>
              <w:ind w:left="-38" w:leftChars="-20" w:right="-38" w:rightChars="-20"/>
              <w:jc w:val="center"/>
              <w:rPr>
                <w:rFonts w:eastAsia="方正黑体简体"/>
                <w:b/>
                <w:szCs w:val="20"/>
              </w:rPr>
            </w:pPr>
            <w:r>
              <w:rPr>
                <w:rFonts w:eastAsia="方正黑体简体"/>
                <w:b/>
                <w:szCs w:val="20"/>
              </w:rPr>
              <w:t>其他</w:t>
            </w:r>
          </w:p>
          <w:p w14:paraId="08B7C312">
            <w:pPr>
              <w:widowControl/>
              <w:spacing w:line="340" w:lineRule="exact"/>
              <w:ind w:left="-38" w:leftChars="-20" w:right="-38" w:rightChars="-20"/>
              <w:jc w:val="center"/>
              <w:rPr>
                <w:rFonts w:eastAsia="方正黑体简体"/>
                <w:b/>
                <w:szCs w:val="20"/>
              </w:rPr>
            </w:pPr>
            <w:r>
              <w:rPr>
                <w:rFonts w:eastAsia="方正黑体简体"/>
                <w:b/>
                <w:szCs w:val="20"/>
              </w:rPr>
              <w:t>结果</w:t>
            </w:r>
          </w:p>
        </w:tc>
        <w:tc>
          <w:tcPr>
            <w:tcW w:w="591" w:type="dxa"/>
            <w:vMerge w:val="restart"/>
            <w:tcMar>
              <w:left w:w="108" w:type="dxa"/>
              <w:right w:w="108" w:type="dxa"/>
            </w:tcMar>
            <w:vAlign w:val="center"/>
          </w:tcPr>
          <w:p w14:paraId="2AD11A63">
            <w:pPr>
              <w:widowControl/>
              <w:spacing w:line="340" w:lineRule="exact"/>
              <w:ind w:left="-38" w:leftChars="-20" w:right="-38" w:rightChars="-20"/>
              <w:jc w:val="center"/>
              <w:rPr>
                <w:rFonts w:eastAsia="方正黑体简体"/>
                <w:b/>
                <w:szCs w:val="20"/>
              </w:rPr>
            </w:pPr>
            <w:r>
              <w:rPr>
                <w:rFonts w:eastAsia="方正黑体简体"/>
                <w:b/>
                <w:szCs w:val="20"/>
              </w:rPr>
              <w:t>尚未</w:t>
            </w:r>
          </w:p>
          <w:p w14:paraId="4EF54100">
            <w:pPr>
              <w:widowControl/>
              <w:spacing w:line="340" w:lineRule="exact"/>
              <w:ind w:left="-38" w:leftChars="-20" w:right="-38" w:rightChars="-20"/>
              <w:jc w:val="center"/>
              <w:rPr>
                <w:rFonts w:eastAsia="方正黑体简体"/>
                <w:b/>
                <w:szCs w:val="20"/>
              </w:rPr>
            </w:pPr>
            <w:r>
              <w:rPr>
                <w:rFonts w:eastAsia="方正黑体简体"/>
                <w:b/>
                <w:szCs w:val="20"/>
              </w:rPr>
              <w:t>审结</w:t>
            </w:r>
          </w:p>
        </w:tc>
        <w:tc>
          <w:tcPr>
            <w:tcW w:w="461" w:type="dxa"/>
            <w:vMerge w:val="restart"/>
            <w:tcMar>
              <w:left w:w="108" w:type="dxa"/>
              <w:right w:w="108" w:type="dxa"/>
            </w:tcMar>
            <w:vAlign w:val="center"/>
          </w:tcPr>
          <w:p w14:paraId="2435BBE5">
            <w:pPr>
              <w:widowControl/>
              <w:spacing w:line="340" w:lineRule="exact"/>
              <w:ind w:left="-38" w:leftChars="-20" w:right="-38" w:rightChars="-20"/>
              <w:jc w:val="center"/>
              <w:rPr>
                <w:rFonts w:eastAsia="方正黑体简体"/>
                <w:b/>
                <w:szCs w:val="20"/>
              </w:rPr>
            </w:pPr>
            <w:r>
              <w:rPr>
                <w:rFonts w:eastAsia="方正黑体简体"/>
                <w:b/>
                <w:szCs w:val="20"/>
              </w:rPr>
              <w:t>总计</w:t>
            </w:r>
          </w:p>
        </w:tc>
        <w:tc>
          <w:tcPr>
            <w:tcW w:w="3010" w:type="dxa"/>
            <w:gridSpan w:val="5"/>
            <w:tcMar>
              <w:left w:w="108" w:type="dxa"/>
              <w:right w:w="108" w:type="dxa"/>
            </w:tcMar>
            <w:vAlign w:val="center"/>
          </w:tcPr>
          <w:p w14:paraId="5161B4FB">
            <w:pPr>
              <w:widowControl/>
              <w:spacing w:line="340" w:lineRule="exact"/>
              <w:ind w:left="-38" w:leftChars="-20" w:right="-38" w:rightChars="-20"/>
              <w:jc w:val="center"/>
              <w:rPr>
                <w:rFonts w:eastAsia="方正黑体简体"/>
                <w:b/>
                <w:szCs w:val="20"/>
              </w:rPr>
            </w:pPr>
            <w:r>
              <w:rPr>
                <w:rFonts w:eastAsia="方正黑体简体"/>
                <w:b/>
                <w:szCs w:val="20"/>
              </w:rPr>
              <w:t>未经复议直接起诉</w:t>
            </w:r>
          </w:p>
        </w:tc>
        <w:tc>
          <w:tcPr>
            <w:tcW w:w="2912" w:type="dxa"/>
            <w:gridSpan w:val="5"/>
            <w:tcMar>
              <w:left w:w="108" w:type="dxa"/>
              <w:right w:w="108" w:type="dxa"/>
            </w:tcMar>
            <w:vAlign w:val="center"/>
          </w:tcPr>
          <w:p w14:paraId="6ECA1F3F">
            <w:pPr>
              <w:widowControl/>
              <w:spacing w:line="340" w:lineRule="exact"/>
              <w:ind w:left="-38" w:leftChars="-20" w:right="-38" w:rightChars="-20"/>
              <w:jc w:val="center"/>
              <w:rPr>
                <w:rFonts w:eastAsia="方正黑体简体"/>
                <w:b/>
                <w:szCs w:val="20"/>
              </w:rPr>
            </w:pPr>
            <w:r>
              <w:rPr>
                <w:rFonts w:eastAsia="方正黑体简体"/>
                <w:b/>
                <w:szCs w:val="20"/>
              </w:rPr>
              <w:t>复议后起诉</w:t>
            </w:r>
          </w:p>
        </w:tc>
      </w:tr>
      <w:tr w14:paraId="029D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14:paraId="37A3FA39">
            <w:pPr>
              <w:spacing w:line="340" w:lineRule="exact"/>
              <w:ind w:left="-38" w:leftChars="-20" w:right="-38" w:rightChars="-20"/>
              <w:rPr>
                <w:rFonts w:eastAsia="方正黑体简体"/>
                <w:b/>
                <w:szCs w:val="20"/>
              </w:rPr>
            </w:pPr>
          </w:p>
        </w:tc>
        <w:tc>
          <w:tcPr>
            <w:tcW w:w="621" w:type="dxa"/>
            <w:vMerge w:val="continue"/>
            <w:tcMar>
              <w:left w:w="108" w:type="dxa"/>
              <w:right w:w="108" w:type="dxa"/>
            </w:tcMar>
            <w:vAlign w:val="center"/>
          </w:tcPr>
          <w:p w14:paraId="6773B66D">
            <w:pPr>
              <w:spacing w:line="340" w:lineRule="exact"/>
              <w:ind w:left="-38" w:leftChars="-20" w:right="-38" w:rightChars="-20"/>
              <w:rPr>
                <w:rFonts w:eastAsia="方正黑体简体"/>
                <w:b/>
                <w:szCs w:val="20"/>
              </w:rPr>
            </w:pPr>
          </w:p>
        </w:tc>
        <w:tc>
          <w:tcPr>
            <w:tcW w:w="600" w:type="dxa"/>
            <w:vMerge w:val="continue"/>
            <w:tcMar>
              <w:left w:w="108" w:type="dxa"/>
              <w:right w:w="108" w:type="dxa"/>
            </w:tcMar>
            <w:vAlign w:val="center"/>
          </w:tcPr>
          <w:p w14:paraId="3094E52B">
            <w:pPr>
              <w:spacing w:line="340" w:lineRule="exact"/>
              <w:ind w:left="-38" w:leftChars="-20" w:right="-38" w:rightChars="-20"/>
              <w:rPr>
                <w:rFonts w:eastAsia="方正黑体简体"/>
                <w:b/>
                <w:szCs w:val="20"/>
              </w:rPr>
            </w:pPr>
          </w:p>
        </w:tc>
        <w:tc>
          <w:tcPr>
            <w:tcW w:w="591" w:type="dxa"/>
            <w:vMerge w:val="continue"/>
            <w:tcMar>
              <w:left w:w="108" w:type="dxa"/>
              <w:right w:w="108" w:type="dxa"/>
            </w:tcMar>
            <w:vAlign w:val="center"/>
          </w:tcPr>
          <w:p w14:paraId="6B0E4508">
            <w:pPr>
              <w:spacing w:line="340" w:lineRule="exact"/>
              <w:ind w:left="-38" w:leftChars="-20" w:right="-38" w:rightChars="-20"/>
              <w:rPr>
                <w:rFonts w:eastAsia="方正黑体简体"/>
                <w:b/>
                <w:szCs w:val="20"/>
              </w:rPr>
            </w:pPr>
          </w:p>
        </w:tc>
        <w:tc>
          <w:tcPr>
            <w:tcW w:w="461" w:type="dxa"/>
            <w:vMerge w:val="continue"/>
            <w:tcMar>
              <w:left w:w="108" w:type="dxa"/>
              <w:right w:w="108" w:type="dxa"/>
            </w:tcMar>
            <w:vAlign w:val="center"/>
          </w:tcPr>
          <w:p w14:paraId="55D95653">
            <w:pPr>
              <w:spacing w:line="340" w:lineRule="exact"/>
              <w:ind w:left="-38" w:leftChars="-20" w:right="-38" w:rightChars="-20"/>
              <w:rPr>
                <w:rFonts w:eastAsia="方正黑体简体"/>
                <w:b/>
                <w:szCs w:val="20"/>
              </w:rPr>
            </w:pPr>
          </w:p>
        </w:tc>
        <w:tc>
          <w:tcPr>
            <w:tcW w:w="649" w:type="dxa"/>
            <w:tcMar>
              <w:left w:w="108" w:type="dxa"/>
              <w:right w:w="108" w:type="dxa"/>
            </w:tcMar>
            <w:vAlign w:val="center"/>
          </w:tcPr>
          <w:p w14:paraId="29601476">
            <w:pPr>
              <w:widowControl/>
              <w:spacing w:line="340" w:lineRule="exact"/>
              <w:ind w:left="-38" w:leftChars="-20" w:right="-38" w:rightChars="-20"/>
              <w:jc w:val="center"/>
              <w:rPr>
                <w:rFonts w:eastAsia="方正黑体简体"/>
                <w:b/>
                <w:szCs w:val="20"/>
              </w:rPr>
            </w:pPr>
            <w:r>
              <w:rPr>
                <w:rFonts w:eastAsia="方正黑体简体"/>
                <w:b/>
                <w:szCs w:val="20"/>
              </w:rPr>
              <w:t>结果</w:t>
            </w:r>
          </w:p>
          <w:p w14:paraId="62318942">
            <w:pPr>
              <w:widowControl/>
              <w:spacing w:line="340" w:lineRule="exact"/>
              <w:ind w:left="-38" w:leftChars="-20" w:right="-38" w:rightChars="-20"/>
              <w:jc w:val="center"/>
              <w:rPr>
                <w:rFonts w:eastAsia="方正黑体简体"/>
                <w:b/>
                <w:szCs w:val="20"/>
              </w:rPr>
            </w:pPr>
            <w:r>
              <w:rPr>
                <w:rFonts w:eastAsia="方正黑体简体"/>
                <w:b/>
                <w:szCs w:val="20"/>
              </w:rPr>
              <w:t>维持</w:t>
            </w:r>
          </w:p>
        </w:tc>
        <w:tc>
          <w:tcPr>
            <w:tcW w:w="649" w:type="dxa"/>
            <w:tcMar>
              <w:left w:w="108" w:type="dxa"/>
              <w:right w:w="108" w:type="dxa"/>
            </w:tcMar>
            <w:vAlign w:val="center"/>
          </w:tcPr>
          <w:p w14:paraId="5EEAC8B4">
            <w:pPr>
              <w:widowControl/>
              <w:spacing w:line="340" w:lineRule="exact"/>
              <w:ind w:left="-38" w:leftChars="-20" w:right="-38" w:rightChars="-20"/>
              <w:jc w:val="center"/>
              <w:rPr>
                <w:rFonts w:eastAsia="方正黑体简体"/>
                <w:b/>
                <w:szCs w:val="20"/>
              </w:rPr>
            </w:pPr>
            <w:r>
              <w:rPr>
                <w:rFonts w:eastAsia="方正黑体简体"/>
                <w:b/>
                <w:szCs w:val="20"/>
              </w:rPr>
              <w:t>结果</w:t>
            </w:r>
          </w:p>
          <w:p w14:paraId="30667A7D">
            <w:pPr>
              <w:widowControl/>
              <w:spacing w:line="340" w:lineRule="exact"/>
              <w:ind w:left="-38" w:leftChars="-20" w:right="-38" w:rightChars="-20"/>
              <w:jc w:val="center"/>
              <w:rPr>
                <w:rFonts w:eastAsia="方正黑体简体"/>
                <w:b/>
                <w:szCs w:val="20"/>
              </w:rPr>
            </w:pPr>
            <w:r>
              <w:rPr>
                <w:rFonts w:eastAsia="方正黑体简体"/>
                <w:b/>
                <w:szCs w:val="20"/>
              </w:rPr>
              <w:t>纠正</w:t>
            </w:r>
          </w:p>
        </w:tc>
        <w:tc>
          <w:tcPr>
            <w:tcW w:w="650" w:type="dxa"/>
            <w:tcMar>
              <w:left w:w="108" w:type="dxa"/>
              <w:right w:w="108" w:type="dxa"/>
            </w:tcMar>
            <w:vAlign w:val="center"/>
          </w:tcPr>
          <w:p w14:paraId="26CCD6DB">
            <w:pPr>
              <w:widowControl/>
              <w:spacing w:line="340" w:lineRule="exact"/>
              <w:ind w:left="-38" w:leftChars="-20" w:right="-38" w:rightChars="-20"/>
              <w:jc w:val="center"/>
              <w:rPr>
                <w:rFonts w:eastAsia="方正黑体简体"/>
                <w:b/>
                <w:szCs w:val="20"/>
              </w:rPr>
            </w:pPr>
            <w:r>
              <w:rPr>
                <w:rFonts w:eastAsia="方正黑体简体"/>
                <w:b/>
                <w:szCs w:val="20"/>
              </w:rPr>
              <w:t>其他</w:t>
            </w:r>
          </w:p>
          <w:p w14:paraId="4B89FF9E">
            <w:pPr>
              <w:widowControl/>
              <w:spacing w:line="340" w:lineRule="exact"/>
              <w:ind w:left="-38" w:leftChars="-20" w:right="-38" w:rightChars="-20"/>
              <w:jc w:val="center"/>
              <w:rPr>
                <w:rFonts w:eastAsia="方正黑体简体"/>
                <w:b/>
                <w:szCs w:val="20"/>
              </w:rPr>
            </w:pPr>
            <w:r>
              <w:rPr>
                <w:rFonts w:eastAsia="方正黑体简体"/>
                <w:b/>
                <w:szCs w:val="20"/>
              </w:rPr>
              <w:t>结果</w:t>
            </w:r>
          </w:p>
        </w:tc>
        <w:tc>
          <w:tcPr>
            <w:tcW w:w="636" w:type="dxa"/>
            <w:tcMar>
              <w:left w:w="108" w:type="dxa"/>
              <w:right w:w="108" w:type="dxa"/>
            </w:tcMar>
            <w:vAlign w:val="center"/>
          </w:tcPr>
          <w:p w14:paraId="339CFEBE">
            <w:pPr>
              <w:widowControl/>
              <w:spacing w:line="340" w:lineRule="exact"/>
              <w:ind w:left="-38" w:leftChars="-20" w:right="-38" w:rightChars="-20"/>
              <w:jc w:val="center"/>
              <w:rPr>
                <w:rFonts w:eastAsia="方正黑体简体"/>
                <w:b/>
                <w:szCs w:val="20"/>
              </w:rPr>
            </w:pPr>
            <w:r>
              <w:rPr>
                <w:rFonts w:eastAsia="方正黑体简体"/>
                <w:b/>
                <w:szCs w:val="20"/>
              </w:rPr>
              <w:t>尚未</w:t>
            </w:r>
          </w:p>
          <w:p w14:paraId="4FE70A45">
            <w:pPr>
              <w:widowControl/>
              <w:spacing w:line="340" w:lineRule="exact"/>
              <w:ind w:left="-38" w:leftChars="-20" w:right="-38" w:rightChars="-20"/>
              <w:jc w:val="center"/>
              <w:rPr>
                <w:rFonts w:eastAsia="方正黑体简体"/>
                <w:b/>
                <w:szCs w:val="20"/>
              </w:rPr>
            </w:pPr>
            <w:r>
              <w:rPr>
                <w:rFonts w:eastAsia="方正黑体简体"/>
                <w:b/>
                <w:szCs w:val="20"/>
              </w:rPr>
              <w:t>审结</w:t>
            </w:r>
          </w:p>
        </w:tc>
        <w:tc>
          <w:tcPr>
            <w:tcW w:w="426" w:type="dxa"/>
            <w:tcMar>
              <w:left w:w="108" w:type="dxa"/>
              <w:right w:w="108" w:type="dxa"/>
            </w:tcMar>
            <w:vAlign w:val="center"/>
          </w:tcPr>
          <w:p w14:paraId="5037A7C1">
            <w:pPr>
              <w:widowControl/>
              <w:spacing w:line="340" w:lineRule="exact"/>
              <w:ind w:left="-38" w:leftChars="-20" w:right="-38" w:rightChars="-20"/>
              <w:jc w:val="center"/>
              <w:rPr>
                <w:rFonts w:eastAsia="方正黑体简体"/>
                <w:b/>
                <w:szCs w:val="20"/>
              </w:rPr>
            </w:pPr>
            <w:r>
              <w:rPr>
                <w:rFonts w:eastAsia="方正黑体简体"/>
                <w:b/>
                <w:szCs w:val="20"/>
              </w:rPr>
              <w:t>总计</w:t>
            </w:r>
          </w:p>
        </w:tc>
        <w:tc>
          <w:tcPr>
            <w:tcW w:w="650" w:type="dxa"/>
            <w:tcMar>
              <w:left w:w="108" w:type="dxa"/>
              <w:right w:w="108" w:type="dxa"/>
            </w:tcMar>
            <w:vAlign w:val="center"/>
          </w:tcPr>
          <w:p w14:paraId="56F46369">
            <w:pPr>
              <w:widowControl/>
              <w:spacing w:line="340" w:lineRule="exact"/>
              <w:ind w:left="-38" w:leftChars="-20" w:right="-38" w:rightChars="-20"/>
              <w:jc w:val="center"/>
              <w:rPr>
                <w:rFonts w:eastAsia="方正黑体简体"/>
                <w:b/>
                <w:szCs w:val="20"/>
              </w:rPr>
            </w:pPr>
            <w:r>
              <w:rPr>
                <w:rFonts w:eastAsia="方正黑体简体"/>
                <w:b/>
                <w:szCs w:val="20"/>
              </w:rPr>
              <w:t>结果</w:t>
            </w:r>
          </w:p>
          <w:p w14:paraId="09EADBC8">
            <w:pPr>
              <w:widowControl/>
              <w:spacing w:line="340" w:lineRule="exact"/>
              <w:ind w:left="-38" w:leftChars="-20" w:right="-38" w:rightChars="-20"/>
              <w:jc w:val="center"/>
              <w:rPr>
                <w:rFonts w:eastAsia="方正黑体简体"/>
                <w:b/>
                <w:szCs w:val="20"/>
              </w:rPr>
            </w:pPr>
            <w:r>
              <w:rPr>
                <w:rFonts w:eastAsia="方正黑体简体"/>
                <w:b/>
                <w:szCs w:val="20"/>
              </w:rPr>
              <w:t>维持</w:t>
            </w:r>
          </w:p>
        </w:tc>
        <w:tc>
          <w:tcPr>
            <w:tcW w:w="650" w:type="dxa"/>
            <w:tcMar>
              <w:left w:w="108" w:type="dxa"/>
              <w:right w:w="108" w:type="dxa"/>
            </w:tcMar>
            <w:vAlign w:val="center"/>
          </w:tcPr>
          <w:p w14:paraId="08DFABA8">
            <w:pPr>
              <w:widowControl/>
              <w:spacing w:line="340" w:lineRule="exact"/>
              <w:ind w:left="-38" w:leftChars="-20" w:right="-38" w:rightChars="-20"/>
              <w:jc w:val="center"/>
              <w:rPr>
                <w:rFonts w:eastAsia="方正黑体简体"/>
                <w:b/>
                <w:szCs w:val="20"/>
              </w:rPr>
            </w:pPr>
            <w:r>
              <w:rPr>
                <w:rFonts w:eastAsia="方正黑体简体"/>
                <w:b/>
                <w:szCs w:val="20"/>
              </w:rPr>
              <w:t>结果</w:t>
            </w:r>
          </w:p>
          <w:p w14:paraId="23B480D2">
            <w:pPr>
              <w:widowControl/>
              <w:spacing w:line="340" w:lineRule="exact"/>
              <w:ind w:left="-38" w:leftChars="-20" w:right="-38" w:rightChars="-20"/>
              <w:jc w:val="center"/>
              <w:rPr>
                <w:rFonts w:eastAsia="方正黑体简体"/>
                <w:b/>
                <w:szCs w:val="20"/>
              </w:rPr>
            </w:pPr>
            <w:r>
              <w:rPr>
                <w:rFonts w:eastAsia="方正黑体简体"/>
                <w:b/>
                <w:szCs w:val="20"/>
              </w:rPr>
              <w:t>纠正</w:t>
            </w:r>
          </w:p>
        </w:tc>
        <w:tc>
          <w:tcPr>
            <w:tcW w:w="650" w:type="dxa"/>
            <w:tcMar>
              <w:left w:w="108" w:type="dxa"/>
              <w:right w:w="108" w:type="dxa"/>
            </w:tcMar>
            <w:vAlign w:val="center"/>
          </w:tcPr>
          <w:p w14:paraId="1FB4F022">
            <w:pPr>
              <w:widowControl/>
              <w:spacing w:line="340" w:lineRule="exact"/>
              <w:ind w:left="-38" w:leftChars="-20" w:right="-38" w:rightChars="-20"/>
              <w:jc w:val="center"/>
              <w:rPr>
                <w:rFonts w:eastAsia="方正黑体简体"/>
                <w:b/>
                <w:szCs w:val="20"/>
              </w:rPr>
            </w:pPr>
            <w:r>
              <w:rPr>
                <w:rFonts w:eastAsia="方正黑体简体"/>
                <w:b/>
                <w:szCs w:val="20"/>
              </w:rPr>
              <w:t>其他</w:t>
            </w:r>
          </w:p>
          <w:p w14:paraId="317A4041">
            <w:pPr>
              <w:widowControl/>
              <w:spacing w:line="340" w:lineRule="exact"/>
              <w:ind w:left="-38" w:leftChars="-20" w:right="-38" w:rightChars="-20"/>
              <w:jc w:val="center"/>
              <w:rPr>
                <w:rFonts w:eastAsia="方正黑体简体"/>
                <w:b/>
                <w:szCs w:val="20"/>
              </w:rPr>
            </w:pPr>
            <w:r>
              <w:rPr>
                <w:rFonts w:eastAsia="方正黑体简体"/>
                <w:b/>
                <w:szCs w:val="20"/>
              </w:rPr>
              <w:t>结果</w:t>
            </w:r>
          </w:p>
        </w:tc>
        <w:tc>
          <w:tcPr>
            <w:tcW w:w="555" w:type="dxa"/>
            <w:tcMar>
              <w:left w:w="108" w:type="dxa"/>
              <w:right w:w="108" w:type="dxa"/>
            </w:tcMar>
            <w:vAlign w:val="center"/>
          </w:tcPr>
          <w:p w14:paraId="1281E299">
            <w:pPr>
              <w:widowControl/>
              <w:spacing w:line="340" w:lineRule="exact"/>
              <w:ind w:left="-38" w:leftChars="-20" w:right="-38" w:rightChars="-20"/>
              <w:jc w:val="center"/>
              <w:rPr>
                <w:rFonts w:eastAsia="方正黑体简体"/>
                <w:b/>
                <w:szCs w:val="20"/>
              </w:rPr>
            </w:pPr>
            <w:r>
              <w:rPr>
                <w:rFonts w:eastAsia="方正黑体简体"/>
                <w:b/>
                <w:szCs w:val="20"/>
              </w:rPr>
              <w:t>尚未</w:t>
            </w:r>
          </w:p>
          <w:p w14:paraId="4F414D3E">
            <w:pPr>
              <w:widowControl/>
              <w:spacing w:line="340" w:lineRule="exact"/>
              <w:ind w:left="-38" w:leftChars="-20" w:right="-38" w:rightChars="-20"/>
              <w:jc w:val="center"/>
              <w:rPr>
                <w:rFonts w:eastAsia="方正黑体简体"/>
                <w:b/>
                <w:szCs w:val="20"/>
              </w:rPr>
            </w:pPr>
            <w:r>
              <w:rPr>
                <w:rFonts w:eastAsia="方正黑体简体"/>
                <w:b/>
                <w:szCs w:val="20"/>
              </w:rPr>
              <w:t>审结</w:t>
            </w:r>
          </w:p>
        </w:tc>
        <w:tc>
          <w:tcPr>
            <w:tcW w:w="407" w:type="dxa"/>
            <w:tcMar>
              <w:left w:w="108" w:type="dxa"/>
              <w:right w:w="108" w:type="dxa"/>
            </w:tcMar>
            <w:vAlign w:val="center"/>
          </w:tcPr>
          <w:p w14:paraId="0C422A56">
            <w:pPr>
              <w:widowControl/>
              <w:spacing w:line="340" w:lineRule="exact"/>
              <w:ind w:left="-38" w:leftChars="-20" w:right="-38" w:rightChars="-20"/>
              <w:jc w:val="center"/>
              <w:rPr>
                <w:rFonts w:eastAsia="方正黑体简体"/>
                <w:b/>
                <w:szCs w:val="20"/>
              </w:rPr>
            </w:pPr>
            <w:r>
              <w:rPr>
                <w:rFonts w:eastAsia="方正黑体简体"/>
                <w:b/>
                <w:szCs w:val="20"/>
              </w:rPr>
              <w:t>总计</w:t>
            </w:r>
          </w:p>
        </w:tc>
      </w:tr>
      <w:tr w14:paraId="07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14:paraId="7B72DDB2">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21" w:type="dxa"/>
            <w:tcMar>
              <w:left w:w="108" w:type="dxa"/>
              <w:right w:w="108" w:type="dxa"/>
            </w:tcMar>
            <w:vAlign w:val="center"/>
          </w:tcPr>
          <w:p w14:paraId="380F3F09">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00" w:type="dxa"/>
            <w:tcMar>
              <w:left w:w="108" w:type="dxa"/>
              <w:right w:w="108" w:type="dxa"/>
            </w:tcMar>
            <w:vAlign w:val="center"/>
          </w:tcPr>
          <w:p w14:paraId="2AC0255A">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591" w:type="dxa"/>
            <w:tcMar>
              <w:left w:w="108" w:type="dxa"/>
              <w:right w:w="108" w:type="dxa"/>
            </w:tcMar>
            <w:vAlign w:val="center"/>
          </w:tcPr>
          <w:p w14:paraId="5B9D4895">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461" w:type="dxa"/>
            <w:tcMar>
              <w:left w:w="108" w:type="dxa"/>
              <w:right w:w="108" w:type="dxa"/>
            </w:tcMar>
            <w:vAlign w:val="center"/>
          </w:tcPr>
          <w:p w14:paraId="3DCEF7A4">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49" w:type="dxa"/>
            <w:tcMar>
              <w:left w:w="108" w:type="dxa"/>
              <w:right w:w="108" w:type="dxa"/>
            </w:tcMar>
            <w:vAlign w:val="center"/>
          </w:tcPr>
          <w:p w14:paraId="5EA6D8C0">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49" w:type="dxa"/>
            <w:tcMar>
              <w:left w:w="108" w:type="dxa"/>
              <w:right w:w="108" w:type="dxa"/>
            </w:tcMar>
            <w:vAlign w:val="center"/>
          </w:tcPr>
          <w:p w14:paraId="43409A87">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50" w:type="dxa"/>
            <w:tcMar>
              <w:left w:w="108" w:type="dxa"/>
              <w:right w:w="108" w:type="dxa"/>
            </w:tcMar>
            <w:vAlign w:val="center"/>
          </w:tcPr>
          <w:p w14:paraId="4AB6AB0B">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36" w:type="dxa"/>
            <w:tcMar>
              <w:left w:w="108" w:type="dxa"/>
              <w:right w:w="108" w:type="dxa"/>
            </w:tcMar>
            <w:vAlign w:val="center"/>
          </w:tcPr>
          <w:p w14:paraId="6DFCFDEB">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426" w:type="dxa"/>
            <w:tcMar>
              <w:left w:w="108" w:type="dxa"/>
              <w:right w:w="108" w:type="dxa"/>
            </w:tcMar>
            <w:vAlign w:val="center"/>
          </w:tcPr>
          <w:p w14:paraId="41EB1976">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50" w:type="dxa"/>
            <w:tcMar>
              <w:left w:w="108" w:type="dxa"/>
              <w:right w:w="108" w:type="dxa"/>
            </w:tcMar>
            <w:vAlign w:val="center"/>
          </w:tcPr>
          <w:p w14:paraId="4966A4E4">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50" w:type="dxa"/>
            <w:tcMar>
              <w:left w:w="108" w:type="dxa"/>
              <w:right w:w="108" w:type="dxa"/>
            </w:tcMar>
            <w:vAlign w:val="center"/>
          </w:tcPr>
          <w:p w14:paraId="7E2C71D5">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650" w:type="dxa"/>
            <w:tcMar>
              <w:left w:w="108" w:type="dxa"/>
              <w:right w:w="108" w:type="dxa"/>
            </w:tcMar>
            <w:vAlign w:val="center"/>
          </w:tcPr>
          <w:p w14:paraId="5D85213C">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555" w:type="dxa"/>
            <w:tcMar>
              <w:left w:w="108" w:type="dxa"/>
              <w:right w:w="108" w:type="dxa"/>
            </w:tcMar>
            <w:vAlign w:val="center"/>
          </w:tcPr>
          <w:p w14:paraId="3E45AEF8">
            <w:pPr>
              <w:widowControl/>
              <w:spacing w:line="340" w:lineRule="exact"/>
              <w:ind w:left="-38" w:leftChars="-20" w:right="-38" w:rightChars="-20"/>
              <w:jc w:val="center"/>
              <w:rPr>
                <w:rFonts w:eastAsia="方正黑体简体"/>
                <w:b/>
                <w:szCs w:val="20"/>
              </w:rPr>
            </w:pPr>
            <w:r>
              <w:rPr>
                <w:rFonts w:eastAsia="方正黑体简体"/>
                <w:b/>
                <w:szCs w:val="20"/>
              </w:rPr>
              <w:t>0</w:t>
            </w:r>
          </w:p>
        </w:tc>
        <w:tc>
          <w:tcPr>
            <w:tcW w:w="407" w:type="dxa"/>
            <w:tcMar>
              <w:left w:w="108" w:type="dxa"/>
              <w:right w:w="108" w:type="dxa"/>
            </w:tcMar>
            <w:vAlign w:val="center"/>
          </w:tcPr>
          <w:p w14:paraId="5A03670A">
            <w:pPr>
              <w:spacing w:line="340" w:lineRule="exact"/>
              <w:ind w:left="-38" w:leftChars="-20" w:right="-38" w:rightChars="-20"/>
              <w:jc w:val="center"/>
              <w:rPr>
                <w:rFonts w:eastAsia="方正黑体简体"/>
                <w:b/>
                <w:szCs w:val="20"/>
              </w:rPr>
            </w:pPr>
            <w:r>
              <w:rPr>
                <w:rFonts w:eastAsia="方正黑体简体"/>
                <w:b/>
                <w:szCs w:val="20"/>
              </w:rPr>
              <w:t>0</w:t>
            </w:r>
          </w:p>
        </w:tc>
      </w:tr>
    </w:tbl>
    <w:p w14:paraId="433B21A2">
      <w:pPr>
        <w:spacing w:line="600" w:lineRule="exact"/>
        <w:ind w:firstLine="624" w:firstLineChars="200"/>
        <w:rPr>
          <w:rFonts w:eastAsia="方正黑体简体"/>
          <w:b/>
          <w:color w:val="000000"/>
          <w:sz w:val="32"/>
          <w:szCs w:val="32"/>
        </w:rPr>
      </w:pPr>
      <w:r>
        <w:rPr>
          <w:rFonts w:eastAsia="方正黑体简体"/>
          <w:b/>
          <w:color w:val="000000"/>
          <w:sz w:val="32"/>
          <w:szCs w:val="32"/>
        </w:rPr>
        <w:t>五、存在的主要问题及改进情况</w:t>
      </w:r>
    </w:p>
    <w:p w14:paraId="3E6AE3A1">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（一）存在的主要问题</w:t>
      </w:r>
    </w:p>
    <w:p w14:paraId="7DF8CE58">
      <w:pPr>
        <w:spacing w:line="600" w:lineRule="exact"/>
        <w:ind w:firstLine="624" w:firstLineChars="200"/>
        <w:rPr>
          <w:rFonts w:eastAsia="方正仿宋简体"/>
          <w:b/>
          <w:color w:val="000000"/>
          <w:sz w:val="32"/>
          <w:szCs w:val="32"/>
        </w:rPr>
      </w:pPr>
      <w:r>
        <w:rPr>
          <w:rFonts w:eastAsia="方正仿宋简体"/>
          <w:b/>
          <w:color w:val="000000"/>
          <w:sz w:val="32"/>
          <w:szCs w:val="32"/>
        </w:rPr>
        <w:t>2024</w:t>
      </w:r>
      <w:r>
        <w:rPr>
          <w:rFonts w:hint="eastAsia" w:eastAsia="方正仿宋简体"/>
          <w:b/>
          <w:color w:val="000000"/>
          <w:sz w:val="32"/>
          <w:szCs w:val="32"/>
        </w:rPr>
        <w:t>年，市公安局政府信息公开工作虽然取得了一定的成效，但仍然存在以下问题：</w:t>
      </w:r>
    </w:p>
    <w:p w14:paraId="3931567A">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一是全局各单位对政府信息公开工作的深度和推广需要进一步拓展。</w:t>
      </w:r>
    </w:p>
    <w:p w14:paraId="6318BB36">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二是公安局对政府信息公开工作队伍建设还需加强。</w:t>
      </w:r>
    </w:p>
    <w:p w14:paraId="49BDAE4B">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三是对信息公开的渠道和形式较为单一，主要依赖政府网站进行信息发布，对新媒体平台的运用不够充分，导致信息传播的覆盖面和效果有限。</w:t>
      </w:r>
    </w:p>
    <w:p w14:paraId="021B9A64">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（二）下一步工作措施</w:t>
      </w:r>
    </w:p>
    <w:p w14:paraId="05FC333A">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针对以上存在的问题情况，市公安局将着重抓好以下几方面工作加以改进：</w:t>
      </w:r>
    </w:p>
    <w:p w14:paraId="020A9E52">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一是拓展信息公开的渠道和形式充分利用微信公众号等新媒体平台，及时发布政府信息，并通过图文并茂、视频等多种形式呈现，提高信息的可读性和吸引力。同时，加强与传统媒体的合作，扩大信息传播的范围。</w:t>
      </w:r>
    </w:p>
    <w:p w14:paraId="7A1FEC2E">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二是完善公众参与和互动机制，在政府网站和新媒体平台上设置专门的意见征集栏目，定期开展在线访谈、问卷调查等活动，广泛收集公众的意见和建议，并及时进行反馈和处理。</w:t>
      </w:r>
    </w:p>
    <w:p w14:paraId="176734B3">
      <w:pPr>
        <w:spacing w:line="600" w:lineRule="exact"/>
        <w:ind w:firstLine="624" w:firstLineChars="200"/>
        <w:rPr>
          <w:rFonts w:eastAsia="方正仿宋简体"/>
          <w:b/>
          <w:color w:val="000000"/>
          <w:sz w:val="32"/>
          <w:szCs w:val="32"/>
        </w:rPr>
      </w:pPr>
      <w:r>
        <w:rPr>
          <w:rFonts w:hint="eastAsia" w:eastAsia="方正仿宋简体"/>
          <w:b/>
          <w:color w:val="000000"/>
          <w:sz w:val="32"/>
          <w:szCs w:val="32"/>
        </w:rPr>
        <w:t>三是加强公开培训，提高业务水平。按照“全面、深入、持续、有效”的要求，定期开展政务信息公开培训，让公安机关工作人员能准确理解政策法规要求、熟练掌握专业知识和技能，切实提升公安机关政府信息公开工作水平。</w:t>
      </w:r>
    </w:p>
    <w:p w14:paraId="701A3E1D">
      <w:pPr>
        <w:spacing w:line="600" w:lineRule="exact"/>
        <w:ind w:firstLine="624" w:firstLineChars="200"/>
        <w:rPr>
          <w:rFonts w:eastAsia="方正黑体简体"/>
          <w:b/>
          <w:color w:val="000000"/>
          <w:sz w:val="32"/>
          <w:szCs w:val="32"/>
        </w:rPr>
      </w:pPr>
      <w:r>
        <w:rPr>
          <w:rFonts w:eastAsia="方正黑体简体"/>
          <w:b/>
          <w:color w:val="000000"/>
          <w:sz w:val="32"/>
          <w:szCs w:val="32"/>
        </w:rPr>
        <w:t>六、其他需要报告的事项</w:t>
      </w:r>
    </w:p>
    <w:p w14:paraId="7F4D7C9D">
      <w:pPr>
        <w:spacing w:line="600" w:lineRule="exact"/>
        <w:ind w:firstLine="624" w:firstLineChars="200"/>
        <w:rPr>
          <w:rFonts w:eastAsia="方正仿宋简体"/>
          <w:b/>
          <w:sz w:val="32"/>
          <w:szCs w:val="32"/>
        </w:rPr>
      </w:pPr>
      <w:r>
        <w:rPr>
          <w:rFonts w:eastAsia="方正仿宋简体"/>
          <w:b/>
          <w:sz w:val="32"/>
          <w:szCs w:val="32"/>
        </w:rPr>
        <w:t>（一）市公安局无收取信息处理费的情况。</w:t>
      </w:r>
    </w:p>
    <w:p w14:paraId="6D03DFE1">
      <w:pPr>
        <w:spacing w:line="600" w:lineRule="exact"/>
        <w:ind w:firstLine="624" w:firstLineChars="200"/>
        <w:rPr>
          <w:rFonts w:eastAsia="方正仿宋简体"/>
          <w:b/>
          <w:sz w:val="32"/>
          <w:szCs w:val="32"/>
        </w:rPr>
      </w:pPr>
      <w:r>
        <w:rPr>
          <w:rFonts w:eastAsia="方正仿宋简体"/>
          <w:b/>
          <w:sz w:val="32"/>
          <w:szCs w:val="32"/>
        </w:rPr>
        <w:t>（二）市公安局无年度政务公开工作创新情况。</w:t>
      </w:r>
    </w:p>
    <w:p w14:paraId="6FB9E4F6">
      <w:pPr>
        <w:spacing w:line="600" w:lineRule="exact"/>
        <w:ind w:firstLine="624" w:firstLineChars="200"/>
        <w:rPr>
          <w:rFonts w:eastAsia="方正仿宋简体"/>
          <w:b/>
          <w:sz w:val="32"/>
          <w:szCs w:val="32"/>
        </w:rPr>
      </w:pPr>
      <w:r>
        <w:rPr>
          <w:rFonts w:eastAsia="方正仿宋简体"/>
          <w:b/>
          <w:sz w:val="32"/>
          <w:szCs w:val="32"/>
        </w:rPr>
        <w:t>（三）</w:t>
      </w:r>
      <w:r>
        <w:rPr>
          <w:rFonts w:hint="eastAsia" w:eastAsia="方正仿宋简体"/>
          <w:b/>
          <w:sz w:val="32"/>
          <w:szCs w:val="32"/>
        </w:rPr>
        <w:t>人大代表建议和政协提案办理结果公开情况</w:t>
      </w:r>
    </w:p>
    <w:p w14:paraId="4EF75E7F">
      <w:pPr>
        <w:spacing w:line="600" w:lineRule="exact"/>
        <w:ind w:firstLine="624" w:firstLineChars="200"/>
        <w:rPr>
          <w:rFonts w:eastAsia="方正仿宋简体"/>
          <w:b/>
          <w:sz w:val="32"/>
          <w:szCs w:val="32"/>
        </w:rPr>
      </w:pPr>
      <w:r>
        <w:rPr>
          <w:rFonts w:eastAsia="方正仿宋简体"/>
          <w:b/>
          <w:sz w:val="32"/>
          <w:szCs w:val="32"/>
        </w:rPr>
        <w:t>2024年，市公安局共办理人大代表建议13件，办理政协委员提案20件</w:t>
      </w:r>
      <w:r>
        <w:rPr>
          <w:rFonts w:hint="eastAsia" w:eastAsia="方正仿宋简体"/>
          <w:b/>
          <w:sz w:val="32"/>
          <w:szCs w:val="32"/>
        </w:rPr>
        <w:t>。</w:t>
      </w:r>
      <w:r>
        <w:rPr>
          <w:rFonts w:eastAsia="方正仿宋简体"/>
          <w:b/>
          <w:sz w:val="32"/>
          <w:szCs w:val="32"/>
        </w:rPr>
        <w:t>对办理人大代表建议、政协委员提案，市公安局高度重视，切实加强组织领导，明确责任，明确要求，明确时限，加大督办力度，均按要求办理完毕，满意率达100%。</w:t>
      </w:r>
    </w:p>
    <w:p w14:paraId="09A83FD6">
      <w:pPr>
        <w:spacing w:line="600" w:lineRule="exact"/>
        <w:ind w:firstLine="624" w:firstLineChars="200"/>
        <w:rPr>
          <w:rFonts w:eastAsia="方正仿宋简体"/>
          <w:b/>
          <w:sz w:val="32"/>
          <w:szCs w:val="32"/>
        </w:rPr>
      </w:pPr>
      <w:r>
        <w:rPr>
          <w:rFonts w:eastAsia="方正仿宋简体"/>
          <w:b/>
          <w:sz w:val="32"/>
          <w:szCs w:val="32"/>
        </w:rPr>
        <w:t>（四）</w:t>
      </w:r>
      <w:r>
        <w:rPr>
          <w:rFonts w:hint="eastAsia" w:eastAsia="方正仿宋简体"/>
          <w:b/>
          <w:sz w:val="32"/>
          <w:szCs w:val="32"/>
        </w:rPr>
        <w:t>政务公开工作要点落实情况。</w:t>
      </w:r>
    </w:p>
    <w:p w14:paraId="5F066D1A">
      <w:pPr>
        <w:spacing w:line="600" w:lineRule="exact"/>
        <w:ind w:firstLine="624" w:firstLineChars="200"/>
        <w:rPr>
          <w:rFonts w:eastAsia="方正仿宋简体"/>
          <w:b/>
          <w:sz w:val="32"/>
          <w:szCs w:val="32"/>
        </w:rPr>
      </w:pPr>
      <w:r>
        <w:rPr>
          <w:rFonts w:hint="eastAsia" w:eastAsia="方正仿宋简体"/>
          <w:b/>
          <w:sz w:val="32"/>
          <w:szCs w:val="32"/>
        </w:rPr>
        <w:t>一是健全完善政府信息公开机制。为保证政务公开工作规范有序运行，市公安局坚持“依法公开、真正公正、注重实效、有利监督”的原则，结合实际，从加强组织领导、健全目标责任、强化制度建设等方面入手，切实加强对政务公开工作的领导和实施，着力构建强有力的政务公开工作推进体系。</w:t>
      </w:r>
    </w:p>
    <w:p w14:paraId="35F25C40">
      <w:pPr>
        <w:spacing w:line="600" w:lineRule="exact"/>
        <w:ind w:firstLine="624" w:firstLineChars="200"/>
        <w:rPr>
          <w:rFonts w:eastAsia="方正仿宋简体"/>
          <w:b/>
          <w:sz w:val="32"/>
          <w:szCs w:val="32"/>
        </w:rPr>
      </w:pPr>
      <w:r>
        <w:rPr>
          <w:rFonts w:hint="eastAsia" w:eastAsia="方正仿宋简体"/>
          <w:b/>
          <w:sz w:val="32"/>
          <w:szCs w:val="32"/>
        </w:rPr>
        <w:t>二是不断提升信息公开能力建设水平。加强政府网站监管，确保政府网站发布的政府信息合法、准确、真实。建立网站管理台账，细化相关工作流程。</w:t>
      </w:r>
    </w:p>
    <w:p w14:paraId="77AA8BE1">
      <w:pPr>
        <w:spacing w:line="600" w:lineRule="exact"/>
        <w:ind w:firstLine="624" w:firstLineChars="200"/>
        <w:rPr>
          <w:rFonts w:eastAsia="方正仿宋简体"/>
          <w:b/>
          <w:sz w:val="32"/>
          <w:szCs w:val="32"/>
        </w:rPr>
      </w:pPr>
      <w:r>
        <w:rPr>
          <w:rFonts w:eastAsia="方正仿宋简体"/>
          <w:b/>
          <w:sz w:val="32"/>
          <w:szCs w:val="32"/>
        </w:rPr>
        <w:t>（五）本行政机关认为需要报告的其他事项：无。</w:t>
      </w:r>
    </w:p>
    <w:p w14:paraId="1FEC6C08">
      <w:pPr>
        <w:spacing w:line="600" w:lineRule="exact"/>
        <w:ind w:firstLine="624" w:firstLineChars="200"/>
        <w:rPr>
          <w:rFonts w:eastAsia="方正仿宋简体"/>
          <w:b/>
          <w:sz w:val="32"/>
          <w:szCs w:val="32"/>
        </w:rPr>
      </w:pPr>
      <w:r>
        <w:rPr>
          <w:rFonts w:eastAsia="方正仿宋简体"/>
          <w:b/>
          <w:sz w:val="32"/>
          <w:szCs w:val="32"/>
        </w:rPr>
        <w:t>（六）其他有关文件专门要求通过政府信息公开工作年度报告予以报告的事项：无。</w:t>
      </w:r>
    </w:p>
    <w:p w14:paraId="0A0029FF"/>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C742F7-3BF5-43F1-90F2-1240BC19B6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551E8632-526D-45DA-BE05-66B1AFD53F7A}"/>
  </w:font>
  <w:font w:name="方正黑体简体">
    <w:panose1 w:val="03000509000000000000"/>
    <w:charset w:val="86"/>
    <w:family w:val="auto"/>
    <w:pitch w:val="default"/>
    <w:sig w:usb0="00000001" w:usb1="080E0000" w:usb2="00000000" w:usb3="00000000" w:csb0="00040000" w:csb1="00000000"/>
    <w:embedRegular r:id="rId3" w:fontKey="{C5A5B7AF-9FB9-422B-A0AA-A3ED994A0EF2}"/>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CD8C1AD-BA91-42BB-B281-31611B40C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B936">
    <w:pPr>
      <w:pStyle w:val="2"/>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5 -</w:t>
    </w:r>
    <w:r>
      <w:rPr>
        <w:rFonts w:ascii="宋体" w:hAnsi="宋体"/>
        <w:b/>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EF0D">
    <w:pPr>
      <w:pStyle w:val="2"/>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24-</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C9"/>
    <w:rsid w:val="00055BB4"/>
    <w:rsid w:val="00091E0F"/>
    <w:rsid w:val="001D4E09"/>
    <w:rsid w:val="001F7FE8"/>
    <w:rsid w:val="00283667"/>
    <w:rsid w:val="00295985"/>
    <w:rsid w:val="002B575B"/>
    <w:rsid w:val="002E64F9"/>
    <w:rsid w:val="00316497"/>
    <w:rsid w:val="004C52C6"/>
    <w:rsid w:val="005F200C"/>
    <w:rsid w:val="006A4268"/>
    <w:rsid w:val="006A5E2C"/>
    <w:rsid w:val="00796E7E"/>
    <w:rsid w:val="009D046C"/>
    <w:rsid w:val="009F28F4"/>
    <w:rsid w:val="00B54FA5"/>
    <w:rsid w:val="00CA4243"/>
    <w:rsid w:val="00E72619"/>
    <w:rsid w:val="00EE33C9"/>
    <w:rsid w:val="00FE1A5F"/>
    <w:rsid w:val="05404C1F"/>
    <w:rsid w:val="0C0F534B"/>
    <w:rsid w:val="12DB284F"/>
    <w:rsid w:val="1CE76AE7"/>
    <w:rsid w:val="2D86231A"/>
    <w:rsid w:val="3F03223E"/>
    <w:rsid w:val="42723962"/>
    <w:rsid w:val="637D5875"/>
    <w:rsid w:val="7A5275FA"/>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5">
    <w:name w:val="Strong"/>
    <w:qFormat/>
    <w:uiPriority w:val="0"/>
    <w:rPr>
      <w:b/>
      <w:bCs/>
    </w:rPr>
  </w:style>
  <w:style w:type="character" w:customStyle="1" w:styleId="6">
    <w:name w:val="页脚 字符"/>
    <w:basedOn w:val="4"/>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3034</Words>
  <Characters>3157</Characters>
  <Lines>28</Lines>
  <Paragraphs>8</Paragraphs>
  <TotalTime>1079</TotalTime>
  <ScaleCrop>false</ScaleCrop>
  <LinksUpToDate>false</LinksUpToDate>
  <CharactersWithSpaces>3158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2025-01-16T07:37:00Z</dcterms:created>
  <dc:creator>微软用户</dc:creator>
  <cp:lastModifiedBy>Jade</cp:lastModifiedBy>
  <dcterms:modified xsi:type="dcterms:W3CDTF">2025-01-24T06:58:08Z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eyJoZGlkIjoiNWU2NzIyYzg3MTYzZTFlY2VkNzY3YWNlMDIwMDVkNjgiLCJ1c2VySWQiOiIyNTIzNjc5NjEifQ==</vt:lpwstr>
  </property>
  <property fmtid="{D5CDD505-2E9C-101B-9397-08002B2CF9AE}" pid="3" name="KSOProductBuildVer">
    <vt:lpwstr>2052-12.1.0.19770</vt:lpwstr>
  </property>
  <property fmtid="{D5CDD505-2E9C-101B-9397-08002B2CF9AE}" pid="4" name="ICV">
    <vt:lpwstr>DCB6F5A330D548ECAA8B0ACB89698B5A_12</vt:lpwstr>
  </property>
</Properties>
</file>