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4BE98">
      <w:pPr>
        <w:spacing w:line="247" w:lineRule="auto"/>
        <w:rPr>
          <w:rFonts w:ascii="Arial"/>
          <w:sz w:val="21"/>
        </w:rPr>
      </w:pPr>
    </w:p>
    <w:p w14:paraId="7C31F26D">
      <w:pPr>
        <w:spacing w:line="248" w:lineRule="auto"/>
        <w:rPr>
          <w:rFonts w:ascii="Arial"/>
          <w:sz w:val="21"/>
        </w:rPr>
      </w:pPr>
    </w:p>
    <w:p w14:paraId="440D785E">
      <w:pPr>
        <w:spacing w:line="248" w:lineRule="auto"/>
        <w:rPr>
          <w:rFonts w:ascii="Arial"/>
          <w:sz w:val="21"/>
        </w:rPr>
      </w:pPr>
    </w:p>
    <w:p w14:paraId="7B65A131">
      <w:pPr>
        <w:spacing w:line="248" w:lineRule="auto"/>
        <w:rPr>
          <w:rFonts w:ascii="Arial"/>
          <w:sz w:val="21"/>
        </w:rPr>
      </w:pPr>
    </w:p>
    <w:p w14:paraId="08A6229D">
      <w:pPr>
        <w:spacing w:line="248" w:lineRule="auto"/>
        <w:rPr>
          <w:rFonts w:ascii="Arial"/>
          <w:sz w:val="21"/>
        </w:rPr>
      </w:pPr>
    </w:p>
    <w:p w14:paraId="69B65705">
      <w:pPr>
        <w:spacing w:line="248" w:lineRule="auto"/>
        <w:rPr>
          <w:rFonts w:ascii="Arial"/>
          <w:sz w:val="21"/>
        </w:rPr>
      </w:pPr>
    </w:p>
    <w:p w14:paraId="61F63792">
      <w:pPr>
        <w:spacing w:line="248" w:lineRule="auto"/>
        <w:rPr>
          <w:rFonts w:ascii="Arial"/>
          <w:sz w:val="21"/>
        </w:rPr>
      </w:pPr>
    </w:p>
    <w:p w14:paraId="44AD49B4">
      <w:pPr>
        <w:spacing w:before="166" w:line="208" w:lineRule="auto"/>
        <w:jc w:val="center"/>
        <w:outlineLvl w:val="0"/>
        <w:rPr>
          <w:rFonts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b/>
          <w:bCs/>
          <w:spacing w:val="4"/>
          <w:sz w:val="43"/>
          <w:szCs w:val="43"/>
          <w:lang w:eastAsia="zh-CN"/>
        </w:rPr>
        <w:t>曲阜市</w:t>
      </w:r>
      <w:r>
        <w:rPr>
          <w:rFonts w:ascii="方正小标宋简体" w:hAnsi="方正小标宋简体" w:eastAsia="方正小标宋简体" w:cs="方正小标宋简体"/>
          <w:b/>
          <w:bCs/>
          <w:spacing w:val="4"/>
          <w:sz w:val="43"/>
          <w:szCs w:val="43"/>
        </w:rPr>
        <w:t>小雪街道</w:t>
      </w:r>
      <w:r>
        <w:rPr>
          <w:rFonts w:hint="eastAsia" w:ascii="方正小标宋简体" w:hAnsi="方正小标宋简体" w:eastAsia="方正小标宋简体" w:cs="方正小标宋简体"/>
          <w:b/>
          <w:bCs/>
          <w:spacing w:val="4"/>
          <w:sz w:val="43"/>
          <w:szCs w:val="43"/>
          <w:lang w:eastAsia="zh-CN"/>
        </w:rPr>
        <w:t>办事处</w:t>
      </w:r>
      <w:r>
        <w:rPr>
          <w:rFonts w:ascii="方正小标宋简体" w:hAnsi="方正小标宋简体" w:eastAsia="方正小标宋简体" w:cs="方正小标宋简体"/>
          <w:b/>
          <w:bCs/>
          <w:spacing w:val="4"/>
          <w:sz w:val="43"/>
          <w:szCs w:val="43"/>
        </w:rPr>
        <w:t>202</w:t>
      </w:r>
      <w:r>
        <w:rPr>
          <w:rFonts w:hint="eastAsia" w:ascii="方正小标宋简体" w:hAnsi="方正小标宋简体" w:eastAsia="方正小标宋简体" w:cs="方正小标宋简体"/>
          <w:b/>
          <w:bCs/>
          <w:spacing w:val="4"/>
          <w:sz w:val="43"/>
          <w:szCs w:val="43"/>
          <w:lang w:val="en-US" w:eastAsia="zh-CN"/>
        </w:rPr>
        <w:t>4</w:t>
      </w:r>
      <w:r>
        <w:rPr>
          <w:rFonts w:ascii="方正小标宋简体" w:hAnsi="方正小标宋简体" w:eastAsia="方正小标宋简体" w:cs="方正小标宋简体"/>
          <w:b/>
          <w:bCs/>
          <w:spacing w:val="4"/>
          <w:sz w:val="43"/>
          <w:szCs w:val="43"/>
        </w:rPr>
        <w:t>年政府信息公开</w:t>
      </w:r>
    </w:p>
    <w:p w14:paraId="392DB574">
      <w:pPr>
        <w:spacing w:before="12" w:line="208" w:lineRule="auto"/>
        <w:ind w:left="3152"/>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b/>
          <w:bCs/>
          <w:spacing w:val="5"/>
          <w:sz w:val="43"/>
          <w:szCs w:val="43"/>
        </w:rPr>
        <w:t>工作年度报告</w:t>
      </w:r>
    </w:p>
    <w:p w14:paraId="04DBC6A2">
      <w:pPr>
        <w:spacing w:line="299" w:lineRule="auto"/>
        <w:rPr>
          <w:rFonts w:ascii="Arial"/>
          <w:sz w:val="21"/>
        </w:rPr>
      </w:pPr>
    </w:p>
    <w:p w14:paraId="44F0DA07">
      <w:pPr>
        <w:spacing w:line="300" w:lineRule="auto"/>
        <w:rPr>
          <w:rFonts w:ascii="Arial"/>
          <w:sz w:val="21"/>
        </w:rPr>
      </w:pPr>
    </w:p>
    <w:p w14:paraId="4A7113D0">
      <w:pPr>
        <w:pStyle w:val="2"/>
        <w:spacing w:before="101" w:line="341" w:lineRule="auto"/>
        <w:ind w:left="3" w:firstLine="645"/>
        <w:jc w:val="both"/>
      </w:pPr>
      <w:r>
        <w:rPr>
          <w:b/>
          <w:bCs/>
          <w:spacing w:val="18"/>
        </w:rPr>
        <w:t>本报告由</w:t>
      </w:r>
      <w:r>
        <w:rPr>
          <w:rFonts w:hint="eastAsia"/>
          <w:b/>
          <w:bCs/>
          <w:spacing w:val="18"/>
          <w:lang w:eastAsia="zh-CN"/>
        </w:rPr>
        <w:t>曲阜市</w:t>
      </w:r>
      <w:r>
        <w:rPr>
          <w:b/>
          <w:bCs/>
          <w:spacing w:val="18"/>
        </w:rPr>
        <w:t>小雪街道</w:t>
      </w:r>
      <w:r>
        <w:rPr>
          <w:rFonts w:hint="eastAsia"/>
          <w:b/>
          <w:bCs/>
          <w:spacing w:val="18"/>
          <w:lang w:eastAsia="zh-CN"/>
        </w:rPr>
        <w:t>办事处</w:t>
      </w:r>
      <w:r>
        <w:rPr>
          <w:b/>
          <w:bCs/>
          <w:spacing w:val="18"/>
        </w:rPr>
        <w:t>按照《中华人民共和国政府信息公开条</w:t>
      </w:r>
      <w:r>
        <w:rPr>
          <w:spacing w:val="13"/>
        </w:rPr>
        <w:t xml:space="preserve"> </w:t>
      </w:r>
      <w:r>
        <w:rPr>
          <w:b/>
          <w:bCs/>
          <w:spacing w:val="3"/>
        </w:rPr>
        <w:t>例》</w:t>
      </w:r>
      <w:r>
        <w:rPr>
          <w:spacing w:val="-73"/>
        </w:rPr>
        <w:t xml:space="preserve"> </w:t>
      </w:r>
      <w:r>
        <w:rPr>
          <w:b/>
          <w:bCs/>
          <w:spacing w:val="3"/>
        </w:rPr>
        <w:t>(以下简称《条例》)和《中华人民共和国政府信</w:t>
      </w:r>
      <w:r>
        <w:rPr>
          <w:b/>
          <w:bCs/>
          <w:spacing w:val="2"/>
        </w:rPr>
        <w:t>息公开工作</w:t>
      </w:r>
      <w:r>
        <w:t xml:space="preserve"> </w:t>
      </w:r>
      <w:r>
        <w:rPr>
          <w:b/>
          <w:bCs/>
          <w:spacing w:val="2"/>
        </w:rPr>
        <w:t>年度报告格式》</w:t>
      </w:r>
      <w:r>
        <w:rPr>
          <w:spacing w:val="-62"/>
        </w:rPr>
        <w:t xml:space="preserve"> </w:t>
      </w:r>
      <w:r>
        <w:rPr>
          <w:b/>
          <w:bCs/>
          <w:spacing w:val="2"/>
        </w:rPr>
        <w:t>(国办公开办函〔2021〕30</w:t>
      </w:r>
      <w:r>
        <w:rPr>
          <w:spacing w:val="-50"/>
        </w:rPr>
        <w:t xml:space="preserve"> </w:t>
      </w:r>
      <w:r>
        <w:rPr>
          <w:b/>
          <w:bCs/>
          <w:spacing w:val="2"/>
        </w:rPr>
        <w:t>号)要</w:t>
      </w:r>
      <w:r>
        <w:rPr>
          <w:b/>
          <w:bCs/>
          <w:spacing w:val="1"/>
        </w:rPr>
        <w:t>求编制。</w:t>
      </w:r>
    </w:p>
    <w:p w14:paraId="6E1093A1">
      <w:pPr>
        <w:pStyle w:val="2"/>
        <w:spacing w:before="54" w:line="345" w:lineRule="auto"/>
        <w:ind w:left="11" w:firstLine="638"/>
        <w:jc w:val="both"/>
      </w:pPr>
      <w:r>
        <w:rPr>
          <w:b/>
          <w:bCs/>
          <w:spacing w:val="6"/>
        </w:rPr>
        <w:t>本报告内容包括总体情况、主动公开政府信息</w:t>
      </w:r>
      <w:r>
        <w:rPr>
          <w:b/>
          <w:bCs/>
          <w:spacing w:val="5"/>
        </w:rPr>
        <w:t>情况、收到和</w:t>
      </w:r>
      <w:r>
        <w:t xml:space="preserve"> </w:t>
      </w:r>
      <w:r>
        <w:rPr>
          <w:b/>
          <w:bCs/>
          <w:spacing w:val="6"/>
        </w:rPr>
        <w:t>处理政府信息公开申请情况、政府信息公开</w:t>
      </w:r>
      <w:r>
        <w:rPr>
          <w:b/>
          <w:bCs/>
          <w:spacing w:val="5"/>
        </w:rPr>
        <w:t>行政复议和行政诉讼</w:t>
      </w:r>
      <w:r>
        <w:t xml:space="preserve"> </w:t>
      </w:r>
      <w:r>
        <w:rPr>
          <w:b/>
          <w:bCs/>
          <w:spacing w:val="6"/>
        </w:rPr>
        <w:t>情况、存在的主要问题及改进情况、其他需</w:t>
      </w:r>
      <w:r>
        <w:rPr>
          <w:b/>
          <w:bCs/>
          <w:spacing w:val="5"/>
        </w:rPr>
        <w:t>要报告的事项等六部</w:t>
      </w:r>
      <w:r>
        <w:t xml:space="preserve"> </w:t>
      </w:r>
      <w:r>
        <w:rPr>
          <w:b/>
          <w:bCs/>
          <w:spacing w:val="-5"/>
        </w:rPr>
        <w:t>分内容。本报告所列数据的统计期限自202</w:t>
      </w:r>
      <w:r>
        <w:rPr>
          <w:rFonts w:hint="eastAsia"/>
          <w:b/>
          <w:bCs/>
          <w:spacing w:val="-5"/>
          <w:lang w:val="en-US" w:eastAsia="zh-CN"/>
        </w:rPr>
        <w:t>4</w:t>
      </w:r>
      <w:r>
        <w:rPr>
          <w:b/>
          <w:bCs/>
          <w:spacing w:val="-5"/>
        </w:rPr>
        <w:t>年1月1日起至202</w:t>
      </w:r>
      <w:r>
        <w:rPr>
          <w:rFonts w:hint="eastAsia"/>
          <w:b/>
          <w:bCs/>
          <w:spacing w:val="-5"/>
          <w:lang w:val="en-US" w:eastAsia="zh-CN"/>
        </w:rPr>
        <w:t>4</w:t>
      </w:r>
      <w:r>
        <w:rPr>
          <w:b/>
          <w:bCs/>
          <w:spacing w:val="-16"/>
        </w:rPr>
        <w:t>年</w:t>
      </w:r>
      <w:r>
        <w:rPr>
          <w:rFonts w:hint="eastAsia"/>
          <w:spacing w:val="-36"/>
          <w:lang w:val="en-US" w:eastAsia="zh-CN"/>
        </w:rPr>
        <w:t>1</w:t>
      </w:r>
      <w:r>
        <w:rPr>
          <w:b/>
          <w:bCs/>
          <w:spacing w:val="-16"/>
        </w:rPr>
        <w:t>2月31日止。</w:t>
      </w:r>
    </w:p>
    <w:p w14:paraId="08649444">
      <w:pPr>
        <w:pStyle w:val="2"/>
        <w:spacing w:before="56" w:line="343" w:lineRule="auto"/>
        <w:ind w:left="8" w:firstLine="640"/>
      </w:pPr>
      <w:r>
        <w:rPr>
          <w:b/>
          <w:bCs/>
          <w:spacing w:val="-27"/>
        </w:rPr>
        <w:t>本</w:t>
      </w:r>
      <w:r>
        <w:rPr>
          <w:rFonts w:hint="eastAsia"/>
          <w:b/>
          <w:bCs/>
          <w:spacing w:val="-27"/>
          <w:lang w:val="en-US" w:eastAsia="zh-CN"/>
        </w:rPr>
        <w:t xml:space="preserve"> </w:t>
      </w:r>
      <w:r>
        <w:rPr>
          <w:b/>
          <w:bCs/>
          <w:spacing w:val="-27"/>
        </w:rPr>
        <w:t>报</w:t>
      </w:r>
      <w:r>
        <w:rPr>
          <w:rFonts w:hint="eastAsia"/>
          <w:b/>
          <w:bCs/>
          <w:spacing w:val="-27"/>
          <w:lang w:val="en-US" w:eastAsia="zh-CN"/>
        </w:rPr>
        <w:t xml:space="preserve"> </w:t>
      </w:r>
      <w:r>
        <w:rPr>
          <w:b/>
          <w:bCs/>
          <w:spacing w:val="-27"/>
        </w:rPr>
        <w:t>告</w:t>
      </w:r>
      <w:r>
        <w:rPr>
          <w:rFonts w:hint="eastAsia"/>
          <w:b/>
          <w:bCs/>
          <w:spacing w:val="-27"/>
          <w:lang w:val="en-US" w:eastAsia="zh-CN"/>
        </w:rPr>
        <w:t xml:space="preserve"> </w:t>
      </w:r>
      <w:r>
        <w:rPr>
          <w:b/>
          <w:bCs/>
          <w:spacing w:val="-27"/>
        </w:rPr>
        <w:t>电</w:t>
      </w:r>
      <w:r>
        <w:rPr>
          <w:rFonts w:hint="eastAsia"/>
          <w:b/>
          <w:bCs/>
          <w:spacing w:val="-27"/>
          <w:lang w:val="en-US" w:eastAsia="zh-CN"/>
        </w:rPr>
        <w:t xml:space="preserve"> </w:t>
      </w:r>
      <w:r>
        <w:rPr>
          <w:b/>
          <w:bCs/>
          <w:spacing w:val="-27"/>
        </w:rPr>
        <w:t>子</w:t>
      </w:r>
      <w:r>
        <w:rPr>
          <w:rFonts w:hint="eastAsia"/>
          <w:b/>
          <w:bCs/>
          <w:spacing w:val="-27"/>
          <w:lang w:val="en-US" w:eastAsia="zh-CN"/>
        </w:rPr>
        <w:t xml:space="preserve"> </w:t>
      </w:r>
      <w:r>
        <w:rPr>
          <w:b/>
          <w:bCs/>
          <w:spacing w:val="-27"/>
        </w:rPr>
        <w:t>版</w:t>
      </w:r>
      <w:r>
        <w:rPr>
          <w:rFonts w:hint="eastAsia"/>
          <w:b/>
          <w:bCs/>
          <w:spacing w:val="-27"/>
          <w:lang w:val="en-US" w:eastAsia="zh-CN"/>
        </w:rPr>
        <w:t xml:space="preserve"> </w:t>
      </w:r>
      <w:r>
        <w:rPr>
          <w:b/>
          <w:bCs/>
          <w:spacing w:val="-27"/>
        </w:rPr>
        <w:t>可</w:t>
      </w:r>
      <w:r>
        <w:rPr>
          <w:rFonts w:hint="eastAsia"/>
          <w:b/>
          <w:bCs/>
          <w:spacing w:val="-27"/>
          <w:lang w:val="en-US" w:eastAsia="zh-CN"/>
        </w:rPr>
        <w:t xml:space="preserve"> </w:t>
      </w:r>
      <w:r>
        <w:rPr>
          <w:b/>
          <w:bCs/>
          <w:spacing w:val="-27"/>
        </w:rPr>
        <w:t>在</w:t>
      </w:r>
      <w:r>
        <w:rPr>
          <w:rFonts w:hint="eastAsia"/>
          <w:b/>
          <w:bCs/>
          <w:spacing w:val="-27"/>
          <w:lang w:val="en-US" w:eastAsia="zh-CN"/>
        </w:rPr>
        <w:t xml:space="preserve"> </w:t>
      </w:r>
      <w:r>
        <w:rPr>
          <w:b/>
          <w:bCs/>
          <w:spacing w:val="-27"/>
        </w:rPr>
        <w:t>“中国·曲阜”</w:t>
      </w:r>
      <w:r>
        <w:rPr>
          <w:rFonts w:hint="eastAsia"/>
          <w:b/>
          <w:bCs/>
          <w:spacing w:val="-27"/>
          <w:lang w:val="en-US" w:eastAsia="zh-CN"/>
        </w:rPr>
        <w:t xml:space="preserve"> </w:t>
      </w:r>
      <w:r>
        <w:rPr>
          <w:b/>
          <w:bCs/>
          <w:spacing w:val="-27"/>
        </w:rPr>
        <w:t>政</w:t>
      </w:r>
      <w:r>
        <w:rPr>
          <w:rFonts w:hint="eastAsia"/>
          <w:b/>
          <w:bCs/>
          <w:spacing w:val="-27"/>
          <w:lang w:val="en-US" w:eastAsia="zh-CN"/>
        </w:rPr>
        <w:t xml:space="preserve"> </w:t>
      </w:r>
      <w:r>
        <w:rPr>
          <w:b/>
          <w:bCs/>
          <w:spacing w:val="-27"/>
        </w:rPr>
        <w:t>府</w:t>
      </w:r>
      <w:r>
        <w:rPr>
          <w:rFonts w:hint="eastAsia"/>
          <w:b/>
          <w:bCs/>
          <w:spacing w:val="-27"/>
          <w:lang w:val="en-US" w:eastAsia="zh-CN"/>
        </w:rPr>
        <w:t xml:space="preserve"> </w:t>
      </w:r>
      <w:r>
        <w:rPr>
          <w:b/>
          <w:bCs/>
          <w:spacing w:val="-27"/>
        </w:rPr>
        <w:t>门</w:t>
      </w:r>
      <w:r>
        <w:rPr>
          <w:rFonts w:hint="eastAsia"/>
          <w:b/>
          <w:bCs/>
          <w:spacing w:val="-27"/>
          <w:lang w:val="en-US" w:eastAsia="zh-CN"/>
        </w:rPr>
        <w:t xml:space="preserve"> </w:t>
      </w:r>
      <w:r>
        <w:rPr>
          <w:b/>
          <w:bCs/>
          <w:spacing w:val="-27"/>
        </w:rPr>
        <w:t>户</w:t>
      </w:r>
      <w:r>
        <w:rPr>
          <w:rFonts w:hint="eastAsia"/>
          <w:b/>
          <w:bCs/>
          <w:spacing w:val="-27"/>
          <w:lang w:val="en-US" w:eastAsia="zh-CN"/>
        </w:rPr>
        <w:t xml:space="preserve"> </w:t>
      </w:r>
      <w:r>
        <w:rPr>
          <w:b/>
          <w:bCs/>
          <w:spacing w:val="-27"/>
        </w:rPr>
        <w:t>网</w:t>
      </w:r>
      <w:r>
        <w:rPr>
          <w:rFonts w:hint="eastAsia"/>
          <w:b/>
          <w:bCs/>
          <w:spacing w:val="-27"/>
          <w:lang w:val="en-US" w:eastAsia="zh-CN"/>
        </w:rPr>
        <w:t xml:space="preserve"> </w:t>
      </w:r>
      <w:r>
        <w:rPr>
          <w:b/>
          <w:bCs/>
          <w:spacing w:val="-27"/>
        </w:rPr>
        <w:t>站</w:t>
      </w:r>
      <w:r>
        <w:rPr>
          <w:b/>
          <w:bCs/>
          <w:spacing w:val="5"/>
        </w:rPr>
        <w:t>(</w:t>
      </w:r>
      <w:r>
        <w:fldChar w:fldCharType="begin"/>
      </w:r>
      <w:r>
        <w:instrText xml:space="preserve"> HYPERLINK "http://www.qufu.gov.cn" </w:instrText>
      </w:r>
      <w:r>
        <w:fldChar w:fldCharType="separate"/>
      </w:r>
      <w:r>
        <w:rPr>
          <w:b/>
          <w:bCs/>
        </w:rPr>
        <w:t>http</w:t>
      </w:r>
      <w:r>
        <w:rPr>
          <w:b/>
          <w:bCs/>
          <w:spacing w:val="5"/>
        </w:rPr>
        <w:t>://</w:t>
      </w:r>
      <w:r>
        <w:rPr>
          <w:b/>
          <w:bCs/>
        </w:rPr>
        <w:t>www</w:t>
      </w:r>
      <w:r>
        <w:rPr>
          <w:b/>
          <w:bCs/>
          <w:spacing w:val="5"/>
        </w:rPr>
        <w:t>.</w:t>
      </w:r>
      <w:r>
        <w:rPr>
          <w:b/>
          <w:bCs/>
        </w:rPr>
        <w:t>qufu</w:t>
      </w:r>
      <w:r>
        <w:rPr>
          <w:b/>
          <w:bCs/>
          <w:spacing w:val="5"/>
        </w:rPr>
        <w:t>.</w:t>
      </w:r>
      <w:r>
        <w:rPr>
          <w:b/>
          <w:bCs/>
        </w:rPr>
        <w:t>gov</w:t>
      </w:r>
      <w:r>
        <w:rPr>
          <w:b/>
          <w:bCs/>
          <w:spacing w:val="5"/>
        </w:rPr>
        <w:t>.</w:t>
      </w:r>
      <w:r>
        <w:rPr>
          <w:b/>
          <w:bCs/>
        </w:rPr>
        <w:t>cn</w:t>
      </w:r>
      <w:r>
        <w:rPr>
          <w:b/>
          <w:bCs/>
        </w:rPr>
        <w:fldChar w:fldCharType="end"/>
      </w:r>
      <w:r>
        <w:rPr>
          <w:spacing w:val="5"/>
        </w:rPr>
        <w:t xml:space="preserve">  </w:t>
      </w:r>
      <w:r>
        <w:rPr>
          <w:b/>
          <w:bCs/>
          <w:spacing w:val="5"/>
        </w:rPr>
        <w:t>)查阅或下载。如对本报告有疑问，</w:t>
      </w:r>
      <w:r>
        <w:rPr>
          <w:spacing w:val="3"/>
        </w:rPr>
        <w:t xml:space="preserve"> </w:t>
      </w:r>
      <w:r>
        <w:rPr>
          <w:b/>
          <w:bCs/>
          <w:spacing w:val="6"/>
        </w:rPr>
        <w:t>请与小雪街道办事处党政办公室联系(地</w:t>
      </w:r>
      <w:r>
        <w:rPr>
          <w:b/>
          <w:bCs/>
          <w:spacing w:val="5"/>
        </w:rPr>
        <w:t>址：曲阜市小雪街道龙</w:t>
      </w:r>
      <w:r>
        <w:rPr>
          <w:b/>
          <w:bCs/>
          <w:spacing w:val="2"/>
        </w:rPr>
        <w:t>山一街北</w:t>
      </w:r>
      <w:r>
        <w:rPr>
          <w:rFonts w:hint="eastAsia"/>
          <w:b/>
          <w:bCs/>
          <w:spacing w:val="2"/>
          <w:lang w:val="en-US" w:eastAsia="zh-CN"/>
        </w:rPr>
        <w:t>50</w:t>
      </w:r>
      <w:r>
        <w:rPr>
          <w:b/>
          <w:bCs/>
          <w:spacing w:val="2"/>
        </w:rPr>
        <w:t>米，联系电话：0537-4659501)。</w:t>
      </w:r>
    </w:p>
    <w:p w14:paraId="0A06C8E5">
      <w:pPr>
        <w:pStyle w:val="2"/>
        <w:spacing w:before="53" w:line="221" w:lineRule="auto"/>
        <w:ind w:left="669"/>
      </w:pPr>
      <w:r>
        <w:rPr>
          <w:b/>
          <w:bCs/>
          <w:spacing w:val="2"/>
        </w:rPr>
        <w:t>一、总体情况</w:t>
      </w:r>
    </w:p>
    <w:p w14:paraId="1F5A1287">
      <w:pPr>
        <w:pStyle w:val="2"/>
        <w:spacing w:before="54" w:line="345" w:lineRule="auto"/>
        <w:ind w:left="11" w:firstLine="638"/>
        <w:jc w:val="both"/>
        <w:rPr>
          <w:rFonts w:hint="eastAsia"/>
          <w:b/>
          <w:bCs/>
          <w:spacing w:val="6"/>
        </w:rPr>
      </w:pPr>
      <w:r>
        <w:rPr>
          <w:rFonts w:hint="eastAsia"/>
          <w:b/>
          <w:bCs/>
          <w:spacing w:val="6"/>
        </w:rPr>
        <w:t>2024年，</w:t>
      </w:r>
      <w:r>
        <w:rPr>
          <w:rFonts w:hint="eastAsia"/>
          <w:b/>
          <w:bCs/>
          <w:spacing w:val="6"/>
          <w:lang w:eastAsia="zh-CN"/>
        </w:rPr>
        <w:t>曲阜市</w:t>
      </w:r>
      <w:r>
        <w:rPr>
          <w:rFonts w:hint="eastAsia"/>
          <w:b/>
          <w:bCs/>
          <w:spacing w:val="6"/>
        </w:rPr>
        <w:t>小雪街道</w:t>
      </w:r>
      <w:r>
        <w:rPr>
          <w:rFonts w:hint="eastAsia"/>
          <w:b/>
          <w:bCs/>
          <w:spacing w:val="6"/>
          <w:lang w:eastAsia="zh-CN"/>
        </w:rPr>
        <w:t>办事处</w:t>
      </w:r>
      <w:r>
        <w:rPr>
          <w:rFonts w:hint="eastAsia"/>
          <w:b/>
          <w:bCs/>
          <w:spacing w:val="6"/>
        </w:rPr>
        <w:t>将政务公开制度化建设确立为关键目标，严格按照《中华人民共和国政府信息公开条例》的指导原则，紧密结合核心工作，深入细致地分析各类信息，强化组织架构建设，实施更为严密的信息审查、监督和保密机制，确保了政务公开工作的有序进行。</w:t>
      </w:r>
    </w:p>
    <w:p w14:paraId="6708E9CC">
      <w:pPr>
        <w:pStyle w:val="2"/>
        <w:spacing w:before="101" w:line="219" w:lineRule="auto"/>
        <w:ind w:left="66" w:firstLine="646" w:firstLineChars="200"/>
        <w:rPr>
          <w:rFonts w:hint="eastAsia"/>
          <w:b/>
          <w:bCs/>
          <w:spacing w:val="6"/>
        </w:rPr>
      </w:pPr>
    </w:p>
    <w:p w14:paraId="23812E6D">
      <w:pPr>
        <w:pStyle w:val="2"/>
        <w:spacing w:before="101" w:line="219" w:lineRule="auto"/>
        <w:ind w:left="66" w:firstLine="646" w:firstLineChars="200"/>
        <w:rPr>
          <w:rFonts w:hint="eastAsia"/>
          <w:b/>
          <w:bCs/>
          <w:spacing w:val="6"/>
        </w:rPr>
      </w:pPr>
    </w:p>
    <w:p w14:paraId="26579311">
      <w:pPr>
        <w:pStyle w:val="2"/>
        <w:spacing w:before="101" w:line="219" w:lineRule="auto"/>
        <w:ind w:left="66" w:firstLine="646" w:firstLineChars="200"/>
        <w:rPr>
          <w:rFonts w:hint="eastAsia"/>
          <w:b/>
          <w:bCs/>
          <w:spacing w:val="6"/>
        </w:rPr>
      </w:pPr>
    </w:p>
    <w:p w14:paraId="5E8F4072">
      <w:pPr>
        <w:pStyle w:val="2"/>
        <w:spacing w:before="101" w:line="219" w:lineRule="auto"/>
        <w:ind w:left="66" w:firstLine="646" w:firstLineChars="200"/>
        <w:rPr>
          <w:rFonts w:hint="eastAsia"/>
          <w:b/>
          <w:bCs/>
          <w:spacing w:val="6"/>
        </w:rPr>
      </w:pPr>
    </w:p>
    <w:p w14:paraId="2827EB2F">
      <w:pPr>
        <w:pStyle w:val="2"/>
        <w:spacing w:before="101" w:line="219" w:lineRule="auto"/>
        <w:ind w:left="66" w:firstLine="650" w:firstLineChars="200"/>
      </w:pPr>
      <w:r>
        <w:rPr>
          <w:b/>
          <w:bCs/>
          <w:spacing w:val="7"/>
        </w:rPr>
        <w:t>（一）主动公开情况</w:t>
      </w:r>
    </w:p>
    <w:p w14:paraId="565370C3">
      <w:pPr>
        <w:pStyle w:val="2"/>
        <w:spacing w:before="215" w:line="347" w:lineRule="auto"/>
        <w:ind w:left="43" w:firstLine="650"/>
      </w:pPr>
      <w:r>
        <w:rPr>
          <w:rFonts w:hint="eastAsia"/>
          <w:b/>
          <w:bCs/>
          <w:spacing w:val="4"/>
        </w:rPr>
        <w:t>2024年，</w:t>
      </w:r>
      <w:r>
        <w:rPr>
          <w:rFonts w:hint="eastAsia"/>
          <w:b/>
          <w:bCs/>
          <w:spacing w:val="4"/>
          <w:lang w:eastAsia="zh-CN"/>
        </w:rPr>
        <w:t>曲阜市</w:t>
      </w:r>
      <w:r>
        <w:rPr>
          <w:rFonts w:hint="eastAsia"/>
          <w:b/>
          <w:bCs/>
          <w:spacing w:val="4"/>
        </w:rPr>
        <w:t>小雪街道</w:t>
      </w:r>
      <w:r>
        <w:rPr>
          <w:rFonts w:hint="eastAsia"/>
          <w:b/>
          <w:bCs/>
          <w:spacing w:val="4"/>
          <w:lang w:eastAsia="zh-CN"/>
        </w:rPr>
        <w:t>办事处</w:t>
      </w:r>
      <w:r>
        <w:rPr>
          <w:rFonts w:hint="eastAsia"/>
          <w:b/>
          <w:bCs/>
          <w:spacing w:val="4"/>
        </w:rPr>
        <w:t>基于整治形式主义工作开展，减少了信息发布的次数，并公开了包括公益岗招聘、政府财政信息等4项政府信息。同时，针对网络上的各种问题，我们作出了36次回应，包含了街道最新资讯、透明度指引、法律规章、各级官方文件以及公告通知等多种信息。我们积极通过网络问政、书记信箱等多种方式，回应公众对政策的询问和民生问题。我们始终秉持与人民群众保持密切联系的宗旨，确保他们的意见和需求能够得到快速且有效的回应。</w:t>
      </w:r>
    </w:p>
    <w:p w14:paraId="02EF61B0">
      <w:pPr>
        <w:spacing w:line="271" w:lineRule="auto"/>
        <w:rPr>
          <w:rFonts w:ascii="Arial"/>
          <w:sz w:val="21"/>
        </w:rPr>
      </w:pPr>
    </w:p>
    <w:p w14:paraId="35C47408">
      <w:pPr>
        <w:spacing w:line="271" w:lineRule="auto"/>
        <w:rPr>
          <w:rFonts w:hint="eastAsia" w:eastAsia="宋体"/>
          <w:lang w:eastAsia="zh-CN"/>
        </w:rPr>
      </w:pPr>
      <w:r>
        <w:rPr>
          <w:rFonts w:hint="eastAsia" w:eastAsia="宋体"/>
          <w:lang w:eastAsia="zh-CN"/>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A7A77EE">
      <w:pPr>
        <w:rPr>
          <w:rFonts w:hint="eastAsia" w:eastAsia="宋体"/>
          <w:lang w:eastAsia="zh-CN"/>
        </w:rPr>
      </w:pPr>
      <w:r>
        <w:rPr>
          <w:rFonts w:hint="eastAsia" w:eastAsia="宋体"/>
          <w:lang w:eastAsia="zh-CN"/>
        </w:rPr>
        <w:br w:type="page"/>
      </w:r>
    </w:p>
    <w:p w14:paraId="49826262">
      <w:pPr>
        <w:spacing w:line="271" w:lineRule="auto"/>
        <w:rPr>
          <w:rFonts w:hint="eastAsia" w:eastAsia="宋体"/>
          <w:lang w:eastAsia="zh-CN"/>
        </w:rPr>
      </w:pPr>
    </w:p>
    <w:p w14:paraId="3BA56615">
      <w:pPr>
        <w:pStyle w:val="2"/>
        <w:numPr>
          <w:ilvl w:val="0"/>
          <w:numId w:val="1"/>
        </w:numPr>
        <w:spacing w:before="101" w:line="219" w:lineRule="auto"/>
        <w:ind w:left="33"/>
        <w:rPr>
          <w:rFonts w:ascii="Arial"/>
          <w:sz w:val="21"/>
        </w:rPr>
      </w:pPr>
      <w:r>
        <w:rPr>
          <w:b/>
          <w:bCs/>
          <w:spacing w:val="7"/>
        </w:rPr>
        <w:t>依申请公开情况</w:t>
      </w:r>
    </w:p>
    <w:p w14:paraId="17B68697">
      <w:pPr>
        <w:pStyle w:val="2"/>
        <w:spacing w:before="101" w:line="363" w:lineRule="auto"/>
        <w:ind w:left="16" w:right="105" w:firstLine="639"/>
        <w:jc w:val="both"/>
        <w:rPr>
          <w:rFonts w:hint="eastAsia"/>
          <w:b/>
          <w:bCs/>
          <w:color w:val="auto"/>
          <w:spacing w:val="5"/>
          <w:highlight w:val="none"/>
        </w:rPr>
      </w:pPr>
      <w:r>
        <w:rPr>
          <w:b/>
          <w:bCs/>
          <w:color w:val="auto"/>
          <w:spacing w:val="6"/>
          <w:highlight w:val="none"/>
        </w:rPr>
        <w:t>202</w:t>
      </w:r>
      <w:r>
        <w:rPr>
          <w:rFonts w:hint="eastAsia"/>
          <w:b/>
          <w:bCs/>
          <w:color w:val="auto"/>
          <w:spacing w:val="6"/>
          <w:highlight w:val="none"/>
          <w:lang w:val="en-US" w:eastAsia="zh-CN"/>
        </w:rPr>
        <w:t>4</w:t>
      </w:r>
      <w:r>
        <w:rPr>
          <w:b/>
          <w:bCs/>
          <w:color w:val="auto"/>
          <w:spacing w:val="6"/>
          <w:highlight w:val="none"/>
        </w:rPr>
        <w:t>全年，</w:t>
      </w:r>
      <w:r>
        <w:rPr>
          <w:rFonts w:hint="eastAsia"/>
          <w:b/>
          <w:bCs/>
          <w:color w:val="auto"/>
          <w:spacing w:val="6"/>
          <w:highlight w:val="none"/>
          <w:lang w:eastAsia="zh-CN"/>
        </w:rPr>
        <w:t>曲阜市</w:t>
      </w:r>
      <w:r>
        <w:rPr>
          <w:b/>
          <w:bCs/>
          <w:color w:val="auto"/>
          <w:spacing w:val="6"/>
          <w:highlight w:val="none"/>
        </w:rPr>
        <w:t>小雪街道</w:t>
      </w:r>
      <w:r>
        <w:rPr>
          <w:rFonts w:hint="eastAsia"/>
          <w:b/>
          <w:bCs/>
          <w:color w:val="auto"/>
          <w:spacing w:val="6"/>
          <w:highlight w:val="none"/>
          <w:lang w:eastAsia="zh-CN"/>
        </w:rPr>
        <w:t>办事处</w:t>
      </w:r>
      <w:r>
        <w:rPr>
          <w:b/>
          <w:bCs/>
          <w:color w:val="auto"/>
          <w:spacing w:val="6"/>
          <w:highlight w:val="none"/>
        </w:rPr>
        <w:t>收到</w:t>
      </w:r>
      <w:r>
        <w:rPr>
          <w:rFonts w:hint="eastAsia"/>
          <w:b/>
          <w:bCs/>
          <w:color w:val="auto"/>
          <w:spacing w:val="6"/>
          <w:highlight w:val="none"/>
          <w:lang w:val="en-US" w:eastAsia="zh-CN"/>
        </w:rPr>
        <w:t>2件</w:t>
      </w:r>
      <w:r>
        <w:rPr>
          <w:b/>
          <w:bCs/>
          <w:color w:val="auto"/>
          <w:spacing w:val="6"/>
          <w:highlight w:val="none"/>
        </w:rPr>
        <w:t>政府信息公开申</w:t>
      </w:r>
      <w:r>
        <w:rPr>
          <w:b/>
          <w:bCs/>
          <w:color w:val="auto"/>
          <w:spacing w:val="5"/>
          <w:highlight w:val="none"/>
        </w:rPr>
        <w:t>请</w:t>
      </w:r>
      <w:r>
        <w:rPr>
          <w:rFonts w:hint="eastAsia"/>
          <w:b/>
          <w:bCs/>
          <w:color w:val="auto"/>
          <w:spacing w:val="5"/>
          <w:highlight w:val="none"/>
          <w:lang w:eastAsia="zh-CN"/>
        </w:rPr>
        <w:t>，均已按照规定进行回复</w:t>
      </w:r>
      <w:r>
        <w:rPr>
          <w:b/>
          <w:bCs/>
          <w:color w:val="auto"/>
          <w:spacing w:val="5"/>
          <w:highlight w:val="none"/>
        </w:rPr>
        <w:t>。</w:t>
      </w:r>
      <w:r>
        <w:rPr>
          <w:rFonts w:hint="eastAsia"/>
          <w:b/>
          <w:bCs/>
          <w:color w:val="auto"/>
          <w:spacing w:val="6"/>
          <w:highlight w:val="none"/>
          <w:lang w:eastAsia="zh-CN"/>
        </w:rPr>
        <w:t>曲阜市</w:t>
      </w:r>
      <w:r>
        <w:rPr>
          <w:b/>
          <w:bCs/>
          <w:color w:val="auto"/>
          <w:spacing w:val="6"/>
          <w:highlight w:val="none"/>
        </w:rPr>
        <w:t>小雪街道</w:t>
      </w:r>
      <w:r>
        <w:rPr>
          <w:rFonts w:hint="eastAsia"/>
          <w:b/>
          <w:bCs/>
          <w:color w:val="auto"/>
          <w:spacing w:val="6"/>
          <w:highlight w:val="none"/>
          <w:lang w:eastAsia="zh-CN"/>
        </w:rPr>
        <w:t>办事处</w:t>
      </w:r>
      <w:r>
        <w:rPr>
          <w:rFonts w:hint="eastAsia"/>
          <w:b/>
          <w:bCs/>
          <w:color w:val="auto"/>
          <w:spacing w:val="5"/>
          <w:highlight w:val="none"/>
        </w:rPr>
        <w:t>针对政府信息公开申请的接收、登记、补正、答复及归档流程进行了进一步的优化和完善，同时对答复模板进行了规范化处理，确保了依申请公开的工作人员能够严格按照规范进行回应，体现了工作的严谨性和高效性。</w:t>
      </w:r>
    </w:p>
    <w:p w14:paraId="6450C8F6">
      <w:pPr>
        <w:pStyle w:val="2"/>
        <w:spacing w:before="101" w:line="363" w:lineRule="auto"/>
        <w:ind w:left="16" w:right="105" w:firstLine="639"/>
        <w:jc w:val="both"/>
        <w:rPr>
          <w:rFonts w:hint="eastAsia" w:eastAsia="FangSong_GB2312"/>
          <w:b/>
          <w:bCs/>
          <w:color w:val="auto"/>
          <w:spacing w:val="5"/>
          <w:highlight w:val="none"/>
          <w:lang w:eastAsia="zh-CN"/>
        </w:rPr>
      </w:pPr>
      <w:r>
        <w:rPr>
          <w:rFonts w:hint="eastAsia" w:eastAsia="FangSong_GB2312"/>
          <w:b/>
          <w:bCs/>
          <w:color w:val="auto"/>
          <w:spacing w:val="5"/>
          <w:highlight w:val="none"/>
          <w:lang w:eastAsia="zh-CN"/>
        </w:rPr>
        <w:drawing>
          <wp:inline distT="0" distB="0" distL="114300" distR="114300">
            <wp:extent cx="5256530" cy="2988310"/>
            <wp:effectExtent l="5080" t="4445" r="1524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8397942">
      <w:pPr>
        <w:pStyle w:val="2"/>
        <w:spacing w:before="101" w:line="219" w:lineRule="auto"/>
        <w:ind w:left="635"/>
      </w:pPr>
      <w:r>
        <w:rPr>
          <w:b/>
          <w:bCs/>
          <w:spacing w:val="7"/>
        </w:rPr>
        <w:t>（三）政府信息管理情况</w:t>
      </w:r>
    </w:p>
    <w:p w14:paraId="65476504">
      <w:pPr>
        <w:pStyle w:val="2"/>
        <w:spacing w:before="225" w:line="345" w:lineRule="auto"/>
        <w:ind w:left="2" w:firstLine="643"/>
        <w:jc w:val="both"/>
      </w:pPr>
      <w:r>
        <w:rPr>
          <w:rFonts w:hint="eastAsia"/>
          <w:b/>
          <w:bCs/>
          <w:color w:val="auto"/>
          <w:spacing w:val="6"/>
          <w:highlight w:val="none"/>
          <w:lang w:eastAsia="zh-CN"/>
        </w:rPr>
        <w:t>曲阜市</w:t>
      </w:r>
      <w:r>
        <w:rPr>
          <w:b/>
          <w:bCs/>
          <w:color w:val="auto"/>
          <w:spacing w:val="6"/>
          <w:highlight w:val="none"/>
        </w:rPr>
        <w:t>小雪街道</w:t>
      </w:r>
      <w:r>
        <w:rPr>
          <w:rFonts w:hint="eastAsia"/>
          <w:b/>
          <w:bCs/>
          <w:color w:val="auto"/>
          <w:spacing w:val="6"/>
          <w:highlight w:val="none"/>
          <w:lang w:eastAsia="zh-CN"/>
        </w:rPr>
        <w:t>办事处</w:t>
      </w:r>
      <w:r>
        <w:rPr>
          <w:rFonts w:hint="eastAsia"/>
          <w:b/>
          <w:bCs/>
          <w:spacing w:val="5"/>
        </w:rPr>
        <w:t>严格遵循信息审查流程。内容由宣传办与民生办共同编制，分管领导负责审核，保密专员执行涉密内容检查，小雪街道依照既定流程提交；工作人员在实践中学习，在确保信息公开的同时，也注重信息的保密性、真实性、合法性和合规性。</w:t>
      </w:r>
    </w:p>
    <w:p w14:paraId="212E47ED">
      <w:pPr>
        <w:pStyle w:val="2"/>
        <w:spacing w:before="50" w:line="219" w:lineRule="auto"/>
        <w:ind w:left="635"/>
      </w:pPr>
      <w:r>
        <w:rPr>
          <w:b/>
          <w:bCs/>
          <w:spacing w:val="7"/>
        </w:rPr>
        <w:t>（四）政府信息公开平台建设情况</w:t>
      </w:r>
    </w:p>
    <w:p w14:paraId="464C087E">
      <w:pPr>
        <w:pStyle w:val="2"/>
        <w:spacing w:before="216" w:line="348" w:lineRule="auto"/>
        <w:ind w:firstLine="643"/>
        <w:jc w:val="both"/>
      </w:pPr>
      <w:r>
        <w:rPr>
          <w:rFonts w:hint="eastAsia"/>
          <w:b/>
          <w:bCs/>
          <w:spacing w:val="5"/>
          <w:lang w:eastAsia="zh-CN"/>
        </w:rPr>
        <w:t>为方便</w:t>
      </w:r>
      <w:r>
        <w:rPr>
          <w:b/>
          <w:bCs/>
          <w:spacing w:val="5"/>
        </w:rPr>
        <w:t>公众可</w:t>
      </w:r>
      <w:r>
        <w:rPr>
          <w:b/>
          <w:bCs/>
          <w:spacing w:val="6"/>
        </w:rPr>
        <w:t>以方便地查阅</w:t>
      </w:r>
      <w:r>
        <w:rPr>
          <w:rFonts w:hint="eastAsia"/>
          <w:b/>
          <w:bCs/>
          <w:color w:val="auto"/>
          <w:spacing w:val="6"/>
          <w:highlight w:val="none"/>
          <w:lang w:eastAsia="zh-CN"/>
        </w:rPr>
        <w:t>曲阜市</w:t>
      </w:r>
      <w:r>
        <w:rPr>
          <w:b/>
          <w:bCs/>
          <w:color w:val="auto"/>
          <w:spacing w:val="6"/>
          <w:highlight w:val="none"/>
        </w:rPr>
        <w:t>小雪街道</w:t>
      </w:r>
      <w:r>
        <w:rPr>
          <w:rFonts w:hint="eastAsia"/>
          <w:b/>
          <w:bCs/>
          <w:color w:val="auto"/>
          <w:spacing w:val="6"/>
          <w:highlight w:val="none"/>
          <w:lang w:eastAsia="zh-CN"/>
        </w:rPr>
        <w:t>办事处</w:t>
      </w:r>
      <w:r>
        <w:rPr>
          <w:rFonts w:hint="eastAsia"/>
          <w:b/>
          <w:bCs/>
          <w:spacing w:val="6"/>
          <w:lang w:eastAsia="zh-CN"/>
        </w:rPr>
        <w:t>最近工作动态</w:t>
      </w:r>
      <w:r>
        <w:rPr>
          <w:b/>
          <w:bCs/>
          <w:spacing w:val="6"/>
        </w:rPr>
        <w:t>。</w:t>
      </w:r>
      <w:r>
        <w:rPr>
          <w:rFonts w:hint="eastAsia"/>
          <w:b/>
          <w:bCs/>
          <w:color w:val="auto"/>
          <w:spacing w:val="6"/>
          <w:highlight w:val="none"/>
          <w:lang w:eastAsia="zh-CN"/>
        </w:rPr>
        <w:t>曲阜市</w:t>
      </w:r>
      <w:r>
        <w:rPr>
          <w:b/>
          <w:bCs/>
          <w:color w:val="auto"/>
          <w:spacing w:val="6"/>
          <w:highlight w:val="none"/>
        </w:rPr>
        <w:t>小雪街道</w:t>
      </w:r>
      <w:r>
        <w:rPr>
          <w:rFonts w:hint="eastAsia"/>
          <w:b/>
          <w:bCs/>
          <w:color w:val="auto"/>
          <w:spacing w:val="6"/>
          <w:highlight w:val="none"/>
          <w:lang w:eastAsia="zh-CN"/>
        </w:rPr>
        <w:t>办事处</w:t>
      </w:r>
      <w:r>
        <w:rPr>
          <w:b/>
          <w:bCs/>
          <w:spacing w:val="6"/>
        </w:rPr>
        <w:t>积</w:t>
      </w:r>
      <w:r>
        <w:rPr>
          <w:b/>
          <w:bCs/>
          <w:spacing w:val="5"/>
        </w:rPr>
        <w:t>极运营</w:t>
      </w:r>
      <w:r>
        <w:rPr>
          <w:rFonts w:hint="eastAsia"/>
          <w:b/>
          <w:bCs/>
          <w:spacing w:val="5"/>
        </w:rPr>
        <w:t>微信视频号</w:t>
      </w:r>
      <w:r>
        <w:rPr>
          <w:rFonts w:hint="eastAsia"/>
          <w:b/>
          <w:bCs/>
          <w:spacing w:val="5"/>
          <w:lang w:val="en-US" w:eastAsia="zh-CN"/>
        </w:rPr>
        <w:t>“</w:t>
      </w:r>
      <w:r>
        <w:rPr>
          <w:rFonts w:hint="eastAsia"/>
          <w:b/>
          <w:bCs/>
          <w:spacing w:val="5"/>
        </w:rPr>
        <w:t>孔子故里</w:t>
      </w:r>
      <w:r>
        <w:rPr>
          <w:rFonts w:hint="eastAsia"/>
          <w:b/>
          <w:bCs/>
          <w:spacing w:val="5"/>
          <w:lang w:val="en-US" w:eastAsia="zh-CN"/>
        </w:rPr>
        <w:t xml:space="preserve"> </w:t>
      </w:r>
      <w:r>
        <w:rPr>
          <w:rFonts w:hint="eastAsia"/>
          <w:b/>
          <w:bCs/>
          <w:spacing w:val="5"/>
        </w:rPr>
        <w:t>魅力小雪</w:t>
      </w:r>
      <w:r>
        <w:rPr>
          <w:rFonts w:hint="eastAsia"/>
          <w:b/>
          <w:bCs/>
          <w:spacing w:val="5"/>
          <w:lang w:val="en-US" w:eastAsia="zh-CN"/>
        </w:rPr>
        <w:t>”</w:t>
      </w:r>
      <w:r>
        <w:rPr>
          <w:rFonts w:hint="eastAsia"/>
          <w:b/>
          <w:bCs/>
          <w:spacing w:val="5"/>
          <w:lang w:eastAsia="zh-CN"/>
        </w:rPr>
        <w:t>以及今日曲阜政务号</w:t>
      </w:r>
      <w:r>
        <w:rPr>
          <w:rFonts w:hint="eastAsia"/>
          <w:b/>
          <w:bCs/>
          <w:spacing w:val="5"/>
          <w:lang w:val="en-US" w:eastAsia="zh-CN"/>
        </w:rPr>
        <w:t>“南部新城 幸福小雪”，</w:t>
      </w:r>
      <w:r>
        <w:rPr>
          <w:rFonts w:hint="eastAsia"/>
          <w:b/>
          <w:bCs/>
          <w:spacing w:val="6"/>
        </w:rPr>
        <w:t>进一步丰富和拓展了信息公开的内涵与外延，显著提升了政府信息传播的效能和社会影响力，有力促进了政府信息的深入传播。</w:t>
      </w:r>
    </w:p>
    <w:p w14:paraId="372584F1">
      <w:pPr>
        <w:pStyle w:val="2"/>
        <w:spacing w:before="56" w:line="221" w:lineRule="auto"/>
        <w:ind w:left="635"/>
        <w:rPr>
          <w:rFonts w:ascii="Arial"/>
          <w:sz w:val="21"/>
        </w:rPr>
      </w:pPr>
      <w:r>
        <w:rPr>
          <w:b/>
          <w:bCs/>
          <w:spacing w:val="7"/>
        </w:rPr>
        <w:t>（五）监督保障情况</w:t>
      </w:r>
    </w:p>
    <w:p w14:paraId="48FA9EA5">
      <w:pPr>
        <w:pStyle w:val="2"/>
        <w:spacing w:before="54" w:line="345" w:lineRule="auto"/>
        <w:ind w:left="11" w:firstLine="638"/>
        <w:jc w:val="both"/>
        <w:rPr>
          <w:rFonts w:hint="eastAsia"/>
          <w:b/>
          <w:bCs/>
          <w:spacing w:val="6"/>
        </w:rPr>
      </w:pPr>
      <w:r>
        <w:rPr>
          <w:rFonts w:hint="eastAsia"/>
          <w:b/>
          <w:bCs/>
          <w:color w:val="auto"/>
          <w:spacing w:val="6"/>
          <w:highlight w:val="none"/>
          <w:lang w:eastAsia="zh-CN"/>
        </w:rPr>
        <w:t>曲阜市</w:t>
      </w:r>
      <w:r>
        <w:rPr>
          <w:b/>
          <w:bCs/>
          <w:color w:val="auto"/>
          <w:spacing w:val="6"/>
          <w:highlight w:val="none"/>
        </w:rPr>
        <w:t>小雪街道</w:t>
      </w:r>
      <w:r>
        <w:rPr>
          <w:rFonts w:hint="eastAsia"/>
          <w:b/>
          <w:bCs/>
          <w:color w:val="auto"/>
          <w:spacing w:val="6"/>
          <w:highlight w:val="none"/>
          <w:lang w:eastAsia="zh-CN"/>
        </w:rPr>
        <w:t>办事处</w:t>
      </w:r>
      <w:r>
        <w:rPr>
          <w:rFonts w:hint="eastAsia"/>
          <w:b/>
          <w:bCs/>
          <w:spacing w:val="6"/>
        </w:rPr>
        <w:t>持续严格遵守信息安全管理条例。不时对政务公开的工作人员执行审查和自我检查，并且依据最新规定及时对员工进行教育。我们为各个部门设定了不同的政务公开标准，确立了部门的主要安全职责，保障对数据安全的全面和全程监控，加强了对信息公开各环节的监管。</w:t>
      </w:r>
    </w:p>
    <w:p w14:paraId="199795B9">
      <w:pPr>
        <w:rPr>
          <w:rFonts w:hint="eastAsia"/>
          <w:b/>
          <w:bCs/>
          <w:spacing w:val="5"/>
        </w:rPr>
      </w:pPr>
      <w:r>
        <w:rPr>
          <w:rFonts w:hint="eastAsia"/>
          <w:b/>
          <w:bCs/>
          <w:spacing w:val="5"/>
        </w:rPr>
        <w:br w:type="page"/>
      </w:r>
    </w:p>
    <w:p w14:paraId="4533253B">
      <w:pPr>
        <w:pStyle w:val="2"/>
        <w:spacing w:before="57" w:line="219" w:lineRule="auto"/>
        <w:ind w:firstLine="642" w:firstLineChars="200"/>
        <w:rPr>
          <w:rFonts w:hint="eastAsia"/>
          <w:b/>
          <w:bCs/>
          <w:spacing w:val="5"/>
        </w:rPr>
      </w:pPr>
    </w:p>
    <w:p w14:paraId="1F1CF5A2">
      <w:pPr>
        <w:pStyle w:val="2"/>
        <w:spacing w:before="57" w:line="219" w:lineRule="auto"/>
        <w:ind w:firstLine="642" w:firstLineChars="200"/>
      </w:pPr>
      <w:r>
        <w:rPr>
          <w:b/>
          <w:bCs/>
          <w:spacing w:val="5"/>
        </w:rPr>
        <w:t>二、主动公开政府信息情况</w:t>
      </w:r>
    </w:p>
    <w:p w14:paraId="413D0B19">
      <w:pPr>
        <w:spacing w:line="22" w:lineRule="exact"/>
      </w:pPr>
    </w:p>
    <w:tbl>
      <w:tblPr>
        <w:tblStyle w:val="7"/>
        <w:tblW w:w="8777" w:type="dxa"/>
        <w:tblInd w:w="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38"/>
        <w:gridCol w:w="2132"/>
        <w:gridCol w:w="2215"/>
        <w:gridCol w:w="1992"/>
      </w:tblGrid>
      <w:tr w14:paraId="38516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8777" w:type="dxa"/>
            <w:gridSpan w:val="4"/>
            <w:vAlign w:val="top"/>
          </w:tcPr>
          <w:p w14:paraId="1CE1813A">
            <w:pPr>
              <w:pStyle w:val="8"/>
              <w:spacing w:before="73" w:line="204" w:lineRule="auto"/>
              <w:ind w:left="3323"/>
              <w:rPr>
                <w:sz w:val="24"/>
                <w:szCs w:val="24"/>
              </w:rPr>
            </w:pPr>
            <w:r>
              <w:rPr>
                <w:b/>
                <w:bCs/>
                <w:spacing w:val="-3"/>
                <w:sz w:val="24"/>
                <w:szCs w:val="24"/>
              </w:rPr>
              <w:t>第二十条第（一）项</w:t>
            </w:r>
          </w:p>
        </w:tc>
      </w:tr>
      <w:tr w14:paraId="31945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438" w:type="dxa"/>
            <w:vAlign w:val="top"/>
          </w:tcPr>
          <w:p w14:paraId="12CF6164">
            <w:pPr>
              <w:pStyle w:val="8"/>
              <w:spacing w:before="67" w:line="205" w:lineRule="auto"/>
              <w:ind w:left="735"/>
              <w:rPr>
                <w:sz w:val="24"/>
                <w:szCs w:val="24"/>
              </w:rPr>
            </w:pPr>
            <w:r>
              <w:rPr>
                <w:b/>
                <w:bCs/>
                <w:spacing w:val="-3"/>
                <w:sz w:val="24"/>
                <w:szCs w:val="24"/>
              </w:rPr>
              <w:t>信息内容</w:t>
            </w:r>
          </w:p>
        </w:tc>
        <w:tc>
          <w:tcPr>
            <w:tcW w:w="2132" w:type="dxa"/>
            <w:vAlign w:val="top"/>
          </w:tcPr>
          <w:p w14:paraId="325CE4AB">
            <w:pPr>
              <w:pStyle w:val="8"/>
              <w:spacing w:before="67" w:line="205" w:lineRule="auto"/>
              <w:ind w:left="349"/>
              <w:rPr>
                <w:sz w:val="24"/>
                <w:szCs w:val="24"/>
              </w:rPr>
            </w:pPr>
            <w:r>
              <w:rPr>
                <w:b/>
                <w:bCs/>
                <w:spacing w:val="-4"/>
                <w:sz w:val="24"/>
                <w:szCs w:val="24"/>
              </w:rPr>
              <w:t>本年制发件数</w:t>
            </w:r>
          </w:p>
        </w:tc>
        <w:tc>
          <w:tcPr>
            <w:tcW w:w="2215" w:type="dxa"/>
            <w:vAlign w:val="top"/>
          </w:tcPr>
          <w:p w14:paraId="70A32839">
            <w:pPr>
              <w:pStyle w:val="8"/>
              <w:spacing w:before="67" w:line="205" w:lineRule="auto"/>
              <w:ind w:left="392"/>
              <w:rPr>
                <w:sz w:val="24"/>
                <w:szCs w:val="24"/>
              </w:rPr>
            </w:pPr>
            <w:r>
              <w:rPr>
                <w:b/>
                <w:bCs/>
                <w:spacing w:val="-4"/>
                <w:sz w:val="24"/>
                <w:szCs w:val="24"/>
              </w:rPr>
              <w:t>本年废止件数</w:t>
            </w:r>
          </w:p>
        </w:tc>
        <w:tc>
          <w:tcPr>
            <w:tcW w:w="1992" w:type="dxa"/>
            <w:vAlign w:val="top"/>
          </w:tcPr>
          <w:p w14:paraId="43147536">
            <w:pPr>
              <w:pStyle w:val="8"/>
              <w:spacing w:before="67" w:line="205" w:lineRule="auto"/>
              <w:ind w:left="286"/>
              <w:rPr>
                <w:sz w:val="24"/>
                <w:szCs w:val="24"/>
              </w:rPr>
            </w:pPr>
            <w:r>
              <w:rPr>
                <w:b/>
                <w:bCs/>
                <w:spacing w:val="-5"/>
                <w:sz w:val="24"/>
                <w:szCs w:val="24"/>
              </w:rPr>
              <w:t>现行有效件数</w:t>
            </w:r>
          </w:p>
        </w:tc>
      </w:tr>
      <w:tr w14:paraId="5327A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438" w:type="dxa"/>
            <w:vAlign w:val="top"/>
          </w:tcPr>
          <w:p w14:paraId="69324587">
            <w:pPr>
              <w:pStyle w:val="8"/>
              <w:spacing w:before="68" w:line="204" w:lineRule="auto"/>
              <w:ind w:left="73"/>
              <w:rPr>
                <w:sz w:val="24"/>
                <w:szCs w:val="24"/>
              </w:rPr>
            </w:pPr>
            <w:r>
              <w:rPr>
                <w:b/>
                <w:bCs/>
                <w:spacing w:val="-11"/>
                <w:sz w:val="24"/>
                <w:szCs w:val="24"/>
              </w:rPr>
              <w:t>规章</w:t>
            </w:r>
          </w:p>
        </w:tc>
        <w:tc>
          <w:tcPr>
            <w:tcW w:w="2132" w:type="dxa"/>
            <w:vAlign w:val="top"/>
          </w:tcPr>
          <w:p w14:paraId="771E6E93">
            <w:pPr>
              <w:pStyle w:val="8"/>
              <w:spacing w:before="100" w:line="180" w:lineRule="auto"/>
              <w:ind w:left="80"/>
              <w:rPr>
                <w:sz w:val="24"/>
                <w:szCs w:val="24"/>
              </w:rPr>
            </w:pPr>
            <w:r>
              <w:rPr>
                <w:b/>
                <w:bCs/>
                <w:spacing w:val="-3"/>
                <w:sz w:val="24"/>
                <w:szCs w:val="24"/>
              </w:rPr>
              <w:t>0</w:t>
            </w:r>
          </w:p>
        </w:tc>
        <w:tc>
          <w:tcPr>
            <w:tcW w:w="2215" w:type="dxa"/>
            <w:vAlign w:val="top"/>
          </w:tcPr>
          <w:p w14:paraId="238C416B">
            <w:pPr>
              <w:pStyle w:val="8"/>
              <w:spacing w:before="100" w:line="180" w:lineRule="auto"/>
              <w:ind w:left="80"/>
              <w:rPr>
                <w:sz w:val="24"/>
                <w:szCs w:val="24"/>
              </w:rPr>
            </w:pPr>
            <w:r>
              <w:rPr>
                <w:b/>
                <w:bCs/>
                <w:spacing w:val="-3"/>
                <w:sz w:val="24"/>
                <w:szCs w:val="24"/>
              </w:rPr>
              <w:t>0</w:t>
            </w:r>
          </w:p>
        </w:tc>
        <w:tc>
          <w:tcPr>
            <w:tcW w:w="1992" w:type="dxa"/>
            <w:vAlign w:val="top"/>
          </w:tcPr>
          <w:p w14:paraId="62E67ED4">
            <w:pPr>
              <w:pStyle w:val="8"/>
              <w:spacing w:before="100" w:line="180" w:lineRule="auto"/>
              <w:ind w:left="82"/>
              <w:rPr>
                <w:sz w:val="24"/>
                <w:szCs w:val="24"/>
              </w:rPr>
            </w:pPr>
            <w:r>
              <w:rPr>
                <w:b/>
                <w:bCs/>
                <w:spacing w:val="-3"/>
                <w:sz w:val="24"/>
                <w:szCs w:val="24"/>
              </w:rPr>
              <w:t>0</w:t>
            </w:r>
          </w:p>
        </w:tc>
      </w:tr>
      <w:tr w14:paraId="263CC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438" w:type="dxa"/>
            <w:vAlign w:val="top"/>
          </w:tcPr>
          <w:p w14:paraId="285AFEEA">
            <w:pPr>
              <w:pStyle w:val="8"/>
              <w:spacing w:before="70" w:line="203" w:lineRule="auto"/>
              <w:ind w:left="66"/>
              <w:rPr>
                <w:sz w:val="24"/>
                <w:szCs w:val="24"/>
              </w:rPr>
            </w:pPr>
            <w:r>
              <w:rPr>
                <w:b/>
                <w:bCs/>
                <w:spacing w:val="-4"/>
                <w:sz w:val="24"/>
                <w:szCs w:val="24"/>
              </w:rPr>
              <w:t>行政规范性文件</w:t>
            </w:r>
          </w:p>
        </w:tc>
        <w:tc>
          <w:tcPr>
            <w:tcW w:w="2132" w:type="dxa"/>
            <w:vAlign w:val="top"/>
          </w:tcPr>
          <w:p w14:paraId="14F7D209">
            <w:pPr>
              <w:pStyle w:val="8"/>
              <w:spacing w:before="101" w:line="179" w:lineRule="auto"/>
              <w:ind w:left="80"/>
              <w:rPr>
                <w:sz w:val="24"/>
                <w:szCs w:val="24"/>
              </w:rPr>
            </w:pPr>
            <w:r>
              <w:rPr>
                <w:b/>
                <w:bCs/>
                <w:spacing w:val="-3"/>
                <w:sz w:val="24"/>
                <w:szCs w:val="24"/>
              </w:rPr>
              <w:t>0</w:t>
            </w:r>
          </w:p>
        </w:tc>
        <w:tc>
          <w:tcPr>
            <w:tcW w:w="2215" w:type="dxa"/>
            <w:vAlign w:val="top"/>
          </w:tcPr>
          <w:p w14:paraId="376BF793">
            <w:pPr>
              <w:pStyle w:val="8"/>
              <w:spacing w:before="101" w:line="179" w:lineRule="auto"/>
              <w:ind w:left="80"/>
              <w:rPr>
                <w:sz w:val="24"/>
                <w:szCs w:val="24"/>
              </w:rPr>
            </w:pPr>
            <w:r>
              <w:rPr>
                <w:b/>
                <w:bCs/>
                <w:spacing w:val="-3"/>
                <w:sz w:val="24"/>
                <w:szCs w:val="24"/>
              </w:rPr>
              <w:t>0</w:t>
            </w:r>
          </w:p>
        </w:tc>
        <w:tc>
          <w:tcPr>
            <w:tcW w:w="1992" w:type="dxa"/>
            <w:vAlign w:val="top"/>
          </w:tcPr>
          <w:p w14:paraId="5A7EE79B">
            <w:pPr>
              <w:pStyle w:val="8"/>
              <w:spacing w:before="101" w:line="179" w:lineRule="auto"/>
              <w:ind w:left="82"/>
              <w:rPr>
                <w:sz w:val="24"/>
                <w:szCs w:val="24"/>
              </w:rPr>
            </w:pPr>
            <w:r>
              <w:rPr>
                <w:b/>
                <w:bCs/>
                <w:spacing w:val="-3"/>
                <w:sz w:val="24"/>
                <w:szCs w:val="24"/>
              </w:rPr>
              <w:t>0</w:t>
            </w:r>
          </w:p>
        </w:tc>
      </w:tr>
      <w:tr w14:paraId="25444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8777" w:type="dxa"/>
            <w:gridSpan w:val="4"/>
            <w:vAlign w:val="top"/>
          </w:tcPr>
          <w:p w14:paraId="51483B76">
            <w:pPr>
              <w:pStyle w:val="8"/>
              <w:spacing w:before="71" w:line="202" w:lineRule="auto"/>
              <w:ind w:left="3323"/>
              <w:rPr>
                <w:sz w:val="24"/>
                <w:szCs w:val="24"/>
              </w:rPr>
            </w:pPr>
            <w:r>
              <w:rPr>
                <w:b/>
                <w:bCs/>
                <w:spacing w:val="-3"/>
                <w:sz w:val="24"/>
                <w:szCs w:val="24"/>
              </w:rPr>
              <w:t>第二十条第（五）项</w:t>
            </w:r>
          </w:p>
        </w:tc>
      </w:tr>
      <w:tr w14:paraId="35F49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38" w:type="dxa"/>
            <w:vAlign w:val="top"/>
          </w:tcPr>
          <w:p w14:paraId="782BF435">
            <w:pPr>
              <w:pStyle w:val="8"/>
              <w:spacing w:before="73" w:line="201" w:lineRule="auto"/>
              <w:ind w:left="735"/>
              <w:rPr>
                <w:sz w:val="24"/>
                <w:szCs w:val="24"/>
              </w:rPr>
            </w:pPr>
            <w:r>
              <w:rPr>
                <w:b/>
                <w:bCs/>
                <w:spacing w:val="-3"/>
                <w:sz w:val="24"/>
                <w:szCs w:val="24"/>
              </w:rPr>
              <w:t>信息内容</w:t>
            </w:r>
          </w:p>
        </w:tc>
        <w:tc>
          <w:tcPr>
            <w:tcW w:w="6339" w:type="dxa"/>
            <w:gridSpan w:val="3"/>
            <w:vAlign w:val="top"/>
          </w:tcPr>
          <w:p w14:paraId="68705721">
            <w:pPr>
              <w:pStyle w:val="8"/>
              <w:spacing w:before="73" w:line="201" w:lineRule="auto"/>
              <w:ind w:left="2212"/>
              <w:rPr>
                <w:sz w:val="24"/>
                <w:szCs w:val="24"/>
              </w:rPr>
            </w:pPr>
            <w:r>
              <w:rPr>
                <w:b/>
                <w:bCs/>
                <w:spacing w:val="-3"/>
                <w:sz w:val="24"/>
                <w:szCs w:val="24"/>
              </w:rPr>
              <w:t>本年处理决定数量</w:t>
            </w:r>
          </w:p>
        </w:tc>
      </w:tr>
      <w:tr w14:paraId="6DA5C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38" w:type="dxa"/>
            <w:vAlign w:val="top"/>
          </w:tcPr>
          <w:p w14:paraId="76086A86">
            <w:pPr>
              <w:pStyle w:val="8"/>
              <w:spacing w:before="73" w:line="201" w:lineRule="auto"/>
              <w:ind w:left="66"/>
              <w:rPr>
                <w:sz w:val="24"/>
                <w:szCs w:val="24"/>
              </w:rPr>
            </w:pPr>
            <w:r>
              <w:rPr>
                <w:b/>
                <w:bCs/>
                <w:spacing w:val="-5"/>
                <w:sz w:val="24"/>
                <w:szCs w:val="24"/>
              </w:rPr>
              <w:t>行政许可</w:t>
            </w:r>
          </w:p>
        </w:tc>
        <w:tc>
          <w:tcPr>
            <w:tcW w:w="6339" w:type="dxa"/>
            <w:gridSpan w:val="3"/>
            <w:vAlign w:val="top"/>
          </w:tcPr>
          <w:p w14:paraId="700B34B5">
            <w:pPr>
              <w:pStyle w:val="8"/>
              <w:spacing w:before="104" w:line="177" w:lineRule="auto"/>
              <w:ind w:left="145"/>
              <w:rPr>
                <w:sz w:val="24"/>
                <w:szCs w:val="24"/>
              </w:rPr>
            </w:pPr>
            <w:r>
              <w:rPr>
                <w:b/>
                <w:bCs/>
                <w:spacing w:val="-3"/>
                <w:sz w:val="24"/>
                <w:szCs w:val="24"/>
              </w:rPr>
              <w:t>0</w:t>
            </w:r>
          </w:p>
        </w:tc>
      </w:tr>
      <w:tr w14:paraId="663D3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777" w:type="dxa"/>
            <w:gridSpan w:val="4"/>
            <w:vAlign w:val="top"/>
          </w:tcPr>
          <w:p w14:paraId="23166315">
            <w:pPr>
              <w:pStyle w:val="8"/>
              <w:spacing w:before="71" w:line="203" w:lineRule="auto"/>
              <w:ind w:left="3323"/>
              <w:rPr>
                <w:sz w:val="24"/>
                <w:szCs w:val="24"/>
              </w:rPr>
            </w:pPr>
            <w:r>
              <w:rPr>
                <w:b/>
                <w:bCs/>
                <w:spacing w:val="-3"/>
                <w:sz w:val="24"/>
                <w:szCs w:val="24"/>
              </w:rPr>
              <w:t>第二十条第（六）项</w:t>
            </w:r>
          </w:p>
        </w:tc>
      </w:tr>
      <w:tr w14:paraId="15ED7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38" w:type="dxa"/>
            <w:vAlign w:val="top"/>
          </w:tcPr>
          <w:p w14:paraId="1DAF372C">
            <w:pPr>
              <w:pStyle w:val="8"/>
              <w:spacing w:before="72" w:line="202" w:lineRule="auto"/>
              <w:ind w:left="735"/>
              <w:rPr>
                <w:sz w:val="24"/>
                <w:szCs w:val="24"/>
              </w:rPr>
            </w:pPr>
            <w:r>
              <w:rPr>
                <w:b/>
                <w:bCs/>
                <w:spacing w:val="-3"/>
                <w:sz w:val="24"/>
                <w:szCs w:val="24"/>
              </w:rPr>
              <w:t>信息内容</w:t>
            </w:r>
          </w:p>
        </w:tc>
        <w:tc>
          <w:tcPr>
            <w:tcW w:w="6339" w:type="dxa"/>
            <w:gridSpan w:val="3"/>
            <w:vAlign w:val="top"/>
          </w:tcPr>
          <w:p w14:paraId="5A1D1C26">
            <w:pPr>
              <w:pStyle w:val="8"/>
              <w:spacing w:before="72" w:line="202" w:lineRule="auto"/>
              <w:ind w:left="2212"/>
              <w:rPr>
                <w:sz w:val="24"/>
                <w:szCs w:val="24"/>
              </w:rPr>
            </w:pPr>
            <w:r>
              <w:rPr>
                <w:b/>
                <w:bCs/>
                <w:spacing w:val="-3"/>
                <w:sz w:val="24"/>
                <w:szCs w:val="24"/>
              </w:rPr>
              <w:t>本年处理决定数量</w:t>
            </w:r>
          </w:p>
        </w:tc>
      </w:tr>
      <w:tr w14:paraId="5948B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38" w:type="dxa"/>
            <w:vAlign w:val="top"/>
          </w:tcPr>
          <w:p w14:paraId="033AB457">
            <w:pPr>
              <w:pStyle w:val="8"/>
              <w:spacing w:before="72" w:line="202" w:lineRule="auto"/>
              <w:ind w:left="66"/>
              <w:rPr>
                <w:sz w:val="24"/>
                <w:szCs w:val="24"/>
              </w:rPr>
            </w:pPr>
            <w:r>
              <w:rPr>
                <w:b/>
                <w:bCs/>
                <w:spacing w:val="-5"/>
                <w:sz w:val="24"/>
                <w:szCs w:val="24"/>
              </w:rPr>
              <w:t>行政处罚</w:t>
            </w:r>
          </w:p>
        </w:tc>
        <w:tc>
          <w:tcPr>
            <w:tcW w:w="6339" w:type="dxa"/>
            <w:gridSpan w:val="3"/>
            <w:vAlign w:val="top"/>
          </w:tcPr>
          <w:p w14:paraId="4FCD4B14">
            <w:pPr>
              <w:pStyle w:val="8"/>
              <w:spacing w:before="103" w:line="178" w:lineRule="auto"/>
              <w:ind w:left="80"/>
              <w:rPr>
                <w:sz w:val="24"/>
                <w:szCs w:val="24"/>
              </w:rPr>
            </w:pPr>
            <w:r>
              <w:rPr>
                <w:b/>
                <w:bCs/>
                <w:spacing w:val="-3"/>
                <w:sz w:val="24"/>
                <w:szCs w:val="24"/>
              </w:rPr>
              <w:t>0</w:t>
            </w:r>
          </w:p>
        </w:tc>
      </w:tr>
      <w:tr w14:paraId="65C1D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38" w:type="dxa"/>
            <w:vAlign w:val="top"/>
          </w:tcPr>
          <w:p w14:paraId="0CDED642">
            <w:pPr>
              <w:pStyle w:val="8"/>
              <w:spacing w:before="72" w:line="202" w:lineRule="auto"/>
              <w:ind w:left="66"/>
              <w:rPr>
                <w:sz w:val="24"/>
                <w:szCs w:val="24"/>
              </w:rPr>
            </w:pPr>
            <w:r>
              <w:rPr>
                <w:b/>
                <w:bCs/>
                <w:spacing w:val="-5"/>
                <w:sz w:val="24"/>
                <w:szCs w:val="24"/>
              </w:rPr>
              <w:t>行政强制</w:t>
            </w:r>
          </w:p>
        </w:tc>
        <w:tc>
          <w:tcPr>
            <w:tcW w:w="6339" w:type="dxa"/>
            <w:gridSpan w:val="3"/>
            <w:vAlign w:val="top"/>
          </w:tcPr>
          <w:p w14:paraId="34173FE9">
            <w:pPr>
              <w:pStyle w:val="8"/>
              <w:spacing w:before="103" w:line="178" w:lineRule="auto"/>
              <w:ind w:left="80"/>
              <w:rPr>
                <w:sz w:val="24"/>
                <w:szCs w:val="24"/>
              </w:rPr>
            </w:pPr>
            <w:r>
              <w:rPr>
                <w:b/>
                <w:bCs/>
                <w:spacing w:val="-3"/>
                <w:sz w:val="24"/>
                <w:szCs w:val="24"/>
              </w:rPr>
              <w:t>0</w:t>
            </w:r>
          </w:p>
        </w:tc>
      </w:tr>
      <w:tr w14:paraId="7E3DC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777" w:type="dxa"/>
            <w:gridSpan w:val="4"/>
            <w:vAlign w:val="top"/>
          </w:tcPr>
          <w:p w14:paraId="4CF9DEBC">
            <w:pPr>
              <w:pStyle w:val="8"/>
              <w:spacing w:before="73" w:line="201" w:lineRule="auto"/>
              <w:ind w:left="3323"/>
              <w:rPr>
                <w:sz w:val="24"/>
                <w:szCs w:val="24"/>
              </w:rPr>
            </w:pPr>
            <w:r>
              <w:rPr>
                <w:b/>
                <w:bCs/>
                <w:spacing w:val="-3"/>
                <w:sz w:val="24"/>
                <w:szCs w:val="24"/>
              </w:rPr>
              <w:t>第二十条第（八）项</w:t>
            </w:r>
          </w:p>
        </w:tc>
      </w:tr>
      <w:tr w14:paraId="54D7F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38" w:type="dxa"/>
            <w:vAlign w:val="top"/>
          </w:tcPr>
          <w:p w14:paraId="3E2C8A4F">
            <w:pPr>
              <w:pStyle w:val="8"/>
              <w:spacing w:before="73" w:line="201" w:lineRule="auto"/>
              <w:ind w:left="735"/>
              <w:rPr>
                <w:sz w:val="24"/>
                <w:szCs w:val="24"/>
              </w:rPr>
            </w:pPr>
            <w:r>
              <w:rPr>
                <w:b/>
                <w:bCs/>
                <w:spacing w:val="-3"/>
                <w:sz w:val="24"/>
                <w:szCs w:val="24"/>
              </w:rPr>
              <w:t>信息内容</w:t>
            </w:r>
          </w:p>
        </w:tc>
        <w:tc>
          <w:tcPr>
            <w:tcW w:w="6339" w:type="dxa"/>
            <w:gridSpan w:val="3"/>
            <w:vAlign w:val="top"/>
          </w:tcPr>
          <w:p w14:paraId="1BDE44F1">
            <w:pPr>
              <w:pStyle w:val="8"/>
              <w:spacing w:before="73" w:line="201" w:lineRule="auto"/>
              <w:ind w:left="1609"/>
              <w:rPr>
                <w:sz w:val="24"/>
                <w:szCs w:val="24"/>
              </w:rPr>
            </w:pPr>
            <w:r>
              <w:rPr>
                <w:b/>
                <w:bCs/>
                <w:spacing w:val="-3"/>
                <w:sz w:val="24"/>
                <w:szCs w:val="24"/>
              </w:rPr>
              <w:t>本年收费金额（单位：万元）</w:t>
            </w:r>
          </w:p>
        </w:tc>
      </w:tr>
      <w:tr w14:paraId="19F45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2438" w:type="dxa"/>
            <w:vAlign w:val="top"/>
          </w:tcPr>
          <w:p w14:paraId="115BCA5E">
            <w:pPr>
              <w:pStyle w:val="8"/>
              <w:spacing w:before="71" w:line="206" w:lineRule="auto"/>
              <w:ind w:left="66"/>
              <w:rPr>
                <w:sz w:val="24"/>
                <w:szCs w:val="24"/>
              </w:rPr>
            </w:pPr>
            <w:r>
              <w:rPr>
                <w:b/>
                <w:bCs/>
                <w:spacing w:val="-4"/>
                <w:sz w:val="24"/>
                <w:szCs w:val="24"/>
              </w:rPr>
              <w:t>行政事业性收费</w:t>
            </w:r>
          </w:p>
        </w:tc>
        <w:tc>
          <w:tcPr>
            <w:tcW w:w="6339" w:type="dxa"/>
            <w:gridSpan w:val="3"/>
            <w:vAlign w:val="top"/>
          </w:tcPr>
          <w:p w14:paraId="6BDAE99B">
            <w:pPr>
              <w:pStyle w:val="8"/>
              <w:spacing w:before="102" w:line="182" w:lineRule="auto"/>
              <w:ind w:left="80"/>
              <w:rPr>
                <w:sz w:val="24"/>
                <w:szCs w:val="24"/>
              </w:rPr>
            </w:pPr>
            <w:r>
              <w:rPr>
                <w:b/>
                <w:bCs/>
                <w:spacing w:val="-3"/>
                <w:sz w:val="24"/>
                <w:szCs w:val="24"/>
              </w:rPr>
              <w:t>0</w:t>
            </w:r>
          </w:p>
        </w:tc>
      </w:tr>
    </w:tbl>
    <w:p w14:paraId="4A6077E3">
      <w:pPr>
        <w:spacing w:line="255" w:lineRule="auto"/>
        <w:rPr>
          <w:rFonts w:ascii="Arial"/>
          <w:sz w:val="21"/>
        </w:rPr>
      </w:pPr>
    </w:p>
    <w:p w14:paraId="562923BB">
      <w:pPr>
        <w:spacing w:line="255" w:lineRule="auto"/>
        <w:rPr>
          <w:rFonts w:ascii="Arial"/>
          <w:sz w:val="21"/>
        </w:rPr>
      </w:pPr>
    </w:p>
    <w:p w14:paraId="602C2B23">
      <w:pPr>
        <w:rPr>
          <w:rFonts w:ascii="Arial"/>
          <w:sz w:val="21"/>
        </w:rPr>
      </w:pPr>
      <w:r>
        <w:rPr>
          <w:rFonts w:ascii="Arial"/>
          <w:sz w:val="21"/>
        </w:rPr>
        <w:br w:type="page"/>
      </w:r>
    </w:p>
    <w:p w14:paraId="6AC3B610">
      <w:pPr>
        <w:spacing w:line="255" w:lineRule="auto"/>
        <w:rPr>
          <w:rFonts w:ascii="Arial"/>
          <w:sz w:val="21"/>
        </w:rPr>
      </w:pPr>
    </w:p>
    <w:p w14:paraId="52C84101">
      <w:pPr>
        <w:pStyle w:val="2"/>
        <w:spacing w:before="101" w:line="219" w:lineRule="auto"/>
        <w:ind w:left="667"/>
      </w:pPr>
      <w:r>
        <w:rPr>
          <w:b/>
          <w:bCs/>
          <w:spacing w:val="5"/>
        </w:rPr>
        <w:t>三、收到和处理政府信息公开申请情况</w:t>
      </w:r>
    </w:p>
    <w:p w14:paraId="2D39B7BF">
      <w:pPr>
        <w:spacing w:line="54" w:lineRule="exact"/>
      </w:pPr>
    </w:p>
    <w:tbl>
      <w:tblPr>
        <w:tblStyle w:val="7"/>
        <w:tblW w:w="88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3818"/>
        <w:gridCol w:w="790"/>
        <w:gridCol w:w="598"/>
        <w:gridCol w:w="590"/>
        <w:gridCol w:w="598"/>
        <w:gridCol w:w="571"/>
        <w:gridCol w:w="559"/>
        <w:gridCol w:w="525"/>
      </w:tblGrid>
      <w:tr w14:paraId="5A0C7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4590" w:type="dxa"/>
            <w:gridSpan w:val="2"/>
            <w:vMerge w:val="restart"/>
            <w:tcBorders>
              <w:bottom w:val="nil"/>
            </w:tcBorders>
            <w:vAlign w:val="top"/>
          </w:tcPr>
          <w:p w14:paraId="1464A8A4">
            <w:pPr>
              <w:spacing w:line="457" w:lineRule="auto"/>
              <w:rPr>
                <w:rFonts w:ascii="Arial"/>
                <w:sz w:val="21"/>
              </w:rPr>
            </w:pPr>
          </w:p>
          <w:p w14:paraId="427F05E2">
            <w:pPr>
              <w:pStyle w:val="8"/>
              <w:spacing w:before="65" w:line="260" w:lineRule="auto"/>
              <w:ind w:left="830" w:right="183" w:hanging="639"/>
            </w:pPr>
            <w:r>
              <w:rPr>
                <w:b/>
                <w:bCs/>
                <w:spacing w:val="8"/>
              </w:rPr>
              <w:t>（本列数据的勾稽关系为：第一项加第二项之</w:t>
            </w:r>
            <w:r>
              <w:rPr>
                <w:spacing w:val="6"/>
              </w:rPr>
              <w:t xml:space="preserve"> </w:t>
            </w:r>
            <w:r>
              <w:rPr>
                <w:b/>
                <w:bCs/>
                <w:spacing w:val="7"/>
              </w:rPr>
              <w:t>和，等于第三项加第四项之和）</w:t>
            </w:r>
          </w:p>
        </w:tc>
        <w:tc>
          <w:tcPr>
            <w:tcW w:w="4231" w:type="dxa"/>
            <w:gridSpan w:val="7"/>
            <w:vAlign w:val="top"/>
          </w:tcPr>
          <w:p w14:paraId="34B5FD1E">
            <w:pPr>
              <w:pStyle w:val="8"/>
              <w:spacing w:before="64" w:line="216" w:lineRule="auto"/>
              <w:ind w:left="1624"/>
            </w:pPr>
            <w:r>
              <w:rPr>
                <w:b/>
                <w:bCs/>
              </w:rPr>
              <w:t>申请人情况</w:t>
            </w:r>
          </w:p>
        </w:tc>
      </w:tr>
      <w:tr w14:paraId="32639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590" w:type="dxa"/>
            <w:gridSpan w:val="2"/>
            <w:vMerge w:val="continue"/>
            <w:tcBorders>
              <w:top w:val="nil"/>
              <w:bottom w:val="nil"/>
            </w:tcBorders>
            <w:vAlign w:val="top"/>
          </w:tcPr>
          <w:p w14:paraId="7A69BAD0">
            <w:pPr>
              <w:rPr>
                <w:rFonts w:ascii="Arial"/>
                <w:sz w:val="21"/>
              </w:rPr>
            </w:pPr>
          </w:p>
        </w:tc>
        <w:tc>
          <w:tcPr>
            <w:tcW w:w="790" w:type="dxa"/>
            <w:vMerge w:val="restart"/>
            <w:tcBorders>
              <w:bottom w:val="nil"/>
            </w:tcBorders>
            <w:vAlign w:val="top"/>
          </w:tcPr>
          <w:p w14:paraId="0D0FEC41">
            <w:pPr>
              <w:spacing w:line="448" w:lineRule="auto"/>
              <w:rPr>
                <w:rFonts w:ascii="Arial"/>
                <w:sz w:val="21"/>
              </w:rPr>
            </w:pPr>
          </w:p>
          <w:p w14:paraId="76D41653">
            <w:pPr>
              <w:pStyle w:val="8"/>
              <w:spacing w:before="65" w:line="224" w:lineRule="auto"/>
              <w:ind w:left="123"/>
            </w:pPr>
            <w:r>
              <w:rPr>
                <w:b/>
                <w:bCs/>
                <w:spacing w:val="-7"/>
              </w:rPr>
              <w:t>自然人</w:t>
            </w:r>
          </w:p>
        </w:tc>
        <w:tc>
          <w:tcPr>
            <w:tcW w:w="2916" w:type="dxa"/>
            <w:gridSpan w:val="5"/>
            <w:vAlign w:val="top"/>
          </w:tcPr>
          <w:p w14:paraId="349F0DD9">
            <w:pPr>
              <w:pStyle w:val="8"/>
              <w:spacing w:before="63" w:line="214" w:lineRule="auto"/>
              <w:ind w:left="733"/>
            </w:pPr>
            <w:r>
              <w:rPr>
                <w:b/>
                <w:bCs/>
                <w:spacing w:val="6"/>
              </w:rPr>
              <w:t>法人或其他组织</w:t>
            </w:r>
          </w:p>
        </w:tc>
        <w:tc>
          <w:tcPr>
            <w:tcW w:w="525" w:type="dxa"/>
            <w:vMerge w:val="restart"/>
            <w:tcBorders>
              <w:bottom w:val="nil"/>
            </w:tcBorders>
            <w:textDirection w:val="tbRlV"/>
            <w:vAlign w:val="top"/>
          </w:tcPr>
          <w:p w14:paraId="11165D8F">
            <w:pPr>
              <w:pStyle w:val="8"/>
              <w:spacing w:before="157" w:line="208" w:lineRule="auto"/>
              <w:ind w:left="367"/>
            </w:pPr>
            <w:r>
              <w:rPr>
                <w:b/>
                <w:bCs/>
                <w:spacing w:val="5"/>
              </w:rPr>
              <w:t>总</w:t>
            </w:r>
            <w:r>
              <w:rPr>
                <w:spacing w:val="-8"/>
              </w:rPr>
              <w:t xml:space="preserve"> </w:t>
            </w:r>
            <w:r>
              <w:rPr>
                <w:b/>
                <w:bCs/>
                <w:spacing w:val="5"/>
              </w:rPr>
              <w:t>计</w:t>
            </w:r>
          </w:p>
        </w:tc>
      </w:tr>
      <w:tr w14:paraId="78879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4590" w:type="dxa"/>
            <w:gridSpan w:val="2"/>
            <w:vMerge w:val="continue"/>
            <w:tcBorders>
              <w:top w:val="nil"/>
            </w:tcBorders>
            <w:vAlign w:val="top"/>
          </w:tcPr>
          <w:p w14:paraId="1063877E">
            <w:pPr>
              <w:rPr>
                <w:rFonts w:ascii="Arial"/>
                <w:sz w:val="21"/>
              </w:rPr>
            </w:pPr>
          </w:p>
        </w:tc>
        <w:tc>
          <w:tcPr>
            <w:tcW w:w="790" w:type="dxa"/>
            <w:vMerge w:val="continue"/>
            <w:tcBorders>
              <w:top w:val="nil"/>
            </w:tcBorders>
            <w:vAlign w:val="top"/>
          </w:tcPr>
          <w:p w14:paraId="2DCF5D91">
            <w:pPr>
              <w:rPr>
                <w:rFonts w:ascii="Arial"/>
                <w:sz w:val="21"/>
              </w:rPr>
            </w:pPr>
          </w:p>
        </w:tc>
        <w:tc>
          <w:tcPr>
            <w:tcW w:w="598" w:type="dxa"/>
            <w:vAlign w:val="top"/>
          </w:tcPr>
          <w:p w14:paraId="17B9442B">
            <w:pPr>
              <w:pStyle w:val="8"/>
              <w:spacing w:before="210" w:line="266" w:lineRule="auto"/>
              <w:ind w:left="96" w:right="86" w:firstLine="7"/>
            </w:pPr>
            <w:r>
              <w:rPr>
                <w:b/>
                <w:bCs/>
                <w:spacing w:val="-1"/>
              </w:rPr>
              <w:t>商业</w:t>
            </w:r>
            <w:r>
              <w:t xml:space="preserve"> </w:t>
            </w:r>
            <w:r>
              <w:rPr>
                <w:b/>
                <w:bCs/>
                <w:spacing w:val="3"/>
              </w:rPr>
              <w:t>企业</w:t>
            </w:r>
          </w:p>
        </w:tc>
        <w:tc>
          <w:tcPr>
            <w:tcW w:w="590" w:type="dxa"/>
            <w:vAlign w:val="top"/>
          </w:tcPr>
          <w:p w14:paraId="0DFA82A3">
            <w:pPr>
              <w:pStyle w:val="8"/>
              <w:spacing w:before="211" w:line="260" w:lineRule="auto"/>
              <w:ind w:left="90" w:right="80"/>
            </w:pPr>
            <w:r>
              <w:rPr>
                <w:b/>
                <w:bCs/>
                <w:spacing w:val="4"/>
              </w:rPr>
              <w:t>科研</w:t>
            </w:r>
            <w:r>
              <w:t xml:space="preserve"> </w:t>
            </w:r>
            <w:r>
              <w:rPr>
                <w:b/>
                <w:bCs/>
                <w:spacing w:val="4"/>
              </w:rPr>
              <w:t>机构</w:t>
            </w:r>
          </w:p>
        </w:tc>
        <w:tc>
          <w:tcPr>
            <w:tcW w:w="598" w:type="dxa"/>
            <w:vAlign w:val="top"/>
          </w:tcPr>
          <w:p w14:paraId="3350CCB1">
            <w:pPr>
              <w:pStyle w:val="8"/>
              <w:spacing w:before="64" w:line="255" w:lineRule="auto"/>
              <w:ind w:left="94" w:right="86" w:firstLine="5"/>
              <w:jc w:val="both"/>
            </w:pPr>
            <w:r>
              <w:rPr>
                <w:b/>
                <w:bCs/>
                <w:spacing w:val="1"/>
              </w:rPr>
              <w:t>社会</w:t>
            </w:r>
            <w:r>
              <w:t xml:space="preserve"> </w:t>
            </w:r>
            <w:r>
              <w:rPr>
                <w:b/>
                <w:bCs/>
                <w:spacing w:val="4"/>
              </w:rPr>
              <w:t>公益</w:t>
            </w:r>
            <w:r>
              <w:t xml:space="preserve"> </w:t>
            </w:r>
            <w:r>
              <w:rPr>
                <w:b/>
                <w:bCs/>
                <w:spacing w:val="4"/>
              </w:rPr>
              <w:t>组织</w:t>
            </w:r>
          </w:p>
        </w:tc>
        <w:tc>
          <w:tcPr>
            <w:tcW w:w="571" w:type="dxa"/>
            <w:vAlign w:val="top"/>
          </w:tcPr>
          <w:p w14:paraId="3F554B10">
            <w:pPr>
              <w:pStyle w:val="8"/>
              <w:spacing w:before="64" w:line="255" w:lineRule="auto"/>
              <w:ind w:left="80" w:right="71" w:firstLine="8"/>
              <w:jc w:val="both"/>
            </w:pPr>
            <w:r>
              <w:rPr>
                <w:b/>
                <w:bCs/>
              </w:rPr>
              <w:t>法律</w:t>
            </w:r>
            <w:r>
              <w:t xml:space="preserve"> </w:t>
            </w:r>
            <w:r>
              <w:rPr>
                <w:b/>
                <w:bCs/>
                <w:spacing w:val="4"/>
              </w:rPr>
              <w:t>服务</w:t>
            </w:r>
            <w:r>
              <w:t xml:space="preserve"> </w:t>
            </w:r>
            <w:r>
              <w:rPr>
                <w:b/>
                <w:bCs/>
                <w:spacing w:val="4"/>
              </w:rPr>
              <w:t>机构</w:t>
            </w:r>
          </w:p>
        </w:tc>
        <w:tc>
          <w:tcPr>
            <w:tcW w:w="559" w:type="dxa"/>
            <w:vAlign w:val="top"/>
          </w:tcPr>
          <w:p w14:paraId="1F48F070">
            <w:pPr>
              <w:spacing w:line="295" w:lineRule="auto"/>
              <w:rPr>
                <w:rFonts w:ascii="Arial"/>
                <w:sz w:val="21"/>
              </w:rPr>
            </w:pPr>
          </w:p>
          <w:p w14:paraId="6DA75606">
            <w:pPr>
              <w:pStyle w:val="8"/>
              <w:spacing w:before="65" w:line="224" w:lineRule="auto"/>
              <w:ind w:left="75"/>
            </w:pPr>
            <w:r>
              <w:rPr>
                <w:b/>
                <w:bCs/>
                <w:spacing w:val="3"/>
              </w:rPr>
              <w:t>其他</w:t>
            </w:r>
          </w:p>
        </w:tc>
        <w:tc>
          <w:tcPr>
            <w:tcW w:w="525" w:type="dxa"/>
            <w:vMerge w:val="continue"/>
            <w:tcBorders>
              <w:top w:val="nil"/>
            </w:tcBorders>
            <w:textDirection w:val="tbRlV"/>
            <w:vAlign w:val="top"/>
          </w:tcPr>
          <w:p w14:paraId="3CFBAC24">
            <w:pPr>
              <w:rPr>
                <w:rFonts w:ascii="Arial"/>
                <w:sz w:val="21"/>
              </w:rPr>
            </w:pPr>
          </w:p>
        </w:tc>
      </w:tr>
      <w:tr w14:paraId="3D5EF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590" w:type="dxa"/>
            <w:gridSpan w:val="2"/>
            <w:vAlign w:val="top"/>
          </w:tcPr>
          <w:p w14:paraId="50ECAD50">
            <w:pPr>
              <w:pStyle w:val="8"/>
              <w:spacing w:before="148" w:line="222" w:lineRule="auto"/>
              <w:ind w:left="78"/>
            </w:pPr>
            <w:r>
              <w:rPr>
                <w:b/>
                <w:bCs/>
                <w:spacing w:val="7"/>
              </w:rPr>
              <w:t>一、本年新收政府信息公开申请数量</w:t>
            </w:r>
          </w:p>
        </w:tc>
        <w:tc>
          <w:tcPr>
            <w:tcW w:w="790" w:type="dxa"/>
            <w:vAlign w:val="top"/>
          </w:tcPr>
          <w:p w14:paraId="14A62FA3">
            <w:pPr>
              <w:pStyle w:val="8"/>
              <w:spacing w:before="174" w:line="194" w:lineRule="auto"/>
              <w:ind w:left="361"/>
              <w:rPr>
                <w:rFonts w:hint="eastAsia" w:eastAsia="FangSong_GB2312"/>
                <w:lang w:eastAsia="zh-CN"/>
              </w:rPr>
            </w:pPr>
            <w:r>
              <w:rPr>
                <w:rFonts w:hint="eastAsia"/>
                <w:b/>
                <w:bCs/>
                <w:spacing w:val="-3"/>
                <w:lang w:val="en-US" w:eastAsia="zh-CN"/>
              </w:rPr>
              <w:t>2</w:t>
            </w:r>
          </w:p>
        </w:tc>
        <w:tc>
          <w:tcPr>
            <w:tcW w:w="598" w:type="dxa"/>
            <w:vAlign w:val="top"/>
          </w:tcPr>
          <w:p w14:paraId="467A616C">
            <w:pPr>
              <w:pStyle w:val="8"/>
              <w:spacing w:before="174" w:line="194" w:lineRule="auto"/>
              <w:ind w:left="267"/>
            </w:pPr>
            <w:r>
              <w:rPr>
                <w:b/>
                <w:bCs/>
                <w:spacing w:val="-3"/>
              </w:rPr>
              <w:t>0</w:t>
            </w:r>
          </w:p>
        </w:tc>
        <w:tc>
          <w:tcPr>
            <w:tcW w:w="590" w:type="dxa"/>
            <w:vAlign w:val="top"/>
          </w:tcPr>
          <w:p w14:paraId="3414908E">
            <w:pPr>
              <w:pStyle w:val="8"/>
              <w:spacing w:before="174" w:line="194" w:lineRule="auto"/>
              <w:ind w:left="265"/>
            </w:pPr>
            <w:r>
              <w:rPr>
                <w:b/>
                <w:bCs/>
                <w:spacing w:val="-3"/>
              </w:rPr>
              <w:t>0</w:t>
            </w:r>
          </w:p>
        </w:tc>
        <w:tc>
          <w:tcPr>
            <w:tcW w:w="598" w:type="dxa"/>
            <w:vAlign w:val="top"/>
          </w:tcPr>
          <w:p w14:paraId="1621E9FF">
            <w:pPr>
              <w:pStyle w:val="8"/>
              <w:spacing w:before="174" w:line="194" w:lineRule="auto"/>
              <w:ind w:left="267"/>
            </w:pPr>
            <w:r>
              <w:rPr>
                <w:b/>
                <w:bCs/>
                <w:spacing w:val="-3"/>
              </w:rPr>
              <w:t>0</w:t>
            </w:r>
          </w:p>
        </w:tc>
        <w:tc>
          <w:tcPr>
            <w:tcW w:w="571" w:type="dxa"/>
            <w:vAlign w:val="top"/>
          </w:tcPr>
          <w:p w14:paraId="5D077E78">
            <w:pPr>
              <w:pStyle w:val="8"/>
              <w:spacing w:before="174" w:line="194" w:lineRule="auto"/>
              <w:ind w:left="255"/>
            </w:pPr>
            <w:r>
              <w:rPr>
                <w:b/>
                <w:bCs/>
                <w:spacing w:val="-3"/>
              </w:rPr>
              <w:t>0</w:t>
            </w:r>
          </w:p>
        </w:tc>
        <w:tc>
          <w:tcPr>
            <w:tcW w:w="559" w:type="dxa"/>
            <w:vAlign w:val="top"/>
          </w:tcPr>
          <w:p w14:paraId="28B143BE">
            <w:pPr>
              <w:pStyle w:val="8"/>
              <w:spacing w:before="174" w:line="194" w:lineRule="auto"/>
              <w:ind w:left="248"/>
            </w:pPr>
            <w:r>
              <w:rPr>
                <w:b/>
                <w:bCs/>
                <w:spacing w:val="-3"/>
              </w:rPr>
              <w:t>0</w:t>
            </w:r>
          </w:p>
        </w:tc>
        <w:tc>
          <w:tcPr>
            <w:tcW w:w="525" w:type="dxa"/>
            <w:vAlign w:val="top"/>
          </w:tcPr>
          <w:p w14:paraId="7D70CC45">
            <w:pPr>
              <w:pStyle w:val="8"/>
              <w:spacing w:before="160" w:line="194" w:lineRule="auto"/>
              <w:ind w:left="229"/>
              <w:rPr>
                <w:rFonts w:hint="eastAsia" w:eastAsia="FangSong_GB2312"/>
                <w:lang w:eastAsia="zh-CN"/>
              </w:rPr>
            </w:pPr>
            <w:r>
              <w:rPr>
                <w:rFonts w:hint="eastAsia"/>
                <w:b/>
                <w:bCs/>
                <w:spacing w:val="-3"/>
                <w:lang w:val="en-US" w:eastAsia="zh-CN"/>
              </w:rPr>
              <w:t>2</w:t>
            </w:r>
          </w:p>
        </w:tc>
      </w:tr>
      <w:tr w14:paraId="0B7EA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590" w:type="dxa"/>
            <w:gridSpan w:val="2"/>
            <w:vAlign w:val="top"/>
          </w:tcPr>
          <w:p w14:paraId="4A6EB717">
            <w:pPr>
              <w:pStyle w:val="8"/>
              <w:spacing w:before="107" w:line="222" w:lineRule="auto"/>
              <w:ind w:left="76"/>
            </w:pPr>
            <w:r>
              <w:rPr>
                <w:b/>
                <w:bCs/>
                <w:spacing w:val="7"/>
              </w:rPr>
              <w:t>二、上年结转政府信息公开申请数量</w:t>
            </w:r>
          </w:p>
        </w:tc>
        <w:tc>
          <w:tcPr>
            <w:tcW w:w="790" w:type="dxa"/>
            <w:vAlign w:val="top"/>
          </w:tcPr>
          <w:p w14:paraId="17FF3E36">
            <w:pPr>
              <w:pStyle w:val="8"/>
              <w:spacing w:before="134" w:line="194" w:lineRule="auto"/>
              <w:ind w:left="361"/>
            </w:pPr>
            <w:r>
              <w:rPr>
                <w:b/>
                <w:bCs/>
                <w:spacing w:val="-3"/>
              </w:rPr>
              <w:t>0</w:t>
            </w:r>
          </w:p>
        </w:tc>
        <w:tc>
          <w:tcPr>
            <w:tcW w:w="598" w:type="dxa"/>
            <w:vAlign w:val="top"/>
          </w:tcPr>
          <w:p w14:paraId="6AAD8A39">
            <w:pPr>
              <w:pStyle w:val="8"/>
              <w:spacing w:before="134" w:line="194" w:lineRule="auto"/>
              <w:ind w:left="267"/>
            </w:pPr>
            <w:r>
              <w:rPr>
                <w:b/>
                <w:bCs/>
                <w:spacing w:val="-3"/>
              </w:rPr>
              <w:t>0</w:t>
            </w:r>
          </w:p>
        </w:tc>
        <w:tc>
          <w:tcPr>
            <w:tcW w:w="590" w:type="dxa"/>
            <w:vAlign w:val="top"/>
          </w:tcPr>
          <w:p w14:paraId="75656660">
            <w:pPr>
              <w:pStyle w:val="8"/>
              <w:spacing w:before="134" w:line="194" w:lineRule="auto"/>
              <w:ind w:left="265"/>
            </w:pPr>
            <w:r>
              <w:rPr>
                <w:b/>
                <w:bCs/>
                <w:spacing w:val="-3"/>
              </w:rPr>
              <w:t>0</w:t>
            </w:r>
          </w:p>
        </w:tc>
        <w:tc>
          <w:tcPr>
            <w:tcW w:w="598" w:type="dxa"/>
            <w:vAlign w:val="top"/>
          </w:tcPr>
          <w:p w14:paraId="7FA6D75B">
            <w:pPr>
              <w:pStyle w:val="8"/>
              <w:spacing w:before="134" w:line="194" w:lineRule="auto"/>
              <w:ind w:left="267"/>
            </w:pPr>
            <w:r>
              <w:rPr>
                <w:b/>
                <w:bCs/>
                <w:spacing w:val="-3"/>
              </w:rPr>
              <w:t>0</w:t>
            </w:r>
          </w:p>
        </w:tc>
        <w:tc>
          <w:tcPr>
            <w:tcW w:w="571" w:type="dxa"/>
            <w:vAlign w:val="top"/>
          </w:tcPr>
          <w:p w14:paraId="48BB9C79">
            <w:pPr>
              <w:pStyle w:val="8"/>
              <w:spacing w:before="91" w:line="194" w:lineRule="auto"/>
              <w:ind w:left="255"/>
            </w:pPr>
            <w:r>
              <w:rPr>
                <w:b/>
                <w:bCs/>
                <w:spacing w:val="-3"/>
              </w:rPr>
              <w:t>0</w:t>
            </w:r>
          </w:p>
        </w:tc>
        <w:tc>
          <w:tcPr>
            <w:tcW w:w="559" w:type="dxa"/>
            <w:vAlign w:val="top"/>
          </w:tcPr>
          <w:p w14:paraId="153AFB1D">
            <w:pPr>
              <w:pStyle w:val="8"/>
              <w:spacing w:before="134" w:line="194" w:lineRule="auto"/>
              <w:ind w:left="248"/>
            </w:pPr>
            <w:r>
              <w:rPr>
                <w:b/>
                <w:bCs/>
                <w:spacing w:val="-3"/>
              </w:rPr>
              <w:t>0</w:t>
            </w:r>
          </w:p>
        </w:tc>
        <w:tc>
          <w:tcPr>
            <w:tcW w:w="525" w:type="dxa"/>
            <w:vAlign w:val="top"/>
          </w:tcPr>
          <w:p w14:paraId="428D686D">
            <w:pPr>
              <w:pStyle w:val="8"/>
              <w:spacing w:before="81" w:line="194" w:lineRule="auto"/>
              <w:ind w:left="229"/>
            </w:pPr>
            <w:r>
              <w:rPr>
                <w:b/>
                <w:bCs/>
                <w:spacing w:val="-3"/>
              </w:rPr>
              <w:t>0</w:t>
            </w:r>
          </w:p>
        </w:tc>
      </w:tr>
      <w:tr w14:paraId="7520A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772" w:type="dxa"/>
            <w:vAlign w:val="top"/>
          </w:tcPr>
          <w:p w14:paraId="4388BDFA">
            <w:pPr>
              <w:pStyle w:val="8"/>
              <w:spacing w:before="67" w:line="212" w:lineRule="auto"/>
              <w:ind w:left="80"/>
            </w:pPr>
            <w:r>
              <w:rPr>
                <w:b/>
                <w:bCs/>
              </w:rPr>
              <w:t>三、本</w:t>
            </w:r>
          </w:p>
        </w:tc>
        <w:tc>
          <w:tcPr>
            <w:tcW w:w="3818" w:type="dxa"/>
            <w:vAlign w:val="top"/>
          </w:tcPr>
          <w:p w14:paraId="5BA550D8">
            <w:pPr>
              <w:pStyle w:val="8"/>
              <w:spacing w:before="67" w:line="212" w:lineRule="auto"/>
              <w:ind w:left="57"/>
            </w:pPr>
            <w:r>
              <w:rPr>
                <w:b/>
                <w:bCs/>
                <w:spacing w:val="7"/>
              </w:rPr>
              <w:t>（一）予以公开</w:t>
            </w:r>
          </w:p>
        </w:tc>
        <w:tc>
          <w:tcPr>
            <w:tcW w:w="790" w:type="dxa"/>
            <w:vAlign w:val="top"/>
          </w:tcPr>
          <w:p w14:paraId="2B85000B">
            <w:pPr>
              <w:pStyle w:val="8"/>
              <w:spacing w:before="94" w:line="187" w:lineRule="auto"/>
              <w:ind w:left="361"/>
              <w:rPr>
                <w:rFonts w:hint="eastAsia" w:eastAsia="FangSong_GB2312"/>
                <w:lang w:eastAsia="zh-CN"/>
              </w:rPr>
            </w:pPr>
            <w:r>
              <w:rPr>
                <w:rFonts w:hint="eastAsia"/>
                <w:b/>
                <w:bCs/>
                <w:spacing w:val="-3"/>
                <w:lang w:val="en-US" w:eastAsia="zh-CN"/>
              </w:rPr>
              <w:t>2</w:t>
            </w:r>
          </w:p>
        </w:tc>
        <w:tc>
          <w:tcPr>
            <w:tcW w:w="598" w:type="dxa"/>
            <w:vAlign w:val="top"/>
          </w:tcPr>
          <w:p w14:paraId="50A99FAD">
            <w:pPr>
              <w:pStyle w:val="8"/>
              <w:spacing w:before="94" w:line="187" w:lineRule="auto"/>
              <w:ind w:left="267"/>
            </w:pPr>
            <w:r>
              <w:rPr>
                <w:b/>
                <w:bCs/>
                <w:spacing w:val="-3"/>
              </w:rPr>
              <w:t>0</w:t>
            </w:r>
          </w:p>
        </w:tc>
        <w:tc>
          <w:tcPr>
            <w:tcW w:w="590" w:type="dxa"/>
            <w:vAlign w:val="top"/>
          </w:tcPr>
          <w:p w14:paraId="146EA5B0">
            <w:pPr>
              <w:pStyle w:val="8"/>
              <w:spacing w:before="94" w:line="187" w:lineRule="auto"/>
              <w:ind w:left="265"/>
            </w:pPr>
            <w:r>
              <w:rPr>
                <w:b/>
                <w:bCs/>
                <w:spacing w:val="-3"/>
              </w:rPr>
              <w:t>0</w:t>
            </w:r>
          </w:p>
        </w:tc>
        <w:tc>
          <w:tcPr>
            <w:tcW w:w="598" w:type="dxa"/>
            <w:vAlign w:val="top"/>
          </w:tcPr>
          <w:p w14:paraId="5572C932">
            <w:pPr>
              <w:pStyle w:val="8"/>
              <w:spacing w:before="94" w:line="187" w:lineRule="auto"/>
              <w:ind w:left="267"/>
            </w:pPr>
            <w:r>
              <w:rPr>
                <w:b/>
                <w:bCs/>
                <w:spacing w:val="-3"/>
              </w:rPr>
              <w:t>0</w:t>
            </w:r>
          </w:p>
        </w:tc>
        <w:tc>
          <w:tcPr>
            <w:tcW w:w="571" w:type="dxa"/>
            <w:vAlign w:val="top"/>
          </w:tcPr>
          <w:p w14:paraId="08EE4A71">
            <w:pPr>
              <w:pStyle w:val="8"/>
              <w:spacing w:before="94" w:line="187" w:lineRule="auto"/>
              <w:ind w:left="255"/>
            </w:pPr>
            <w:r>
              <w:rPr>
                <w:b/>
                <w:bCs/>
                <w:spacing w:val="-3"/>
              </w:rPr>
              <w:t>0</w:t>
            </w:r>
          </w:p>
        </w:tc>
        <w:tc>
          <w:tcPr>
            <w:tcW w:w="559" w:type="dxa"/>
            <w:vAlign w:val="top"/>
          </w:tcPr>
          <w:p w14:paraId="365F0A2F">
            <w:pPr>
              <w:pStyle w:val="8"/>
              <w:spacing w:before="94" w:line="187" w:lineRule="auto"/>
              <w:ind w:left="248"/>
            </w:pPr>
            <w:r>
              <w:rPr>
                <w:b/>
                <w:bCs/>
                <w:spacing w:val="-3"/>
              </w:rPr>
              <w:t>0</w:t>
            </w:r>
          </w:p>
        </w:tc>
        <w:tc>
          <w:tcPr>
            <w:tcW w:w="525" w:type="dxa"/>
            <w:vAlign w:val="top"/>
          </w:tcPr>
          <w:p w14:paraId="50DAE5E7">
            <w:pPr>
              <w:pStyle w:val="8"/>
              <w:spacing w:before="94" w:line="187" w:lineRule="auto"/>
              <w:ind w:left="229"/>
              <w:rPr>
                <w:rFonts w:hint="eastAsia" w:eastAsia="FangSong_GB2312"/>
                <w:lang w:val="en-US" w:eastAsia="zh-CN"/>
              </w:rPr>
            </w:pPr>
            <w:r>
              <w:rPr>
                <w:rFonts w:hint="eastAsia"/>
                <w:b/>
                <w:bCs/>
                <w:spacing w:val="-3"/>
                <w:lang w:val="en-US" w:eastAsia="zh-CN"/>
              </w:rPr>
              <w:t>2</w:t>
            </w:r>
          </w:p>
        </w:tc>
      </w:tr>
    </w:tbl>
    <w:p w14:paraId="49787676">
      <w:pPr>
        <w:spacing w:before="91"/>
      </w:pPr>
    </w:p>
    <w:tbl>
      <w:tblPr>
        <w:tblStyle w:val="7"/>
        <w:tblW w:w="88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941"/>
        <w:gridCol w:w="2876"/>
        <w:gridCol w:w="790"/>
        <w:gridCol w:w="599"/>
        <w:gridCol w:w="590"/>
        <w:gridCol w:w="598"/>
        <w:gridCol w:w="571"/>
        <w:gridCol w:w="559"/>
        <w:gridCol w:w="525"/>
      </w:tblGrid>
      <w:tr w14:paraId="28118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772" w:type="dxa"/>
            <w:vMerge w:val="restart"/>
            <w:tcBorders>
              <w:bottom w:val="nil"/>
            </w:tcBorders>
            <w:vAlign w:val="top"/>
          </w:tcPr>
          <w:p w14:paraId="5BD8D38A">
            <w:pPr>
              <w:pStyle w:val="8"/>
              <w:spacing w:before="66" w:line="260" w:lineRule="auto"/>
              <w:ind w:left="67" w:right="78"/>
            </w:pPr>
            <w:r>
              <w:rPr>
                <w:b/>
                <w:bCs/>
                <w:spacing w:val="4"/>
              </w:rPr>
              <w:t>年度办</w:t>
            </w:r>
            <w:r>
              <w:rPr>
                <w:spacing w:val="1"/>
              </w:rPr>
              <w:t xml:space="preserve"> </w:t>
            </w:r>
            <w:r>
              <w:rPr>
                <w:b/>
                <w:bCs/>
                <w:spacing w:val="4"/>
              </w:rPr>
              <w:t>理结果</w:t>
            </w:r>
          </w:p>
        </w:tc>
        <w:tc>
          <w:tcPr>
            <w:tcW w:w="3817" w:type="dxa"/>
            <w:gridSpan w:val="2"/>
            <w:vAlign w:val="top"/>
          </w:tcPr>
          <w:p w14:paraId="72AC687E">
            <w:pPr>
              <w:pStyle w:val="8"/>
              <w:spacing w:before="119" w:line="261" w:lineRule="auto"/>
              <w:ind w:left="68" w:right="55" w:hanging="11"/>
            </w:pPr>
            <w:r>
              <w:rPr>
                <w:b/>
                <w:bCs/>
                <w:spacing w:val="1"/>
              </w:rPr>
              <w:t>（二）部分公开（</w:t>
            </w:r>
            <w:r>
              <w:rPr>
                <w:spacing w:val="-58"/>
              </w:rPr>
              <w:t xml:space="preserve"> </w:t>
            </w:r>
            <w:r>
              <w:rPr>
                <w:b/>
                <w:bCs/>
                <w:spacing w:val="1"/>
              </w:rPr>
              <w:t>区分处理的，只计这一</w:t>
            </w:r>
            <w:r>
              <w:t xml:space="preserve"> </w:t>
            </w:r>
            <w:r>
              <w:rPr>
                <w:b/>
                <w:bCs/>
                <w:spacing w:val="6"/>
              </w:rPr>
              <w:t>情形，不计其他情形）</w:t>
            </w:r>
          </w:p>
        </w:tc>
        <w:tc>
          <w:tcPr>
            <w:tcW w:w="790" w:type="dxa"/>
            <w:vAlign w:val="top"/>
          </w:tcPr>
          <w:p w14:paraId="65D25B8E">
            <w:pPr>
              <w:pStyle w:val="8"/>
              <w:spacing w:before="296" w:line="194" w:lineRule="auto"/>
              <w:ind w:left="391"/>
            </w:pPr>
            <w:r>
              <w:rPr>
                <w:b/>
                <w:bCs/>
                <w:spacing w:val="-3"/>
              </w:rPr>
              <w:t>0</w:t>
            </w:r>
          </w:p>
        </w:tc>
        <w:tc>
          <w:tcPr>
            <w:tcW w:w="599" w:type="dxa"/>
            <w:vAlign w:val="top"/>
          </w:tcPr>
          <w:p w14:paraId="1F5A520A">
            <w:pPr>
              <w:pStyle w:val="8"/>
              <w:spacing w:before="296" w:line="194" w:lineRule="auto"/>
              <w:ind w:left="268"/>
            </w:pPr>
            <w:r>
              <w:rPr>
                <w:b/>
                <w:bCs/>
                <w:spacing w:val="-3"/>
              </w:rPr>
              <w:t>0</w:t>
            </w:r>
          </w:p>
        </w:tc>
        <w:tc>
          <w:tcPr>
            <w:tcW w:w="590" w:type="dxa"/>
            <w:vAlign w:val="top"/>
          </w:tcPr>
          <w:p w14:paraId="5F38D027">
            <w:pPr>
              <w:pStyle w:val="8"/>
              <w:spacing w:before="296" w:line="194" w:lineRule="auto"/>
              <w:ind w:left="265"/>
            </w:pPr>
            <w:r>
              <w:rPr>
                <w:b/>
                <w:bCs/>
                <w:spacing w:val="-3"/>
              </w:rPr>
              <w:t>0</w:t>
            </w:r>
          </w:p>
        </w:tc>
        <w:tc>
          <w:tcPr>
            <w:tcW w:w="598" w:type="dxa"/>
            <w:vAlign w:val="top"/>
          </w:tcPr>
          <w:p w14:paraId="37507583">
            <w:pPr>
              <w:pStyle w:val="8"/>
              <w:spacing w:before="296" w:line="194" w:lineRule="auto"/>
              <w:ind w:left="267"/>
            </w:pPr>
            <w:r>
              <w:rPr>
                <w:b/>
                <w:bCs/>
                <w:spacing w:val="-3"/>
              </w:rPr>
              <w:t>0</w:t>
            </w:r>
          </w:p>
        </w:tc>
        <w:tc>
          <w:tcPr>
            <w:tcW w:w="571" w:type="dxa"/>
            <w:vAlign w:val="top"/>
          </w:tcPr>
          <w:p w14:paraId="4F9E3140">
            <w:pPr>
              <w:pStyle w:val="8"/>
              <w:spacing w:before="296" w:line="194" w:lineRule="auto"/>
              <w:ind w:left="255"/>
            </w:pPr>
            <w:r>
              <w:rPr>
                <w:b/>
                <w:bCs/>
                <w:spacing w:val="-3"/>
              </w:rPr>
              <w:t>0</w:t>
            </w:r>
          </w:p>
        </w:tc>
        <w:tc>
          <w:tcPr>
            <w:tcW w:w="559" w:type="dxa"/>
            <w:vAlign w:val="top"/>
          </w:tcPr>
          <w:p w14:paraId="5FA26FAA">
            <w:pPr>
              <w:pStyle w:val="8"/>
              <w:spacing w:before="296" w:line="194" w:lineRule="auto"/>
              <w:ind w:left="248"/>
            </w:pPr>
            <w:r>
              <w:rPr>
                <w:b/>
                <w:bCs/>
                <w:spacing w:val="-3"/>
              </w:rPr>
              <w:t>0</w:t>
            </w:r>
          </w:p>
        </w:tc>
        <w:tc>
          <w:tcPr>
            <w:tcW w:w="525" w:type="dxa"/>
            <w:vAlign w:val="top"/>
          </w:tcPr>
          <w:p w14:paraId="514A9E2E">
            <w:pPr>
              <w:spacing w:line="378" w:lineRule="auto"/>
              <w:rPr>
                <w:rFonts w:ascii="Arial"/>
                <w:sz w:val="21"/>
              </w:rPr>
            </w:pPr>
          </w:p>
          <w:p w14:paraId="78363C4B">
            <w:pPr>
              <w:pStyle w:val="8"/>
              <w:spacing w:before="65" w:line="194" w:lineRule="auto"/>
              <w:ind w:left="229"/>
            </w:pPr>
            <w:r>
              <w:rPr>
                <w:b/>
                <w:bCs/>
                <w:spacing w:val="-3"/>
              </w:rPr>
              <w:t>0</w:t>
            </w:r>
          </w:p>
        </w:tc>
      </w:tr>
      <w:tr w14:paraId="46B87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72" w:type="dxa"/>
            <w:vMerge w:val="continue"/>
            <w:tcBorders>
              <w:top w:val="nil"/>
              <w:bottom w:val="nil"/>
            </w:tcBorders>
            <w:vAlign w:val="top"/>
          </w:tcPr>
          <w:p w14:paraId="1817DE73">
            <w:pPr>
              <w:rPr>
                <w:rFonts w:ascii="Arial"/>
                <w:sz w:val="21"/>
              </w:rPr>
            </w:pPr>
          </w:p>
        </w:tc>
        <w:tc>
          <w:tcPr>
            <w:tcW w:w="941" w:type="dxa"/>
            <w:vMerge w:val="restart"/>
            <w:tcBorders>
              <w:bottom w:val="nil"/>
            </w:tcBorders>
            <w:vAlign w:val="top"/>
          </w:tcPr>
          <w:p w14:paraId="302756E4">
            <w:pPr>
              <w:spacing w:line="271" w:lineRule="auto"/>
              <w:rPr>
                <w:rFonts w:ascii="Arial"/>
                <w:sz w:val="21"/>
              </w:rPr>
            </w:pPr>
          </w:p>
          <w:p w14:paraId="3C750AC9">
            <w:pPr>
              <w:spacing w:line="271" w:lineRule="auto"/>
              <w:rPr>
                <w:rFonts w:ascii="Arial"/>
                <w:sz w:val="21"/>
              </w:rPr>
            </w:pPr>
          </w:p>
          <w:p w14:paraId="5E975E80">
            <w:pPr>
              <w:spacing w:line="271" w:lineRule="auto"/>
              <w:rPr>
                <w:rFonts w:ascii="Arial"/>
                <w:sz w:val="21"/>
              </w:rPr>
            </w:pPr>
          </w:p>
          <w:p w14:paraId="083DF357">
            <w:pPr>
              <w:spacing w:line="272" w:lineRule="auto"/>
              <w:rPr>
                <w:rFonts w:ascii="Arial"/>
                <w:sz w:val="21"/>
              </w:rPr>
            </w:pPr>
          </w:p>
          <w:p w14:paraId="07D9F06B">
            <w:pPr>
              <w:pStyle w:val="8"/>
              <w:spacing w:before="65" w:line="262" w:lineRule="auto"/>
              <w:ind w:left="69" w:right="57" w:hanging="12"/>
            </w:pPr>
            <w:r>
              <w:rPr>
                <w:b/>
                <w:bCs/>
                <w:spacing w:val="3"/>
              </w:rPr>
              <w:t>（三）不</w:t>
            </w:r>
            <w:r>
              <w:t xml:space="preserve"> </w:t>
            </w:r>
            <w:r>
              <w:rPr>
                <w:b/>
                <w:bCs/>
                <w:spacing w:val="2"/>
              </w:rPr>
              <w:t>予公开</w:t>
            </w:r>
          </w:p>
        </w:tc>
        <w:tc>
          <w:tcPr>
            <w:tcW w:w="2876" w:type="dxa"/>
            <w:vAlign w:val="top"/>
          </w:tcPr>
          <w:p w14:paraId="1836CD72">
            <w:pPr>
              <w:pStyle w:val="8"/>
              <w:spacing w:before="61" w:line="223" w:lineRule="auto"/>
              <w:ind w:left="74"/>
            </w:pPr>
            <w:r>
              <w:rPr>
                <w:b/>
                <w:bCs/>
                <w:spacing w:val="4"/>
              </w:rPr>
              <w:t>1.属于国家秘密</w:t>
            </w:r>
          </w:p>
        </w:tc>
        <w:tc>
          <w:tcPr>
            <w:tcW w:w="790" w:type="dxa"/>
            <w:vAlign w:val="top"/>
          </w:tcPr>
          <w:p w14:paraId="374F20E8">
            <w:pPr>
              <w:pStyle w:val="8"/>
              <w:spacing w:before="88" w:line="194" w:lineRule="auto"/>
              <w:ind w:left="362"/>
            </w:pPr>
            <w:r>
              <w:rPr>
                <w:b/>
                <w:bCs/>
                <w:spacing w:val="-3"/>
              </w:rPr>
              <w:t>0</w:t>
            </w:r>
          </w:p>
        </w:tc>
        <w:tc>
          <w:tcPr>
            <w:tcW w:w="599" w:type="dxa"/>
            <w:vAlign w:val="top"/>
          </w:tcPr>
          <w:p w14:paraId="16D57400">
            <w:pPr>
              <w:pStyle w:val="8"/>
              <w:spacing w:before="88" w:line="194" w:lineRule="auto"/>
              <w:ind w:left="268"/>
            </w:pPr>
            <w:r>
              <w:rPr>
                <w:b/>
                <w:bCs/>
                <w:spacing w:val="-3"/>
              </w:rPr>
              <w:t>0</w:t>
            </w:r>
          </w:p>
        </w:tc>
        <w:tc>
          <w:tcPr>
            <w:tcW w:w="590" w:type="dxa"/>
            <w:vAlign w:val="top"/>
          </w:tcPr>
          <w:p w14:paraId="7BF7AE9A">
            <w:pPr>
              <w:pStyle w:val="8"/>
              <w:spacing w:before="88" w:line="194" w:lineRule="auto"/>
              <w:ind w:left="265"/>
            </w:pPr>
            <w:r>
              <w:rPr>
                <w:b/>
                <w:bCs/>
                <w:spacing w:val="-3"/>
              </w:rPr>
              <w:t>0</w:t>
            </w:r>
          </w:p>
        </w:tc>
        <w:tc>
          <w:tcPr>
            <w:tcW w:w="598" w:type="dxa"/>
            <w:vAlign w:val="top"/>
          </w:tcPr>
          <w:p w14:paraId="16416058">
            <w:pPr>
              <w:pStyle w:val="8"/>
              <w:spacing w:before="88" w:line="194" w:lineRule="auto"/>
              <w:ind w:left="267"/>
            </w:pPr>
            <w:r>
              <w:rPr>
                <w:b/>
                <w:bCs/>
                <w:spacing w:val="-3"/>
              </w:rPr>
              <w:t>0</w:t>
            </w:r>
          </w:p>
        </w:tc>
        <w:tc>
          <w:tcPr>
            <w:tcW w:w="571" w:type="dxa"/>
            <w:vAlign w:val="top"/>
          </w:tcPr>
          <w:p w14:paraId="7FCEA8C3">
            <w:pPr>
              <w:pStyle w:val="8"/>
              <w:spacing w:before="88" w:line="194" w:lineRule="auto"/>
              <w:ind w:left="255"/>
            </w:pPr>
            <w:r>
              <w:rPr>
                <w:b/>
                <w:bCs/>
                <w:spacing w:val="-3"/>
              </w:rPr>
              <w:t>0</w:t>
            </w:r>
          </w:p>
        </w:tc>
        <w:tc>
          <w:tcPr>
            <w:tcW w:w="559" w:type="dxa"/>
            <w:vAlign w:val="top"/>
          </w:tcPr>
          <w:p w14:paraId="3F6D1202">
            <w:pPr>
              <w:pStyle w:val="8"/>
              <w:spacing w:before="88" w:line="194" w:lineRule="auto"/>
              <w:ind w:left="248"/>
            </w:pPr>
            <w:r>
              <w:rPr>
                <w:b/>
                <w:bCs/>
                <w:spacing w:val="-3"/>
              </w:rPr>
              <w:t>0</w:t>
            </w:r>
          </w:p>
        </w:tc>
        <w:tc>
          <w:tcPr>
            <w:tcW w:w="525" w:type="dxa"/>
            <w:vAlign w:val="top"/>
          </w:tcPr>
          <w:p w14:paraId="3268AEBC">
            <w:pPr>
              <w:pStyle w:val="8"/>
              <w:spacing w:before="88" w:line="194" w:lineRule="auto"/>
              <w:ind w:left="229"/>
            </w:pPr>
            <w:r>
              <w:rPr>
                <w:b/>
                <w:bCs/>
                <w:spacing w:val="-3"/>
              </w:rPr>
              <w:t>0</w:t>
            </w:r>
          </w:p>
        </w:tc>
      </w:tr>
      <w:tr w14:paraId="1C560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72" w:type="dxa"/>
            <w:vMerge w:val="continue"/>
            <w:tcBorders>
              <w:top w:val="nil"/>
              <w:bottom w:val="nil"/>
            </w:tcBorders>
            <w:vAlign w:val="top"/>
          </w:tcPr>
          <w:p w14:paraId="2485B431">
            <w:pPr>
              <w:rPr>
                <w:rFonts w:ascii="Arial"/>
                <w:sz w:val="21"/>
              </w:rPr>
            </w:pPr>
          </w:p>
        </w:tc>
        <w:tc>
          <w:tcPr>
            <w:tcW w:w="941" w:type="dxa"/>
            <w:vMerge w:val="continue"/>
            <w:tcBorders>
              <w:top w:val="nil"/>
              <w:bottom w:val="nil"/>
            </w:tcBorders>
            <w:vAlign w:val="top"/>
          </w:tcPr>
          <w:p w14:paraId="69E7C248">
            <w:pPr>
              <w:rPr>
                <w:rFonts w:ascii="Arial"/>
                <w:sz w:val="21"/>
              </w:rPr>
            </w:pPr>
          </w:p>
        </w:tc>
        <w:tc>
          <w:tcPr>
            <w:tcW w:w="2876" w:type="dxa"/>
            <w:vAlign w:val="top"/>
          </w:tcPr>
          <w:p w14:paraId="0675ABA9">
            <w:pPr>
              <w:pStyle w:val="8"/>
              <w:spacing w:before="62" w:line="221" w:lineRule="auto"/>
              <w:ind w:left="69"/>
            </w:pPr>
            <w:r>
              <w:rPr>
                <w:b/>
                <w:bCs/>
                <w:spacing w:val="6"/>
              </w:rPr>
              <w:t>2.其他法律行政法规禁止公开</w:t>
            </w:r>
          </w:p>
        </w:tc>
        <w:tc>
          <w:tcPr>
            <w:tcW w:w="790" w:type="dxa"/>
            <w:vAlign w:val="top"/>
          </w:tcPr>
          <w:p w14:paraId="0D999050">
            <w:pPr>
              <w:pStyle w:val="8"/>
              <w:spacing w:before="88" w:line="194" w:lineRule="auto"/>
              <w:ind w:left="362"/>
            </w:pPr>
            <w:r>
              <w:rPr>
                <w:b/>
                <w:bCs/>
                <w:spacing w:val="-3"/>
              </w:rPr>
              <w:t>0</w:t>
            </w:r>
          </w:p>
        </w:tc>
        <w:tc>
          <w:tcPr>
            <w:tcW w:w="599" w:type="dxa"/>
            <w:vAlign w:val="top"/>
          </w:tcPr>
          <w:p w14:paraId="5247B48F">
            <w:pPr>
              <w:pStyle w:val="8"/>
              <w:spacing w:before="88" w:line="194" w:lineRule="auto"/>
              <w:ind w:left="268"/>
            </w:pPr>
            <w:r>
              <w:rPr>
                <w:b/>
                <w:bCs/>
                <w:spacing w:val="-3"/>
              </w:rPr>
              <w:t>0</w:t>
            </w:r>
          </w:p>
        </w:tc>
        <w:tc>
          <w:tcPr>
            <w:tcW w:w="590" w:type="dxa"/>
            <w:vAlign w:val="top"/>
          </w:tcPr>
          <w:p w14:paraId="27B214B2">
            <w:pPr>
              <w:pStyle w:val="8"/>
              <w:spacing w:before="88" w:line="194" w:lineRule="auto"/>
              <w:ind w:left="265"/>
            </w:pPr>
            <w:r>
              <w:rPr>
                <w:b/>
                <w:bCs/>
                <w:spacing w:val="-3"/>
              </w:rPr>
              <w:t>0</w:t>
            </w:r>
          </w:p>
        </w:tc>
        <w:tc>
          <w:tcPr>
            <w:tcW w:w="598" w:type="dxa"/>
            <w:vAlign w:val="top"/>
          </w:tcPr>
          <w:p w14:paraId="34283004">
            <w:pPr>
              <w:pStyle w:val="8"/>
              <w:spacing w:before="88" w:line="194" w:lineRule="auto"/>
              <w:ind w:left="267"/>
            </w:pPr>
            <w:r>
              <w:rPr>
                <w:b/>
                <w:bCs/>
                <w:spacing w:val="-3"/>
              </w:rPr>
              <w:t>0</w:t>
            </w:r>
          </w:p>
        </w:tc>
        <w:tc>
          <w:tcPr>
            <w:tcW w:w="571" w:type="dxa"/>
            <w:vAlign w:val="top"/>
          </w:tcPr>
          <w:p w14:paraId="5A69673F">
            <w:pPr>
              <w:pStyle w:val="8"/>
              <w:spacing w:before="88" w:line="194" w:lineRule="auto"/>
              <w:ind w:left="255"/>
            </w:pPr>
            <w:r>
              <w:rPr>
                <w:b/>
                <w:bCs/>
                <w:spacing w:val="-3"/>
              </w:rPr>
              <w:t>0</w:t>
            </w:r>
          </w:p>
        </w:tc>
        <w:tc>
          <w:tcPr>
            <w:tcW w:w="559" w:type="dxa"/>
            <w:vAlign w:val="top"/>
          </w:tcPr>
          <w:p w14:paraId="4A736D28">
            <w:pPr>
              <w:pStyle w:val="8"/>
              <w:spacing w:before="88" w:line="194" w:lineRule="auto"/>
              <w:ind w:left="248"/>
            </w:pPr>
            <w:r>
              <w:rPr>
                <w:b/>
                <w:bCs/>
                <w:spacing w:val="-3"/>
              </w:rPr>
              <w:t>0</w:t>
            </w:r>
          </w:p>
        </w:tc>
        <w:tc>
          <w:tcPr>
            <w:tcW w:w="525" w:type="dxa"/>
            <w:vAlign w:val="top"/>
          </w:tcPr>
          <w:p w14:paraId="53683B70">
            <w:pPr>
              <w:pStyle w:val="8"/>
              <w:spacing w:before="88" w:line="194" w:lineRule="auto"/>
              <w:ind w:left="229"/>
            </w:pPr>
            <w:r>
              <w:rPr>
                <w:b/>
                <w:bCs/>
                <w:spacing w:val="-3"/>
              </w:rPr>
              <w:t>0</w:t>
            </w:r>
          </w:p>
        </w:tc>
      </w:tr>
      <w:tr w14:paraId="7A825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72" w:type="dxa"/>
            <w:vMerge w:val="continue"/>
            <w:tcBorders>
              <w:top w:val="nil"/>
              <w:bottom w:val="nil"/>
            </w:tcBorders>
            <w:vAlign w:val="top"/>
          </w:tcPr>
          <w:p w14:paraId="553D8CDA">
            <w:pPr>
              <w:rPr>
                <w:rFonts w:ascii="Arial"/>
                <w:sz w:val="21"/>
              </w:rPr>
            </w:pPr>
          </w:p>
        </w:tc>
        <w:tc>
          <w:tcPr>
            <w:tcW w:w="941" w:type="dxa"/>
            <w:vMerge w:val="continue"/>
            <w:tcBorders>
              <w:top w:val="nil"/>
              <w:bottom w:val="nil"/>
            </w:tcBorders>
            <w:vAlign w:val="top"/>
          </w:tcPr>
          <w:p w14:paraId="3AD04D45">
            <w:pPr>
              <w:rPr>
                <w:rFonts w:ascii="Arial"/>
                <w:sz w:val="21"/>
              </w:rPr>
            </w:pPr>
          </w:p>
        </w:tc>
        <w:tc>
          <w:tcPr>
            <w:tcW w:w="2876" w:type="dxa"/>
            <w:vAlign w:val="top"/>
          </w:tcPr>
          <w:p w14:paraId="2B9BD648">
            <w:pPr>
              <w:pStyle w:val="8"/>
              <w:spacing w:before="63" w:line="225" w:lineRule="auto"/>
              <w:ind w:left="77"/>
            </w:pPr>
            <w:r>
              <w:rPr>
                <w:b/>
                <w:bCs/>
                <w:spacing w:val="11"/>
              </w:rPr>
              <w:t>3.危及“</w:t>
            </w:r>
            <w:r>
              <w:rPr>
                <w:spacing w:val="-65"/>
              </w:rPr>
              <w:t xml:space="preserve"> </w:t>
            </w:r>
            <w:r>
              <w:rPr>
                <w:b/>
                <w:bCs/>
                <w:spacing w:val="11"/>
              </w:rPr>
              <w:t>三安全一稳定”</w:t>
            </w:r>
          </w:p>
        </w:tc>
        <w:tc>
          <w:tcPr>
            <w:tcW w:w="790" w:type="dxa"/>
            <w:vAlign w:val="top"/>
          </w:tcPr>
          <w:p w14:paraId="16659ABA">
            <w:pPr>
              <w:pStyle w:val="8"/>
              <w:spacing w:before="89" w:line="194" w:lineRule="auto"/>
              <w:ind w:left="362"/>
            </w:pPr>
            <w:r>
              <w:rPr>
                <w:b/>
                <w:bCs/>
                <w:spacing w:val="-3"/>
              </w:rPr>
              <w:t>0</w:t>
            </w:r>
          </w:p>
        </w:tc>
        <w:tc>
          <w:tcPr>
            <w:tcW w:w="599" w:type="dxa"/>
            <w:vAlign w:val="top"/>
          </w:tcPr>
          <w:p w14:paraId="475FFC98">
            <w:pPr>
              <w:pStyle w:val="8"/>
              <w:spacing w:before="89" w:line="194" w:lineRule="auto"/>
              <w:ind w:left="268"/>
            </w:pPr>
            <w:r>
              <w:rPr>
                <w:b/>
                <w:bCs/>
                <w:spacing w:val="-3"/>
              </w:rPr>
              <w:t>0</w:t>
            </w:r>
          </w:p>
        </w:tc>
        <w:tc>
          <w:tcPr>
            <w:tcW w:w="590" w:type="dxa"/>
            <w:vAlign w:val="top"/>
          </w:tcPr>
          <w:p w14:paraId="11A1A094">
            <w:pPr>
              <w:pStyle w:val="8"/>
              <w:spacing w:before="89" w:line="194" w:lineRule="auto"/>
              <w:ind w:left="265"/>
            </w:pPr>
            <w:r>
              <w:rPr>
                <w:b/>
                <w:bCs/>
                <w:spacing w:val="-3"/>
              </w:rPr>
              <w:t>0</w:t>
            </w:r>
          </w:p>
        </w:tc>
        <w:tc>
          <w:tcPr>
            <w:tcW w:w="598" w:type="dxa"/>
            <w:vAlign w:val="top"/>
          </w:tcPr>
          <w:p w14:paraId="65410531">
            <w:pPr>
              <w:pStyle w:val="8"/>
              <w:spacing w:before="89" w:line="194" w:lineRule="auto"/>
              <w:ind w:left="267"/>
            </w:pPr>
            <w:r>
              <w:rPr>
                <w:b/>
                <w:bCs/>
                <w:spacing w:val="-3"/>
              </w:rPr>
              <w:t>0</w:t>
            </w:r>
          </w:p>
        </w:tc>
        <w:tc>
          <w:tcPr>
            <w:tcW w:w="571" w:type="dxa"/>
            <w:vAlign w:val="top"/>
          </w:tcPr>
          <w:p w14:paraId="05CCB3BC">
            <w:pPr>
              <w:pStyle w:val="8"/>
              <w:spacing w:before="89" w:line="194" w:lineRule="auto"/>
              <w:ind w:left="255"/>
            </w:pPr>
            <w:r>
              <w:rPr>
                <w:b/>
                <w:bCs/>
                <w:spacing w:val="-3"/>
              </w:rPr>
              <w:t>0</w:t>
            </w:r>
          </w:p>
        </w:tc>
        <w:tc>
          <w:tcPr>
            <w:tcW w:w="559" w:type="dxa"/>
            <w:vAlign w:val="top"/>
          </w:tcPr>
          <w:p w14:paraId="00732F90">
            <w:pPr>
              <w:pStyle w:val="8"/>
              <w:spacing w:before="89" w:line="194" w:lineRule="auto"/>
              <w:ind w:left="248"/>
            </w:pPr>
            <w:r>
              <w:rPr>
                <w:b/>
                <w:bCs/>
                <w:spacing w:val="-3"/>
              </w:rPr>
              <w:t>0</w:t>
            </w:r>
          </w:p>
        </w:tc>
        <w:tc>
          <w:tcPr>
            <w:tcW w:w="525" w:type="dxa"/>
            <w:vAlign w:val="top"/>
          </w:tcPr>
          <w:p w14:paraId="3EC2C537">
            <w:pPr>
              <w:pStyle w:val="8"/>
              <w:spacing w:before="89" w:line="194" w:lineRule="auto"/>
              <w:ind w:left="229"/>
            </w:pPr>
            <w:r>
              <w:rPr>
                <w:b/>
                <w:bCs/>
                <w:spacing w:val="-3"/>
              </w:rPr>
              <w:t>0</w:t>
            </w:r>
          </w:p>
        </w:tc>
      </w:tr>
      <w:tr w14:paraId="67AA6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72" w:type="dxa"/>
            <w:vMerge w:val="continue"/>
            <w:tcBorders>
              <w:top w:val="nil"/>
              <w:bottom w:val="nil"/>
            </w:tcBorders>
            <w:vAlign w:val="top"/>
          </w:tcPr>
          <w:p w14:paraId="694BFC73">
            <w:pPr>
              <w:rPr>
                <w:rFonts w:ascii="Arial"/>
                <w:sz w:val="21"/>
              </w:rPr>
            </w:pPr>
          </w:p>
        </w:tc>
        <w:tc>
          <w:tcPr>
            <w:tcW w:w="941" w:type="dxa"/>
            <w:vMerge w:val="continue"/>
            <w:tcBorders>
              <w:top w:val="nil"/>
              <w:bottom w:val="nil"/>
            </w:tcBorders>
            <w:vAlign w:val="top"/>
          </w:tcPr>
          <w:p w14:paraId="663F424E">
            <w:pPr>
              <w:rPr>
                <w:rFonts w:ascii="Arial"/>
                <w:sz w:val="21"/>
              </w:rPr>
            </w:pPr>
          </w:p>
        </w:tc>
        <w:tc>
          <w:tcPr>
            <w:tcW w:w="2876" w:type="dxa"/>
            <w:vAlign w:val="top"/>
          </w:tcPr>
          <w:p w14:paraId="5DDC3D97">
            <w:pPr>
              <w:pStyle w:val="8"/>
              <w:spacing w:before="63" w:line="223" w:lineRule="auto"/>
              <w:ind w:left="68"/>
            </w:pPr>
            <w:r>
              <w:rPr>
                <w:b/>
                <w:bCs/>
                <w:spacing w:val="6"/>
              </w:rPr>
              <w:t>4.保护第三方合法权益</w:t>
            </w:r>
          </w:p>
        </w:tc>
        <w:tc>
          <w:tcPr>
            <w:tcW w:w="790" w:type="dxa"/>
            <w:vAlign w:val="top"/>
          </w:tcPr>
          <w:p w14:paraId="36E95CF7">
            <w:pPr>
              <w:pStyle w:val="8"/>
              <w:spacing w:before="89" w:line="194" w:lineRule="auto"/>
              <w:ind w:left="362"/>
            </w:pPr>
            <w:r>
              <w:rPr>
                <w:b/>
                <w:bCs/>
                <w:spacing w:val="-3"/>
              </w:rPr>
              <w:t>0</w:t>
            </w:r>
          </w:p>
        </w:tc>
        <w:tc>
          <w:tcPr>
            <w:tcW w:w="599" w:type="dxa"/>
            <w:vAlign w:val="top"/>
          </w:tcPr>
          <w:p w14:paraId="7A6F13E8">
            <w:pPr>
              <w:pStyle w:val="8"/>
              <w:spacing w:before="89" w:line="194" w:lineRule="auto"/>
              <w:ind w:left="268"/>
            </w:pPr>
            <w:r>
              <w:rPr>
                <w:b/>
                <w:bCs/>
                <w:spacing w:val="-3"/>
              </w:rPr>
              <w:t>0</w:t>
            </w:r>
          </w:p>
        </w:tc>
        <w:tc>
          <w:tcPr>
            <w:tcW w:w="590" w:type="dxa"/>
            <w:vAlign w:val="top"/>
          </w:tcPr>
          <w:p w14:paraId="4B9F363D">
            <w:pPr>
              <w:pStyle w:val="8"/>
              <w:spacing w:before="89" w:line="194" w:lineRule="auto"/>
              <w:ind w:left="265"/>
            </w:pPr>
            <w:r>
              <w:rPr>
                <w:b/>
                <w:bCs/>
                <w:spacing w:val="-3"/>
              </w:rPr>
              <w:t>0</w:t>
            </w:r>
          </w:p>
        </w:tc>
        <w:tc>
          <w:tcPr>
            <w:tcW w:w="598" w:type="dxa"/>
            <w:vAlign w:val="top"/>
          </w:tcPr>
          <w:p w14:paraId="10580E0B">
            <w:pPr>
              <w:pStyle w:val="8"/>
              <w:spacing w:before="89" w:line="194" w:lineRule="auto"/>
              <w:ind w:left="267"/>
            </w:pPr>
            <w:r>
              <w:rPr>
                <w:b/>
                <w:bCs/>
                <w:spacing w:val="-3"/>
              </w:rPr>
              <w:t>0</w:t>
            </w:r>
          </w:p>
        </w:tc>
        <w:tc>
          <w:tcPr>
            <w:tcW w:w="571" w:type="dxa"/>
            <w:vAlign w:val="top"/>
          </w:tcPr>
          <w:p w14:paraId="5928DB2D">
            <w:pPr>
              <w:pStyle w:val="8"/>
              <w:spacing w:before="89" w:line="194" w:lineRule="auto"/>
              <w:ind w:left="255"/>
            </w:pPr>
            <w:r>
              <w:rPr>
                <w:b/>
                <w:bCs/>
                <w:spacing w:val="-3"/>
              </w:rPr>
              <w:t>0</w:t>
            </w:r>
          </w:p>
        </w:tc>
        <w:tc>
          <w:tcPr>
            <w:tcW w:w="559" w:type="dxa"/>
            <w:vAlign w:val="top"/>
          </w:tcPr>
          <w:p w14:paraId="2BCBE6BD">
            <w:pPr>
              <w:pStyle w:val="8"/>
              <w:spacing w:before="89" w:line="194" w:lineRule="auto"/>
              <w:ind w:left="248"/>
            </w:pPr>
            <w:r>
              <w:rPr>
                <w:b/>
                <w:bCs/>
                <w:spacing w:val="-3"/>
              </w:rPr>
              <w:t>0</w:t>
            </w:r>
          </w:p>
        </w:tc>
        <w:tc>
          <w:tcPr>
            <w:tcW w:w="525" w:type="dxa"/>
            <w:vAlign w:val="top"/>
          </w:tcPr>
          <w:p w14:paraId="5D1DCE27">
            <w:pPr>
              <w:pStyle w:val="8"/>
              <w:spacing w:before="89" w:line="194" w:lineRule="auto"/>
              <w:ind w:left="229"/>
            </w:pPr>
            <w:r>
              <w:rPr>
                <w:b/>
                <w:bCs/>
                <w:spacing w:val="-3"/>
              </w:rPr>
              <w:t>0</w:t>
            </w:r>
          </w:p>
        </w:tc>
      </w:tr>
      <w:tr w14:paraId="70627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72" w:type="dxa"/>
            <w:vMerge w:val="continue"/>
            <w:tcBorders>
              <w:top w:val="nil"/>
              <w:bottom w:val="nil"/>
            </w:tcBorders>
            <w:vAlign w:val="top"/>
          </w:tcPr>
          <w:p w14:paraId="3AAB6D5B">
            <w:pPr>
              <w:rPr>
                <w:rFonts w:ascii="Arial"/>
                <w:sz w:val="21"/>
              </w:rPr>
            </w:pPr>
          </w:p>
        </w:tc>
        <w:tc>
          <w:tcPr>
            <w:tcW w:w="941" w:type="dxa"/>
            <w:vMerge w:val="continue"/>
            <w:tcBorders>
              <w:top w:val="nil"/>
              <w:bottom w:val="nil"/>
            </w:tcBorders>
            <w:vAlign w:val="top"/>
          </w:tcPr>
          <w:p w14:paraId="559D459B">
            <w:pPr>
              <w:rPr>
                <w:rFonts w:ascii="Arial"/>
                <w:sz w:val="21"/>
              </w:rPr>
            </w:pPr>
          </w:p>
        </w:tc>
        <w:tc>
          <w:tcPr>
            <w:tcW w:w="2876" w:type="dxa"/>
            <w:vAlign w:val="top"/>
          </w:tcPr>
          <w:p w14:paraId="1D768EC2">
            <w:pPr>
              <w:pStyle w:val="8"/>
              <w:spacing w:before="61" w:line="221" w:lineRule="auto"/>
              <w:ind w:left="71"/>
            </w:pPr>
            <w:r>
              <w:rPr>
                <w:b/>
                <w:bCs/>
                <w:spacing w:val="6"/>
              </w:rPr>
              <w:t>5.属于三类内部事务信息</w:t>
            </w:r>
          </w:p>
        </w:tc>
        <w:tc>
          <w:tcPr>
            <w:tcW w:w="790" w:type="dxa"/>
            <w:vAlign w:val="top"/>
          </w:tcPr>
          <w:p w14:paraId="1DF2C460">
            <w:pPr>
              <w:pStyle w:val="8"/>
              <w:spacing w:before="87" w:line="194" w:lineRule="auto"/>
              <w:ind w:left="362"/>
            </w:pPr>
            <w:r>
              <w:rPr>
                <w:b/>
                <w:bCs/>
                <w:spacing w:val="-3"/>
              </w:rPr>
              <w:t>0</w:t>
            </w:r>
          </w:p>
        </w:tc>
        <w:tc>
          <w:tcPr>
            <w:tcW w:w="599" w:type="dxa"/>
            <w:vAlign w:val="top"/>
          </w:tcPr>
          <w:p w14:paraId="49BF5B2F">
            <w:pPr>
              <w:pStyle w:val="8"/>
              <w:spacing w:before="87" w:line="194" w:lineRule="auto"/>
              <w:ind w:left="268"/>
            </w:pPr>
            <w:r>
              <w:rPr>
                <w:b/>
                <w:bCs/>
                <w:spacing w:val="-3"/>
              </w:rPr>
              <w:t>0</w:t>
            </w:r>
          </w:p>
        </w:tc>
        <w:tc>
          <w:tcPr>
            <w:tcW w:w="590" w:type="dxa"/>
            <w:vAlign w:val="top"/>
          </w:tcPr>
          <w:p w14:paraId="68DC51DF">
            <w:pPr>
              <w:pStyle w:val="8"/>
              <w:spacing w:before="87" w:line="194" w:lineRule="auto"/>
              <w:ind w:left="265"/>
            </w:pPr>
            <w:r>
              <w:rPr>
                <w:b/>
                <w:bCs/>
                <w:spacing w:val="-3"/>
              </w:rPr>
              <w:t>0</w:t>
            </w:r>
          </w:p>
        </w:tc>
        <w:tc>
          <w:tcPr>
            <w:tcW w:w="598" w:type="dxa"/>
            <w:vAlign w:val="top"/>
          </w:tcPr>
          <w:p w14:paraId="48B5A13E">
            <w:pPr>
              <w:pStyle w:val="8"/>
              <w:spacing w:before="87" w:line="194" w:lineRule="auto"/>
              <w:ind w:left="267"/>
            </w:pPr>
            <w:r>
              <w:rPr>
                <w:b/>
                <w:bCs/>
                <w:spacing w:val="-3"/>
              </w:rPr>
              <w:t>0</w:t>
            </w:r>
          </w:p>
        </w:tc>
        <w:tc>
          <w:tcPr>
            <w:tcW w:w="571" w:type="dxa"/>
            <w:vAlign w:val="top"/>
          </w:tcPr>
          <w:p w14:paraId="3A2F1141">
            <w:pPr>
              <w:pStyle w:val="8"/>
              <w:spacing w:before="87" w:line="194" w:lineRule="auto"/>
              <w:ind w:left="255"/>
            </w:pPr>
            <w:r>
              <w:rPr>
                <w:b/>
                <w:bCs/>
                <w:spacing w:val="-3"/>
              </w:rPr>
              <w:t>0</w:t>
            </w:r>
          </w:p>
        </w:tc>
        <w:tc>
          <w:tcPr>
            <w:tcW w:w="559" w:type="dxa"/>
            <w:vAlign w:val="top"/>
          </w:tcPr>
          <w:p w14:paraId="2951486C">
            <w:pPr>
              <w:pStyle w:val="8"/>
              <w:spacing w:before="87" w:line="194" w:lineRule="auto"/>
              <w:ind w:left="248"/>
            </w:pPr>
            <w:r>
              <w:rPr>
                <w:b/>
                <w:bCs/>
                <w:spacing w:val="-3"/>
              </w:rPr>
              <w:t>0</w:t>
            </w:r>
          </w:p>
        </w:tc>
        <w:tc>
          <w:tcPr>
            <w:tcW w:w="525" w:type="dxa"/>
            <w:vAlign w:val="top"/>
          </w:tcPr>
          <w:p w14:paraId="4F70DF7C">
            <w:pPr>
              <w:pStyle w:val="8"/>
              <w:spacing w:before="87" w:line="194" w:lineRule="auto"/>
              <w:ind w:left="229"/>
            </w:pPr>
            <w:r>
              <w:rPr>
                <w:b/>
                <w:bCs/>
                <w:spacing w:val="-3"/>
              </w:rPr>
              <w:t>0</w:t>
            </w:r>
          </w:p>
        </w:tc>
      </w:tr>
      <w:tr w14:paraId="2A828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72" w:type="dxa"/>
            <w:vMerge w:val="continue"/>
            <w:tcBorders>
              <w:top w:val="nil"/>
              <w:bottom w:val="nil"/>
            </w:tcBorders>
            <w:vAlign w:val="top"/>
          </w:tcPr>
          <w:p w14:paraId="02D42A8B">
            <w:pPr>
              <w:rPr>
                <w:rFonts w:ascii="Arial"/>
                <w:sz w:val="21"/>
              </w:rPr>
            </w:pPr>
          </w:p>
        </w:tc>
        <w:tc>
          <w:tcPr>
            <w:tcW w:w="941" w:type="dxa"/>
            <w:vMerge w:val="continue"/>
            <w:tcBorders>
              <w:top w:val="nil"/>
              <w:bottom w:val="nil"/>
            </w:tcBorders>
            <w:vAlign w:val="top"/>
          </w:tcPr>
          <w:p w14:paraId="4D06AAD1">
            <w:pPr>
              <w:rPr>
                <w:rFonts w:ascii="Arial"/>
                <w:sz w:val="21"/>
              </w:rPr>
            </w:pPr>
          </w:p>
        </w:tc>
        <w:tc>
          <w:tcPr>
            <w:tcW w:w="2876" w:type="dxa"/>
            <w:vAlign w:val="top"/>
          </w:tcPr>
          <w:p w14:paraId="31F72C05">
            <w:pPr>
              <w:pStyle w:val="8"/>
              <w:spacing w:before="61" w:line="221" w:lineRule="auto"/>
              <w:ind w:left="70"/>
            </w:pPr>
            <w:r>
              <w:rPr>
                <w:b/>
                <w:bCs/>
                <w:spacing w:val="6"/>
              </w:rPr>
              <w:t>6.属于四类过程性信息</w:t>
            </w:r>
          </w:p>
        </w:tc>
        <w:tc>
          <w:tcPr>
            <w:tcW w:w="790" w:type="dxa"/>
            <w:vAlign w:val="top"/>
          </w:tcPr>
          <w:p w14:paraId="407DB488">
            <w:pPr>
              <w:pStyle w:val="8"/>
              <w:spacing w:before="88" w:line="194" w:lineRule="auto"/>
              <w:ind w:left="362"/>
            </w:pPr>
            <w:r>
              <w:rPr>
                <w:b/>
                <w:bCs/>
                <w:spacing w:val="-3"/>
              </w:rPr>
              <w:t>0</w:t>
            </w:r>
          </w:p>
        </w:tc>
        <w:tc>
          <w:tcPr>
            <w:tcW w:w="599" w:type="dxa"/>
            <w:vAlign w:val="top"/>
          </w:tcPr>
          <w:p w14:paraId="5776686B">
            <w:pPr>
              <w:pStyle w:val="8"/>
              <w:spacing w:before="88" w:line="194" w:lineRule="auto"/>
              <w:ind w:left="268"/>
            </w:pPr>
            <w:r>
              <w:rPr>
                <w:b/>
                <w:bCs/>
                <w:spacing w:val="-3"/>
              </w:rPr>
              <w:t>0</w:t>
            </w:r>
          </w:p>
        </w:tc>
        <w:tc>
          <w:tcPr>
            <w:tcW w:w="590" w:type="dxa"/>
            <w:vAlign w:val="top"/>
          </w:tcPr>
          <w:p w14:paraId="52B8B7E3">
            <w:pPr>
              <w:pStyle w:val="8"/>
              <w:spacing w:before="88" w:line="194" w:lineRule="auto"/>
              <w:ind w:left="265"/>
            </w:pPr>
            <w:r>
              <w:rPr>
                <w:b/>
                <w:bCs/>
                <w:spacing w:val="-3"/>
              </w:rPr>
              <w:t>0</w:t>
            </w:r>
          </w:p>
        </w:tc>
        <w:tc>
          <w:tcPr>
            <w:tcW w:w="598" w:type="dxa"/>
            <w:vAlign w:val="top"/>
          </w:tcPr>
          <w:p w14:paraId="73372849">
            <w:pPr>
              <w:pStyle w:val="8"/>
              <w:spacing w:before="88" w:line="194" w:lineRule="auto"/>
              <w:ind w:left="267"/>
            </w:pPr>
            <w:r>
              <w:rPr>
                <w:b/>
                <w:bCs/>
                <w:spacing w:val="-3"/>
              </w:rPr>
              <w:t>0</w:t>
            </w:r>
          </w:p>
        </w:tc>
        <w:tc>
          <w:tcPr>
            <w:tcW w:w="571" w:type="dxa"/>
            <w:vAlign w:val="top"/>
          </w:tcPr>
          <w:p w14:paraId="23DF9869">
            <w:pPr>
              <w:pStyle w:val="8"/>
              <w:spacing w:before="88" w:line="194" w:lineRule="auto"/>
              <w:ind w:left="255"/>
            </w:pPr>
            <w:r>
              <w:rPr>
                <w:b/>
                <w:bCs/>
                <w:spacing w:val="-3"/>
              </w:rPr>
              <w:t>0</w:t>
            </w:r>
          </w:p>
        </w:tc>
        <w:tc>
          <w:tcPr>
            <w:tcW w:w="559" w:type="dxa"/>
            <w:vAlign w:val="top"/>
          </w:tcPr>
          <w:p w14:paraId="18041D48">
            <w:pPr>
              <w:pStyle w:val="8"/>
              <w:spacing w:before="88" w:line="194" w:lineRule="auto"/>
              <w:ind w:left="248"/>
            </w:pPr>
            <w:r>
              <w:rPr>
                <w:b/>
                <w:bCs/>
                <w:spacing w:val="-3"/>
              </w:rPr>
              <w:t>0</w:t>
            </w:r>
          </w:p>
        </w:tc>
        <w:tc>
          <w:tcPr>
            <w:tcW w:w="525" w:type="dxa"/>
            <w:vAlign w:val="top"/>
          </w:tcPr>
          <w:p w14:paraId="2C46BDF7">
            <w:pPr>
              <w:pStyle w:val="8"/>
              <w:spacing w:before="88" w:line="194" w:lineRule="auto"/>
              <w:ind w:left="229"/>
            </w:pPr>
            <w:r>
              <w:rPr>
                <w:b/>
                <w:bCs/>
                <w:spacing w:val="-3"/>
              </w:rPr>
              <w:t>0</w:t>
            </w:r>
          </w:p>
        </w:tc>
      </w:tr>
      <w:tr w14:paraId="217C5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72" w:type="dxa"/>
            <w:vMerge w:val="continue"/>
            <w:tcBorders>
              <w:top w:val="nil"/>
              <w:bottom w:val="nil"/>
            </w:tcBorders>
            <w:vAlign w:val="top"/>
          </w:tcPr>
          <w:p w14:paraId="0EB9AFBC">
            <w:pPr>
              <w:rPr>
                <w:rFonts w:ascii="Arial"/>
                <w:sz w:val="21"/>
              </w:rPr>
            </w:pPr>
          </w:p>
        </w:tc>
        <w:tc>
          <w:tcPr>
            <w:tcW w:w="941" w:type="dxa"/>
            <w:vMerge w:val="continue"/>
            <w:tcBorders>
              <w:top w:val="nil"/>
              <w:bottom w:val="nil"/>
            </w:tcBorders>
            <w:vAlign w:val="top"/>
          </w:tcPr>
          <w:p w14:paraId="327A4F1A">
            <w:pPr>
              <w:rPr>
                <w:rFonts w:ascii="Arial"/>
                <w:sz w:val="21"/>
              </w:rPr>
            </w:pPr>
          </w:p>
        </w:tc>
        <w:tc>
          <w:tcPr>
            <w:tcW w:w="2876" w:type="dxa"/>
            <w:vAlign w:val="top"/>
          </w:tcPr>
          <w:p w14:paraId="5603DE26">
            <w:pPr>
              <w:pStyle w:val="8"/>
              <w:spacing w:before="61" w:line="222" w:lineRule="auto"/>
              <w:ind w:left="70"/>
            </w:pPr>
            <w:r>
              <w:rPr>
                <w:b/>
                <w:bCs/>
                <w:spacing w:val="5"/>
              </w:rPr>
              <w:t>7.属于行政执法案卷</w:t>
            </w:r>
          </w:p>
        </w:tc>
        <w:tc>
          <w:tcPr>
            <w:tcW w:w="790" w:type="dxa"/>
            <w:vAlign w:val="top"/>
          </w:tcPr>
          <w:p w14:paraId="1DB91637">
            <w:pPr>
              <w:pStyle w:val="8"/>
              <w:spacing w:before="88" w:line="194" w:lineRule="auto"/>
              <w:ind w:left="362"/>
            </w:pPr>
            <w:r>
              <w:rPr>
                <w:b/>
                <w:bCs/>
                <w:spacing w:val="-3"/>
              </w:rPr>
              <w:t>0</w:t>
            </w:r>
          </w:p>
        </w:tc>
        <w:tc>
          <w:tcPr>
            <w:tcW w:w="599" w:type="dxa"/>
            <w:vAlign w:val="top"/>
          </w:tcPr>
          <w:p w14:paraId="75D57B1F">
            <w:pPr>
              <w:pStyle w:val="8"/>
              <w:spacing w:before="88" w:line="194" w:lineRule="auto"/>
              <w:ind w:left="268"/>
            </w:pPr>
            <w:r>
              <w:rPr>
                <w:b/>
                <w:bCs/>
                <w:spacing w:val="-3"/>
              </w:rPr>
              <w:t>0</w:t>
            </w:r>
          </w:p>
        </w:tc>
        <w:tc>
          <w:tcPr>
            <w:tcW w:w="590" w:type="dxa"/>
            <w:vAlign w:val="top"/>
          </w:tcPr>
          <w:p w14:paraId="51F333C5">
            <w:pPr>
              <w:pStyle w:val="8"/>
              <w:spacing w:before="88" w:line="194" w:lineRule="auto"/>
              <w:ind w:left="265"/>
            </w:pPr>
            <w:r>
              <w:rPr>
                <w:b/>
                <w:bCs/>
                <w:spacing w:val="-3"/>
              </w:rPr>
              <w:t>0</w:t>
            </w:r>
          </w:p>
        </w:tc>
        <w:tc>
          <w:tcPr>
            <w:tcW w:w="598" w:type="dxa"/>
            <w:vAlign w:val="top"/>
          </w:tcPr>
          <w:p w14:paraId="4D0A817D">
            <w:pPr>
              <w:pStyle w:val="8"/>
              <w:spacing w:before="88" w:line="194" w:lineRule="auto"/>
              <w:ind w:left="267"/>
            </w:pPr>
            <w:r>
              <w:rPr>
                <w:b/>
                <w:bCs/>
                <w:spacing w:val="-3"/>
              </w:rPr>
              <w:t>0</w:t>
            </w:r>
          </w:p>
        </w:tc>
        <w:tc>
          <w:tcPr>
            <w:tcW w:w="571" w:type="dxa"/>
            <w:vAlign w:val="top"/>
          </w:tcPr>
          <w:p w14:paraId="412B41C4">
            <w:pPr>
              <w:pStyle w:val="8"/>
              <w:spacing w:before="88" w:line="194" w:lineRule="auto"/>
              <w:ind w:left="255"/>
            </w:pPr>
            <w:r>
              <w:rPr>
                <w:b/>
                <w:bCs/>
                <w:spacing w:val="-3"/>
              </w:rPr>
              <w:t>0</w:t>
            </w:r>
          </w:p>
        </w:tc>
        <w:tc>
          <w:tcPr>
            <w:tcW w:w="559" w:type="dxa"/>
            <w:vAlign w:val="top"/>
          </w:tcPr>
          <w:p w14:paraId="5F3F4B77">
            <w:pPr>
              <w:pStyle w:val="8"/>
              <w:spacing w:before="88" w:line="194" w:lineRule="auto"/>
              <w:ind w:left="248"/>
            </w:pPr>
            <w:r>
              <w:rPr>
                <w:b/>
                <w:bCs/>
                <w:spacing w:val="-3"/>
              </w:rPr>
              <w:t>0</w:t>
            </w:r>
          </w:p>
        </w:tc>
        <w:tc>
          <w:tcPr>
            <w:tcW w:w="525" w:type="dxa"/>
            <w:vAlign w:val="top"/>
          </w:tcPr>
          <w:p w14:paraId="6C8A20CC">
            <w:pPr>
              <w:pStyle w:val="8"/>
              <w:spacing w:before="88" w:line="194" w:lineRule="auto"/>
              <w:ind w:left="229"/>
            </w:pPr>
            <w:r>
              <w:rPr>
                <w:b/>
                <w:bCs/>
                <w:spacing w:val="-3"/>
              </w:rPr>
              <w:t>0</w:t>
            </w:r>
          </w:p>
        </w:tc>
      </w:tr>
      <w:tr w14:paraId="7F58A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72" w:type="dxa"/>
            <w:vMerge w:val="continue"/>
            <w:tcBorders>
              <w:top w:val="nil"/>
              <w:bottom w:val="nil"/>
            </w:tcBorders>
            <w:vAlign w:val="top"/>
          </w:tcPr>
          <w:p w14:paraId="08B224B5">
            <w:pPr>
              <w:rPr>
                <w:rFonts w:ascii="Arial"/>
                <w:sz w:val="21"/>
              </w:rPr>
            </w:pPr>
          </w:p>
        </w:tc>
        <w:tc>
          <w:tcPr>
            <w:tcW w:w="941" w:type="dxa"/>
            <w:vMerge w:val="continue"/>
            <w:tcBorders>
              <w:top w:val="nil"/>
            </w:tcBorders>
            <w:vAlign w:val="top"/>
          </w:tcPr>
          <w:p w14:paraId="65E0C090">
            <w:pPr>
              <w:rPr>
                <w:rFonts w:ascii="Arial"/>
                <w:sz w:val="21"/>
              </w:rPr>
            </w:pPr>
          </w:p>
        </w:tc>
        <w:tc>
          <w:tcPr>
            <w:tcW w:w="2876" w:type="dxa"/>
            <w:vAlign w:val="top"/>
          </w:tcPr>
          <w:p w14:paraId="000A83B0">
            <w:pPr>
              <w:pStyle w:val="8"/>
              <w:spacing w:before="62" w:line="222" w:lineRule="auto"/>
              <w:ind w:left="70"/>
            </w:pPr>
            <w:r>
              <w:rPr>
                <w:b/>
                <w:bCs/>
                <w:spacing w:val="5"/>
              </w:rPr>
              <w:t>8.属于行政查询事项</w:t>
            </w:r>
          </w:p>
        </w:tc>
        <w:tc>
          <w:tcPr>
            <w:tcW w:w="790" w:type="dxa"/>
            <w:vAlign w:val="top"/>
          </w:tcPr>
          <w:p w14:paraId="2ED65CE1">
            <w:pPr>
              <w:pStyle w:val="8"/>
              <w:spacing w:before="88" w:line="194" w:lineRule="auto"/>
              <w:ind w:left="362"/>
            </w:pPr>
            <w:r>
              <w:rPr>
                <w:b/>
                <w:bCs/>
                <w:spacing w:val="-3"/>
              </w:rPr>
              <w:t>0</w:t>
            </w:r>
          </w:p>
        </w:tc>
        <w:tc>
          <w:tcPr>
            <w:tcW w:w="599" w:type="dxa"/>
            <w:vAlign w:val="top"/>
          </w:tcPr>
          <w:p w14:paraId="637C92BA">
            <w:pPr>
              <w:pStyle w:val="8"/>
              <w:spacing w:before="88" w:line="194" w:lineRule="auto"/>
              <w:ind w:left="268"/>
            </w:pPr>
            <w:r>
              <w:rPr>
                <w:b/>
                <w:bCs/>
                <w:spacing w:val="-3"/>
              </w:rPr>
              <w:t>0</w:t>
            </w:r>
          </w:p>
        </w:tc>
        <w:tc>
          <w:tcPr>
            <w:tcW w:w="590" w:type="dxa"/>
            <w:vAlign w:val="top"/>
          </w:tcPr>
          <w:p w14:paraId="51BCBE7C">
            <w:pPr>
              <w:pStyle w:val="8"/>
              <w:spacing w:before="88" w:line="194" w:lineRule="auto"/>
              <w:ind w:left="265"/>
            </w:pPr>
            <w:r>
              <w:rPr>
                <w:b/>
                <w:bCs/>
                <w:spacing w:val="-3"/>
              </w:rPr>
              <w:t>0</w:t>
            </w:r>
          </w:p>
        </w:tc>
        <w:tc>
          <w:tcPr>
            <w:tcW w:w="598" w:type="dxa"/>
            <w:vAlign w:val="top"/>
          </w:tcPr>
          <w:p w14:paraId="1968B702">
            <w:pPr>
              <w:pStyle w:val="8"/>
              <w:spacing w:before="88" w:line="194" w:lineRule="auto"/>
              <w:ind w:left="267"/>
            </w:pPr>
            <w:r>
              <w:rPr>
                <w:b/>
                <w:bCs/>
                <w:spacing w:val="-3"/>
              </w:rPr>
              <w:t>0</w:t>
            </w:r>
          </w:p>
        </w:tc>
        <w:tc>
          <w:tcPr>
            <w:tcW w:w="571" w:type="dxa"/>
            <w:vAlign w:val="top"/>
          </w:tcPr>
          <w:p w14:paraId="741866AA">
            <w:pPr>
              <w:pStyle w:val="8"/>
              <w:spacing w:before="88" w:line="194" w:lineRule="auto"/>
              <w:ind w:left="255"/>
            </w:pPr>
            <w:r>
              <w:rPr>
                <w:b/>
                <w:bCs/>
                <w:spacing w:val="-3"/>
              </w:rPr>
              <w:t>0</w:t>
            </w:r>
          </w:p>
        </w:tc>
        <w:tc>
          <w:tcPr>
            <w:tcW w:w="559" w:type="dxa"/>
            <w:vAlign w:val="top"/>
          </w:tcPr>
          <w:p w14:paraId="1B3D69F5">
            <w:pPr>
              <w:pStyle w:val="8"/>
              <w:spacing w:before="88" w:line="194" w:lineRule="auto"/>
              <w:ind w:left="248"/>
            </w:pPr>
            <w:r>
              <w:rPr>
                <w:b/>
                <w:bCs/>
                <w:spacing w:val="-3"/>
              </w:rPr>
              <w:t>0</w:t>
            </w:r>
          </w:p>
        </w:tc>
        <w:tc>
          <w:tcPr>
            <w:tcW w:w="525" w:type="dxa"/>
            <w:vAlign w:val="top"/>
          </w:tcPr>
          <w:p w14:paraId="072C5480">
            <w:pPr>
              <w:pStyle w:val="8"/>
              <w:spacing w:before="88" w:line="194" w:lineRule="auto"/>
              <w:ind w:left="229"/>
            </w:pPr>
            <w:r>
              <w:rPr>
                <w:b/>
                <w:bCs/>
                <w:spacing w:val="-3"/>
              </w:rPr>
              <w:t>0</w:t>
            </w:r>
          </w:p>
        </w:tc>
      </w:tr>
      <w:tr w14:paraId="55397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72" w:type="dxa"/>
            <w:vMerge w:val="continue"/>
            <w:tcBorders>
              <w:top w:val="nil"/>
              <w:bottom w:val="nil"/>
            </w:tcBorders>
            <w:vAlign w:val="top"/>
          </w:tcPr>
          <w:p w14:paraId="5686DDD0">
            <w:pPr>
              <w:rPr>
                <w:rFonts w:ascii="Arial"/>
                <w:sz w:val="21"/>
              </w:rPr>
            </w:pPr>
          </w:p>
        </w:tc>
        <w:tc>
          <w:tcPr>
            <w:tcW w:w="941" w:type="dxa"/>
            <w:vMerge w:val="restart"/>
            <w:tcBorders>
              <w:bottom w:val="nil"/>
            </w:tcBorders>
            <w:vAlign w:val="top"/>
          </w:tcPr>
          <w:p w14:paraId="5A1EEC2D">
            <w:pPr>
              <w:pStyle w:val="8"/>
              <w:spacing w:before="281" w:line="261" w:lineRule="auto"/>
              <w:ind w:left="67" w:right="57" w:hanging="10"/>
            </w:pPr>
            <w:r>
              <w:rPr>
                <w:b/>
                <w:bCs/>
                <w:spacing w:val="3"/>
              </w:rPr>
              <w:t>（四）无</w:t>
            </w:r>
            <w:r>
              <w:t xml:space="preserve"> </w:t>
            </w:r>
            <w:r>
              <w:rPr>
                <w:b/>
                <w:bCs/>
                <w:spacing w:val="3"/>
              </w:rPr>
              <w:t>法提供</w:t>
            </w:r>
          </w:p>
        </w:tc>
        <w:tc>
          <w:tcPr>
            <w:tcW w:w="2876" w:type="dxa"/>
            <w:vAlign w:val="top"/>
          </w:tcPr>
          <w:p w14:paraId="476FE6DD">
            <w:pPr>
              <w:pStyle w:val="8"/>
              <w:spacing w:before="62" w:line="222" w:lineRule="auto"/>
              <w:ind w:left="74"/>
            </w:pPr>
            <w:r>
              <w:rPr>
                <w:b/>
                <w:bCs/>
                <w:spacing w:val="6"/>
              </w:rPr>
              <w:t>1.本机关不掌握相关政府信息</w:t>
            </w:r>
          </w:p>
        </w:tc>
        <w:tc>
          <w:tcPr>
            <w:tcW w:w="790" w:type="dxa"/>
            <w:vAlign w:val="top"/>
          </w:tcPr>
          <w:p w14:paraId="015937AC">
            <w:pPr>
              <w:pStyle w:val="8"/>
              <w:spacing w:before="89" w:line="194" w:lineRule="auto"/>
              <w:ind w:left="362"/>
            </w:pPr>
            <w:r>
              <w:rPr>
                <w:b/>
                <w:bCs/>
                <w:spacing w:val="-3"/>
              </w:rPr>
              <w:t>0</w:t>
            </w:r>
          </w:p>
        </w:tc>
        <w:tc>
          <w:tcPr>
            <w:tcW w:w="599" w:type="dxa"/>
            <w:vAlign w:val="top"/>
          </w:tcPr>
          <w:p w14:paraId="45A521C4">
            <w:pPr>
              <w:pStyle w:val="8"/>
              <w:spacing w:before="89" w:line="194" w:lineRule="auto"/>
              <w:ind w:left="268"/>
            </w:pPr>
            <w:r>
              <w:rPr>
                <w:b/>
                <w:bCs/>
                <w:spacing w:val="-3"/>
              </w:rPr>
              <w:t>0</w:t>
            </w:r>
          </w:p>
        </w:tc>
        <w:tc>
          <w:tcPr>
            <w:tcW w:w="590" w:type="dxa"/>
            <w:vAlign w:val="top"/>
          </w:tcPr>
          <w:p w14:paraId="25ED91F1">
            <w:pPr>
              <w:pStyle w:val="8"/>
              <w:spacing w:before="89" w:line="194" w:lineRule="auto"/>
              <w:ind w:left="265"/>
            </w:pPr>
            <w:r>
              <w:rPr>
                <w:b/>
                <w:bCs/>
                <w:spacing w:val="-3"/>
              </w:rPr>
              <w:t>0</w:t>
            </w:r>
          </w:p>
        </w:tc>
        <w:tc>
          <w:tcPr>
            <w:tcW w:w="598" w:type="dxa"/>
            <w:vAlign w:val="top"/>
          </w:tcPr>
          <w:p w14:paraId="233697B0">
            <w:pPr>
              <w:pStyle w:val="8"/>
              <w:spacing w:before="89" w:line="194" w:lineRule="auto"/>
              <w:ind w:left="267"/>
            </w:pPr>
            <w:r>
              <w:rPr>
                <w:b/>
                <w:bCs/>
                <w:spacing w:val="-3"/>
              </w:rPr>
              <w:t>0</w:t>
            </w:r>
          </w:p>
        </w:tc>
        <w:tc>
          <w:tcPr>
            <w:tcW w:w="571" w:type="dxa"/>
            <w:vAlign w:val="top"/>
          </w:tcPr>
          <w:p w14:paraId="66E39E59">
            <w:pPr>
              <w:pStyle w:val="8"/>
              <w:spacing w:before="89" w:line="194" w:lineRule="auto"/>
              <w:ind w:left="255"/>
            </w:pPr>
            <w:r>
              <w:rPr>
                <w:b/>
                <w:bCs/>
                <w:spacing w:val="-3"/>
              </w:rPr>
              <w:t>0</w:t>
            </w:r>
          </w:p>
        </w:tc>
        <w:tc>
          <w:tcPr>
            <w:tcW w:w="559" w:type="dxa"/>
            <w:vAlign w:val="top"/>
          </w:tcPr>
          <w:p w14:paraId="758F39CB">
            <w:pPr>
              <w:pStyle w:val="8"/>
              <w:spacing w:before="89" w:line="194" w:lineRule="auto"/>
              <w:ind w:left="248"/>
            </w:pPr>
            <w:r>
              <w:rPr>
                <w:b/>
                <w:bCs/>
                <w:spacing w:val="-3"/>
              </w:rPr>
              <w:t>0</w:t>
            </w:r>
          </w:p>
        </w:tc>
        <w:tc>
          <w:tcPr>
            <w:tcW w:w="525" w:type="dxa"/>
            <w:vAlign w:val="top"/>
          </w:tcPr>
          <w:p w14:paraId="48659664">
            <w:pPr>
              <w:pStyle w:val="8"/>
              <w:spacing w:before="89" w:line="194" w:lineRule="auto"/>
              <w:ind w:left="229"/>
            </w:pPr>
            <w:r>
              <w:rPr>
                <w:b/>
                <w:bCs/>
                <w:spacing w:val="-3"/>
              </w:rPr>
              <w:t>0</w:t>
            </w:r>
          </w:p>
        </w:tc>
      </w:tr>
      <w:tr w14:paraId="1CA20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72" w:type="dxa"/>
            <w:vMerge w:val="continue"/>
            <w:tcBorders>
              <w:top w:val="nil"/>
              <w:bottom w:val="nil"/>
            </w:tcBorders>
            <w:vAlign w:val="top"/>
          </w:tcPr>
          <w:p w14:paraId="1531DA93">
            <w:pPr>
              <w:rPr>
                <w:rFonts w:ascii="Arial"/>
                <w:sz w:val="21"/>
              </w:rPr>
            </w:pPr>
          </w:p>
        </w:tc>
        <w:tc>
          <w:tcPr>
            <w:tcW w:w="941" w:type="dxa"/>
            <w:vMerge w:val="continue"/>
            <w:tcBorders>
              <w:top w:val="nil"/>
              <w:bottom w:val="nil"/>
            </w:tcBorders>
            <w:vAlign w:val="top"/>
          </w:tcPr>
          <w:p w14:paraId="7E591761">
            <w:pPr>
              <w:rPr>
                <w:rFonts w:ascii="Arial"/>
                <w:sz w:val="21"/>
              </w:rPr>
            </w:pPr>
          </w:p>
        </w:tc>
        <w:tc>
          <w:tcPr>
            <w:tcW w:w="2876" w:type="dxa"/>
            <w:vAlign w:val="top"/>
          </w:tcPr>
          <w:p w14:paraId="53B30FC8">
            <w:pPr>
              <w:pStyle w:val="8"/>
              <w:spacing w:before="63" w:line="223" w:lineRule="auto"/>
              <w:ind w:left="69"/>
            </w:pPr>
            <w:r>
              <w:rPr>
                <w:b/>
                <w:bCs/>
                <w:spacing w:val="6"/>
              </w:rPr>
              <w:t>2.没有现成信息需要另行制作</w:t>
            </w:r>
          </w:p>
        </w:tc>
        <w:tc>
          <w:tcPr>
            <w:tcW w:w="790" w:type="dxa"/>
            <w:vAlign w:val="top"/>
          </w:tcPr>
          <w:p w14:paraId="6EE936B1">
            <w:pPr>
              <w:pStyle w:val="8"/>
              <w:spacing w:before="89" w:line="194" w:lineRule="auto"/>
              <w:ind w:left="362"/>
            </w:pPr>
            <w:r>
              <w:rPr>
                <w:b/>
                <w:bCs/>
                <w:spacing w:val="-3"/>
              </w:rPr>
              <w:t>0</w:t>
            </w:r>
          </w:p>
        </w:tc>
        <w:tc>
          <w:tcPr>
            <w:tcW w:w="599" w:type="dxa"/>
            <w:vAlign w:val="top"/>
          </w:tcPr>
          <w:p w14:paraId="13A6B815">
            <w:pPr>
              <w:pStyle w:val="8"/>
              <w:spacing w:before="89" w:line="194" w:lineRule="auto"/>
              <w:ind w:left="268"/>
            </w:pPr>
            <w:r>
              <w:rPr>
                <w:b/>
                <w:bCs/>
                <w:spacing w:val="-3"/>
              </w:rPr>
              <w:t>0</w:t>
            </w:r>
          </w:p>
        </w:tc>
        <w:tc>
          <w:tcPr>
            <w:tcW w:w="590" w:type="dxa"/>
            <w:vAlign w:val="top"/>
          </w:tcPr>
          <w:p w14:paraId="5799F93A">
            <w:pPr>
              <w:pStyle w:val="8"/>
              <w:spacing w:before="89" w:line="194" w:lineRule="auto"/>
              <w:ind w:left="265"/>
            </w:pPr>
            <w:r>
              <w:rPr>
                <w:b/>
                <w:bCs/>
                <w:spacing w:val="-3"/>
              </w:rPr>
              <w:t>0</w:t>
            </w:r>
          </w:p>
        </w:tc>
        <w:tc>
          <w:tcPr>
            <w:tcW w:w="598" w:type="dxa"/>
            <w:vAlign w:val="top"/>
          </w:tcPr>
          <w:p w14:paraId="46904ABF">
            <w:pPr>
              <w:pStyle w:val="8"/>
              <w:spacing w:before="89" w:line="194" w:lineRule="auto"/>
              <w:ind w:left="267"/>
            </w:pPr>
            <w:r>
              <w:rPr>
                <w:b/>
                <w:bCs/>
                <w:spacing w:val="-3"/>
              </w:rPr>
              <w:t>0</w:t>
            </w:r>
          </w:p>
        </w:tc>
        <w:tc>
          <w:tcPr>
            <w:tcW w:w="571" w:type="dxa"/>
            <w:vAlign w:val="top"/>
          </w:tcPr>
          <w:p w14:paraId="7A0431EE">
            <w:pPr>
              <w:pStyle w:val="8"/>
              <w:spacing w:before="89" w:line="194" w:lineRule="auto"/>
              <w:ind w:left="255"/>
            </w:pPr>
            <w:r>
              <w:rPr>
                <w:b/>
                <w:bCs/>
                <w:spacing w:val="-3"/>
              </w:rPr>
              <w:t>0</w:t>
            </w:r>
          </w:p>
        </w:tc>
        <w:tc>
          <w:tcPr>
            <w:tcW w:w="559" w:type="dxa"/>
            <w:vAlign w:val="top"/>
          </w:tcPr>
          <w:p w14:paraId="57073DC7">
            <w:pPr>
              <w:pStyle w:val="8"/>
              <w:spacing w:before="89" w:line="194" w:lineRule="auto"/>
              <w:ind w:left="248"/>
            </w:pPr>
            <w:r>
              <w:rPr>
                <w:b/>
                <w:bCs/>
                <w:spacing w:val="-3"/>
              </w:rPr>
              <w:t>0</w:t>
            </w:r>
          </w:p>
        </w:tc>
        <w:tc>
          <w:tcPr>
            <w:tcW w:w="525" w:type="dxa"/>
            <w:vAlign w:val="top"/>
          </w:tcPr>
          <w:p w14:paraId="56EF0A18">
            <w:pPr>
              <w:pStyle w:val="8"/>
              <w:spacing w:before="89" w:line="194" w:lineRule="auto"/>
              <w:ind w:left="229"/>
            </w:pPr>
            <w:r>
              <w:rPr>
                <w:b/>
                <w:bCs/>
                <w:spacing w:val="-3"/>
              </w:rPr>
              <w:t>0</w:t>
            </w:r>
          </w:p>
        </w:tc>
      </w:tr>
      <w:tr w14:paraId="6FEC4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772" w:type="dxa"/>
            <w:vMerge w:val="continue"/>
            <w:tcBorders>
              <w:top w:val="nil"/>
            </w:tcBorders>
            <w:vAlign w:val="top"/>
          </w:tcPr>
          <w:p w14:paraId="3CDBFA08">
            <w:pPr>
              <w:rPr>
                <w:rFonts w:ascii="Arial"/>
                <w:sz w:val="21"/>
              </w:rPr>
            </w:pPr>
          </w:p>
        </w:tc>
        <w:tc>
          <w:tcPr>
            <w:tcW w:w="941" w:type="dxa"/>
            <w:vMerge w:val="continue"/>
            <w:tcBorders>
              <w:top w:val="nil"/>
            </w:tcBorders>
            <w:vAlign w:val="top"/>
          </w:tcPr>
          <w:p w14:paraId="2578E2C4">
            <w:pPr>
              <w:rPr>
                <w:rFonts w:ascii="Arial"/>
                <w:sz w:val="21"/>
              </w:rPr>
            </w:pPr>
          </w:p>
        </w:tc>
        <w:tc>
          <w:tcPr>
            <w:tcW w:w="2876" w:type="dxa"/>
            <w:vAlign w:val="top"/>
          </w:tcPr>
          <w:p w14:paraId="0C14D793">
            <w:pPr>
              <w:pStyle w:val="8"/>
              <w:spacing w:before="61" w:line="222" w:lineRule="auto"/>
              <w:ind w:left="77"/>
            </w:pPr>
            <w:r>
              <w:rPr>
                <w:b/>
                <w:bCs/>
                <w:spacing w:val="5"/>
              </w:rPr>
              <w:t>3.补正后申请内容仍不明确</w:t>
            </w:r>
          </w:p>
        </w:tc>
        <w:tc>
          <w:tcPr>
            <w:tcW w:w="790" w:type="dxa"/>
            <w:vAlign w:val="top"/>
          </w:tcPr>
          <w:p w14:paraId="1B87A51F">
            <w:pPr>
              <w:pStyle w:val="8"/>
              <w:spacing w:before="87" w:line="194" w:lineRule="auto"/>
              <w:ind w:left="362"/>
            </w:pPr>
            <w:r>
              <w:rPr>
                <w:b/>
                <w:bCs/>
                <w:spacing w:val="-3"/>
              </w:rPr>
              <w:t>0</w:t>
            </w:r>
          </w:p>
        </w:tc>
        <w:tc>
          <w:tcPr>
            <w:tcW w:w="599" w:type="dxa"/>
            <w:vAlign w:val="top"/>
          </w:tcPr>
          <w:p w14:paraId="15278D05">
            <w:pPr>
              <w:pStyle w:val="8"/>
              <w:spacing w:before="87" w:line="194" w:lineRule="auto"/>
              <w:ind w:left="268"/>
            </w:pPr>
            <w:r>
              <w:rPr>
                <w:b/>
                <w:bCs/>
                <w:spacing w:val="-3"/>
              </w:rPr>
              <w:t>0</w:t>
            </w:r>
          </w:p>
        </w:tc>
        <w:tc>
          <w:tcPr>
            <w:tcW w:w="590" w:type="dxa"/>
            <w:vAlign w:val="top"/>
          </w:tcPr>
          <w:p w14:paraId="5E8B62B2">
            <w:pPr>
              <w:pStyle w:val="8"/>
              <w:spacing w:before="87" w:line="194" w:lineRule="auto"/>
              <w:ind w:left="265"/>
            </w:pPr>
            <w:r>
              <w:rPr>
                <w:b/>
                <w:bCs/>
                <w:spacing w:val="-3"/>
              </w:rPr>
              <w:t>0</w:t>
            </w:r>
          </w:p>
        </w:tc>
        <w:tc>
          <w:tcPr>
            <w:tcW w:w="598" w:type="dxa"/>
            <w:vAlign w:val="top"/>
          </w:tcPr>
          <w:p w14:paraId="37740F4B">
            <w:pPr>
              <w:pStyle w:val="8"/>
              <w:spacing w:before="87" w:line="194" w:lineRule="auto"/>
              <w:ind w:left="267"/>
            </w:pPr>
            <w:r>
              <w:rPr>
                <w:b/>
                <w:bCs/>
                <w:spacing w:val="-3"/>
              </w:rPr>
              <w:t>0</w:t>
            </w:r>
          </w:p>
        </w:tc>
        <w:tc>
          <w:tcPr>
            <w:tcW w:w="571" w:type="dxa"/>
            <w:vAlign w:val="top"/>
          </w:tcPr>
          <w:p w14:paraId="375CC7B2">
            <w:pPr>
              <w:pStyle w:val="8"/>
              <w:spacing w:before="87" w:line="194" w:lineRule="auto"/>
              <w:ind w:left="255"/>
            </w:pPr>
            <w:r>
              <w:rPr>
                <w:b/>
                <w:bCs/>
                <w:spacing w:val="-3"/>
              </w:rPr>
              <w:t>0</w:t>
            </w:r>
          </w:p>
        </w:tc>
        <w:tc>
          <w:tcPr>
            <w:tcW w:w="559" w:type="dxa"/>
            <w:vAlign w:val="top"/>
          </w:tcPr>
          <w:p w14:paraId="42BE6C9D">
            <w:pPr>
              <w:pStyle w:val="8"/>
              <w:spacing w:before="87" w:line="194" w:lineRule="auto"/>
              <w:ind w:left="248"/>
            </w:pPr>
            <w:r>
              <w:rPr>
                <w:b/>
                <w:bCs/>
                <w:spacing w:val="-3"/>
              </w:rPr>
              <w:t>0</w:t>
            </w:r>
          </w:p>
        </w:tc>
        <w:tc>
          <w:tcPr>
            <w:tcW w:w="525" w:type="dxa"/>
            <w:vAlign w:val="top"/>
          </w:tcPr>
          <w:p w14:paraId="6FB3B375">
            <w:pPr>
              <w:pStyle w:val="8"/>
              <w:spacing w:before="87" w:line="194" w:lineRule="auto"/>
              <w:ind w:left="229"/>
            </w:pPr>
            <w:r>
              <w:rPr>
                <w:b/>
                <w:bCs/>
                <w:spacing w:val="-3"/>
              </w:rPr>
              <w:t>0</w:t>
            </w:r>
          </w:p>
        </w:tc>
      </w:tr>
      <w:tr w14:paraId="48CB0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72" w:type="dxa"/>
            <w:vMerge w:val="restart"/>
            <w:tcBorders>
              <w:bottom w:val="nil"/>
            </w:tcBorders>
            <w:vAlign w:val="top"/>
          </w:tcPr>
          <w:p w14:paraId="015D7FA5">
            <w:pPr>
              <w:rPr>
                <w:rFonts w:ascii="Arial"/>
                <w:sz w:val="21"/>
              </w:rPr>
            </w:pPr>
          </w:p>
        </w:tc>
        <w:tc>
          <w:tcPr>
            <w:tcW w:w="941" w:type="dxa"/>
            <w:vMerge w:val="restart"/>
            <w:tcBorders>
              <w:bottom w:val="nil"/>
            </w:tcBorders>
            <w:vAlign w:val="top"/>
          </w:tcPr>
          <w:p w14:paraId="460C2AD4">
            <w:pPr>
              <w:spacing w:line="350" w:lineRule="auto"/>
              <w:rPr>
                <w:rFonts w:ascii="Arial"/>
                <w:sz w:val="21"/>
              </w:rPr>
            </w:pPr>
          </w:p>
          <w:p w14:paraId="2C704043">
            <w:pPr>
              <w:spacing w:line="351" w:lineRule="auto"/>
              <w:rPr>
                <w:rFonts w:ascii="Arial"/>
                <w:sz w:val="21"/>
              </w:rPr>
            </w:pPr>
          </w:p>
          <w:p w14:paraId="2A3A50FE">
            <w:pPr>
              <w:pStyle w:val="8"/>
              <w:spacing w:before="65" w:line="260" w:lineRule="auto"/>
              <w:ind w:left="69" w:right="57" w:hanging="12"/>
            </w:pPr>
            <w:r>
              <w:rPr>
                <w:b/>
                <w:bCs/>
                <w:spacing w:val="3"/>
              </w:rPr>
              <w:t>（五）不</w:t>
            </w:r>
            <w:r>
              <w:t xml:space="preserve"> </w:t>
            </w:r>
            <w:r>
              <w:rPr>
                <w:b/>
                <w:bCs/>
                <w:spacing w:val="2"/>
              </w:rPr>
              <w:t>予处理</w:t>
            </w:r>
          </w:p>
        </w:tc>
        <w:tc>
          <w:tcPr>
            <w:tcW w:w="2876" w:type="dxa"/>
            <w:vAlign w:val="top"/>
          </w:tcPr>
          <w:p w14:paraId="533182E6">
            <w:pPr>
              <w:pStyle w:val="8"/>
              <w:spacing w:before="63" w:line="214" w:lineRule="auto"/>
              <w:ind w:left="74"/>
            </w:pPr>
            <w:r>
              <w:rPr>
                <w:b/>
                <w:bCs/>
                <w:spacing w:val="5"/>
              </w:rPr>
              <w:t>1.信访举报投诉类申请</w:t>
            </w:r>
          </w:p>
        </w:tc>
        <w:tc>
          <w:tcPr>
            <w:tcW w:w="790" w:type="dxa"/>
            <w:vAlign w:val="top"/>
          </w:tcPr>
          <w:p w14:paraId="3C9A9546">
            <w:pPr>
              <w:pStyle w:val="8"/>
              <w:spacing w:before="89" w:line="190" w:lineRule="auto"/>
              <w:ind w:left="362"/>
            </w:pPr>
            <w:r>
              <w:rPr>
                <w:b/>
                <w:bCs/>
                <w:spacing w:val="-3"/>
              </w:rPr>
              <w:t>0</w:t>
            </w:r>
          </w:p>
        </w:tc>
        <w:tc>
          <w:tcPr>
            <w:tcW w:w="599" w:type="dxa"/>
            <w:vAlign w:val="top"/>
          </w:tcPr>
          <w:p w14:paraId="625A057D">
            <w:pPr>
              <w:pStyle w:val="8"/>
              <w:spacing w:before="89" w:line="190" w:lineRule="auto"/>
              <w:ind w:left="268"/>
            </w:pPr>
            <w:r>
              <w:rPr>
                <w:b/>
                <w:bCs/>
                <w:spacing w:val="-3"/>
              </w:rPr>
              <w:t>0</w:t>
            </w:r>
          </w:p>
        </w:tc>
        <w:tc>
          <w:tcPr>
            <w:tcW w:w="590" w:type="dxa"/>
            <w:vAlign w:val="top"/>
          </w:tcPr>
          <w:p w14:paraId="7C595EBF">
            <w:pPr>
              <w:pStyle w:val="8"/>
              <w:spacing w:before="89" w:line="190" w:lineRule="auto"/>
              <w:ind w:left="265"/>
            </w:pPr>
            <w:r>
              <w:rPr>
                <w:b/>
                <w:bCs/>
                <w:spacing w:val="-3"/>
              </w:rPr>
              <w:t>0</w:t>
            </w:r>
          </w:p>
        </w:tc>
        <w:tc>
          <w:tcPr>
            <w:tcW w:w="598" w:type="dxa"/>
            <w:vAlign w:val="top"/>
          </w:tcPr>
          <w:p w14:paraId="0828DC04">
            <w:pPr>
              <w:pStyle w:val="8"/>
              <w:spacing w:before="89" w:line="190" w:lineRule="auto"/>
              <w:ind w:left="267"/>
            </w:pPr>
            <w:r>
              <w:rPr>
                <w:b/>
                <w:bCs/>
                <w:spacing w:val="-3"/>
              </w:rPr>
              <w:t>0</w:t>
            </w:r>
          </w:p>
        </w:tc>
        <w:tc>
          <w:tcPr>
            <w:tcW w:w="571" w:type="dxa"/>
            <w:vAlign w:val="top"/>
          </w:tcPr>
          <w:p w14:paraId="79D593A3">
            <w:pPr>
              <w:pStyle w:val="8"/>
              <w:spacing w:before="89" w:line="190" w:lineRule="auto"/>
              <w:ind w:left="255"/>
            </w:pPr>
            <w:r>
              <w:rPr>
                <w:b/>
                <w:bCs/>
                <w:spacing w:val="-3"/>
              </w:rPr>
              <w:t>0</w:t>
            </w:r>
          </w:p>
        </w:tc>
        <w:tc>
          <w:tcPr>
            <w:tcW w:w="559" w:type="dxa"/>
            <w:vAlign w:val="top"/>
          </w:tcPr>
          <w:p w14:paraId="3F20E210">
            <w:pPr>
              <w:pStyle w:val="8"/>
              <w:spacing w:before="89" w:line="190" w:lineRule="auto"/>
              <w:ind w:left="248"/>
            </w:pPr>
            <w:r>
              <w:rPr>
                <w:b/>
                <w:bCs/>
                <w:spacing w:val="-3"/>
              </w:rPr>
              <w:t>0</w:t>
            </w:r>
          </w:p>
        </w:tc>
        <w:tc>
          <w:tcPr>
            <w:tcW w:w="525" w:type="dxa"/>
            <w:vAlign w:val="top"/>
          </w:tcPr>
          <w:p w14:paraId="5D9BD1F8">
            <w:pPr>
              <w:pStyle w:val="8"/>
              <w:spacing w:before="89" w:line="190" w:lineRule="auto"/>
              <w:ind w:left="229"/>
            </w:pPr>
            <w:r>
              <w:rPr>
                <w:b/>
                <w:bCs/>
                <w:spacing w:val="-3"/>
              </w:rPr>
              <w:t>0</w:t>
            </w:r>
          </w:p>
        </w:tc>
      </w:tr>
      <w:tr w14:paraId="31B1A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72" w:type="dxa"/>
            <w:vMerge w:val="continue"/>
            <w:tcBorders>
              <w:top w:val="nil"/>
              <w:bottom w:val="nil"/>
            </w:tcBorders>
            <w:vAlign w:val="top"/>
          </w:tcPr>
          <w:p w14:paraId="24697E3B">
            <w:pPr>
              <w:rPr>
                <w:rFonts w:ascii="Arial"/>
                <w:sz w:val="21"/>
              </w:rPr>
            </w:pPr>
          </w:p>
        </w:tc>
        <w:tc>
          <w:tcPr>
            <w:tcW w:w="941" w:type="dxa"/>
            <w:vMerge w:val="continue"/>
            <w:tcBorders>
              <w:top w:val="nil"/>
              <w:bottom w:val="nil"/>
            </w:tcBorders>
            <w:vAlign w:val="top"/>
          </w:tcPr>
          <w:p w14:paraId="052C5027">
            <w:pPr>
              <w:rPr>
                <w:rFonts w:ascii="Arial"/>
                <w:sz w:val="21"/>
              </w:rPr>
            </w:pPr>
          </w:p>
        </w:tc>
        <w:tc>
          <w:tcPr>
            <w:tcW w:w="2876" w:type="dxa"/>
            <w:vAlign w:val="top"/>
          </w:tcPr>
          <w:p w14:paraId="289B4731">
            <w:pPr>
              <w:pStyle w:val="8"/>
              <w:spacing w:before="62" w:line="215" w:lineRule="auto"/>
              <w:ind w:left="69"/>
            </w:pPr>
            <w:r>
              <w:rPr>
                <w:b/>
                <w:bCs/>
                <w:spacing w:val="4"/>
              </w:rPr>
              <w:t>2.重复申请</w:t>
            </w:r>
          </w:p>
        </w:tc>
        <w:tc>
          <w:tcPr>
            <w:tcW w:w="790" w:type="dxa"/>
            <w:vAlign w:val="top"/>
          </w:tcPr>
          <w:p w14:paraId="6512281B">
            <w:pPr>
              <w:pStyle w:val="8"/>
              <w:spacing w:before="89" w:line="190" w:lineRule="auto"/>
              <w:ind w:left="362"/>
            </w:pPr>
            <w:r>
              <w:rPr>
                <w:b/>
                <w:bCs/>
                <w:spacing w:val="-3"/>
              </w:rPr>
              <w:t>0</w:t>
            </w:r>
          </w:p>
        </w:tc>
        <w:tc>
          <w:tcPr>
            <w:tcW w:w="599" w:type="dxa"/>
            <w:vAlign w:val="top"/>
          </w:tcPr>
          <w:p w14:paraId="15C7211A">
            <w:pPr>
              <w:pStyle w:val="8"/>
              <w:spacing w:before="89" w:line="190" w:lineRule="auto"/>
              <w:ind w:left="268"/>
            </w:pPr>
            <w:r>
              <w:rPr>
                <w:b/>
                <w:bCs/>
                <w:spacing w:val="-3"/>
              </w:rPr>
              <w:t>0</w:t>
            </w:r>
          </w:p>
        </w:tc>
        <w:tc>
          <w:tcPr>
            <w:tcW w:w="590" w:type="dxa"/>
            <w:vAlign w:val="top"/>
          </w:tcPr>
          <w:p w14:paraId="3C85AC13">
            <w:pPr>
              <w:pStyle w:val="8"/>
              <w:spacing w:before="89" w:line="190" w:lineRule="auto"/>
              <w:ind w:left="265"/>
            </w:pPr>
            <w:r>
              <w:rPr>
                <w:b/>
                <w:bCs/>
                <w:spacing w:val="-3"/>
              </w:rPr>
              <w:t>0</w:t>
            </w:r>
          </w:p>
        </w:tc>
        <w:tc>
          <w:tcPr>
            <w:tcW w:w="598" w:type="dxa"/>
            <w:vAlign w:val="top"/>
          </w:tcPr>
          <w:p w14:paraId="40DA1DDD">
            <w:pPr>
              <w:pStyle w:val="8"/>
              <w:spacing w:before="89" w:line="190" w:lineRule="auto"/>
              <w:ind w:left="267"/>
            </w:pPr>
            <w:r>
              <w:rPr>
                <w:b/>
                <w:bCs/>
                <w:spacing w:val="-3"/>
              </w:rPr>
              <w:t>0</w:t>
            </w:r>
          </w:p>
        </w:tc>
        <w:tc>
          <w:tcPr>
            <w:tcW w:w="571" w:type="dxa"/>
            <w:vAlign w:val="top"/>
          </w:tcPr>
          <w:p w14:paraId="44E25CAF">
            <w:pPr>
              <w:pStyle w:val="8"/>
              <w:spacing w:before="89" w:line="190" w:lineRule="auto"/>
              <w:ind w:left="255"/>
            </w:pPr>
            <w:r>
              <w:rPr>
                <w:b/>
                <w:bCs/>
                <w:spacing w:val="-3"/>
              </w:rPr>
              <w:t>0</w:t>
            </w:r>
          </w:p>
        </w:tc>
        <w:tc>
          <w:tcPr>
            <w:tcW w:w="559" w:type="dxa"/>
            <w:vAlign w:val="top"/>
          </w:tcPr>
          <w:p w14:paraId="6CB319B7">
            <w:pPr>
              <w:pStyle w:val="8"/>
              <w:spacing w:before="89" w:line="190" w:lineRule="auto"/>
              <w:ind w:left="248"/>
            </w:pPr>
            <w:r>
              <w:rPr>
                <w:b/>
                <w:bCs/>
                <w:spacing w:val="-3"/>
              </w:rPr>
              <w:t>0</w:t>
            </w:r>
          </w:p>
        </w:tc>
        <w:tc>
          <w:tcPr>
            <w:tcW w:w="525" w:type="dxa"/>
            <w:vAlign w:val="top"/>
          </w:tcPr>
          <w:p w14:paraId="52BA4A20">
            <w:pPr>
              <w:pStyle w:val="8"/>
              <w:spacing w:before="89" w:line="190" w:lineRule="auto"/>
              <w:ind w:left="229"/>
            </w:pPr>
            <w:r>
              <w:rPr>
                <w:b/>
                <w:bCs/>
                <w:spacing w:val="-3"/>
              </w:rPr>
              <w:t>0</w:t>
            </w:r>
          </w:p>
        </w:tc>
      </w:tr>
      <w:tr w14:paraId="7EF2B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72" w:type="dxa"/>
            <w:vMerge w:val="continue"/>
            <w:tcBorders>
              <w:top w:val="nil"/>
              <w:bottom w:val="nil"/>
            </w:tcBorders>
            <w:vAlign w:val="top"/>
          </w:tcPr>
          <w:p w14:paraId="13FC839F">
            <w:pPr>
              <w:rPr>
                <w:rFonts w:ascii="Arial"/>
                <w:sz w:val="21"/>
              </w:rPr>
            </w:pPr>
          </w:p>
        </w:tc>
        <w:tc>
          <w:tcPr>
            <w:tcW w:w="941" w:type="dxa"/>
            <w:vMerge w:val="continue"/>
            <w:tcBorders>
              <w:top w:val="nil"/>
              <w:bottom w:val="nil"/>
            </w:tcBorders>
            <w:vAlign w:val="top"/>
          </w:tcPr>
          <w:p w14:paraId="29E786DA">
            <w:pPr>
              <w:rPr>
                <w:rFonts w:ascii="Arial"/>
                <w:sz w:val="21"/>
              </w:rPr>
            </w:pPr>
          </w:p>
        </w:tc>
        <w:tc>
          <w:tcPr>
            <w:tcW w:w="2876" w:type="dxa"/>
            <w:vAlign w:val="top"/>
          </w:tcPr>
          <w:p w14:paraId="717BCF71">
            <w:pPr>
              <w:pStyle w:val="8"/>
              <w:spacing w:before="64" w:line="213" w:lineRule="auto"/>
              <w:ind w:left="77"/>
            </w:pPr>
            <w:r>
              <w:rPr>
                <w:b/>
                <w:bCs/>
                <w:spacing w:val="5"/>
              </w:rPr>
              <w:t>3.要求提供公开出版物</w:t>
            </w:r>
          </w:p>
        </w:tc>
        <w:tc>
          <w:tcPr>
            <w:tcW w:w="790" w:type="dxa"/>
            <w:vAlign w:val="top"/>
          </w:tcPr>
          <w:p w14:paraId="3597F359">
            <w:pPr>
              <w:pStyle w:val="8"/>
              <w:spacing w:before="91" w:line="188" w:lineRule="auto"/>
              <w:ind w:left="362"/>
            </w:pPr>
            <w:r>
              <w:rPr>
                <w:b/>
                <w:bCs/>
                <w:spacing w:val="-3"/>
              </w:rPr>
              <w:t>0</w:t>
            </w:r>
          </w:p>
        </w:tc>
        <w:tc>
          <w:tcPr>
            <w:tcW w:w="599" w:type="dxa"/>
            <w:vAlign w:val="top"/>
          </w:tcPr>
          <w:p w14:paraId="69CE25CF">
            <w:pPr>
              <w:pStyle w:val="8"/>
              <w:spacing w:before="91" w:line="188" w:lineRule="auto"/>
              <w:ind w:left="268"/>
            </w:pPr>
            <w:r>
              <w:rPr>
                <w:b/>
                <w:bCs/>
                <w:spacing w:val="-3"/>
              </w:rPr>
              <w:t>0</w:t>
            </w:r>
          </w:p>
        </w:tc>
        <w:tc>
          <w:tcPr>
            <w:tcW w:w="590" w:type="dxa"/>
            <w:vAlign w:val="top"/>
          </w:tcPr>
          <w:p w14:paraId="4E0750D1">
            <w:pPr>
              <w:pStyle w:val="8"/>
              <w:spacing w:before="91" w:line="188" w:lineRule="auto"/>
              <w:ind w:left="265"/>
            </w:pPr>
            <w:r>
              <w:rPr>
                <w:b/>
                <w:bCs/>
                <w:spacing w:val="-3"/>
              </w:rPr>
              <w:t>0</w:t>
            </w:r>
          </w:p>
        </w:tc>
        <w:tc>
          <w:tcPr>
            <w:tcW w:w="598" w:type="dxa"/>
            <w:vAlign w:val="top"/>
          </w:tcPr>
          <w:p w14:paraId="68A56858">
            <w:pPr>
              <w:pStyle w:val="8"/>
              <w:spacing w:before="91" w:line="188" w:lineRule="auto"/>
              <w:ind w:left="267"/>
            </w:pPr>
            <w:r>
              <w:rPr>
                <w:b/>
                <w:bCs/>
                <w:spacing w:val="-3"/>
              </w:rPr>
              <w:t>0</w:t>
            </w:r>
          </w:p>
        </w:tc>
        <w:tc>
          <w:tcPr>
            <w:tcW w:w="571" w:type="dxa"/>
            <w:vAlign w:val="top"/>
          </w:tcPr>
          <w:p w14:paraId="2E59371B">
            <w:pPr>
              <w:pStyle w:val="8"/>
              <w:spacing w:before="91" w:line="188" w:lineRule="auto"/>
              <w:ind w:left="255"/>
            </w:pPr>
            <w:r>
              <w:rPr>
                <w:b/>
                <w:bCs/>
                <w:spacing w:val="-3"/>
              </w:rPr>
              <w:t>0</w:t>
            </w:r>
          </w:p>
        </w:tc>
        <w:tc>
          <w:tcPr>
            <w:tcW w:w="559" w:type="dxa"/>
            <w:vAlign w:val="top"/>
          </w:tcPr>
          <w:p w14:paraId="4B6A235F">
            <w:pPr>
              <w:pStyle w:val="8"/>
              <w:spacing w:before="91" w:line="188" w:lineRule="auto"/>
              <w:ind w:left="248"/>
            </w:pPr>
            <w:r>
              <w:rPr>
                <w:b/>
                <w:bCs/>
                <w:spacing w:val="-3"/>
              </w:rPr>
              <w:t>0</w:t>
            </w:r>
          </w:p>
        </w:tc>
        <w:tc>
          <w:tcPr>
            <w:tcW w:w="525" w:type="dxa"/>
            <w:vAlign w:val="top"/>
          </w:tcPr>
          <w:p w14:paraId="138148E4">
            <w:pPr>
              <w:pStyle w:val="8"/>
              <w:spacing w:before="91" w:line="188" w:lineRule="auto"/>
              <w:ind w:left="229"/>
            </w:pPr>
            <w:r>
              <w:rPr>
                <w:b/>
                <w:bCs/>
                <w:spacing w:val="-3"/>
              </w:rPr>
              <w:t>0</w:t>
            </w:r>
          </w:p>
        </w:tc>
      </w:tr>
      <w:tr w14:paraId="446EF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72" w:type="dxa"/>
            <w:vMerge w:val="continue"/>
            <w:tcBorders>
              <w:top w:val="nil"/>
              <w:bottom w:val="nil"/>
            </w:tcBorders>
            <w:vAlign w:val="top"/>
          </w:tcPr>
          <w:p w14:paraId="1630DF0A">
            <w:pPr>
              <w:rPr>
                <w:rFonts w:ascii="Arial"/>
                <w:sz w:val="21"/>
              </w:rPr>
            </w:pPr>
          </w:p>
        </w:tc>
        <w:tc>
          <w:tcPr>
            <w:tcW w:w="941" w:type="dxa"/>
            <w:vMerge w:val="continue"/>
            <w:tcBorders>
              <w:top w:val="nil"/>
              <w:bottom w:val="nil"/>
            </w:tcBorders>
            <w:vAlign w:val="top"/>
          </w:tcPr>
          <w:p w14:paraId="7A2A9EC1">
            <w:pPr>
              <w:rPr>
                <w:rFonts w:ascii="Arial"/>
                <w:sz w:val="21"/>
              </w:rPr>
            </w:pPr>
          </w:p>
        </w:tc>
        <w:tc>
          <w:tcPr>
            <w:tcW w:w="2876" w:type="dxa"/>
            <w:vAlign w:val="top"/>
          </w:tcPr>
          <w:p w14:paraId="27CB0D6C">
            <w:pPr>
              <w:pStyle w:val="8"/>
              <w:spacing w:before="64" w:line="213" w:lineRule="auto"/>
              <w:ind w:left="68"/>
            </w:pPr>
            <w:r>
              <w:rPr>
                <w:b/>
                <w:bCs/>
                <w:spacing w:val="6"/>
              </w:rPr>
              <w:t>4.无正当理由大量反复申请</w:t>
            </w:r>
          </w:p>
        </w:tc>
        <w:tc>
          <w:tcPr>
            <w:tcW w:w="790" w:type="dxa"/>
            <w:vAlign w:val="top"/>
          </w:tcPr>
          <w:p w14:paraId="3748E03C">
            <w:pPr>
              <w:pStyle w:val="8"/>
              <w:spacing w:before="91" w:line="188" w:lineRule="auto"/>
              <w:ind w:left="362"/>
            </w:pPr>
            <w:r>
              <w:rPr>
                <w:b/>
                <w:bCs/>
                <w:spacing w:val="-3"/>
              </w:rPr>
              <w:t>0</w:t>
            </w:r>
          </w:p>
        </w:tc>
        <w:tc>
          <w:tcPr>
            <w:tcW w:w="599" w:type="dxa"/>
            <w:vAlign w:val="top"/>
          </w:tcPr>
          <w:p w14:paraId="4C097990">
            <w:pPr>
              <w:pStyle w:val="8"/>
              <w:spacing w:before="91" w:line="188" w:lineRule="auto"/>
              <w:ind w:left="268"/>
            </w:pPr>
            <w:r>
              <w:rPr>
                <w:b/>
                <w:bCs/>
                <w:spacing w:val="-3"/>
              </w:rPr>
              <w:t>0</w:t>
            </w:r>
          </w:p>
        </w:tc>
        <w:tc>
          <w:tcPr>
            <w:tcW w:w="590" w:type="dxa"/>
            <w:vAlign w:val="top"/>
          </w:tcPr>
          <w:p w14:paraId="669CB6FD">
            <w:pPr>
              <w:pStyle w:val="8"/>
              <w:spacing w:before="91" w:line="188" w:lineRule="auto"/>
              <w:ind w:left="265"/>
            </w:pPr>
            <w:r>
              <w:rPr>
                <w:b/>
                <w:bCs/>
                <w:spacing w:val="-3"/>
              </w:rPr>
              <w:t>0</w:t>
            </w:r>
          </w:p>
        </w:tc>
        <w:tc>
          <w:tcPr>
            <w:tcW w:w="598" w:type="dxa"/>
            <w:vAlign w:val="top"/>
          </w:tcPr>
          <w:p w14:paraId="0F7E537C">
            <w:pPr>
              <w:pStyle w:val="8"/>
              <w:spacing w:before="91" w:line="188" w:lineRule="auto"/>
              <w:ind w:left="267"/>
            </w:pPr>
            <w:r>
              <w:rPr>
                <w:b/>
                <w:bCs/>
                <w:spacing w:val="-3"/>
              </w:rPr>
              <w:t>0</w:t>
            </w:r>
          </w:p>
        </w:tc>
        <w:tc>
          <w:tcPr>
            <w:tcW w:w="571" w:type="dxa"/>
            <w:vAlign w:val="top"/>
          </w:tcPr>
          <w:p w14:paraId="658A450F">
            <w:pPr>
              <w:pStyle w:val="8"/>
              <w:spacing w:before="91" w:line="188" w:lineRule="auto"/>
              <w:ind w:left="255"/>
            </w:pPr>
            <w:r>
              <w:rPr>
                <w:b/>
                <w:bCs/>
                <w:spacing w:val="-3"/>
              </w:rPr>
              <w:t>0</w:t>
            </w:r>
          </w:p>
        </w:tc>
        <w:tc>
          <w:tcPr>
            <w:tcW w:w="559" w:type="dxa"/>
            <w:vAlign w:val="top"/>
          </w:tcPr>
          <w:p w14:paraId="570D13EA">
            <w:pPr>
              <w:pStyle w:val="8"/>
              <w:spacing w:before="91" w:line="188" w:lineRule="auto"/>
              <w:ind w:left="248"/>
            </w:pPr>
            <w:r>
              <w:rPr>
                <w:b/>
                <w:bCs/>
                <w:spacing w:val="-3"/>
              </w:rPr>
              <w:t>0</w:t>
            </w:r>
          </w:p>
        </w:tc>
        <w:tc>
          <w:tcPr>
            <w:tcW w:w="525" w:type="dxa"/>
            <w:vAlign w:val="top"/>
          </w:tcPr>
          <w:p w14:paraId="02CDA942">
            <w:pPr>
              <w:pStyle w:val="8"/>
              <w:spacing w:before="91" w:line="188" w:lineRule="auto"/>
              <w:ind w:left="229"/>
            </w:pPr>
            <w:r>
              <w:rPr>
                <w:b/>
                <w:bCs/>
                <w:spacing w:val="-3"/>
              </w:rPr>
              <w:t>0</w:t>
            </w:r>
          </w:p>
        </w:tc>
      </w:tr>
      <w:tr w14:paraId="42073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772" w:type="dxa"/>
            <w:vMerge w:val="continue"/>
            <w:tcBorders>
              <w:top w:val="nil"/>
              <w:bottom w:val="nil"/>
            </w:tcBorders>
            <w:vAlign w:val="top"/>
          </w:tcPr>
          <w:p w14:paraId="0D3CF4B7">
            <w:pPr>
              <w:rPr>
                <w:rFonts w:ascii="Arial"/>
                <w:sz w:val="21"/>
              </w:rPr>
            </w:pPr>
          </w:p>
        </w:tc>
        <w:tc>
          <w:tcPr>
            <w:tcW w:w="941" w:type="dxa"/>
            <w:vMerge w:val="continue"/>
            <w:tcBorders>
              <w:top w:val="nil"/>
            </w:tcBorders>
            <w:vAlign w:val="top"/>
          </w:tcPr>
          <w:p w14:paraId="5C59399D">
            <w:pPr>
              <w:rPr>
                <w:rFonts w:ascii="Arial"/>
                <w:sz w:val="21"/>
              </w:rPr>
            </w:pPr>
          </w:p>
        </w:tc>
        <w:tc>
          <w:tcPr>
            <w:tcW w:w="2876" w:type="dxa"/>
            <w:vAlign w:val="top"/>
          </w:tcPr>
          <w:p w14:paraId="154FA503">
            <w:pPr>
              <w:pStyle w:val="8"/>
              <w:spacing w:before="152" w:line="261" w:lineRule="auto"/>
              <w:ind w:left="67" w:right="55" w:firstLine="4"/>
            </w:pPr>
            <w:r>
              <w:rPr>
                <w:b/>
                <w:bCs/>
                <w:spacing w:val="8"/>
              </w:rPr>
              <w:t>5.要求行政机关确认或重新出</w:t>
            </w:r>
            <w:r>
              <w:rPr>
                <w:spacing w:val="1"/>
              </w:rPr>
              <w:t xml:space="preserve"> </w:t>
            </w:r>
            <w:r>
              <w:rPr>
                <w:b/>
                <w:bCs/>
                <w:spacing w:val="5"/>
              </w:rPr>
              <w:t>具已获取信息</w:t>
            </w:r>
          </w:p>
        </w:tc>
        <w:tc>
          <w:tcPr>
            <w:tcW w:w="790" w:type="dxa"/>
            <w:vAlign w:val="top"/>
          </w:tcPr>
          <w:p w14:paraId="3ECEEA5E">
            <w:pPr>
              <w:spacing w:line="260" w:lineRule="auto"/>
              <w:rPr>
                <w:rFonts w:ascii="Arial"/>
                <w:sz w:val="21"/>
              </w:rPr>
            </w:pPr>
          </w:p>
          <w:p w14:paraId="2C19FA21">
            <w:pPr>
              <w:pStyle w:val="8"/>
              <w:spacing w:before="65" w:line="194" w:lineRule="auto"/>
              <w:ind w:left="362"/>
            </w:pPr>
            <w:r>
              <w:rPr>
                <w:b/>
                <w:bCs/>
                <w:spacing w:val="-3"/>
              </w:rPr>
              <w:t>0</w:t>
            </w:r>
          </w:p>
        </w:tc>
        <w:tc>
          <w:tcPr>
            <w:tcW w:w="599" w:type="dxa"/>
            <w:vAlign w:val="top"/>
          </w:tcPr>
          <w:p w14:paraId="6075A382">
            <w:pPr>
              <w:spacing w:line="260" w:lineRule="auto"/>
              <w:rPr>
                <w:rFonts w:ascii="Arial"/>
                <w:sz w:val="21"/>
              </w:rPr>
            </w:pPr>
          </w:p>
          <w:p w14:paraId="2F909DA9">
            <w:pPr>
              <w:pStyle w:val="8"/>
              <w:spacing w:before="65" w:line="194" w:lineRule="auto"/>
              <w:ind w:left="268"/>
            </w:pPr>
            <w:r>
              <w:rPr>
                <w:b/>
                <w:bCs/>
                <w:spacing w:val="-3"/>
              </w:rPr>
              <w:t>0</w:t>
            </w:r>
          </w:p>
        </w:tc>
        <w:tc>
          <w:tcPr>
            <w:tcW w:w="590" w:type="dxa"/>
            <w:vAlign w:val="top"/>
          </w:tcPr>
          <w:p w14:paraId="3D475626">
            <w:pPr>
              <w:spacing w:line="260" w:lineRule="auto"/>
              <w:rPr>
                <w:rFonts w:ascii="Arial"/>
                <w:sz w:val="21"/>
              </w:rPr>
            </w:pPr>
          </w:p>
          <w:p w14:paraId="44827258">
            <w:pPr>
              <w:pStyle w:val="8"/>
              <w:spacing w:before="65" w:line="194" w:lineRule="auto"/>
              <w:ind w:left="265"/>
            </w:pPr>
            <w:r>
              <w:rPr>
                <w:b/>
                <w:bCs/>
                <w:spacing w:val="-3"/>
              </w:rPr>
              <w:t>0</w:t>
            </w:r>
          </w:p>
        </w:tc>
        <w:tc>
          <w:tcPr>
            <w:tcW w:w="598" w:type="dxa"/>
            <w:vAlign w:val="top"/>
          </w:tcPr>
          <w:p w14:paraId="76C25FED">
            <w:pPr>
              <w:spacing w:line="260" w:lineRule="auto"/>
              <w:rPr>
                <w:rFonts w:ascii="Arial"/>
                <w:sz w:val="21"/>
              </w:rPr>
            </w:pPr>
          </w:p>
          <w:p w14:paraId="0A6A7528">
            <w:pPr>
              <w:pStyle w:val="8"/>
              <w:spacing w:before="65" w:line="194" w:lineRule="auto"/>
              <w:ind w:left="267"/>
            </w:pPr>
            <w:r>
              <w:rPr>
                <w:b/>
                <w:bCs/>
                <w:spacing w:val="-3"/>
              </w:rPr>
              <w:t>0</w:t>
            </w:r>
          </w:p>
        </w:tc>
        <w:tc>
          <w:tcPr>
            <w:tcW w:w="571" w:type="dxa"/>
            <w:vAlign w:val="top"/>
          </w:tcPr>
          <w:p w14:paraId="0B8D6A72">
            <w:pPr>
              <w:spacing w:line="260" w:lineRule="auto"/>
              <w:rPr>
                <w:rFonts w:ascii="Arial"/>
                <w:sz w:val="21"/>
              </w:rPr>
            </w:pPr>
          </w:p>
          <w:p w14:paraId="15DFF52B">
            <w:pPr>
              <w:pStyle w:val="8"/>
              <w:spacing w:before="65" w:line="194" w:lineRule="auto"/>
              <w:ind w:left="255"/>
            </w:pPr>
            <w:r>
              <w:rPr>
                <w:b/>
                <w:bCs/>
                <w:spacing w:val="-3"/>
              </w:rPr>
              <w:t>0</w:t>
            </w:r>
          </w:p>
        </w:tc>
        <w:tc>
          <w:tcPr>
            <w:tcW w:w="559" w:type="dxa"/>
            <w:vAlign w:val="top"/>
          </w:tcPr>
          <w:p w14:paraId="5F14FF59">
            <w:pPr>
              <w:spacing w:line="260" w:lineRule="auto"/>
              <w:rPr>
                <w:rFonts w:ascii="Arial"/>
                <w:sz w:val="21"/>
              </w:rPr>
            </w:pPr>
          </w:p>
          <w:p w14:paraId="5BE6393D">
            <w:pPr>
              <w:pStyle w:val="8"/>
              <w:spacing w:before="65" w:line="194" w:lineRule="auto"/>
              <w:ind w:left="248"/>
            </w:pPr>
            <w:r>
              <w:rPr>
                <w:b/>
                <w:bCs/>
                <w:spacing w:val="-3"/>
              </w:rPr>
              <w:t>0</w:t>
            </w:r>
          </w:p>
        </w:tc>
        <w:tc>
          <w:tcPr>
            <w:tcW w:w="525" w:type="dxa"/>
            <w:vAlign w:val="top"/>
          </w:tcPr>
          <w:p w14:paraId="2D48D012">
            <w:pPr>
              <w:spacing w:line="260" w:lineRule="auto"/>
              <w:rPr>
                <w:rFonts w:ascii="Arial"/>
                <w:sz w:val="21"/>
              </w:rPr>
            </w:pPr>
          </w:p>
          <w:p w14:paraId="43670E31">
            <w:pPr>
              <w:pStyle w:val="8"/>
              <w:spacing w:before="65" w:line="194" w:lineRule="auto"/>
              <w:ind w:left="229"/>
            </w:pPr>
            <w:r>
              <w:rPr>
                <w:b/>
                <w:bCs/>
                <w:spacing w:val="-3"/>
              </w:rPr>
              <w:t>0</w:t>
            </w:r>
          </w:p>
        </w:tc>
      </w:tr>
      <w:tr w14:paraId="58E0D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772" w:type="dxa"/>
            <w:vMerge w:val="continue"/>
            <w:tcBorders>
              <w:top w:val="nil"/>
              <w:bottom w:val="nil"/>
            </w:tcBorders>
            <w:vAlign w:val="top"/>
          </w:tcPr>
          <w:p w14:paraId="2B73946E">
            <w:pPr>
              <w:rPr>
                <w:rFonts w:ascii="Arial"/>
                <w:sz w:val="21"/>
              </w:rPr>
            </w:pPr>
          </w:p>
        </w:tc>
        <w:tc>
          <w:tcPr>
            <w:tcW w:w="941" w:type="dxa"/>
            <w:vMerge w:val="restart"/>
            <w:tcBorders>
              <w:bottom w:val="nil"/>
            </w:tcBorders>
            <w:vAlign w:val="top"/>
          </w:tcPr>
          <w:p w14:paraId="1674408B">
            <w:pPr>
              <w:spacing w:line="251" w:lineRule="auto"/>
              <w:rPr>
                <w:rFonts w:ascii="Arial"/>
                <w:sz w:val="21"/>
              </w:rPr>
            </w:pPr>
          </w:p>
          <w:p w14:paraId="6E32287F">
            <w:pPr>
              <w:spacing w:line="251" w:lineRule="auto"/>
              <w:rPr>
                <w:rFonts w:ascii="Arial"/>
                <w:sz w:val="21"/>
              </w:rPr>
            </w:pPr>
          </w:p>
          <w:p w14:paraId="03DF611D">
            <w:pPr>
              <w:spacing w:line="251" w:lineRule="auto"/>
              <w:rPr>
                <w:rFonts w:ascii="Arial"/>
                <w:sz w:val="21"/>
              </w:rPr>
            </w:pPr>
          </w:p>
          <w:p w14:paraId="68999686">
            <w:pPr>
              <w:pStyle w:val="8"/>
              <w:spacing w:before="65" w:line="260" w:lineRule="auto"/>
              <w:ind w:left="57" w:right="57"/>
            </w:pPr>
            <w:r>
              <w:rPr>
                <w:b/>
                <w:bCs/>
                <w:spacing w:val="3"/>
              </w:rPr>
              <w:t>（六）其</w:t>
            </w:r>
            <w:r>
              <w:t xml:space="preserve"> </w:t>
            </w:r>
            <w:r>
              <w:rPr>
                <w:b/>
                <w:bCs/>
                <w:spacing w:val="6"/>
              </w:rPr>
              <w:t>他处理</w:t>
            </w:r>
          </w:p>
        </w:tc>
        <w:tc>
          <w:tcPr>
            <w:tcW w:w="2876" w:type="dxa"/>
            <w:vAlign w:val="top"/>
          </w:tcPr>
          <w:p w14:paraId="75AD1396">
            <w:pPr>
              <w:pStyle w:val="8"/>
              <w:spacing w:before="65" w:line="255" w:lineRule="auto"/>
              <w:ind w:left="54" w:right="55" w:firstLine="19"/>
              <w:jc w:val="both"/>
            </w:pPr>
            <w:r>
              <w:rPr>
                <w:b/>
                <w:bCs/>
                <w:spacing w:val="5"/>
              </w:rPr>
              <w:t>1.</w:t>
            </w:r>
            <w:r>
              <w:rPr>
                <w:spacing w:val="-60"/>
              </w:rPr>
              <w:t xml:space="preserve"> </w:t>
            </w:r>
            <w:r>
              <w:rPr>
                <w:b/>
                <w:bCs/>
                <w:spacing w:val="5"/>
              </w:rPr>
              <w:t>申请人无正当理由逾期不补</w:t>
            </w:r>
            <w:r>
              <w:t xml:space="preserve"> </w:t>
            </w:r>
            <w:r>
              <w:rPr>
                <w:b/>
                <w:bCs/>
                <w:spacing w:val="10"/>
              </w:rPr>
              <w:t>正、行政机关不再处理其政府</w:t>
            </w:r>
            <w:r>
              <w:rPr>
                <w:spacing w:val="2"/>
              </w:rPr>
              <w:t xml:space="preserve"> </w:t>
            </w:r>
            <w:r>
              <w:rPr>
                <w:b/>
                <w:bCs/>
                <w:spacing w:val="8"/>
              </w:rPr>
              <w:t>信息公开申请</w:t>
            </w:r>
          </w:p>
        </w:tc>
        <w:tc>
          <w:tcPr>
            <w:tcW w:w="790" w:type="dxa"/>
            <w:vAlign w:val="top"/>
          </w:tcPr>
          <w:p w14:paraId="65B85BF6">
            <w:pPr>
              <w:spacing w:line="324" w:lineRule="auto"/>
              <w:rPr>
                <w:rFonts w:ascii="Arial"/>
                <w:sz w:val="21"/>
              </w:rPr>
            </w:pPr>
          </w:p>
          <w:p w14:paraId="20E7E863">
            <w:pPr>
              <w:pStyle w:val="8"/>
              <w:spacing w:before="65" w:line="194" w:lineRule="auto"/>
              <w:ind w:left="362"/>
            </w:pPr>
            <w:r>
              <w:rPr>
                <w:b/>
                <w:bCs/>
                <w:spacing w:val="-3"/>
              </w:rPr>
              <w:t>0</w:t>
            </w:r>
          </w:p>
        </w:tc>
        <w:tc>
          <w:tcPr>
            <w:tcW w:w="599" w:type="dxa"/>
            <w:vAlign w:val="top"/>
          </w:tcPr>
          <w:p w14:paraId="74DAA568">
            <w:pPr>
              <w:spacing w:line="324" w:lineRule="auto"/>
              <w:rPr>
                <w:rFonts w:ascii="Arial"/>
                <w:sz w:val="21"/>
              </w:rPr>
            </w:pPr>
          </w:p>
          <w:p w14:paraId="37186DEB">
            <w:pPr>
              <w:pStyle w:val="8"/>
              <w:spacing w:before="65" w:line="194" w:lineRule="auto"/>
              <w:ind w:left="268"/>
            </w:pPr>
            <w:r>
              <w:rPr>
                <w:b/>
                <w:bCs/>
                <w:spacing w:val="-3"/>
              </w:rPr>
              <w:t>0</w:t>
            </w:r>
          </w:p>
        </w:tc>
        <w:tc>
          <w:tcPr>
            <w:tcW w:w="590" w:type="dxa"/>
            <w:vAlign w:val="top"/>
          </w:tcPr>
          <w:p w14:paraId="2CDA3BB7">
            <w:pPr>
              <w:spacing w:line="324" w:lineRule="auto"/>
              <w:rPr>
                <w:rFonts w:ascii="Arial"/>
                <w:sz w:val="21"/>
              </w:rPr>
            </w:pPr>
          </w:p>
          <w:p w14:paraId="21E43327">
            <w:pPr>
              <w:pStyle w:val="8"/>
              <w:spacing w:before="65" w:line="194" w:lineRule="auto"/>
              <w:ind w:left="265"/>
            </w:pPr>
            <w:r>
              <w:rPr>
                <w:b/>
                <w:bCs/>
                <w:spacing w:val="-3"/>
              </w:rPr>
              <w:t>0</w:t>
            </w:r>
          </w:p>
        </w:tc>
        <w:tc>
          <w:tcPr>
            <w:tcW w:w="598" w:type="dxa"/>
            <w:vAlign w:val="top"/>
          </w:tcPr>
          <w:p w14:paraId="59131D0C">
            <w:pPr>
              <w:spacing w:line="324" w:lineRule="auto"/>
              <w:rPr>
                <w:rFonts w:ascii="Arial"/>
                <w:sz w:val="21"/>
              </w:rPr>
            </w:pPr>
          </w:p>
          <w:p w14:paraId="572065DE">
            <w:pPr>
              <w:pStyle w:val="8"/>
              <w:spacing w:before="65" w:line="194" w:lineRule="auto"/>
              <w:ind w:left="267"/>
            </w:pPr>
            <w:r>
              <w:rPr>
                <w:b/>
                <w:bCs/>
                <w:spacing w:val="-3"/>
              </w:rPr>
              <w:t>0</w:t>
            </w:r>
          </w:p>
        </w:tc>
        <w:tc>
          <w:tcPr>
            <w:tcW w:w="571" w:type="dxa"/>
            <w:vAlign w:val="top"/>
          </w:tcPr>
          <w:p w14:paraId="4827A4D2">
            <w:pPr>
              <w:spacing w:line="324" w:lineRule="auto"/>
              <w:rPr>
                <w:rFonts w:ascii="Arial"/>
                <w:sz w:val="21"/>
              </w:rPr>
            </w:pPr>
          </w:p>
          <w:p w14:paraId="313E1359">
            <w:pPr>
              <w:pStyle w:val="8"/>
              <w:spacing w:before="65" w:line="194" w:lineRule="auto"/>
              <w:ind w:left="255"/>
            </w:pPr>
            <w:r>
              <w:rPr>
                <w:b/>
                <w:bCs/>
                <w:spacing w:val="-3"/>
              </w:rPr>
              <w:t>0</w:t>
            </w:r>
          </w:p>
        </w:tc>
        <w:tc>
          <w:tcPr>
            <w:tcW w:w="559" w:type="dxa"/>
            <w:vAlign w:val="top"/>
          </w:tcPr>
          <w:p w14:paraId="6ED13B64">
            <w:pPr>
              <w:spacing w:line="324" w:lineRule="auto"/>
              <w:rPr>
                <w:rFonts w:ascii="Arial"/>
                <w:sz w:val="21"/>
              </w:rPr>
            </w:pPr>
          </w:p>
          <w:p w14:paraId="45FEFC83">
            <w:pPr>
              <w:pStyle w:val="8"/>
              <w:spacing w:before="65" w:line="194" w:lineRule="auto"/>
              <w:ind w:left="248"/>
            </w:pPr>
            <w:r>
              <w:rPr>
                <w:b/>
                <w:bCs/>
                <w:spacing w:val="-3"/>
              </w:rPr>
              <w:t>0</w:t>
            </w:r>
          </w:p>
        </w:tc>
        <w:tc>
          <w:tcPr>
            <w:tcW w:w="525" w:type="dxa"/>
            <w:vAlign w:val="top"/>
          </w:tcPr>
          <w:p w14:paraId="45C172E0">
            <w:pPr>
              <w:spacing w:line="324" w:lineRule="auto"/>
              <w:rPr>
                <w:rFonts w:ascii="Arial"/>
                <w:sz w:val="21"/>
              </w:rPr>
            </w:pPr>
          </w:p>
          <w:p w14:paraId="5138E197">
            <w:pPr>
              <w:pStyle w:val="8"/>
              <w:spacing w:before="65" w:line="194" w:lineRule="auto"/>
              <w:ind w:left="229"/>
            </w:pPr>
            <w:r>
              <w:rPr>
                <w:b/>
                <w:bCs/>
                <w:spacing w:val="-3"/>
              </w:rPr>
              <w:t>0</w:t>
            </w:r>
          </w:p>
        </w:tc>
      </w:tr>
      <w:tr w14:paraId="7BB7A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772" w:type="dxa"/>
            <w:vMerge w:val="continue"/>
            <w:tcBorders>
              <w:top w:val="nil"/>
              <w:bottom w:val="nil"/>
            </w:tcBorders>
            <w:vAlign w:val="top"/>
          </w:tcPr>
          <w:p w14:paraId="307BF89D">
            <w:pPr>
              <w:rPr>
                <w:rFonts w:ascii="Arial"/>
                <w:sz w:val="21"/>
              </w:rPr>
            </w:pPr>
          </w:p>
        </w:tc>
        <w:tc>
          <w:tcPr>
            <w:tcW w:w="941" w:type="dxa"/>
            <w:vMerge w:val="continue"/>
            <w:tcBorders>
              <w:top w:val="nil"/>
              <w:bottom w:val="nil"/>
            </w:tcBorders>
            <w:vAlign w:val="top"/>
          </w:tcPr>
          <w:p w14:paraId="3FEC60CA">
            <w:pPr>
              <w:rPr>
                <w:rFonts w:ascii="Arial"/>
                <w:sz w:val="21"/>
              </w:rPr>
            </w:pPr>
          </w:p>
        </w:tc>
        <w:tc>
          <w:tcPr>
            <w:tcW w:w="2876" w:type="dxa"/>
            <w:vAlign w:val="top"/>
          </w:tcPr>
          <w:p w14:paraId="563D7A9A">
            <w:pPr>
              <w:pStyle w:val="8"/>
              <w:spacing w:before="65" w:line="255" w:lineRule="auto"/>
              <w:ind w:left="63" w:right="55" w:firstLine="5"/>
              <w:jc w:val="both"/>
            </w:pPr>
            <w:r>
              <w:rPr>
                <w:b/>
                <w:bCs/>
                <w:spacing w:val="5"/>
              </w:rPr>
              <w:t>2.</w:t>
            </w:r>
            <w:r>
              <w:rPr>
                <w:spacing w:val="-55"/>
              </w:rPr>
              <w:t xml:space="preserve"> </w:t>
            </w:r>
            <w:r>
              <w:rPr>
                <w:b/>
                <w:bCs/>
                <w:spacing w:val="5"/>
              </w:rPr>
              <w:t>申请人逾期未按收费通知要</w:t>
            </w:r>
            <w:r>
              <w:t xml:space="preserve"> </w:t>
            </w:r>
            <w:r>
              <w:rPr>
                <w:b/>
                <w:bCs/>
                <w:spacing w:val="9"/>
              </w:rPr>
              <w:t>求缴纳费用、行政机关不再处</w:t>
            </w:r>
            <w:r>
              <w:rPr>
                <w:spacing w:val="6"/>
              </w:rPr>
              <w:t xml:space="preserve"> </w:t>
            </w:r>
            <w:r>
              <w:rPr>
                <w:b/>
                <w:bCs/>
                <w:spacing w:val="7"/>
              </w:rPr>
              <w:t>理其政府信息公开申请</w:t>
            </w:r>
          </w:p>
        </w:tc>
        <w:tc>
          <w:tcPr>
            <w:tcW w:w="790" w:type="dxa"/>
            <w:vAlign w:val="top"/>
          </w:tcPr>
          <w:p w14:paraId="47A4CD17">
            <w:pPr>
              <w:spacing w:line="324" w:lineRule="auto"/>
              <w:rPr>
                <w:rFonts w:ascii="Arial"/>
                <w:sz w:val="21"/>
              </w:rPr>
            </w:pPr>
          </w:p>
          <w:p w14:paraId="78329483">
            <w:pPr>
              <w:pStyle w:val="8"/>
              <w:spacing w:before="65" w:line="194" w:lineRule="auto"/>
              <w:ind w:left="362"/>
            </w:pPr>
            <w:r>
              <w:rPr>
                <w:b/>
                <w:bCs/>
                <w:spacing w:val="-3"/>
              </w:rPr>
              <w:t>0</w:t>
            </w:r>
          </w:p>
        </w:tc>
        <w:tc>
          <w:tcPr>
            <w:tcW w:w="599" w:type="dxa"/>
            <w:vAlign w:val="top"/>
          </w:tcPr>
          <w:p w14:paraId="180AE22A">
            <w:pPr>
              <w:spacing w:line="324" w:lineRule="auto"/>
              <w:rPr>
                <w:rFonts w:ascii="Arial"/>
                <w:sz w:val="21"/>
              </w:rPr>
            </w:pPr>
          </w:p>
          <w:p w14:paraId="76EBB295">
            <w:pPr>
              <w:pStyle w:val="8"/>
              <w:spacing w:before="65" w:line="194" w:lineRule="auto"/>
              <w:ind w:left="268"/>
            </w:pPr>
            <w:r>
              <w:rPr>
                <w:b/>
                <w:bCs/>
                <w:spacing w:val="-3"/>
              </w:rPr>
              <w:t>0</w:t>
            </w:r>
          </w:p>
        </w:tc>
        <w:tc>
          <w:tcPr>
            <w:tcW w:w="590" w:type="dxa"/>
            <w:vAlign w:val="top"/>
          </w:tcPr>
          <w:p w14:paraId="7D99BA76">
            <w:pPr>
              <w:spacing w:line="324" w:lineRule="auto"/>
              <w:rPr>
                <w:rFonts w:ascii="Arial"/>
                <w:sz w:val="21"/>
              </w:rPr>
            </w:pPr>
          </w:p>
          <w:p w14:paraId="36DAEEF8">
            <w:pPr>
              <w:pStyle w:val="8"/>
              <w:spacing w:before="65" w:line="194" w:lineRule="auto"/>
              <w:ind w:left="265"/>
            </w:pPr>
            <w:r>
              <w:rPr>
                <w:b/>
                <w:bCs/>
                <w:spacing w:val="-3"/>
              </w:rPr>
              <w:t>0</w:t>
            </w:r>
          </w:p>
        </w:tc>
        <w:tc>
          <w:tcPr>
            <w:tcW w:w="598" w:type="dxa"/>
            <w:vAlign w:val="top"/>
          </w:tcPr>
          <w:p w14:paraId="1F4770EC">
            <w:pPr>
              <w:spacing w:line="324" w:lineRule="auto"/>
              <w:rPr>
                <w:rFonts w:ascii="Arial"/>
                <w:sz w:val="21"/>
              </w:rPr>
            </w:pPr>
          </w:p>
          <w:p w14:paraId="5A494A44">
            <w:pPr>
              <w:pStyle w:val="8"/>
              <w:spacing w:before="65" w:line="194" w:lineRule="auto"/>
              <w:ind w:left="267"/>
            </w:pPr>
            <w:r>
              <w:rPr>
                <w:b/>
                <w:bCs/>
                <w:spacing w:val="-3"/>
              </w:rPr>
              <w:t>0</w:t>
            </w:r>
          </w:p>
        </w:tc>
        <w:tc>
          <w:tcPr>
            <w:tcW w:w="571" w:type="dxa"/>
            <w:vAlign w:val="top"/>
          </w:tcPr>
          <w:p w14:paraId="3E932466">
            <w:pPr>
              <w:spacing w:line="324" w:lineRule="auto"/>
              <w:rPr>
                <w:rFonts w:ascii="Arial"/>
                <w:sz w:val="21"/>
              </w:rPr>
            </w:pPr>
          </w:p>
          <w:p w14:paraId="5DB9B91C">
            <w:pPr>
              <w:pStyle w:val="8"/>
              <w:spacing w:before="65" w:line="194" w:lineRule="auto"/>
              <w:ind w:left="255"/>
            </w:pPr>
            <w:r>
              <w:rPr>
                <w:b/>
                <w:bCs/>
                <w:spacing w:val="-3"/>
              </w:rPr>
              <w:t>0</w:t>
            </w:r>
          </w:p>
        </w:tc>
        <w:tc>
          <w:tcPr>
            <w:tcW w:w="559" w:type="dxa"/>
            <w:vAlign w:val="top"/>
          </w:tcPr>
          <w:p w14:paraId="7728BCA8">
            <w:pPr>
              <w:spacing w:line="324" w:lineRule="auto"/>
              <w:rPr>
                <w:rFonts w:ascii="Arial"/>
                <w:sz w:val="21"/>
              </w:rPr>
            </w:pPr>
          </w:p>
          <w:p w14:paraId="57E2A0A8">
            <w:pPr>
              <w:pStyle w:val="8"/>
              <w:spacing w:before="65" w:line="194" w:lineRule="auto"/>
              <w:ind w:left="248"/>
            </w:pPr>
            <w:r>
              <w:rPr>
                <w:b/>
                <w:bCs/>
                <w:spacing w:val="-3"/>
              </w:rPr>
              <w:t>0</w:t>
            </w:r>
          </w:p>
        </w:tc>
        <w:tc>
          <w:tcPr>
            <w:tcW w:w="525" w:type="dxa"/>
            <w:vAlign w:val="top"/>
          </w:tcPr>
          <w:p w14:paraId="15ED9096">
            <w:pPr>
              <w:spacing w:line="324" w:lineRule="auto"/>
              <w:rPr>
                <w:rFonts w:ascii="Arial"/>
                <w:sz w:val="21"/>
              </w:rPr>
            </w:pPr>
          </w:p>
          <w:p w14:paraId="4D129128">
            <w:pPr>
              <w:pStyle w:val="8"/>
              <w:spacing w:before="65" w:line="194" w:lineRule="auto"/>
              <w:ind w:left="229"/>
            </w:pPr>
            <w:r>
              <w:rPr>
                <w:b/>
                <w:bCs/>
                <w:spacing w:val="-3"/>
              </w:rPr>
              <w:t>0</w:t>
            </w:r>
          </w:p>
        </w:tc>
      </w:tr>
      <w:tr w14:paraId="1E74A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72" w:type="dxa"/>
            <w:vMerge w:val="continue"/>
            <w:tcBorders>
              <w:top w:val="nil"/>
              <w:bottom w:val="nil"/>
            </w:tcBorders>
            <w:vAlign w:val="top"/>
          </w:tcPr>
          <w:p w14:paraId="12B86A18">
            <w:pPr>
              <w:rPr>
                <w:rFonts w:ascii="Arial"/>
                <w:sz w:val="21"/>
              </w:rPr>
            </w:pPr>
          </w:p>
        </w:tc>
        <w:tc>
          <w:tcPr>
            <w:tcW w:w="941" w:type="dxa"/>
            <w:vMerge w:val="continue"/>
            <w:tcBorders>
              <w:top w:val="nil"/>
            </w:tcBorders>
            <w:vAlign w:val="top"/>
          </w:tcPr>
          <w:p w14:paraId="29739C14">
            <w:pPr>
              <w:rPr>
                <w:rFonts w:ascii="Arial"/>
                <w:sz w:val="21"/>
              </w:rPr>
            </w:pPr>
          </w:p>
        </w:tc>
        <w:tc>
          <w:tcPr>
            <w:tcW w:w="2876" w:type="dxa"/>
            <w:vAlign w:val="top"/>
          </w:tcPr>
          <w:p w14:paraId="36384C91">
            <w:pPr>
              <w:pStyle w:val="8"/>
              <w:spacing w:before="66" w:line="211" w:lineRule="auto"/>
              <w:ind w:left="77"/>
            </w:pPr>
            <w:r>
              <w:rPr>
                <w:b/>
                <w:bCs/>
                <w:spacing w:val="-1"/>
              </w:rPr>
              <w:t>3.其他</w:t>
            </w:r>
          </w:p>
        </w:tc>
        <w:tc>
          <w:tcPr>
            <w:tcW w:w="790" w:type="dxa"/>
            <w:vAlign w:val="top"/>
          </w:tcPr>
          <w:p w14:paraId="5D700822">
            <w:pPr>
              <w:pStyle w:val="8"/>
              <w:spacing w:before="92" w:line="187" w:lineRule="auto"/>
              <w:ind w:left="362"/>
            </w:pPr>
            <w:r>
              <w:rPr>
                <w:b/>
                <w:bCs/>
                <w:spacing w:val="-3"/>
              </w:rPr>
              <w:t>0</w:t>
            </w:r>
          </w:p>
        </w:tc>
        <w:tc>
          <w:tcPr>
            <w:tcW w:w="599" w:type="dxa"/>
            <w:vAlign w:val="top"/>
          </w:tcPr>
          <w:p w14:paraId="54AD6C3A">
            <w:pPr>
              <w:pStyle w:val="8"/>
              <w:spacing w:before="92" w:line="187" w:lineRule="auto"/>
              <w:ind w:left="268"/>
            </w:pPr>
            <w:r>
              <w:rPr>
                <w:b/>
                <w:bCs/>
                <w:spacing w:val="-3"/>
              </w:rPr>
              <w:t>0</w:t>
            </w:r>
          </w:p>
        </w:tc>
        <w:tc>
          <w:tcPr>
            <w:tcW w:w="590" w:type="dxa"/>
            <w:vAlign w:val="top"/>
          </w:tcPr>
          <w:p w14:paraId="4A4FA19F">
            <w:pPr>
              <w:pStyle w:val="8"/>
              <w:spacing w:before="92" w:line="187" w:lineRule="auto"/>
              <w:ind w:left="265"/>
            </w:pPr>
            <w:r>
              <w:rPr>
                <w:b/>
                <w:bCs/>
                <w:spacing w:val="-3"/>
              </w:rPr>
              <w:t>0</w:t>
            </w:r>
          </w:p>
        </w:tc>
        <w:tc>
          <w:tcPr>
            <w:tcW w:w="598" w:type="dxa"/>
            <w:vAlign w:val="top"/>
          </w:tcPr>
          <w:p w14:paraId="1681ECA3">
            <w:pPr>
              <w:pStyle w:val="8"/>
              <w:spacing w:before="92" w:line="187" w:lineRule="auto"/>
              <w:ind w:left="267"/>
            </w:pPr>
            <w:r>
              <w:rPr>
                <w:b/>
                <w:bCs/>
                <w:spacing w:val="-3"/>
              </w:rPr>
              <w:t>0</w:t>
            </w:r>
          </w:p>
        </w:tc>
        <w:tc>
          <w:tcPr>
            <w:tcW w:w="571" w:type="dxa"/>
            <w:vAlign w:val="top"/>
          </w:tcPr>
          <w:p w14:paraId="7C60E7D5">
            <w:pPr>
              <w:pStyle w:val="8"/>
              <w:spacing w:before="92" w:line="187" w:lineRule="auto"/>
              <w:ind w:left="255"/>
            </w:pPr>
            <w:r>
              <w:rPr>
                <w:b/>
                <w:bCs/>
                <w:spacing w:val="-3"/>
              </w:rPr>
              <w:t>0</w:t>
            </w:r>
          </w:p>
        </w:tc>
        <w:tc>
          <w:tcPr>
            <w:tcW w:w="559" w:type="dxa"/>
            <w:vAlign w:val="top"/>
          </w:tcPr>
          <w:p w14:paraId="47468A4F">
            <w:pPr>
              <w:pStyle w:val="8"/>
              <w:spacing w:before="92" w:line="187" w:lineRule="auto"/>
              <w:ind w:left="248"/>
            </w:pPr>
            <w:r>
              <w:rPr>
                <w:b/>
                <w:bCs/>
                <w:spacing w:val="-3"/>
              </w:rPr>
              <w:t>0</w:t>
            </w:r>
          </w:p>
        </w:tc>
        <w:tc>
          <w:tcPr>
            <w:tcW w:w="525" w:type="dxa"/>
            <w:vAlign w:val="top"/>
          </w:tcPr>
          <w:p w14:paraId="019BD801">
            <w:pPr>
              <w:pStyle w:val="8"/>
              <w:spacing w:before="92" w:line="187" w:lineRule="auto"/>
              <w:ind w:left="229"/>
            </w:pPr>
            <w:r>
              <w:rPr>
                <w:b/>
                <w:bCs/>
                <w:spacing w:val="-3"/>
              </w:rPr>
              <w:t>0</w:t>
            </w:r>
          </w:p>
        </w:tc>
      </w:tr>
      <w:tr w14:paraId="6AF92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72" w:type="dxa"/>
            <w:vMerge w:val="continue"/>
            <w:tcBorders>
              <w:top w:val="nil"/>
            </w:tcBorders>
            <w:vAlign w:val="top"/>
          </w:tcPr>
          <w:p w14:paraId="1CF25E01">
            <w:pPr>
              <w:rPr>
                <w:rFonts w:ascii="Arial"/>
                <w:sz w:val="21"/>
              </w:rPr>
            </w:pPr>
          </w:p>
        </w:tc>
        <w:tc>
          <w:tcPr>
            <w:tcW w:w="3817" w:type="dxa"/>
            <w:gridSpan w:val="2"/>
            <w:vAlign w:val="top"/>
          </w:tcPr>
          <w:p w14:paraId="39255F2F">
            <w:pPr>
              <w:pStyle w:val="8"/>
              <w:spacing w:before="65" w:line="212" w:lineRule="auto"/>
              <w:ind w:left="57"/>
            </w:pPr>
            <w:r>
              <w:rPr>
                <w:b/>
                <w:bCs/>
                <w:spacing w:val="7"/>
              </w:rPr>
              <w:t>（七）总计</w:t>
            </w:r>
          </w:p>
        </w:tc>
        <w:tc>
          <w:tcPr>
            <w:tcW w:w="790" w:type="dxa"/>
            <w:vAlign w:val="top"/>
          </w:tcPr>
          <w:p w14:paraId="5445D3D8">
            <w:pPr>
              <w:pStyle w:val="8"/>
              <w:spacing w:before="92" w:line="187" w:lineRule="auto"/>
              <w:ind w:left="362"/>
              <w:rPr>
                <w:rFonts w:hint="eastAsia" w:eastAsia="FangSong_GB2312"/>
                <w:lang w:eastAsia="zh-CN"/>
              </w:rPr>
            </w:pPr>
            <w:r>
              <w:rPr>
                <w:rFonts w:hint="eastAsia"/>
                <w:b/>
                <w:bCs/>
                <w:spacing w:val="-3"/>
                <w:lang w:val="en-US" w:eastAsia="zh-CN"/>
              </w:rPr>
              <w:t>2</w:t>
            </w:r>
          </w:p>
        </w:tc>
        <w:tc>
          <w:tcPr>
            <w:tcW w:w="599" w:type="dxa"/>
            <w:vAlign w:val="top"/>
          </w:tcPr>
          <w:p w14:paraId="6A2E5E30">
            <w:pPr>
              <w:pStyle w:val="8"/>
              <w:spacing w:before="92" w:line="187" w:lineRule="auto"/>
              <w:ind w:left="268"/>
            </w:pPr>
            <w:r>
              <w:rPr>
                <w:b/>
                <w:bCs/>
                <w:spacing w:val="-3"/>
              </w:rPr>
              <w:t>0</w:t>
            </w:r>
          </w:p>
        </w:tc>
        <w:tc>
          <w:tcPr>
            <w:tcW w:w="590" w:type="dxa"/>
            <w:vAlign w:val="top"/>
          </w:tcPr>
          <w:p w14:paraId="500D1FC5">
            <w:pPr>
              <w:pStyle w:val="8"/>
              <w:spacing w:before="92" w:line="187" w:lineRule="auto"/>
              <w:ind w:left="265"/>
            </w:pPr>
            <w:r>
              <w:rPr>
                <w:b/>
                <w:bCs/>
                <w:spacing w:val="-3"/>
              </w:rPr>
              <w:t>0</w:t>
            </w:r>
          </w:p>
        </w:tc>
        <w:tc>
          <w:tcPr>
            <w:tcW w:w="598" w:type="dxa"/>
            <w:vAlign w:val="top"/>
          </w:tcPr>
          <w:p w14:paraId="61C00B75">
            <w:pPr>
              <w:pStyle w:val="8"/>
              <w:spacing w:before="92" w:line="187" w:lineRule="auto"/>
              <w:ind w:left="267"/>
            </w:pPr>
            <w:r>
              <w:rPr>
                <w:b/>
                <w:bCs/>
                <w:spacing w:val="-3"/>
              </w:rPr>
              <w:t>0</w:t>
            </w:r>
          </w:p>
        </w:tc>
        <w:tc>
          <w:tcPr>
            <w:tcW w:w="571" w:type="dxa"/>
            <w:vAlign w:val="top"/>
          </w:tcPr>
          <w:p w14:paraId="7CD2F860">
            <w:pPr>
              <w:pStyle w:val="8"/>
              <w:spacing w:before="92" w:line="187" w:lineRule="auto"/>
              <w:ind w:left="255"/>
            </w:pPr>
            <w:r>
              <w:rPr>
                <w:b/>
                <w:bCs/>
                <w:spacing w:val="-3"/>
              </w:rPr>
              <w:t>0</w:t>
            </w:r>
          </w:p>
        </w:tc>
        <w:tc>
          <w:tcPr>
            <w:tcW w:w="559" w:type="dxa"/>
            <w:vAlign w:val="top"/>
          </w:tcPr>
          <w:p w14:paraId="73FA3B5B">
            <w:pPr>
              <w:pStyle w:val="8"/>
              <w:spacing w:before="92" w:line="187" w:lineRule="auto"/>
              <w:ind w:left="248"/>
            </w:pPr>
            <w:r>
              <w:rPr>
                <w:b/>
                <w:bCs/>
                <w:spacing w:val="-3"/>
              </w:rPr>
              <w:t>0</w:t>
            </w:r>
          </w:p>
        </w:tc>
        <w:tc>
          <w:tcPr>
            <w:tcW w:w="525" w:type="dxa"/>
            <w:vAlign w:val="top"/>
          </w:tcPr>
          <w:p w14:paraId="68AA078D">
            <w:pPr>
              <w:pStyle w:val="8"/>
              <w:spacing w:before="92" w:line="187" w:lineRule="auto"/>
              <w:ind w:left="229"/>
              <w:rPr>
                <w:rFonts w:hint="eastAsia" w:eastAsia="FangSong_GB2312"/>
                <w:lang w:eastAsia="zh-CN"/>
              </w:rPr>
            </w:pPr>
            <w:r>
              <w:rPr>
                <w:rFonts w:hint="eastAsia"/>
                <w:b/>
                <w:bCs/>
                <w:spacing w:val="-3"/>
                <w:lang w:val="en-US" w:eastAsia="zh-CN"/>
              </w:rPr>
              <w:t>2</w:t>
            </w:r>
          </w:p>
        </w:tc>
      </w:tr>
      <w:tr w14:paraId="35F20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4589" w:type="dxa"/>
            <w:gridSpan w:val="3"/>
            <w:vAlign w:val="top"/>
          </w:tcPr>
          <w:p w14:paraId="704E11C1">
            <w:pPr>
              <w:pStyle w:val="8"/>
              <w:spacing w:before="65" w:line="216" w:lineRule="auto"/>
              <w:ind w:left="89"/>
            </w:pPr>
            <w:r>
              <w:rPr>
                <w:b/>
                <w:bCs/>
                <w:spacing w:val="5"/>
              </w:rPr>
              <w:t>四、结转下年度继续办理</w:t>
            </w:r>
          </w:p>
        </w:tc>
        <w:tc>
          <w:tcPr>
            <w:tcW w:w="790" w:type="dxa"/>
            <w:vAlign w:val="top"/>
          </w:tcPr>
          <w:p w14:paraId="144CD4FF">
            <w:pPr>
              <w:pStyle w:val="8"/>
              <w:spacing w:before="92" w:line="191" w:lineRule="auto"/>
              <w:ind w:left="362"/>
            </w:pPr>
            <w:r>
              <w:rPr>
                <w:b/>
                <w:bCs/>
                <w:spacing w:val="-3"/>
              </w:rPr>
              <w:t>0</w:t>
            </w:r>
          </w:p>
        </w:tc>
        <w:tc>
          <w:tcPr>
            <w:tcW w:w="599" w:type="dxa"/>
            <w:vAlign w:val="top"/>
          </w:tcPr>
          <w:p w14:paraId="3D968E48">
            <w:pPr>
              <w:pStyle w:val="8"/>
              <w:spacing w:before="92" w:line="191" w:lineRule="auto"/>
              <w:ind w:left="268"/>
            </w:pPr>
            <w:r>
              <w:rPr>
                <w:b/>
                <w:bCs/>
                <w:spacing w:val="-3"/>
              </w:rPr>
              <w:t>0</w:t>
            </w:r>
          </w:p>
        </w:tc>
        <w:tc>
          <w:tcPr>
            <w:tcW w:w="590" w:type="dxa"/>
            <w:vAlign w:val="top"/>
          </w:tcPr>
          <w:p w14:paraId="26DBE2CC">
            <w:pPr>
              <w:pStyle w:val="8"/>
              <w:spacing w:before="92" w:line="191" w:lineRule="auto"/>
              <w:ind w:left="265"/>
            </w:pPr>
            <w:r>
              <w:rPr>
                <w:b/>
                <w:bCs/>
                <w:spacing w:val="-3"/>
              </w:rPr>
              <w:t>0</w:t>
            </w:r>
          </w:p>
        </w:tc>
        <w:tc>
          <w:tcPr>
            <w:tcW w:w="598" w:type="dxa"/>
            <w:vAlign w:val="top"/>
          </w:tcPr>
          <w:p w14:paraId="66E94602">
            <w:pPr>
              <w:pStyle w:val="8"/>
              <w:spacing w:before="92" w:line="191" w:lineRule="auto"/>
              <w:ind w:left="267"/>
            </w:pPr>
            <w:r>
              <w:rPr>
                <w:b/>
                <w:bCs/>
                <w:spacing w:val="-3"/>
              </w:rPr>
              <w:t>0</w:t>
            </w:r>
          </w:p>
        </w:tc>
        <w:tc>
          <w:tcPr>
            <w:tcW w:w="571" w:type="dxa"/>
            <w:vAlign w:val="top"/>
          </w:tcPr>
          <w:p w14:paraId="5E9FB0F5">
            <w:pPr>
              <w:pStyle w:val="8"/>
              <w:spacing w:before="92" w:line="191" w:lineRule="auto"/>
              <w:ind w:left="255"/>
            </w:pPr>
            <w:r>
              <w:rPr>
                <w:b/>
                <w:bCs/>
                <w:spacing w:val="-3"/>
              </w:rPr>
              <w:t>0</w:t>
            </w:r>
          </w:p>
        </w:tc>
        <w:tc>
          <w:tcPr>
            <w:tcW w:w="559" w:type="dxa"/>
            <w:vAlign w:val="top"/>
          </w:tcPr>
          <w:p w14:paraId="66000276">
            <w:pPr>
              <w:pStyle w:val="8"/>
              <w:spacing w:before="92" w:line="191" w:lineRule="auto"/>
              <w:ind w:left="248"/>
            </w:pPr>
            <w:r>
              <w:rPr>
                <w:b/>
                <w:bCs/>
                <w:spacing w:val="-3"/>
              </w:rPr>
              <w:t>0</w:t>
            </w:r>
          </w:p>
        </w:tc>
        <w:tc>
          <w:tcPr>
            <w:tcW w:w="525" w:type="dxa"/>
            <w:vAlign w:val="top"/>
          </w:tcPr>
          <w:p w14:paraId="2B18F9FD">
            <w:pPr>
              <w:pStyle w:val="8"/>
              <w:spacing w:before="92" w:line="191" w:lineRule="auto"/>
              <w:ind w:left="229"/>
            </w:pPr>
            <w:r>
              <w:rPr>
                <w:b/>
                <w:bCs/>
                <w:spacing w:val="-3"/>
              </w:rPr>
              <w:t>0</w:t>
            </w:r>
          </w:p>
        </w:tc>
      </w:tr>
    </w:tbl>
    <w:p w14:paraId="11ACB553">
      <w:pPr>
        <w:spacing w:line="343" w:lineRule="auto"/>
        <w:rPr>
          <w:rFonts w:ascii="Arial"/>
          <w:sz w:val="21"/>
        </w:rPr>
      </w:pPr>
    </w:p>
    <w:p w14:paraId="1CB3D9CB">
      <w:pPr>
        <w:rPr>
          <w:rFonts w:ascii="Arial"/>
          <w:sz w:val="21"/>
        </w:rPr>
      </w:pPr>
      <w:r>
        <w:rPr>
          <w:rFonts w:ascii="Arial"/>
          <w:sz w:val="21"/>
        </w:rPr>
        <w:br w:type="page"/>
      </w:r>
    </w:p>
    <w:p w14:paraId="4EEB2120">
      <w:pPr>
        <w:spacing w:line="343" w:lineRule="auto"/>
        <w:rPr>
          <w:rFonts w:ascii="Arial"/>
          <w:sz w:val="21"/>
        </w:rPr>
      </w:pPr>
    </w:p>
    <w:p w14:paraId="77AC14FB">
      <w:pPr>
        <w:pStyle w:val="2"/>
        <w:spacing w:before="101" w:line="219" w:lineRule="auto"/>
        <w:ind w:left="680"/>
      </w:pPr>
      <w:r>
        <w:rPr>
          <w:b/>
          <w:bCs/>
          <w:spacing w:val="5"/>
        </w:rPr>
        <w:t>四、政府信息公开行政复议、行政诉讼情况</w:t>
      </w:r>
    </w:p>
    <w:p w14:paraId="4C65AF88">
      <w:pPr>
        <w:spacing w:line="21" w:lineRule="exact"/>
      </w:pPr>
    </w:p>
    <w:tbl>
      <w:tblPr>
        <w:tblStyle w:val="7"/>
        <w:tblW w:w="8814"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621"/>
        <w:gridCol w:w="600"/>
        <w:gridCol w:w="591"/>
        <w:gridCol w:w="461"/>
        <w:gridCol w:w="649"/>
        <w:gridCol w:w="649"/>
        <w:gridCol w:w="649"/>
        <w:gridCol w:w="636"/>
        <w:gridCol w:w="426"/>
        <w:gridCol w:w="649"/>
        <w:gridCol w:w="649"/>
        <w:gridCol w:w="649"/>
        <w:gridCol w:w="555"/>
        <w:gridCol w:w="411"/>
      </w:tblGrid>
      <w:tr w14:paraId="257C2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2892" w:type="dxa"/>
            <w:gridSpan w:val="5"/>
            <w:vAlign w:val="top"/>
          </w:tcPr>
          <w:p w14:paraId="497F19E5">
            <w:pPr>
              <w:pStyle w:val="8"/>
              <w:spacing w:before="98" w:line="222" w:lineRule="auto"/>
              <w:ind w:left="1029"/>
            </w:pPr>
            <w:r>
              <w:rPr>
                <w:b/>
                <w:bCs/>
                <w:spacing w:val="6"/>
              </w:rPr>
              <w:t>行政复议</w:t>
            </w:r>
          </w:p>
        </w:tc>
        <w:tc>
          <w:tcPr>
            <w:tcW w:w="5922" w:type="dxa"/>
            <w:gridSpan w:val="10"/>
            <w:vAlign w:val="top"/>
          </w:tcPr>
          <w:p w14:paraId="1B9E7F74">
            <w:pPr>
              <w:pStyle w:val="8"/>
              <w:spacing w:before="98" w:line="222" w:lineRule="auto"/>
              <w:ind w:left="2543"/>
            </w:pPr>
            <w:r>
              <w:rPr>
                <w:b/>
                <w:bCs/>
                <w:spacing w:val="6"/>
              </w:rPr>
              <w:t>行政诉讼</w:t>
            </w:r>
          </w:p>
        </w:tc>
      </w:tr>
      <w:tr w14:paraId="290D0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19" w:type="dxa"/>
            <w:vMerge w:val="restart"/>
            <w:tcBorders>
              <w:bottom w:val="nil"/>
            </w:tcBorders>
            <w:vAlign w:val="top"/>
          </w:tcPr>
          <w:p w14:paraId="1B9A3259">
            <w:pPr>
              <w:pStyle w:val="8"/>
              <w:spacing w:before="270" w:line="296" w:lineRule="auto"/>
              <w:ind w:left="109" w:right="98"/>
            </w:pPr>
            <w:r>
              <w:rPr>
                <w:b/>
                <w:bCs/>
              </w:rPr>
              <w:t>结果</w:t>
            </w:r>
            <w:r>
              <w:t xml:space="preserve"> </w:t>
            </w:r>
            <w:r>
              <w:rPr>
                <w:b/>
                <w:bCs/>
              </w:rPr>
              <w:t>维持</w:t>
            </w:r>
          </w:p>
        </w:tc>
        <w:tc>
          <w:tcPr>
            <w:tcW w:w="621" w:type="dxa"/>
            <w:vMerge w:val="restart"/>
            <w:tcBorders>
              <w:bottom w:val="nil"/>
            </w:tcBorders>
            <w:vAlign w:val="top"/>
          </w:tcPr>
          <w:p w14:paraId="1AD0A24A">
            <w:pPr>
              <w:pStyle w:val="8"/>
              <w:spacing w:before="270" w:line="295" w:lineRule="auto"/>
              <w:ind w:left="114" w:right="100" w:hanging="5"/>
            </w:pPr>
            <w:r>
              <w:rPr>
                <w:b/>
                <w:bCs/>
              </w:rPr>
              <w:t>结果</w:t>
            </w:r>
            <w:r>
              <w:t xml:space="preserve"> </w:t>
            </w:r>
            <w:r>
              <w:rPr>
                <w:b/>
                <w:bCs/>
                <w:spacing w:val="-2"/>
              </w:rPr>
              <w:t>纠正</w:t>
            </w:r>
          </w:p>
        </w:tc>
        <w:tc>
          <w:tcPr>
            <w:tcW w:w="600" w:type="dxa"/>
            <w:vMerge w:val="restart"/>
            <w:tcBorders>
              <w:bottom w:val="nil"/>
            </w:tcBorders>
            <w:vAlign w:val="top"/>
          </w:tcPr>
          <w:p w14:paraId="73E12814">
            <w:pPr>
              <w:pStyle w:val="8"/>
              <w:spacing w:before="270" w:line="295" w:lineRule="auto"/>
              <w:ind w:left="97" w:right="91" w:hanging="6"/>
            </w:pPr>
            <w:r>
              <w:rPr>
                <w:b/>
                <w:bCs/>
                <w:spacing w:val="3"/>
              </w:rPr>
              <w:t>其他</w:t>
            </w:r>
            <w:r>
              <w:t xml:space="preserve"> </w:t>
            </w:r>
            <w:r>
              <w:rPr>
                <w:b/>
                <w:bCs/>
              </w:rPr>
              <w:t>结果</w:t>
            </w:r>
          </w:p>
        </w:tc>
        <w:tc>
          <w:tcPr>
            <w:tcW w:w="591" w:type="dxa"/>
            <w:vMerge w:val="restart"/>
            <w:tcBorders>
              <w:bottom w:val="nil"/>
            </w:tcBorders>
            <w:vAlign w:val="top"/>
          </w:tcPr>
          <w:p w14:paraId="6AB3CB03">
            <w:pPr>
              <w:pStyle w:val="8"/>
              <w:spacing w:before="270" w:line="295" w:lineRule="auto"/>
              <w:ind w:left="100" w:right="86" w:firstLine="8"/>
            </w:pPr>
            <w:r>
              <w:rPr>
                <w:b/>
                <w:bCs/>
                <w:spacing w:val="-8"/>
              </w:rPr>
              <w:t>尚未</w:t>
            </w:r>
            <w:r>
              <w:t xml:space="preserve"> </w:t>
            </w:r>
            <w:r>
              <w:rPr>
                <w:b/>
                <w:bCs/>
                <w:spacing w:val="-3"/>
              </w:rPr>
              <w:t>审结</w:t>
            </w:r>
          </w:p>
        </w:tc>
        <w:tc>
          <w:tcPr>
            <w:tcW w:w="461" w:type="dxa"/>
            <w:vMerge w:val="restart"/>
            <w:tcBorders>
              <w:bottom w:val="nil"/>
            </w:tcBorders>
            <w:textDirection w:val="tbRlV"/>
            <w:vAlign w:val="top"/>
          </w:tcPr>
          <w:p w14:paraId="580B8AAC">
            <w:pPr>
              <w:pStyle w:val="8"/>
              <w:spacing w:before="125" w:line="208" w:lineRule="auto"/>
              <w:ind w:left="270"/>
            </w:pPr>
            <w:r>
              <w:rPr>
                <w:b/>
                <w:bCs/>
                <w:spacing w:val="5"/>
              </w:rPr>
              <w:t>总</w:t>
            </w:r>
            <w:r>
              <w:rPr>
                <w:spacing w:val="31"/>
              </w:rPr>
              <w:t xml:space="preserve"> </w:t>
            </w:r>
            <w:r>
              <w:rPr>
                <w:b/>
                <w:bCs/>
                <w:spacing w:val="5"/>
              </w:rPr>
              <w:t>计</w:t>
            </w:r>
          </w:p>
        </w:tc>
        <w:tc>
          <w:tcPr>
            <w:tcW w:w="3009" w:type="dxa"/>
            <w:gridSpan w:val="5"/>
            <w:vAlign w:val="top"/>
          </w:tcPr>
          <w:p w14:paraId="71139151">
            <w:pPr>
              <w:pStyle w:val="8"/>
              <w:spacing w:before="94" w:line="221" w:lineRule="auto"/>
              <w:ind w:left="664"/>
            </w:pPr>
            <w:r>
              <w:rPr>
                <w:b/>
                <w:bCs/>
                <w:spacing w:val="7"/>
              </w:rPr>
              <w:t>未经复议直接起诉</w:t>
            </w:r>
          </w:p>
        </w:tc>
        <w:tc>
          <w:tcPr>
            <w:tcW w:w="2913" w:type="dxa"/>
            <w:gridSpan w:val="5"/>
            <w:vAlign w:val="top"/>
          </w:tcPr>
          <w:p w14:paraId="07A6F80A">
            <w:pPr>
              <w:pStyle w:val="8"/>
              <w:spacing w:before="94" w:line="221" w:lineRule="auto"/>
              <w:ind w:left="943"/>
            </w:pPr>
            <w:r>
              <w:rPr>
                <w:b/>
                <w:bCs/>
                <w:spacing w:val="4"/>
              </w:rPr>
              <w:t>复议后起诉</w:t>
            </w:r>
          </w:p>
        </w:tc>
      </w:tr>
      <w:tr w14:paraId="2535F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619" w:type="dxa"/>
            <w:vMerge w:val="continue"/>
            <w:tcBorders>
              <w:top w:val="nil"/>
            </w:tcBorders>
            <w:vAlign w:val="top"/>
          </w:tcPr>
          <w:p w14:paraId="6923E3AB">
            <w:pPr>
              <w:rPr>
                <w:rFonts w:ascii="Arial"/>
                <w:sz w:val="21"/>
              </w:rPr>
            </w:pPr>
          </w:p>
        </w:tc>
        <w:tc>
          <w:tcPr>
            <w:tcW w:w="621" w:type="dxa"/>
            <w:vMerge w:val="continue"/>
            <w:tcBorders>
              <w:top w:val="nil"/>
            </w:tcBorders>
            <w:vAlign w:val="top"/>
          </w:tcPr>
          <w:p w14:paraId="0A534DDC">
            <w:pPr>
              <w:rPr>
                <w:rFonts w:ascii="Arial"/>
                <w:sz w:val="21"/>
              </w:rPr>
            </w:pPr>
          </w:p>
        </w:tc>
        <w:tc>
          <w:tcPr>
            <w:tcW w:w="600" w:type="dxa"/>
            <w:vMerge w:val="continue"/>
            <w:tcBorders>
              <w:top w:val="nil"/>
            </w:tcBorders>
            <w:vAlign w:val="top"/>
          </w:tcPr>
          <w:p w14:paraId="556BFD27">
            <w:pPr>
              <w:rPr>
                <w:rFonts w:ascii="Arial"/>
                <w:sz w:val="21"/>
              </w:rPr>
            </w:pPr>
          </w:p>
        </w:tc>
        <w:tc>
          <w:tcPr>
            <w:tcW w:w="591" w:type="dxa"/>
            <w:vMerge w:val="continue"/>
            <w:tcBorders>
              <w:top w:val="nil"/>
            </w:tcBorders>
            <w:vAlign w:val="top"/>
          </w:tcPr>
          <w:p w14:paraId="46B3BBD6">
            <w:pPr>
              <w:rPr>
                <w:rFonts w:ascii="Arial"/>
                <w:sz w:val="21"/>
              </w:rPr>
            </w:pPr>
          </w:p>
        </w:tc>
        <w:tc>
          <w:tcPr>
            <w:tcW w:w="461" w:type="dxa"/>
            <w:vMerge w:val="continue"/>
            <w:tcBorders>
              <w:top w:val="nil"/>
            </w:tcBorders>
            <w:textDirection w:val="tbRlV"/>
            <w:vAlign w:val="top"/>
          </w:tcPr>
          <w:p w14:paraId="3ADE7687">
            <w:pPr>
              <w:rPr>
                <w:rFonts w:ascii="Arial"/>
                <w:sz w:val="21"/>
              </w:rPr>
            </w:pPr>
          </w:p>
        </w:tc>
        <w:tc>
          <w:tcPr>
            <w:tcW w:w="649" w:type="dxa"/>
            <w:vAlign w:val="top"/>
          </w:tcPr>
          <w:p w14:paraId="10FAF0A2">
            <w:pPr>
              <w:pStyle w:val="8"/>
              <w:spacing w:before="94" w:line="267" w:lineRule="auto"/>
              <w:ind w:left="124" w:right="114"/>
            </w:pPr>
            <w:r>
              <w:rPr>
                <w:b/>
                <w:bCs/>
              </w:rPr>
              <w:t>结果</w:t>
            </w:r>
            <w:r>
              <w:t xml:space="preserve"> </w:t>
            </w:r>
            <w:r>
              <w:rPr>
                <w:b/>
                <w:bCs/>
              </w:rPr>
              <w:t>维持</w:t>
            </w:r>
          </w:p>
        </w:tc>
        <w:tc>
          <w:tcPr>
            <w:tcW w:w="649" w:type="dxa"/>
            <w:vAlign w:val="top"/>
          </w:tcPr>
          <w:p w14:paraId="271408FE">
            <w:pPr>
              <w:pStyle w:val="8"/>
              <w:spacing w:before="94" w:line="267" w:lineRule="auto"/>
              <w:ind w:left="128" w:right="115" w:hanging="5"/>
            </w:pPr>
            <w:r>
              <w:rPr>
                <w:b/>
                <w:bCs/>
              </w:rPr>
              <w:t>结果</w:t>
            </w:r>
            <w:r>
              <w:t xml:space="preserve"> </w:t>
            </w:r>
            <w:r>
              <w:rPr>
                <w:b/>
                <w:bCs/>
                <w:spacing w:val="-2"/>
              </w:rPr>
              <w:t>纠正</w:t>
            </w:r>
          </w:p>
        </w:tc>
        <w:tc>
          <w:tcPr>
            <w:tcW w:w="649" w:type="dxa"/>
            <w:vAlign w:val="top"/>
          </w:tcPr>
          <w:p w14:paraId="7018A15A">
            <w:pPr>
              <w:pStyle w:val="8"/>
              <w:spacing w:before="94" w:line="267" w:lineRule="auto"/>
              <w:ind w:left="123" w:right="114" w:hanging="6"/>
            </w:pPr>
            <w:r>
              <w:rPr>
                <w:b/>
                <w:bCs/>
                <w:spacing w:val="3"/>
              </w:rPr>
              <w:t>其他</w:t>
            </w:r>
            <w:r>
              <w:t xml:space="preserve"> </w:t>
            </w:r>
            <w:r>
              <w:rPr>
                <w:b/>
                <w:bCs/>
              </w:rPr>
              <w:t>结果</w:t>
            </w:r>
          </w:p>
        </w:tc>
        <w:tc>
          <w:tcPr>
            <w:tcW w:w="636" w:type="dxa"/>
            <w:vAlign w:val="top"/>
          </w:tcPr>
          <w:p w14:paraId="72E7E7B1">
            <w:pPr>
              <w:pStyle w:val="8"/>
              <w:spacing w:before="94" w:line="267" w:lineRule="auto"/>
              <w:ind w:left="125" w:right="106" w:firstLine="8"/>
            </w:pPr>
            <w:r>
              <w:rPr>
                <w:b/>
                <w:bCs/>
                <w:spacing w:val="-8"/>
              </w:rPr>
              <w:t>尚未</w:t>
            </w:r>
            <w:r>
              <w:t xml:space="preserve"> </w:t>
            </w:r>
            <w:r>
              <w:rPr>
                <w:b/>
                <w:bCs/>
                <w:spacing w:val="-3"/>
              </w:rPr>
              <w:t>审结</w:t>
            </w:r>
          </w:p>
        </w:tc>
        <w:tc>
          <w:tcPr>
            <w:tcW w:w="426" w:type="dxa"/>
            <w:textDirection w:val="tbRlV"/>
            <w:vAlign w:val="top"/>
          </w:tcPr>
          <w:p w14:paraId="710E872A">
            <w:pPr>
              <w:pStyle w:val="8"/>
              <w:spacing w:before="108" w:line="208" w:lineRule="auto"/>
              <w:ind w:left="94"/>
            </w:pPr>
            <w:r>
              <w:rPr>
                <w:b/>
                <w:bCs/>
                <w:spacing w:val="5"/>
              </w:rPr>
              <w:t>总</w:t>
            </w:r>
            <w:r>
              <w:rPr>
                <w:spacing w:val="33"/>
              </w:rPr>
              <w:t xml:space="preserve"> </w:t>
            </w:r>
            <w:r>
              <w:rPr>
                <w:b/>
                <w:bCs/>
                <w:spacing w:val="5"/>
              </w:rPr>
              <w:t>计</w:t>
            </w:r>
          </w:p>
        </w:tc>
        <w:tc>
          <w:tcPr>
            <w:tcW w:w="649" w:type="dxa"/>
            <w:vAlign w:val="top"/>
          </w:tcPr>
          <w:p w14:paraId="068F9D07">
            <w:pPr>
              <w:pStyle w:val="8"/>
              <w:spacing w:before="94" w:line="267" w:lineRule="auto"/>
              <w:ind w:left="124" w:right="113"/>
            </w:pPr>
            <w:r>
              <w:rPr>
                <w:b/>
                <w:bCs/>
              </w:rPr>
              <w:t>结果</w:t>
            </w:r>
            <w:r>
              <w:t xml:space="preserve"> </w:t>
            </w:r>
            <w:r>
              <w:rPr>
                <w:b/>
                <w:bCs/>
              </w:rPr>
              <w:t>维持</w:t>
            </w:r>
          </w:p>
        </w:tc>
        <w:tc>
          <w:tcPr>
            <w:tcW w:w="649" w:type="dxa"/>
            <w:vAlign w:val="top"/>
          </w:tcPr>
          <w:p w14:paraId="3E4EBB0C">
            <w:pPr>
              <w:pStyle w:val="8"/>
              <w:spacing w:before="94" w:line="267" w:lineRule="auto"/>
              <w:ind w:left="131" w:right="112" w:hanging="5"/>
            </w:pPr>
            <w:r>
              <w:rPr>
                <w:b/>
                <w:bCs/>
              </w:rPr>
              <w:t>结果</w:t>
            </w:r>
            <w:r>
              <w:t xml:space="preserve"> </w:t>
            </w:r>
            <w:r>
              <w:rPr>
                <w:b/>
                <w:bCs/>
                <w:spacing w:val="-2"/>
              </w:rPr>
              <w:t>纠正</w:t>
            </w:r>
          </w:p>
        </w:tc>
        <w:tc>
          <w:tcPr>
            <w:tcW w:w="649" w:type="dxa"/>
            <w:vAlign w:val="top"/>
          </w:tcPr>
          <w:p w14:paraId="4FDE2468">
            <w:pPr>
              <w:pStyle w:val="8"/>
              <w:spacing w:before="94" w:line="267" w:lineRule="auto"/>
              <w:ind w:left="126" w:right="111" w:hanging="6"/>
            </w:pPr>
            <w:r>
              <w:rPr>
                <w:b/>
                <w:bCs/>
                <w:spacing w:val="3"/>
              </w:rPr>
              <w:t>其他</w:t>
            </w:r>
            <w:r>
              <w:t xml:space="preserve"> </w:t>
            </w:r>
            <w:r>
              <w:rPr>
                <w:b/>
                <w:bCs/>
              </w:rPr>
              <w:t>结果</w:t>
            </w:r>
          </w:p>
        </w:tc>
        <w:tc>
          <w:tcPr>
            <w:tcW w:w="555" w:type="dxa"/>
            <w:vAlign w:val="top"/>
          </w:tcPr>
          <w:p w14:paraId="00ABEE35">
            <w:pPr>
              <w:pStyle w:val="8"/>
              <w:spacing w:before="94" w:line="267" w:lineRule="auto"/>
              <w:ind w:left="88" w:right="63" w:firstLine="8"/>
            </w:pPr>
            <w:r>
              <w:rPr>
                <w:b/>
                <w:bCs/>
                <w:spacing w:val="-8"/>
              </w:rPr>
              <w:t>尚未</w:t>
            </w:r>
            <w:r>
              <w:t xml:space="preserve"> </w:t>
            </w:r>
            <w:r>
              <w:rPr>
                <w:b/>
                <w:bCs/>
                <w:spacing w:val="-3"/>
              </w:rPr>
              <w:t>审结</w:t>
            </w:r>
          </w:p>
        </w:tc>
        <w:tc>
          <w:tcPr>
            <w:tcW w:w="411" w:type="dxa"/>
            <w:textDirection w:val="tbRlV"/>
            <w:vAlign w:val="top"/>
          </w:tcPr>
          <w:p w14:paraId="7EEB234A">
            <w:pPr>
              <w:pStyle w:val="8"/>
              <w:spacing w:before="100" w:line="208" w:lineRule="auto"/>
              <w:ind w:left="94"/>
            </w:pPr>
            <w:r>
              <w:rPr>
                <w:b/>
                <w:bCs/>
                <w:spacing w:val="5"/>
              </w:rPr>
              <w:t>总</w:t>
            </w:r>
            <w:r>
              <w:rPr>
                <w:spacing w:val="33"/>
              </w:rPr>
              <w:t xml:space="preserve"> </w:t>
            </w:r>
            <w:r>
              <w:rPr>
                <w:b/>
                <w:bCs/>
                <w:spacing w:val="5"/>
              </w:rPr>
              <w:t>计</w:t>
            </w:r>
          </w:p>
        </w:tc>
      </w:tr>
      <w:tr w14:paraId="0BDBF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619" w:type="dxa"/>
            <w:vAlign w:val="center"/>
          </w:tcPr>
          <w:p w14:paraId="7C2AE235">
            <w:pPr>
              <w:jc w:val="center"/>
              <w:rPr>
                <w:rFonts w:hint="eastAsia" w:ascii="Arial" w:eastAsia="宋体"/>
                <w:sz w:val="21"/>
                <w:lang w:val="en-US" w:eastAsia="zh-CN"/>
              </w:rPr>
            </w:pPr>
            <w:r>
              <w:rPr>
                <w:rFonts w:hint="eastAsia" w:eastAsia="宋体"/>
                <w:sz w:val="21"/>
                <w:lang w:val="en-US" w:eastAsia="zh-CN"/>
              </w:rPr>
              <w:t>1</w:t>
            </w:r>
          </w:p>
        </w:tc>
        <w:tc>
          <w:tcPr>
            <w:tcW w:w="621" w:type="dxa"/>
            <w:vAlign w:val="top"/>
          </w:tcPr>
          <w:p w14:paraId="3A289B02">
            <w:pPr>
              <w:pStyle w:val="8"/>
              <w:spacing w:before="289" w:line="194" w:lineRule="auto"/>
              <w:ind w:left="247"/>
            </w:pPr>
            <w:r>
              <w:rPr>
                <w:b/>
                <w:bCs/>
                <w:spacing w:val="-3"/>
              </w:rPr>
              <w:t>0</w:t>
            </w:r>
          </w:p>
        </w:tc>
        <w:tc>
          <w:tcPr>
            <w:tcW w:w="600" w:type="dxa"/>
            <w:vAlign w:val="top"/>
          </w:tcPr>
          <w:p w14:paraId="7DBC2C91">
            <w:pPr>
              <w:pStyle w:val="8"/>
              <w:spacing w:before="289" w:line="194" w:lineRule="auto"/>
              <w:ind w:left="293"/>
            </w:pPr>
            <w:r>
              <w:rPr>
                <w:b/>
                <w:bCs/>
                <w:spacing w:val="-3"/>
              </w:rPr>
              <w:t>0</w:t>
            </w:r>
          </w:p>
        </w:tc>
        <w:tc>
          <w:tcPr>
            <w:tcW w:w="591" w:type="dxa"/>
            <w:vAlign w:val="top"/>
          </w:tcPr>
          <w:p w14:paraId="2DC92A0E">
            <w:pPr>
              <w:pStyle w:val="8"/>
              <w:spacing w:before="289" w:line="194" w:lineRule="auto"/>
              <w:ind w:left="288"/>
            </w:pPr>
            <w:r>
              <w:rPr>
                <w:b/>
                <w:bCs/>
                <w:spacing w:val="-3"/>
              </w:rPr>
              <w:t>0</w:t>
            </w:r>
          </w:p>
        </w:tc>
        <w:tc>
          <w:tcPr>
            <w:tcW w:w="461" w:type="dxa"/>
            <w:vAlign w:val="top"/>
          </w:tcPr>
          <w:p w14:paraId="34D1EDAD">
            <w:pPr>
              <w:pStyle w:val="8"/>
              <w:spacing w:before="289" w:line="194" w:lineRule="auto"/>
              <w:ind w:left="223"/>
              <w:rPr>
                <w:rFonts w:hint="eastAsia" w:eastAsia="FangSong_GB2312"/>
                <w:lang w:eastAsia="zh-CN"/>
              </w:rPr>
            </w:pPr>
            <w:r>
              <w:rPr>
                <w:rFonts w:hint="eastAsia"/>
                <w:b/>
                <w:bCs/>
                <w:spacing w:val="-3"/>
                <w:lang w:val="en-US" w:eastAsia="zh-CN"/>
              </w:rPr>
              <w:t>1</w:t>
            </w:r>
          </w:p>
        </w:tc>
        <w:tc>
          <w:tcPr>
            <w:tcW w:w="649" w:type="dxa"/>
            <w:vAlign w:val="top"/>
          </w:tcPr>
          <w:p w14:paraId="734CC6C5">
            <w:pPr>
              <w:pStyle w:val="8"/>
              <w:spacing w:before="289" w:line="194" w:lineRule="auto"/>
              <w:ind w:left="319"/>
            </w:pPr>
            <w:r>
              <w:rPr>
                <w:b/>
                <w:bCs/>
                <w:spacing w:val="-3"/>
              </w:rPr>
              <w:t>0</w:t>
            </w:r>
          </w:p>
        </w:tc>
        <w:tc>
          <w:tcPr>
            <w:tcW w:w="649" w:type="dxa"/>
            <w:vAlign w:val="top"/>
          </w:tcPr>
          <w:p w14:paraId="07B7D933">
            <w:pPr>
              <w:pStyle w:val="8"/>
              <w:spacing w:before="289" w:line="194" w:lineRule="auto"/>
              <w:ind w:left="318"/>
            </w:pPr>
            <w:r>
              <w:rPr>
                <w:b/>
                <w:bCs/>
                <w:spacing w:val="-3"/>
              </w:rPr>
              <w:t>0</w:t>
            </w:r>
          </w:p>
        </w:tc>
        <w:tc>
          <w:tcPr>
            <w:tcW w:w="649" w:type="dxa"/>
            <w:vAlign w:val="top"/>
          </w:tcPr>
          <w:p w14:paraId="5E33AAA4">
            <w:pPr>
              <w:pStyle w:val="8"/>
              <w:spacing w:before="289" w:line="194" w:lineRule="auto"/>
              <w:ind w:left="319"/>
            </w:pPr>
            <w:r>
              <w:rPr>
                <w:b/>
                <w:bCs/>
                <w:spacing w:val="-3"/>
              </w:rPr>
              <w:t>0</w:t>
            </w:r>
          </w:p>
        </w:tc>
        <w:tc>
          <w:tcPr>
            <w:tcW w:w="636" w:type="dxa"/>
            <w:vAlign w:val="top"/>
          </w:tcPr>
          <w:p w14:paraId="75A4D583">
            <w:pPr>
              <w:pStyle w:val="8"/>
              <w:spacing w:before="289" w:line="194" w:lineRule="auto"/>
              <w:ind w:left="313"/>
            </w:pPr>
            <w:r>
              <w:rPr>
                <w:b/>
                <w:bCs/>
                <w:spacing w:val="-3"/>
              </w:rPr>
              <w:t>0</w:t>
            </w:r>
          </w:p>
        </w:tc>
        <w:tc>
          <w:tcPr>
            <w:tcW w:w="426" w:type="dxa"/>
            <w:vAlign w:val="top"/>
          </w:tcPr>
          <w:p w14:paraId="4BBB2D2E">
            <w:pPr>
              <w:pStyle w:val="8"/>
              <w:spacing w:before="289" w:line="194" w:lineRule="auto"/>
              <w:ind w:left="208"/>
            </w:pPr>
            <w:r>
              <w:rPr>
                <w:b/>
                <w:bCs/>
                <w:spacing w:val="-3"/>
              </w:rPr>
              <w:t>0</w:t>
            </w:r>
          </w:p>
        </w:tc>
        <w:tc>
          <w:tcPr>
            <w:tcW w:w="649" w:type="dxa"/>
            <w:vAlign w:val="top"/>
          </w:tcPr>
          <w:p w14:paraId="1FE647F7">
            <w:pPr>
              <w:pStyle w:val="8"/>
              <w:spacing w:before="289" w:line="194" w:lineRule="auto"/>
              <w:ind w:left="319"/>
            </w:pPr>
            <w:r>
              <w:rPr>
                <w:b/>
                <w:bCs/>
                <w:spacing w:val="-3"/>
              </w:rPr>
              <w:t>0</w:t>
            </w:r>
          </w:p>
        </w:tc>
        <w:tc>
          <w:tcPr>
            <w:tcW w:w="649" w:type="dxa"/>
            <w:vAlign w:val="top"/>
          </w:tcPr>
          <w:p w14:paraId="44035BFE">
            <w:pPr>
              <w:pStyle w:val="8"/>
              <w:spacing w:before="289" w:line="194" w:lineRule="auto"/>
              <w:ind w:left="321"/>
            </w:pPr>
            <w:r>
              <w:rPr>
                <w:b/>
                <w:bCs/>
                <w:spacing w:val="-3"/>
              </w:rPr>
              <w:t>0</w:t>
            </w:r>
          </w:p>
        </w:tc>
        <w:tc>
          <w:tcPr>
            <w:tcW w:w="649" w:type="dxa"/>
            <w:vAlign w:val="top"/>
          </w:tcPr>
          <w:p w14:paraId="40DEA0AA">
            <w:pPr>
              <w:pStyle w:val="8"/>
              <w:spacing w:before="289" w:line="194" w:lineRule="auto"/>
              <w:ind w:left="322"/>
            </w:pPr>
            <w:r>
              <w:rPr>
                <w:b/>
                <w:bCs/>
                <w:spacing w:val="-3"/>
              </w:rPr>
              <w:t>0</w:t>
            </w:r>
          </w:p>
        </w:tc>
        <w:tc>
          <w:tcPr>
            <w:tcW w:w="555" w:type="dxa"/>
            <w:vAlign w:val="top"/>
          </w:tcPr>
          <w:p w14:paraId="47EB79D8">
            <w:pPr>
              <w:pStyle w:val="8"/>
              <w:spacing w:before="289" w:line="194" w:lineRule="auto"/>
              <w:ind w:left="276"/>
            </w:pPr>
            <w:r>
              <w:rPr>
                <w:b/>
                <w:bCs/>
                <w:spacing w:val="-3"/>
              </w:rPr>
              <w:t>0</w:t>
            </w:r>
          </w:p>
        </w:tc>
        <w:tc>
          <w:tcPr>
            <w:tcW w:w="411" w:type="dxa"/>
            <w:vAlign w:val="top"/>
          </w:tcPr>
          <w:p w14:paraId="77A4DF92">
            <w:pPr>
              <w:pStyle w:val="8"/>
              <w:spacing w:before="289" w:line="194" w:lineRule="auto"/>
              <w:ind w:left="172"/>
            </w:pPr>
            <w:r>
              <w:rPr>
                <w:b/>
                <w:bCs/>
                <w:spacing w:val="-3"/>
              </w:rPr>
              <w:t>0</w:t>
            </w:r>
          </w:p>
        </w:tc>
      </w:tr>
    </w:tbl>
    <w:p w14:paraId="787461AB">
      <w:pPr>
        <w:rPr>
          <w:rFonts w:ascii="Arial" w:hAnsi="Arial" w:eastAsia="Arial" w:cs="Arial"/>
          <w:sz w:val="21"/>
          <w:szCs w:val="21"/>
        </w:rPr>
        <w:sectPr>
          <w:pgSz w:w="11906" w:h="16839"/>
          <w:pgMar w:top="1431" w:right="1483" w:bottom="0" w:left="1596" w:header="0" w:footer="0" w:gutter="0"/>
          <w:cols w:space="720" w:num="1"/>
        </w:sectPr>
      </w:pPr>
    </w:p>
    <w:p w14:paraId="72121546">
      <w:pPr>
        <w:spacing w:line="270" w:lineRule="auto"/>
        <w:rPr>
          <w:rFonts w:ascii="Arial"/>
          <w:sz w:val="21"/>
        </w:rPr>
      </w:pPr>
    </w:p>
    <w:p w14:paraId="230EB9B7">
      <w:pPr>
        <w:pStyle w:val="2"/>
        <w:spacing w:before="101" w:line="221" w:lineRule="auto"/>
        <w:ind w:left="654"/>
      </w:pPr>
      <w:r>
        <w:rPr>
          <w:b/>
          <w:bCs/>
          <w:spacing w:val="5"/>
        </w:rPr>
        <w:t>五、存在的主要问题及改进情况</w:t>
      </w:r>
    </w:p>
    <w:p w14:paraId="25CB4E7E">
      <w:pPr>
        <w:spacing w:line="291" w:lineRule="auto"/>
        <w:ind w:firstLine="642" w:firstLineChars="200"/>
        <w:rPr>
          <w:rFonts w:ascii="Arial"/>
          <w:sz w:val="21"/>
        </w:rPr>
      </w:pPr>
      <w:r>
        <w:rPr>
          <w:rFonts w:hint="eastAsia" w:ascii="FangSong_GB2312" w:hAnsi="FangSong_GB2312" w:eastAsia="FangSong_GB2312" w:cs="FangSong_GB2312"/>
          <w:b/>
          <w:bCs/>
          <w:snapToGrid w:val="0"/>
          <w:color w:val="000000"/>
          <w:spacing w:val="5"/>
          <w:kern w:val="0"/>
          <w:sz w:val="31"/>
          <w:szCs w:val="31"/>
          <w:lang w:val="en-US" w:eastAsia="zh-CN" w:bidi="ar-SA"/>
        </w:rPr>
        <w:t>曲阜市</w:t>
      </w:r>
      <w:r>
        <w:rPr>
          <w:rFonts w:hint="eastAsia" w:ascii="FangSong_GB2312" w:hAnsi="FangSong_GB2312" w:eastAsia="FangSong_GB2312" w:cs="FangSong_GB2312"/>
          <w:b/>
          <w:bCs/>
          <w:snapToGrid w:val="0"/>
          <w:color w:val="000000"/>
          <w:spacing w:val="5"/>
          <w:kern w:val="0"/>
          <w:sz w:val="31"/>
          <w:szCs w:val="31"/>
          <w:lang w:val="en-US" w:eastAsia="en-US" w:bidi="ar-SA"/>
        </w:rPr>
        <w:t>小雪街道</w:t>
      </w:r>
      <w:r>
        <w:rPr>
          <w:rFonts w:hint="eastAsia" w:ascii="FangSong_GB2312" w:hAnsi="FangSong_GB2312" w:eastAsia="FangSong_GB2312" w:cs="FangSong_GB2312"/>
          <w:b/>
          <w:bCs/>
          <w:snapToGrid w:val="0"/>
          <w:color w:val="000000"/>
          <w:spacing w:val="5"/>
          <w:kern w:val="0"/>
          <w:sz w:val="31"/>
          <w:szCs w:val="31"/>
          <w:lang w:val="en-US" w:eastAsia="zh-CN" w:bidi="ar-SA"/>
        </w:rPr>
        <w:t>办事处</w:t>
      </w:r>
      <w:r>
        <w:rPr>
          <w:rFonts w:hint="eastAsia" w:ascii="FangSong_GB2312" w:hAnsi="FangSong_GB2312" w:eastAsia="FangSong_GB2312" w:cs="FangSong_GB2312"/>
          <w:b/>
          <w:bCs/>
          <w:snapToGrid w:val="0"/>
          <w:color w:val="000000"/>
          <w:spacing w:val="5"/>
          <w:kern w:val="0"/>
          <w:sz w:val="31"/>
          <w:szCs w:val="31"/>
          <w:lang w:val="en-US" w:eastAsia="en-US" w:bidi="ar-SA"/>
        </w:rPr>
        <w:t>与新时代政务公开的标准相比，我们还有提升的空间。目前，我们存在的问题是过分注重公开信息，而对民众参与的关注不够，同时工作细节亦需进一步精细化。为达成持续进步，我街道在未来的工作计划中，将更进一步加强职责执行，确保工作成效明显提高。依据先前政务公开的总结与经验，</w:t>
      </w:r>
      <w:r>
        <w:rPr>
          <w:rFonts w:hint="eastAsia" w:ascii="FangSong_GB2312" w:hAnsi="FangSong_GB2312" w:eastAsia="FangSong_GB2312" w:cs="FangSong_GB2312"/>
          <w:b/>
          <w:bCs/>
          <w:snapToGrid w:val="0"/>
          <w:color w:val="000000"/>
          <w:spacing w:val="5"/>
          <w:kern w:val="0"/>
          <w:sz w:val="31"/>
          <w:szCs w:val="31"/>
          <w:lang w:val="en-US" w:eastAsia="zh-CN" w:bidi="ar-SA"/>
        </w:rPr>
        <w:t>曲阜市</w:t>
      </w:r>
      <w:r>
        <w:rPr>
          <w:rFonts w:hint="eastAsia" w:ascii="FangSong_GB2312" w:hAnsi="FangSong_GB2312" w:eastAsia="FangSong_GB2312" w:cs="FangSong_GB2312"/>
          <w:b/>
          <w:bCs/>
          <w:snapToGrid w:val="0"/>
          <w:color w:val="000000"/>
          <w:spacing w:val="5"/>
          <w:kern w:val="0"/>
          <w:sz w:val="31"/>
          <w:szCs w:val="31"/>
          <w:lang w:val="en-US" w:eastAsia="en-US" w:bidi="ar-SA"/>
        </w:rPr>
        <w:t>小雪街道</w:t>
      </w:r>
      <w:r>
        <w:rPr>
          <w:rFonts w:hint="eastAsia" w:ascii="FangSong_GB2312" w:hAnsi="FangSong_GB2312" w:eastAsia="FangSong_GB2312" w:cs="FangSong_GB2312"/>
          <w:b/>
          <w:bCs/>
          <w:snapToGrid w:val="0"/>
          <w:color w:val="000000"/>
          <w:spacing w:val="5"/>
          <w:kern w:val="0"/>
          <w:sz w:val="31"/>
          <w:szCs w:val="31"/>
          <w:lang w:val="en-US" w:eastAsia="zh-CN" w:bidi="ar-SA"/>
        </w:rPr>
        <w:t>办事处</w:t>
      </w:r>
      <w:r>
        <w:rPr>
          <w:rFonts w:hint="eastAsia" w:ascii="FangSong_GB2312" w:hAnsi="FangSong_GB2312" w:eastAsia="FangSong_GB2312" w:cs="FangSong_GB2312"/>
          <w:b/>
          <w:bCs/>
          <w:snapToGrid w:val="0"/>
          <w:color w:val="000000"/>
          <w:spacing w:val="5"/>
          <w:kern w:val="0"/>
          <w:sz w:val="31"/>
          <w:szCs w:val="31"/>
          <w:lang w:val="en-US" w:eastAsia="en-US" w:bidi="ar-SA"/>
        </w:rPr>
        <w:t>下一步将会以民众关切的“热点”以及工作的“难点”作为工作的主要目标，将政务公开重心迁移到群众关心的事项中，致力与让政务公开工作成为群众了解街道工作的主要窗口</w:t>
      </w:r>
      <w:r>
        <w:rPr>
          <w:rFonts w:hint="eastAsia" w:ascii="FangSong_GB2312" w:hAnsi="FangSong_GB2312" w:eastAsia="FangSong_GB2312" w:cs="FangSong_GB2312"/>
          <w:b/>
          <w:bCs/>
          <w:snapToGrid w:val="0"/>
          <w:color w:val="000000"/>
          <w:spacing w:val="5"/>
          <w:kern w:val="0"/>
          <w:sz w:val="31"/>
          <w:szCs w:val="31"/>
          <w:lang w:val="en-US" w:eastAsia="zh-CN" w:bidi="ar-SA"/>
        </w:rPr>
        <w:t>。</w:t>
      </w:r>
    </w:p>
    <w:p w14:paraId="14FBC3D8">
      <w:pPr>
        <w:pStyle w:val="2"/>
        <w:spacing w:before="101" w:line="219" w:lineRule="auto"/>
        <w:ind w:left="657"/>
      </w:pPr>
      <w:r>
        <w:rPr>
          <w:b/>
          <w:bCs/>
          <w:spacing w:val="5"/>
        </w:rPr>
        <w:t>六、其他需要报告的事项</w:t>
      </w:r>
    </w:p>
    <w:p w14:paraId="51CB4DFB">
      <w:pPr>
        <w:pStyle w:val="2"/>
        <w:spacing w:before="225" w:line="345" w:lineRule="auto"/>
        <w:ind w:left="2" w:firstLine="643"/>
        <w:jc w:val="both"/>
        <w:rPr>
          <w:rFonts w:hint="eastAsia"/>
          <w:b/>
          <w:bCs/>
          <w:spacing w:val="5"/>
        </w:rPr>
      </w:pPr>
      <w:r>
        <w:rPr>
          <w:rFonts w:hint="eastAsia"/>
          <w:b/>
          <w:bCs/>
          <w:spacing w:val="5"/>
        </w:rPr>
        <w:t>1.</w:t>
      </w:r>
      <w:r>
        <w:rPr>
          <w:rFonts w:hint="eastAsia" w:ascii="FangSong_GB2312" w:hAnsi="FangSong_GB2312" w:eastAsia="FangSong_GB2312" w:cs="FangSong_GB2312"/>
          <w:b/>
          <w:bCs/>
          <w:snapToGrid w:val="0"/>
          <w:color w:val="000000"/>
          <w:spacing w:val="5"/>
          <w:kern w:val="0"/>
          <w:sz w:val="31"/>
          <w:szCs w:val="31"/>
          <w:lang w:val="en-US" w:eastAsia="zh-CN" w:bidi="ar-SA"/>
        </w:rPr>
        <w:t>曲阜市</w:t>
      </w:r>
      <w:r>
        <w:rPr>
          <w:rFonts w:hint="eastAsia" w:ascii="FangSong_GB2312" w:hAnsi="FangSong_GB2312" w:eastAsia="FangSong_GB2312" w:cs="FangSong_GB2312"/>
          <w:b/>
          <w:bCs/>
          <w:snapToGrid w:val="0"/>
          <w:color w:val="000000"/>
          <w:spacing w:val="5"/>
          <w:kern w:val="0"/>
          <w:sz w:val="31"/>
          <w:szCs w:val="31"/>
          <w:lang w:val="en-US" w:eastAsia="en-US" w:bidi="ar-SA"/>
        </w:rPr>
        <w:t>小雪街道</w:t>
      </w:r>
      <w:r>
        <w:rPr>
          <w:rFonts w:hint="eastAsia" w:ascii="FangSong_GB2312" w:hAnsi="FangSong_GB2312" w:eastAsia="FangSong_GB2312" w:cs="FangSong_GB2312"/>
          <w:b/>
          <w:bCs/>
          <w:snapToGrid w:val="0"/>
          <w:color w:val="000000"/>
          <w:spacing w:val="5"/>
          <w:kern w:val="0"/>
          <w:sz w:val="31"/>
          <w:szCs w:val="31"/>
          <w:lang w:val="en-US" w:eastAsia="zh-CN" w:bidi="ar-SA"/>
        </w:rPr>
        <w:t>办事处</w:t>
      </w:r>
      <w:r>
        <w:rPr>
          <w:rFonts w:hint="eastAsia"/>
          <w:b/>
          <w:bCs/>
          <w:spacing w:val="5"/>
        </w:rPr>
        <w:t>依据《政府信息公开信息处理费管理办法》收 取信息处理费的情况无。</w:t>
      </w:r>
    </w:p>
    <w:p w14:paraId="6F5E0A60">
      <w:pPr>
        <w:pStyle w:val="2"/>
        <w:spacing w:before="225" w:line="345" w:lineRule="auto"/>
        <w:ind w:left="2" w:firstLine="643"/>
        <w:jc w:val="both"/>
        <w:rPr>
          <w:rFonts w:hint="default"/>
          <w:b/>
          <w:bCs/>
          <w:spacing w:val="5"/>
          <w:lang w:val="en-US" w:eastAsia="zh-CN"/>
        </w:rPr>
      </w:pPr>
      <w:r>
        <w:rPr>
          <w:rFonts w:hint="eastAsia"/>
          <w:b/>
          <w:bCs/>
          <w:spacing w:val="5"/>
          <w:lang w:val="en-US" w:eastAsia="zh-CN"/>
        </w:rPr>
        <w:t>2.</w:t>
      </w:r>
      <w:r>
        <w:rPr>
          <w:rFonts w:hint="default"/>
          <w:b/>
          <w:bCs/>
          <w:spacing w:val="5"/>
        </w:rPr>
        <w:t>落实上级年度政务公开工作要点情况</w:t>
      </w:r>
      <w:r>
        <w:rPr>
          <w:rFonts w:hint="eastAsia"/>
          <w:b/>
          <w:bCs/>
          <w:spacing w:val="5"/>
          <w:lang w:eastAsia="zh-CN"/>
        </w:rPr>
        <w:t>。</w:t>
      </w:r>
      <w:r>
        <w:rPr>
          <w:rFonts w:hint="eastAsia" w:ascii="FangSong_GB2312" w:hAnsi="FangSong_GB2312" w:eastAsia="FangSong_GB2312" w:cs="FangSong_GB2312"/>
          <w:b/>
          <w:bCs/>
          <w:snapToGrid w:val="0"/>
          <w:color w:val="000000"/>
          <w:spacing w:val="5"/>
          <w:kern w:val="0"/>
          <w:sz w:val="31"/>
          <w:szCs w:val="31"/>
          <w:lang w:val="en-US" w:eastAsia="zh-CN" w:bidi="ar-SA"/>
        </w:rPr>
        <w:t>曲阜市</w:t>
      </w:r>
      <w:r>
        <w:rPr>
          <w:rFonts w:hint="eastAsia" w:ascii="FangSong_GB2312" w:hAnsi="FangSong_GB2312" w:eastAsia="FangSong_GB2312" w:cs="FangSong_GB2312"/>
          <w:b/>
          <w:bCs/>
          <w:snapToGrid w:val="0"/>
          <w:color w:val="000000"/>
          <w:spacing w:val="5"/>
          <w:kern w:val="0"/>
          <w:sz w:val="31"/>
          <w:szCs w:val="31"/>
          <w:lang w:val="en-US" w:eastAsia="en-US" w:bidi="ar-SA"/>
        </w:rPr>
        <w:t>小雪街道</w:t>
      </w:r>
      <w:r>
        <w:rPr>
          <w:rFonts w:hint="eastAsia" w:ascii="FangSong_GB2312" w:hAnsi="FangSong_GB2312" w:eastAsia="FangSong_GB2312" w:cs="FangSong_GB2312"/>
          <w:b/>
          <w:bCs/>
          <w:snapToGrid w:val="0"/>
          <w:color w:val="000000"/>
          <w:spacing w:val="5"/>
          <w:kern w:val="0"/>
          <w:sz w:val="31"/>
          <w:szCs w:val="31"/>
          <w:lang w:val="en-US" w:eastAsia="zh-CN" w:bidi="ar-SA"/>
        </w:rPr>
        <w:t>办事处</w:t>
      </w:r>
      <w:r>
        <w:rPr>
          <w:rFonts w:hint="eastAsia"/>
          <w:b/>
          <w:bCs/>
          <w:spacing w:val="5"/>
          <w:lang w:eastAsia="zh-CN"/>
        </w:rPr>
        <w:t>积极配合关于政务公开专区建设情况的各项调研工作，依据省反馈问题积极整改省反馈政务公开问题并根据要求进行自查自纠。对各项上级年度政务公开工作要点均较好进行了落实。</w:t>
      </w:r>
    </w:p>
    <w:p w14:paraId="4C378893">
      <w:pPr>
        <w:pStyle w:val="2"/>
        <w:spacing w:before="225" w:line="345" w:lineRule="auto"/>
        <w:ind w:left="2" w:firstLine="643"/>
        <w:jc w:val="both"/>
        <w:rPr>
          <w:rFonts w:hint="eastAsia"/>
          <w:b/>
          <w:bCs/>
          <w:spacing w:val="5"/>
          <w:lang w:eastAsia="zh-CN"/>
        </w:rPr>
      </w:pPr>
      <w:r>
        <w:rPr>
          <w:rFonts w:hint="eastAsia"/>
          <w:b/>
          <w:bCs/>
          <w:spacing w:val="5"/>
          <w:lang w:val="en-US" w:eastAsia="zh-CN"/>
        </w:rPr>
        <w:t>3</w:t>
      </w:r>
      <w:r>
        <w:rPr>
          <w:rFonts w:hint="default"/>
          <w:b/>
          <w:bCs/>
          <w:spacing w:val="5"/>
          <w:lang w:val="en-US" w:eastAsia="en-US"/>
        </w:rPr>
        <w:t>.</w:t>
      </w:r>
      <w:r>
        <w:rPr>
          <w:rFonts w:hint="default"/>
          <w:b/>
          <w:bCs/>
          <w:spacing w:val="5"/>
        </w:rPr>
        <w:t>本年度人大代表建议和政协提案办理结果公开</w:t>
      </w:r>
      <w:r>
        <w:rPr>
          <w:rFonts w:hint="eastAsia"/>
          <w:b/>
          <w:bCs/>
          <w:spacing w:val="5"/>
          <w:lang w:eastAsia="zh-CN"/>
        </w:rPr>
        <w:t>无。</w:t>
      </w:r>
    </w:p>
    <w:p w14:paraId="5A0FA642">
      <w:pPr>
        <w:pStyle w:val="2"/>
        <w:spacing w:before="225" w:line="345" w:lineRule="auto"/>
        <w:ind w:left="2" w:firstLine="643"/>
        <w:jc w:val="both"/>
        <w:rPr>
          <w:rFonts w:hint="eastAsia"/>
          <w:b/>
          <w:bCs/>
          <w:spacing w:val="5"/>
          <w:lang w:val="en-US" w:eastAsia="zh-CN"/>
        </w:rPr>
      </w:pPr>
      <w:r>
        <w:rPr>
          <w:rFonts w:hint="eastAsia"/>
          <w:b/>
          <w:bCs/>
          <w:spacing w:val="5"/>
          <w:lang w:val="en-US" w:eastAsia="zh-CN"/>
        </w:rPr>
        <w:t>4.</w:t>
      </w:r>
      <w:r>
        <w:rPr>
          <w:rFonts w:hint="eastAsia" w:ascii="FangSong_GB2312" w:hAnsi="FangSong_GB2312" w:eastAsia="FangSong_GB2312" w:cs="FangSong_GB2312"/>
          <w:b/>
          <w:bCs/>
          <w:snapToGrid w:val="0"/>
          <w:color w:val="000000"/>
          <w:spacing w:val="5"/>
          <w:kern w:val="0"/>
          <w:sz w:val="31"/>
          <w:szCs w:val="31"/>
          <w:lang w:val="en-US" w:eastAsia="zh-CN" w:bidi="ar-SA"/>
        </w:rPr>
        <w:t>曲阜市</w:t>
      </w:r>
      <w:r>
        <w:rPr>
          <w:rFonts w:hint="eastAsia" w:ascii="FangSong_GB2312" w:hAnsi="FangSong_GB2312" w:eastAsia="FangSong_GB2312" w:cs="FangSong_GB2312"/>
          <w:b/>
          <w:bCs/>
          <w:snapToGrid w:val="0"/>
          <w:color w:val="000000"/>
          <w:spacing w:val="5"/>
          <w:kern w:val="0"/>
          <w:sz w:val="31"/>
          <w:szCs w:val="31"/>
          <w:lang w:val="en-US" w:eastAsia="en-US" w:bidi="ar-SA"/>
        </w:rPr>
        <w:t>小雪街道</w:t>
      </w:r>
      <w:r>
        <w:rPr>
          <w:rFonts w:hint="eastAsia" w:ascii="FangSong_GB2312" w:hAnsi="FangSong_GB2312" w:eastAsia="FangSong_GB2312" w:cs="FangSong_GB2312"/>
          <w:b/>
          <w:bCs/>
          <w:snapToGrid w:val="0"/>
          <w:color w:val="000000"/>
          <w:spacing w:val="5"/>
          <w:kern w:val="0"/>
          <w:sz w:val="31"/>
          <w:szCs w:val="31"/>
          <w:lang w:val="en-US" w:eastAsia="zh-CN" w:bidi="ar-SA"/>
        </w:rPr>
        <w:t>办事处</w:t>
      </w:r>
      <w:bookmarkStart w:id="0" w:name="_GoBack"/>
      <w:bookmarkEnd w:id="0"/>
      <w:r>
        <w:rPr>
          <w:rFonts w:hint="eastAsia"/>
          <w:b/>
          <w:bCs/>
          <w:spacing w:val="5"/>
          <w:lang w:val="en-US" w:eastAsia="zh-CN"/>
        </w:rPr>
        <w:t>年度政务公开工作创新情况：运营微信视频号“孔子故里 魅力小雪”以及今日曲阜政务号“南部新城 幸福小雪”，促进了政府信息的深入传播。</w:t>
      </w:r>
    </w:p>
    <w:p w14:paraId="45F396A8">
      <w:pPr>
        <w:pStyle w:val="2"/>
        <w:spacing w:before="225" w:line="345" w:lineRule="auto"/>
        <w:ind w:left="2" w:firstLine="643"/>
        <w:jc w:val="both"/>
        <w:rPr>
          <w:rFonts w:hint="default"/>
          <w:b/>
          <w:bCs/>
          <w:spacing w:val="5"/>
          <w:lang w:val="en-US" w:eastAsia="zh-CN"/>
        </w:rPr>
      </w:pPr>
      <w:r>
        <w:rPr>
          <w:rFonts w:hint="eastAsia"/>
          <w:b/>
          <w:bCs/>
          <w:spacing w:val="5"/>
          <w:lang w:val="en-US" w:eastAsia="zh-CN"/>
        </w:rPr>
        <w:t>5.</w:t>
      </w:r>
      <w:r>
        <w:rPr>
          <w:rFonts w:hint="default"/>
          <w:b/>
          <w:bCs/>
          <w:spacing w:val="5"/>
        </w:rPr>
        <w:t>本年度信息公开工作年度报告数据统计需要说明的事项</w:t>
      </w:r>
      <w:r>
        <w:rPr>
          <w:rFonts w:hint="eastAsia"/>
          <w:b/>
          <w:bCs/>
          <w:spacing w:val="5"/>
          <w:lang w:eastAsia="zh-CN"/>
        </w:rPr>
        <w:t>无。</w:t>
      </w:r>
    </w:p>
    <w:p w14:paraId="588D203A">
      <w:pPr>
        <w:pStyle w:val="2"/>
        <w:spacing w:before="225" w:line="345" w:lineRule="auto"/>
        <w:ind w:left="2" w:firstLine="643"/>
        <w:jc w:val="both"/>
        <w:rPr>
          <w:rFonts w:hint="eastAsia"/>
          <w:b/>
          <w:bCs/>
          <w:spacing w:val="5"/>
          <w:lang w:val="en-US" w:eastAsia="zh-CN"/>
        </w:rPr>
      </w:pPr>
      <w:r>
        <w:rPr>
          <w:rFonts w:hint="eastAsia"/>
          <w:b/>
          <w:bCs/>
          <w:spacing w:val="5"/>
          <w:lang w:val="en-US" w:eastAsia="zh-CN"/>
        </w:rPr>
        <w:t>6.本行政机关认为需要报告的其他事项无。</w:t>
      </w:r>
    </w:p>
    <w:p w14:paraId="49BA0674">
      <w:pPr>
        <w:pStyle w:val="2"/>
        <w:spacing w:before="225" w:line="345" w:lineRule="auto"/>
        <w:ind w:left="2" w:firstLine="643"/>
        <w:jc w:val="both"/>
        <w:rPr>
          <w:rFonts w:hint="eastAsia"/>
          <w:b/>
          <w:bCs/>
          <w:spacing w:val="5"/>
        </w:rPr>
      </w:pPr>
      <w:r>
        <w:rPr>
          <w:rFonts w:hint="eastAsia"/>
          <w:b/>
          <w:bCs/>
          <w:spacing w:val="5"/>
          <w:lang w:val="en-US" w:eastAsia="zh-CN"/>
        </w:rPr>
        <w:t>7.</w:t>
      </w:r>
      <w:r>
        <w:rPr>
          <w:rFonts w:hint="eastAsia"/>
          <w:b/>
          <w:bCs/>
          <w:spacing w:val="5"/>
        </w:rPr>
        <w:t>其他有关文件专门要求通过政府信息公开工作年度报告 予以报告的事项无。</w:t>
      </w:r>
    </w:p>
    <w:sectPr>
      <w:pgSz w:w="11906" w:h="16839"/>
      <w:pgMar w:top="1431" w:right="1391" w:bottom="0" w:left="159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E8C5D9"/>
    <w:multiLevelType w:val="singleLevel"/>
    <w:tmpl w:val="77E8C5D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D914470"/>
    <w:rsid w:val="2E3626D7"/>
    <w:rsid w:val="4A107EAF"/>
    <w:rsid w:val="7719580F"/>
    <w:rsid w:val="77F474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FangSong_GB2312" w:hAnsi="FangSong_GB2312" w:eastAsia="FangSong_GB2312" w:cs="FangSong_GB2312"/>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发布信息数量</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信息发布</c:v>
                </c:pt>
                <c:pt idx="1">
                  <c:v>问政回复</c:v>
                </c:pt>
              </c:strCache>
            </c:strRef>
          </c:cat>
          <c:val>
            <c:numRef>
              <c:f>Sheet1!$B$2:$B$3</c:f>
              <c:numCache>
                <c:formatCode>General</c:formatCode>
                <c:ptCount val="2"/>
                <c:pt idx="0">
                  <c:v>4</c:v>
                </c:pt>
                <c:pt idx="1">
                  <c:v>36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3810703068374"/>
          <c:y val="0.17212069698257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27a45aa-3cd8-4cd6-a36a-88d5e929ccf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小雪街道依申请公开近三年数量变化</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Lbl>
              <c:idx val="0"/>
              <c:layout/>
              <c:dLblPos val="outEnd"/>
              <c:showLegendKey val="0"/>
              <c:showVal val="1"/>
              <c:showCatName val="0"/>
              <c:showSerName val="1"/>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依申请公开近三年数量变化</c:v>
                </c:pt>
              </c:strCache>
            </c:strRef>
          </c:cat>
          <c:val>
            <c:numRef>
              <c:f>Sheet1!$B$2</c:f>
              <c:numCache>
                <c:formatCode>General</c:formatCode>
                <c:ptCount val="1"/>
                <c:pt idx="0">
                  <c:v>0</c:v>
                </c:pt>
              </c:numCache>
            </c:numRef>
          </c:val>
        </c:ser>
        <c:ser>
          <c:idx val="1"/>
          <c:order val="1"/>
          <c:tx>
            <c:strRef>
              <c:f>Sheet1!$C$1</c:f>
              <c:strCache>
                <c:ptCount val="1"/>
                <c:pt idx="0">
                  <c:v>2023年</c:v>
                </c:pt>
              </c:strCache>
            </c:strRef>
          </c:tx>
          <c:spPr>
            <a:solidFill>
              <a:schemeClr val="accent2"/>
            </a:solidFill>
            <a:ln>
              <a:noFill/>
            </a:ln>
            <a:effectLst/>
          </c:spPr>
          <c:invertIfNegative val="0"/>
          <c:dLbls>
            <c:dLbl>
              <c:idx val="0"/>
              <c:layout/>
              <c:dLblPos val="outEnd"/>
              <c:showLegendKey val="0"/>
              <c:showVal val="1"/>
              <c:showCatName val="0"/>
              <c:showSerName val="1"/>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依申请公开近三年数量变化</c:v>
                </c:pt>
              </c:strCache>
            </c:strRef>
          </c:cat>
          <c:val>
            <c:numRef>
              <c:f>Sheet1!$C$2</c:f>
              <c:numCache>
                <c:formatCode>General</c:formatCode>
                <c:ptCount val="1"/>
                <c:pt idx="0">
                  <c:v>0</c:v>
                </c:pt>
              </c:numCache>
            </c:numRef>
          </c:val>
        </c:ser>
        <c:ser>
          <c:idx val="2"/>
          <c:order val="2"/>
          <c:tx>
            <c:strRef>
              <c:f>Sheet1!$D$1</c:f>
              <c:strCache>
                <c:ptCount val="1"/>
                <c:pt idx="0">
                  <c:v>2024年</c:v>
                </c:pt>
              </c:strCache>
            </c:strRef>
          </c:tx>
          <c:spPr>
            <a:solidFill>
              <a:schemeClr val="accent3"/>
            </a:solidFill>
            <a:ln>
              <a:noFill/>
            </a:ln>
            <a:effectLst/>
          </c:spPr>
          <c:invertIfNegative val="0"/>
          <c:dLbls>
            <c:dLbl>
              <c:idx val="0"/>
              <c:layout/>
              <c:dLblPos val="outEnd"/>
              <c:showLegendKey val="0"/>
              <c:showVal val="1"/>
              <c:showCatName val="0"/>
              <c:showSerName val="1"/>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依申请公开近三年数量变化</c:v>
                </c:pt>
              </c:strCache>
            </c:strRef>
          </c:cat>
          <c:val>
            <c:numRef>
              <c:f>Sheet1!$D$2</c:f>
              <c:numCache>
                <c:formatCode>General</c:formatCode>
                <c:ptCount val="1"/>
                <c:pt idx="0">
                  <c:v>2</c:v>
                </c:pt>
              </c:numCache>
            </c:numRef>
          </c:val>
        </c:ser>
        <c:dLbls>
          <c:showLegendKey val="0"/>
          <c:showVal val="1"/>
          <c:showCatName val="0"/>
          <c:showSerName val="0"/>
          <c:showPercent val="0"/>
          <c:showBubbleSize val="0"/>
        </c:dLbls>
        <c:gapWidth val="150"/>
        <c:overlap val="0"/>
        <c:axId val="609811515"/>
        <c:axId val="992916653"/>
      </c:barChart>
      <c:catAx>
        <c:axId val="60981151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2916653"/>
        <c:crosses val="autoZero"/>
        <c:auto val="1"/>
        <c:lblAlgn val="ctr"/>
        <c:lblOffset val="100"/>
        <c:noMultiLvlLbl val="0"/>
      </c:catAx>
      <c:valAx>
        <c:axId val="9929166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9811515"/>
        <c:crosses val="autoZero"/>
        <c:crossBetween val="between"/>
      </c:valAx>
      <c:spPr>
        <a:noFill/>
        <a:ln>
          <a:noFill/>
        </a:ln>
        <a:effectLst/>
      </c:spPr>
    </c:plotArea>
    <c:plotVisOnly val="1"/>
    <c:dispBlanksAs val="gap"/>
    <c:showDLblsOverMax val="0"/>
    <c:extLst>
      <c:ext uri="{0b15fc19-7d7d-44ad-8c2d-2c3a37ce22c3}">
        <chartProps xmlns="https://web.wps.cn/et/2018/main" chartId="{a3f48e33-d794-42d1-b6de-7559260ef9f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2682</Words>
  <Characters>2768</Characters>
  <TotalTime>5</TotalTime>
  <ScaleCrop>false</ScaleCrop>
  <LinksUpToDate>false</LinksUpToDate>
  <CharactersWithSpaces>2837</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2024-01-31T15:46:00Z</dcterms:created>
  <dc:creator>诗人与熊</dc:creator>
  <cp:lastModifiedBy>观戏入戏戏中人</cp:lastModifiedBy>
  <dcterms:modified xsi:type="dcterms:W3CDTF">2025-01-23T08:52:15Z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2025-01-10T10:25:49Z</vt:filetime>
  </property>
  <property fmtid="{D5CDD505-2E9C-101B-9397-08002B2CF9AE}" pid="4" name="KSOTemplateDocerSaveRecord">
    <vt:lpwstr>eyJoZGlkIjoiMzJjNjE3MTY5ODA4OTUxNzJhNGIzYzA2OGVkNjAzMzgiLCJ1c2VySWQiOiIyMDEyNTA1NCJ9</vt:lpwstr>
  </property>
  <property fmtid="{D5CDD505-2E9C-101B-9397-08002B2CF9AE}" pid="5" name="KSOProductBuildVer">
    <vt:lpwstr>2052-12.1.0.19770</vt:lpwstr>
  </property>
  <property fmtid="{D5CDD505-2E9C-101B-9397-08002B2CF9AE}" pid="6" name="ICV">
    <vt:lpwstr>2EF225FEBC704E8682D44718A1FDFA6D_13</vt:lpwstr>
  </property>
</Properties>
</file>