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</w:rPr>
        <w:t>曲阜市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科技局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</w:rPr>
        <w:t>200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</w:rPr>
        <w:t>年政府信息公开年报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u w:val="no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bCs w:val="0"/>
          <w:i w:val="0"/>
          <w:caps w:val="0"/>
          <w:color w:val="3D3D3D"/>
          <w:spacing w:val="0"/>
          <w:sz w:val="32"/>
          <w:szCs w:val="32"/>
          <w:u w:val="none"/>
        </w:rPr>
        <w:t>根据《中华人民共和国政府信息公开条例》（以下简称《条例》）和《山东省政府信息公开办法》规定，特向社会公布200</w:t>
      </w:r>
      <w:r>
        <w:rPr>
          <w:rStyle w:val="5"/>
          <w:rFonts w:hint="eastAsia" w:ascii="仿宋" w:hAnsi="仿宋" w:eastAsia="仿宋" w:cs="仿宋"/>
          <w:b/>
          <w:bCs w:val="0"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9</w:t>
      </w:r>
      <w:r>
        <w:rPr>
          <w:rStyle w:val="5"/>
          <w:rFonts w:hint="eastAsia" w:ascii="仿宋" w:hAnsi="仿宋" w:eastAsia="仿宋" w:cs="仿宋"/>
          <w:b/>
          <w:bCs w:val="0"/>
          <w:i w:val="0"/>
          <w:caps w:val="0"/>
          <w:color w:val="3D3D3D"/>
          <w:spacing w:val="0"/>
          <w:sz w:val="32"/>
          <w:szCs w:val="32"/>
          <w:u w:val="none"/>
        </w:rPr>
        <w:t>年本单位政府信息公开年度报告,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本报告中所列数据的统计期限自 2009年1月1日起至2009年12月31日止。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本报告的电子版可在“曲阜政务网”（www.qufu.gov.cn）下载。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       </w:t>
      </w:r>
    </w:p>
    <w:p>
      <w:pPr>
        <w:snapToGrid w:val="0"/>
        <w:spacing w:line="590" w:lineRule="exact"/>
        <w:ind w:firstLine="643" w:firstLineChars="200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eastAsia="黑体"/>
          <w:b/>
          <w:kern w:val="0"/>
          <w:sz w:val="32"/>
          <w:szCs w:val="32"/>
        </w:rPr>
        <w:t>一、概述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 200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年，曲阜市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科技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局以主动公开为核心、强化载体建设为重点、完善公开制度为保障，夯实工作基础，不断深化公开内容，全面提升公开水平，政府信息公开工作得到规范和加强。政务信息公开工作在上级的安排部署下，认真按照相关规定，加强了对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行政权力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运行过程中的监督和政务服务，保证了人民群众的知情权、参与权和监督权，建立起了行政规范、运转协调、公正透明的信息公开制度。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  <w:t>二、政府信息公开的组织领导和制度建设情况：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强化组织领导。我局政府信息公开工作领导小组高度重视，局主要领导在有关会议上亲自部署，经常指导过问工作开展情况，分管该项工作的局领导切实负起直接责任，组织全局推进信息公开各项工作。办公室根据职责，认真做好协调推进政府信息主动公开工作、政府信息依申请公开工作及网站信息发布、更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  <w:t> 三、重点领域政府信息公开工作推进情况：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 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针对重点领域政府信息公开工作，我局认真规范信息公开工作的各项流程，畅通了受理渠道，满足了人民群众的特殊信息需求，提升了公开服务能力。凡属于涉及公共利益、公众权益、社会关切及需要社会广泛知晓的，特别是重点领域行政决策信息、社会关注热点信息，定期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在曲阜市门户网站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依法、全面、准确及时地公开，确保网上发布信息内容完整、格式规范、归类准确，便于公众查询和阅读。完善了工作考核、责任追究等制度，建立了主动公开、依申请公开、信息发布协调、信息公开统计等相关工作规定，建立健全信息公开监督保障机制，加强对各单位科室政府信息公开工作考核、社会评议、责任追究、举报调查处理等制度建设。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   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  <w:t>四、依申请公开、收费及咨询政府信息情况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  本年度我局没有需信息公开的收费及咨询情况。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  <w:t>五、申请行政复议、提起行政诉讼和申诉情况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本年度我局没有需公开申请行政复议及提起行政诉讼和申诉的情况。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kern w:val="0"/>
          <w:sz w:val="32"/>
          <w:szCs w:val="32"/>
          <w:lang w:val="en-US" w:eastAsia="zh-CN" w:bidi="ar-SA"/>
        </w:rPr>
        <w:t>六、工作中存在的主要问题和改进情况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我局政府信息公开工作虽然取得了一定的成绩，但与市政府的要求，与群众的期望还有一定的差距，主要表现在：政府信息公开工作质量、版式创新上还需进一步提高；少数信息的更新不及时；有待于进一步探索和研究政务信息公开工作中不断出现的新情况、新问题，建立长效的工作新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下一步，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市科技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局将继续大力推进政府信息公开工作，结合局实际情况和当前服务全市经济转型跨越发展的需要出发，加强对政府信息公开工作的学习和培训，采取切实有效地措施，保证政府信息公开工作的质量，逐步推进政府信息公开工作逐步走上制度化、规范化，为我市工业转型跨越发展做出更大贡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　　                       曲阜市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科技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20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38C01011"/>
    <w:rsid w:val="38C01011"/>
    <w:rsid w:val="4D9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2020-06-29T06:20:00Z</dcterms:created>
  <dc:creator>二毛</dc:creator>
  <cp:lastModifiedBy>hp</cp:lastModifiedBy>
  <dcterms:modified xsi:type="dcterms:W3CDTF">2023-03-30T07:18:08Z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71FB2D33D0D44849B2BF12A4E04C0FE2</vt:lpwstr>
  </property>
</Properties>
</file>