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bookmarkStart w:id="22" w:name="_GoBack"/>
      <w:bookmarkEnd w:id="22"/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曲阜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市新型冠状病毒感染肺炎社区、公共</w:t>
      </w:r>
    </w:p>
    <w:p>
      <w:pPr>
        <w:widowControl/>
        <w:spacing w:line="6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场所及居家消毒技术方案</w:t>
      </w:r>
    </w:p>
    <w:p>
      <w:pPr>
        <w:pStyle w:val="7"/>
        <w:spacing w:line="600" w:lineRule="exact"/>
        <w:ind w:firstLine="0"/>
        <w:rPr>
          <w:rFonts w:ascii="方正仿宋简体" w:eastAsia="方正仿宋简体"/>
          <w:b/>
          <w:bCs/>
          <w:sz w:val="32"/>
          <w:szCs w:val="32"/>
        </w:rPr>
      </w:pPr>
    </w:p>
    <w:p>
      <w:pPr>
        <w:pStyle w:val="7"/>
        <w:spacing w:line="600" w:lineRule="exact"/>
        <w:ind w:firstLine="643" w:firstLineChars="200"/>
        <w:rPr>
          <w:rFonts w:ascii="方正黑体简体" w:eastAsia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eastAsia="方正黑体简体"/>
          <w:b/>
          <w:bCs/>
          <w:sz w:val="32"/>
          <w:szCs w:val="32"/>
          <w:lang w:val="en-US" w:eastAsia="zh-CN"/>
        </w:rPr>
        <w:t>一、前言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本消毒技术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方案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基于以下认识：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（一）目前该疾病的感染来源、暴露方式尚不明确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，但已确定人与人之间的传播，人群普遍易感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；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（二）此类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有包膜病毒对热、紫外线和常用化学消毒因子比较敏感；</w:t>
      </w:r>
    </w:p>
    <w:p>
      <w:pPr>
        <w:pStyle w:val="7"/>
        <w:spacing w:line="600" w:lineRule="exact"/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）对受到病原体污染的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器具、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用品、织物、环境物体表面、空调系统和空气等开展严格的消毒是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控制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新型冠状病毒感染的肺炎的关键措施之一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；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（四）为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切实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做好《国家卫生健康委办公厅关于印发新型冠状病毒感染的肺炎防控方案（第二版）的通知》（国卫办疾控函﹝2020﹞41号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）要求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，进一步加强我市新型冠状病毒感染的肺炎防控工作，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保障人民群众的生命安全，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指导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全市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科学规范做好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社区、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学校、托幼机构、市场、公共场所和交通工具等重点场所、重点部位的消毒工作，同时做好个人防护。特制定《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曲阜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市新型冠状病毒感染的肺炎社区及居家消毒技术方案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》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，请在工作中参照执行。</w:t>
      </w:r>
    </w:p>
    <w:p>
      <w:pPr>
        <w:pStyle w:val="7"/>
        <w:spacing w:line="600" w:lineRule="exact"/>
        <w:ind w:firstLine="643" w:firstLineChars="20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消毒原则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（一）公共场所、社区与居家的预防性消毒由管理部门监督使用单位实施。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（二）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发生新型冠状病毒感染的肺炎疫情时，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疾控中心指导相关单位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开展对病例污染或可能污染区域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的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消毒处理，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并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对医疗机构的消毒隔离工作进行技术指导。</w:t>
      </w:r>
      <w:bookmarkStart w:id="0" w:name="bookmark231"/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（</w:t>
      </w:r>
      <w:bookmarkEnd w:id="0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三）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新型冠状病毒感染的肺炎终末消毒必须在疾控中心的指导下，由掌握有关消毒知识的人员及时进行消毒处理。消毒人员开展消毒前应接受新型冠状病毒感染的肺炎消毒培训。</w:t>
      </w:r>
      <w:bookmarkStart w:id="1" w:name="bookmark232"/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（</w:t>
      </w:r>
      <w:bookmarkEnd w:id="1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）在进行清洁和消毒时应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按二级防护原则，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在处置可能产生喷溅的液体废物时应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佩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戴护目镜或防护面罩或更高级别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全面具或带电动送风过滤式呼吸器等进行面部防护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，以确保个人安全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。</w:t>
      </w:r>
      <w:bookmarkStart w:id="2" w:name="bookmark233"/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（</w:t>
      </w:r>
      <w:bookmarkEnd w:id="2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五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）消毒后应在专用区域对消毒人员、消毒器械、车辆进行清洗消毒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祛除污染。</w:t>
      </w:r>
      <w:bookmarkStart w:id="3" w:name="bookmark234"/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（</w:t>
      </w:r>
      <w:bookmarkEnd w:id="3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六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）使用的消毒产品应当符合国家有关规定和标准。</w:t>
      </w:r>
      <w:bookmarkStart w:id="4" w:name="bookmark235"/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（</w:t>
      </w:r>
      <w:bookmarkEnd w:id="4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七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）为保证消毒效果，接到新型冠状病毒感染的肺炎疫情报告后，应在2小时内采取消毒措施。</w:t>
      </w:r>
      <w:bookmarkStart w:id="5" w:name="bookmark236"/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pacing w:val="-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（</w:t>
      </w:r>
      <w:bookmarkEnd w:id="5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八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）患者使用的生活和个人用品应专用。患者所有接触使用的物品、空气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、空调系统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等应进行严格的消毒处理。患者血液、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2"/>
        </w:rPr>
        <w:t>体液、分泌物和排泄物等应进行严格的消毒处理并按医疗废物处置。</w:t>
      </w:r>
      <w:bookmarkStart w:id="6" w:name="bookmark237"/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（</w:t>
      </w:r>
      <w:bookmarkEnd w:id="6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九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）在清洁消毒等过程中应加强手卫生。</w:t>
      </w:r>
    </w:p>
    <w:p>
      <w:pPr>
        <w:pStyle w:val="7"/>
        <w:spacing w:line="600" w:lineRule="exact"/>
        <w:ind w:firstLine="643" w:firstLineChars="20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、消毒场所与对象</w:t>
      </w:r>
      <w:bookmarkStart w:id="7" w:name="bookmark238"/>
    </w:p>
    <w:p>
      <w:pPr>
        <w:pStyle w:val="7"/>
        <w:spacing w:line="60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</w:t>
      </w:r>
      <w:bookmarkEnd w:id="7"/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一）居家消毒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疫情流行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期间，对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居家的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生活环境及接触使用的物品进行日常清洁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与消毒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。消毒的对象包括：住室地面、墙壁，桌、椅等家具台面，门把手，患者餐饮具、衣服、被褥等生活用品，空调系统，厕所、卫生间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、生活垃圾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等。</w:t>
      </w:r>
    </w:p>
    <w:p>
      <w:pPr>
        <w:pStyle w:val="7"/>
        <w:spacing w:line="60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（二）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社区及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公共场所</w:t>
      </w:r>
    </w:p>
    <w:p>
      <w:pPr>
        <w:pStyle w:val="7"/>
        <w:spacing w:line="600" w:lineRule="exact"/>
        <w:ind w:firstLine="626" w:firstLineChars="195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疫情流行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期间，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社区、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公共场所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托幼、学校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及养老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等机构应加强通风，并做好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日常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消毒，消毒对象主要为公众经常接触的物品和部位，包括：水龙头、门把手、电梯按钮、扶手等，场所内的各种物品表面、空调系统等。</w:t>
      </w:r>
    </w:p>
    <w:p>
      <w:pPr>
        <w:pStyle w:val="7"/>
        <w:spacing w:line="60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（三）交通运输工具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疫情流行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期间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，应做好公共交通工具日常清洁消毒。清洁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消毒对象包括：舱室内壁、座椅、卧铺、桌面等物体表面，空调系统，食饮具，寝（卧）具等纺织品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。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在行进过程中的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公共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交通工具上发现观察病例时，与其接触的乘务人员和乘客应立即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戴上口罩并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迅速采取隔离措施，将患者转移到机舱或车厢后部，其他乘客应距其3排座椅的距离。乘务人员和乘客与患者接触后应立即进行手卫生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zh-CN" w:eastAsia="zh-CN" w:bidi="zh-CN"/>
        </w:rPr>
        <w:t>。患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者所使用过的物品应单独存放，最好使用单独的卫生间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，产生的垃圾按医疗废物处置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。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患者离开后应对交通运输工具进行终末消毒，消毒对象包括：舱室内壁、座椅、卧铺、桌面等物体表面，空调系统，食饮具，患者所用寝（卧）具等纺织品，患者排泄物、呕吐物及污染物品及场所、火车的卫生间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及生活垃圾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。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4.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转运患者的车辆和物品转运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结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束后应对受到污染的物品、设备和车辆进行彻底的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终末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消毒。</w:t>
      </w:r>
    </w:p>
    <w:p>
      <w:pPr>
        <w:pStyle w:val="7"/>
        <w:spacing w:line="600" w:lineRule="exact"/>
        <w:ind w:firstLine="643" w:firstLineChars="20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、消毒方法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消毒工作应该由进行过培训、有现场消毒经验的人员进行，掌握消毒剂的配制方法和消毒器械的操作方法，针对不同的消毒对象采取相应的消毒方法。</w:t>
      </w:r>
      <w:bookmarkStart w:id="8" w:name="bookmark243"/>
    </w:p>
    <w:p>
      <w:pPr>
        <w:pStyle w:val="7"/>
        <w:spacing w:line="60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</w:t>
      </w:r>
      <w:bookmarkEnd w:id="8"/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一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）空气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居家、公共场所、学校、交通工具以自然通风为主，保持室内空气流通，每日通风2~3次，每次不少于30min。有条件的可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采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用排风扇等机械通风措施；亦可采用等离子体、静电吸附式及紫外线等循环风式空气消毒机进行空气消毒；无人条件下可用紫外线灯对空气消毒，每天2次，每次不少于30min。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确需使用化学消毒剂进行空气消毒的，可密闭房屋，按每立方米用18%~20%过氧乙酸溶液5mL~6mL的用量（lg/ m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vertAlign w:val="superscript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）,使用过氧乙酸熏蒸器或者过氧化氢干雾消毒机进行消毒；也可放置在瓷或玻璃器皿中，底部用装有适量酒精的酒精灯加热蒸发，薰蒸2小时后开门窗通风。熏蒸消毒时要注意防火，还要注意过氧乙酸有较强的腐蚀性。对于体积较大的房屋，可用气溶胶消毒机进行终末消毒，方法为密闭后用 0.5%过氧乙酸、3%过氧化氢或500mg/L二氧化氯的消毒溶液，按20mL//m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进行气溶胶喷雾，作用1小时，或用过氧化氢干雾消毒机消毒，方法按照使用说明书操作，人进入前应先开门窗通风。</w:t>
      </w:r>
    </w:p>
    <w:p>
      <w:pPr>
        <w:pStyle w:val="7"/>
        <w:spacing w:line="60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  <w:bookmarkStart w:id="9" w:name="bookmark244"/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</w:t>
      </w:r>
      <w:bookmarkEnd w:id="9"/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二）环境物体表面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预防性消毒时，可用0.2%过氧乙酸溶液、250mg/L~500mg/L二氧化氯或有效氯（溴）250mg/L~500mg/L含氯（溴）消毒液进行浸泡、喷洒或擦拭消毒，作用时间应不少于30min每天至少一次，若遇污染，随时消毒。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当有疫情发生时，可用0.2%~0.5%过氧乙酸溶液、500mg/L~ 1000mg/L二氧化氯或有效氯（溴）1000mg/L~ 2000mg/L含氯（溴）消毒液进行浸泡、喷洒或擦拭消毒，作用时间应不少于30min</w:t>
      </w:r>
      <w:bookmarkStart w:id="10" w:name="bookmark245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。</w:t>
      </w:r>
    </w:p>
    <w:p>
      <w:pPr>
        <w:pStyle w:val="7"/>
        <w:spacing w:line="60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地面墙面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预防性消毒时，地面墙面以清洁为主。必要时每天用250mg/L～500mg/L的含氯消毒剂进行拖地或喷洒。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当有疫情发生时，应每天用250mg/L～500mg/L 的含氯消毒剂或0.2%过氧乙酸溶液喷洒消毒或表面擦拭。泥土墙吸液量为150ml/m2～300ml/m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vertAlign w:val="superscript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，水泥墙、木板墙、石灰墙为100ml/m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vertAlign w:val="superscript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。对上述各种墙壁的喷洒消毒剂溶液不宜超过其吸液量。地面消毒先由外向内喷雾一次，喷药量为200ml/m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vertAlign w:val="superscript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～300ml/m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vertAlign w:val="superscript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，待室内消毒完毕后，再由内向外重复喷雾一次。以上消毒处理，作用时间应不少于30min。</w:t>
      </w:r>
    </w:p>
    <w:p>
      <w:pPr>
        <w:pStyle w:val="7"/>
        <w:spacing w:line="60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</w:t>
      </w:r>
      <w:bookmarkEnd w:id="10"/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四）纺织品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预防性消毒时，耐热、耐湿的纺织品可煮沸消毒l0min,或用有效氯（溴）250mg/L~500mg/L的含氯（溴）消毒剂浸泡30min；不耐热的纺织品可采取过氧乙酸或过氧化氢薰蒸消毒。消毒时，将欲消毒衣物悬挂在密闭空间，按每立方米用15%过氧乙酸3.5ml（0.5g/m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vertAlign w:val="superscript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），放置瓷或玻璃容器中，加热薰蒸2h；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当有疫情发生时，耐热、耐湿的纺织品可煮沸消毒l0min，或用有效氯（溴）1000mg/L的含氯（溴）消毒剂浸泡30min；不耐热的纺织品可采取过氧乙酸或过氧化氢薰蒸消毒。消毒时，将欲消毒衣物悬挂在密闭空间，按每立方米用15%过氧乙酸7ml（lg/m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vertAlign w:val="superscript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），放置瓷或玻璃容器中，加热薰蒸2h；或将被消毒物品置环氧乙烷消毒柜中，在温度为54℃，相对湿度为80%条件下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用环氧乙烷气体（800mg/L）消毒4~6小时。</w:t>
      </w:r>
    </w:p>
    <w:p>
      <w:pPr>
        <w:pStyle w:val="7"/>
        <w:spacing w:line="60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  <w:bookmarkStart w:id="11" w:name="bookmark247"/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</w:t>
      </w:r>
      <w:bookmarkEnd w:id="11"/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五）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ab/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餐（饮）具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预防性消毒时，首选煮沸消毒10 min，也可用有效氯（溴）250 mg/L~500 mg/L含氯（溴）消毒剂溶液浸泡30min后，再用清水洗净。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当有疫情发生时，首选煮沸消毒10 min，也可用有效氯（溴）500~1000 mg/L含氯（溴）消毒剂溶液浸泡30min后，再用清水洗净。</w:t>
      </w:r>
    </w:p>
    <w:p>
      <w:pPr>
        <w:pStyle w:val="7"/>
        <w:spacing w:line="60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  <w:bookmarkStart w:id="12" w:name="bookmark250"/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</w:t>
      </w:r>
      <w:bookmarkEnd w:id="12"/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六）交通运输工具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预防性消毒时，应以通风为主。疫情流行期间，应加强对交通运输工具的清洁与消毒，每天不少于2次（中午及晚上收车后）。车、船内外表面和空间可用0. 3%过氧乙酸溶液或有效氯（溴）500mg/L含氯（溴）消毒剂溶液喷洒至表面湿润，作用30min。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当有疫情发生时，车内外表面和空间可用0. 5%过氧乙酸溶液或有效氯（溴）1000mg/L含氯（溴）消毒剂溶液喷洒至表面湿润，作用30min。</w:t>
      </w:r>
    </w:p>
    <w:p>
      <w:pPr>
        <w:pStyle w:val="7"/>
        <w:spacing w:line="60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  <w:bookmarkStart w:id="13" w:name="bookmark248"/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</w:t>
      </w:r>
      <w:bookmarkEnd w:id="13"/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七）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ab/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手与皮肤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预防性消毒及疫情发生时，均可使用0. 5%碘伏溶液（含有效碘5000 mg/L）涂擦作用1min~3min，或用75%乙醇浸泡1min~3min，或用快速手消毒剂（异丙醇类、洗必泰-醇、新洁尔灭-醇、75%酒精等消毒剂）揉搓作用至手干为止。</w:t>
      </w:r>
    </w:p>
    <w:p>
      <w:pPr>
        <w:pStyle w:val="7"/>
        <w:spacing w:line="60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（八）社区及居家垃圾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预防性消毒时，应保持垃圾箱及周围环境清洁，必要时对垃圾箱内外用有效氯（溴）500 mg/L的消毒剂溶液进行喷洒或擦拭消毒。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当疫情发生时，社区内应保持垃圾箱及周围环境清洁，每天对垃圾箱内外用有效氯（溴）500 mg/L的消毒剂溶液进行喷洒或擦拭消毒。患者家中产生的垃圾可用有效氯（溴）10000 mg/L的消毒剂溶液喷洒至表面湿润，并保持4h以上或者收集在医疗废物袋内作为感染性医疗废物处理。</w:t>
      </w:r>
    </w:p>
    <w:p>
      <w:pPr>
        <w:pStyle w:val="7"/>
        <w:spacing w:line="60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（九）空调系统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bookmarkStart w:id="14" w:name="bookmark251"/>
      <w:bookmarkEnd w:id="14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预防性消毒时，按照国家原卫生部关于公共场所集中空调通风系统卫生管理规范、清洗消毒规范以及卫生学评价规范的相关要求执行。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疫情发生时，空调系统的处理：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（1）建筑物内一旦发现新型冠状病毒感染的肺炎确诊病例或疑似病例，应立即关闭空调通风系统，在采取有效的清洗消毒措施后方可重新运行。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bookmarkStart w:id="15" w:name="bookmark252"/>
      <w:bookmarkEnd w:id="15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（2）在对病人居住或活动的房间作空气熏蒸消毒时，单机空调应保持运转，直流式空调应关闭。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bookmarkStart w:id="16" w:name="bookmark253"/>
      <w:bookmarkEnd w:id="16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（3）在对病人居住或活动的房间进行空气消毒处理后，应打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32"/>
          <w:szCs w:val="32"/>
        </w:rPr>
        <w:t>开所有门窗，并将空调系统开至最大进行空气抽换并维持一段时间。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bookmarkStart w:id="17" w:name="bookmark254"/>
      <w:bookmarkEnd w:id="17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（4）过滤器、过滤网应先消毒再更换。消毒方法可用有效氯（溴）含量为2000mg/L的消毒溶液喷洒至湿润，作用30分钟。过滤器、过滤网拆下后应再次喷洒消毒，然后焚烧。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bookmarkStart w:id="18" w:name="bookmark255"/>
      <w:bookmarkEnd w:id="18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（5）所有供风设备和送风管路用有效氯（溴）含量1000mg/L~2000mg/L的消毒溶液喷雾或擦拭消毒。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bookmarkStart w:id="19" w:name="bookmark256"/>
      <w:bookmarkEnd w:id="19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（6）空调箱的封闭消毒，可釆用过氧乙酸薰蒸（用量为lg/ /m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）或用0.5%过氧乙酸溶液喷洒后封闭60分钟，消毒后及时通风。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bookmarkStart w:id="20" w:name="bookmark257"/>
      <w:bookmarkEnd w:id="20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（7）空调凝结水应集中收集在密闭的塑料容器内，按污水处理方法，以每升水投加有效氯（溴）200mg的比例加入含氯（溴）消毒剂，混匀后作用1小时后排放。如采用连续收集的方法，则可在收集容器内预先加入有效氯（溴）含量为500mg/L的消毒溶液，容器加盖，防止在收集过程中产生气溶胶。</w:t>
      </w:r>
    </w:p>
    <w:p>
      <w:pPr>
        <w:pStyle w:val="7"/>
        <w:spacing w:line="60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  <w:bookmarkStart w:id="21" w:name="bookmark246"/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</w:t>
      </w:r>
      <w:bookmarkEnd w:id="21"/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十）病人排泄物、分泌物和呕吐物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患者的排泄物、呕吐物等最好用固定容器盛放，稀薄的排泄物、呕吐物，每1000mL可加漂白粉25g或含有效氯20000mg/L消毒剂溶液2000mL，搅匀放置2h。粘稠的排泄物、呕吐物，含有效氯50000mg/L消毒剂溶液2份加于1份排泄物或呕吐物中，混匀后，作用2h。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盛排泄物或呕吐物的容器可用含有效氯（溴）1000mg/L消毒剂溶液浸泡30min，浸泡时，消毒液要漫过容器。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被排泄物、呕吐物等污染的地面，用带消毒剂的干巾或漂白粉或生石灰覆盖，作用60min后清理。</w:t>
      </w:r>
    </w:p>
    <w:p>
      <w:pPr>
        <w:pStyle w:val="7"/>
        <w:spacing w:line="600" w:lineRule="exact"/>
        <w:ind w:firstLine="643" w:firstLineChars="20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、手卫生</w:t>
      </w:r>
    </w:p>
    <w:p>
      <w:pPr>
        <w:pStyle w:val="7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lang w:val="en-US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所有人员日常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生活及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工作中均应加强手卫生，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特别是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在下列情形下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必须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进行手卫生：①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饭前及便后；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②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接触禽类等动物后；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③接触潜在的感染性物品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后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④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在接触患者前后；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⑤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在穿戴个人防护用品前和脱掉包括手套在内的个人防护用品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后。公共场所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应提供便捷的手卫生设施或用品。手卫生包括流动水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洗手液或用快速手消毒剂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进行手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卫生处理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。当手上有可见的污染时，应使用皂液洗手而不是单纯快速手消毒。未戴手套严禁接触患者或患者的血液、体液及其污染物品。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7322714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ind w:right="180"/>
          <w:jc w:val="right"/>
          <w:rPr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-1296364857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NzIyYzg3MTYzZTFlY2VkNzY3YWNlMDIwMDVkNjgifQ=="/>
  </w:docVars>
  <w:rsids>
    <w:rsidRoot w:val="00B43FBA"/>
    <w:rsid w:val="00046B60"/>
    <w:rsid w:val="00064062"/>
    <w:rsid w:val="000A7E07"/>
    <w:rsid w:val="00120596"/>
    <w:rsid w:val="001C68E2"/>
    <w:rsid w:val="001D52CB"/>
    <w:rsid w:val="001F3DFF"/>
    <w:rsid w:val="00271BD4"/>
    <w:rsid w:val="002810A2"/>
    <w:rsid w:val="002F7BF2"/>
    <w:rsid w:val="004D5E7E"/>
    <w:rsid w:val="00573CFA"/>
    <w:rsid w:val="00585BDF"/>
    <w:rsid w:val="0061528D"/>
    <w:rsid w:val="00655880"/>
    <w:rsid w:val="00684849"/>
    <w:rsid w:val="008426DE"/>
    <w:rsid w:val="00935DEA"/>
    <w:rsid w:val="009622C7"/>
    <w:rsid w:val="00A148D4"/>
    <w:rsid w:val="00A55986"/>
    <w:rsid w:val="00B43FBA"/>
    <w:rsid w:val="00B831AF"/>
    <w:rsid w:val="00C809A6"/>
    <w:rsid w:val="00CA7AC5"/>
    <w:rsid w:val="00D065CA"/>
    <w:rsid w:val="00D2345D"/>
    <w:rsid w:val="00DF7759"/>
    <w:rsid w:val="00F56865"/>
    <w:rsid w:val="00FC5B78"/>
    <w:rsid w:val="01B11EE6"/>
    <w:rsid w:val="021846A5"/>
    <w:rsid w:val="02E0287E"/>
    <w:rsid w:val="03384FE1"/>
    <w:rsid w:val="037F707C"/>
    <w:rsid w:val="04E02D08"/>
    <w:rsid w:val="058318AE"/>
    <w:rsid w:val="06B26C42"/>
    <w:rsid w:val="0882146C"/>
    <w:rsid w:val="092E0A87"/>
    <w:rsid w:val="0A985D40"/>
    <w:rsid w:val="0AAA4A8E"/>
    <w:rsid w:val="0BB423DD"/>
    <w:rsid w:val="0BCB6DB8"/>
    <w:rsid w:val="0D2F0A08"/>
    <w:rsid w:val="119C3016"/>
    <w:rsid w:val="127E180A"/>
    <w:rsid w:val="1327752C"/>
    <w:rsid w:val="15E55C56"/>
    <w:rsid w:val="169A2D02"/>
    <w:rsid w:val="19164FBD"/>
    <w:rsid w:val="1A520AE2"/>
    <w:rsid w:val="1D8A2DAD"/>
    <w:rsid w:val="1DF62088"/>
    <w:rsid w:val="1DFB21AF"/>
    <w:rsid w:val="1E3C751F"/>
    <w:rsid w:val="1F3153E4"/>
    <w:rsid w:val="1F6D3B2C"/>
    <w:rsid w:val="1F931D33"/>
    <w:rsid w:val="2126386C"/>
    <w:rsid w:val="235111AA"/>
    <w:rsid w:val="25815D02"/>
    <w:rsid w:val="261022B1"/>
    <w:rsid w:val="26153415"/>
    <w:rsid w:val="27E82C12"/>
    <w:rsid w:val="28974872"/>
    <w:rsid w:val="2AE551B4"/>
    <w:rsid w:val="2CA93368"/>
    <w:rsid w:val="2D585E27"/>
    <w:rsid w:val="2D7732BF"/>
    <w:rsid w:val="2ECA4D9E"/>
    <w:rsid w:val="2F2042C1"/>
    <w:rsid w:val="2F3C5D41"/>
    <w:rsid w:val="304D0EAB"/>
    <w:rsid w:val="33F36981"/>
    <w:rsid w:val="33FA000E"/>
    <w:rsid w:val="354E4019"/>
    <w:rsid w:val="35E04BA9"/>
    <w:rsid w:val="35F82AF1"/>
    <w:rsid w:val="37354C4F"/>
    <w:rsid w:val="377163A3"/>
    <w:rsid w:val="379A214D"/>
    <w:rsid w:val="38264269"/>
    <w:rsid w:val="39392EFF"/>
    <w:rsid w:val="3A7E2C72"/>
    <w:rsid w:val="3B021C20"/>
    <w:rsid w:val="3B6311A0"/>
    <w:rsid w:val="3BDD4741"/>
    <w:rsid w:val="3C4251BE"/>
    <w:rsid w:val="3D8D66F1"/>
    <w:rsid w:val="3E264F54"/>
    <w:rsid w:val="3E9E1D6D"/>
    <w:rsid w:val="3F5A5138"/>
    <w:rsid w:val="3FE25F51"/>
    <w:rsid w:val="40DE1CF1"/>
    <w:rsid w:val="428B2C46"/>
    <w:rsid w:val="43154445"/>
    <w:rsid w:val="43262CFA"/>
    <w:rsid w:val="446A152F"/>
    <w:rsid w:val="46904076"/>
    <w:rsid w:val="47564E88"/>
    <w:rsid w:val="47D45EBC"/>
    <w:rsid w:val="49245424"/>
    <w:rsid w:val="493B0BF1"/>
    <w:rsid w:val="498F40A8"/>
    <w:rsid w:val="49BA2F92"/>
    <w:rsid w:val="4B4E221E"/>
    <w:rsid w:val="4CF71B3C"/>
    <w:rsid w:val="4D6B7B8C"/>
    <w:rsid w:val="4DE33DC6"/>
    <w:rsid w:val="4F5F5FCC"/>
    <w:rsid w:val="4FE948DC"/>
    <w:rsid w:val="533036BB"/>
    <w:rsid w:val="537634DD"/>
    <w:rsid w:val="53AE4F00"/>
    <w:rsid w:val="53FC0F74"/>
    <w:rsid w:val="55BB2C4C"/>
    <w:rsid w:val="55D958DD"/>
    <w:rsid w:val="55DC679C"/>
    <w:rsid w:val="57000C9F"/>
    <w:rsid w:val="57585586"/>
    <w:rsid w:val="5A924B65"/>
    <w:rsid w:val="5AA32DBE"/>
    <w:rsid w:val="5B193894"/>
    <w:rsid w:val="5BB25DC2"/>
    <w:rsid w:val="5D08084A"/>
    <w:rsid w:val="5ECB0CB4"/>
    <w:rsid w:val="611C7AAB"/>
    <w:rsid w:val="62C14CC8"/>
    <w:rsid w:val="62C50B95"/>
    <w:rsid w:val="630D748F"/>
    <w:rsid w:val="63A657E4"/>
    <w:rsid w:val="63CC3C9E"/>
    <w:rsid w:val="64317C8F"/>
    <w:rsid w:val="656E5321"/>
    <w:rsid w:val="65D937FC"/>
    <w:rsid w:val="69CF4904"/>
    <w:rsid w:val="69E21FD1"/>
    <w:rsid w:val="6A1404D9"/>
    <w:rsid w:val="6A23328C"/>
    <w:rsid w:val="6B9C63DD"/>
    <w:rsid w:val="6BA3684B"/>
    <w:rsid w:val="6C0A5416"/>
    <w:rsid w:val="6C106C76"/>
    <w:rsid w:val="6C5C73D6"/>
    <w:rsid w:val="6D4D6185"/>
    <w:rsid w:val="6EF00398"/>
    <w:rsid w:val="709D18A8"/>
    <w:rsid w:val="72982778"/>
    <w:rsid w:val="755457B4"/>
    <w:rsid w:val="784409A8"/>
    <w:rsid w:val="78451A30"/>
    <w:rsid w:val="79164239"/>
    <w:rsid w:val="79A3333A"/>
    <w:rsid w:val="7A8A36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Body text|1"/>
    <w:basedOn w:val="1"/>
    <w:qFormat/>
    <w:uiPriority w:val="0"/>
    <w:pPr>
      <w:spacing w:line="439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4063</Words>
  <Characters>4532</Characters>
  <Lines>34</Lines>
  <Paragraphs>9</Paragraphs>
  <TotalTime>23</TotalTime>
  <ScaleCrop>false</ScaleCrop>
  <LinksUpToDate>false</LinksUpToDate>
  <CharactersWithSpaces>4568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2020-01-26T01:51:00Z</dcterms:created>
  <dc:creator>Administrator</dc:creator>
  <cp:lastModifiedBy>oo</cp:lastModifiedBy>
  <cp:lastPrinted>2020-01-27T02:21:00Z</cp:lastPrinted>
  <dcterms:modified xsi:type="dcterms:W3CDTF">2023-04-10T07:41:50Z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7C423F2A4469440FA881896EC2563CAD_12</vt:lpwstr>
  </property>
</Properties>
</file>