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lang w:eastAsia="zh-CN"/>
          <w14:textFill>
            <w14:solidFill>
              <w14:schemeClr w14:val="tx1"/>
            </w14:solidFill>
          </w14:textFill>
        </w:rPr>
        <w:t>吴村镇人民政府</w:t>
      </w: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eastAsia" w:eastAsia="方正小标宋简体" w:cs="Times New Roman"/>
          <w:b/>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w:t>
      </w: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吴村镇人民政府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年12月31日止。本报告电子版可在“中国·曲阜”政府门户网站（http://www.qufu.gov.cn）查阅或下载。如对本报告有疑问，请与吴村镇联系（地址：曲阜市吴村镇吴村村中区1号，联系电话：0537-4581088）。</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4"/>
          <w:rFonts w:hint="default" w:ascii="Times New Roman" w:hAnsi="Times New Roman" w:eastAsia="方正仿宋简体" w:cs="Times New Roman"/>
          <w:b/>
          <w:bCs/>
          <w:i w:val="0"/>
          <w:iCs w:val="0"/>
          <w:caps w:val="0"/>
          <w:color w:val="000000"/>
          <w:spacing w:val="0"/>
          <w:sz w:val="31"/>
          <w:szCs w:val="31"/>
        </w:rPr>
      </w:pPr>
      <w:r>
        <w:rPr>
          <w:rStyle w:val="4"/>
          <w:rFonts w:hint="default" w:ascii="Times New Roman" w:hAnsi="Times New Roman" w:eastAsia="方正仿宋简体" w:cs="Times New Roman"/>
          <w:b/>
          <w:bCs/>
          <w:i w:val="0"/>
          <w:iCs w:val="0"/>
          <w:caps w:val="0"/>
          <w:color w:val="000000"/>
          <w:spacing w:val="0"/>
          <w:sz w:val="31"/>
          <w:szCs w:val="31"/>
        </w:rPr>
        <w:t>202</w:t>
      </w:r>
      <w:r>
        <w:rPr>
          <w:rStyle w:val="4"/>
          <w:rFonts w:hint="eastAsia" w:eastAsia="方正仿宋简体" w:cs="Times New Roman"/>
          <w:b/>
          <w:bCs/>
          <w:i w:val="0"/>
          <w:iCs w:val="0"/>
          <w:caps w:val="0"/>
          <w:color w:val="000000"/>
          <w:spacing w:val="0"/>
          <w:sz w:val="31"/>
          <w:szCs w:val="31"/>
          <w:lang w:val="en-US" w:eastAsia="zh-CN"/>
        </w:rPr>
        <w:t>3</w:t>
      </w:r>
      <w:r>
        <w:rPr>
          <w:rStyle w:val="4"/>
          <w:rFonts w:hint="default" w:ascii="Times New Roman" w:hAnsi="Times New Roman" w:eastAsia="方正仿宋简体" w:cs="Times New Roman"/>
          <w:b/>
          <w:bCs/>
          <w:i w:val="0"/>
          <w:iCs w:val="0"/>
          <w:caps w:val="0"/>
          <w:color w:val="000000"/>
          <w:spacing w:val="0"/>
          <w:sz w:val="31"/>
          <w:szCs w:val="31"/>
        </w:rPr>
        <w:t>年，</w:t>
      </w:r>
      <w:r>
        <w:rPr>
          <w:rStyle w:val="4"/>
          <w:rFonts w:hint="eastAsia" w:eastAsia="方正仿宋简体" w:cs="Times New Roman"/>
          <w:b/>
          <w:bCs/>
          <w:i w:val="0"/>
          <w:iCs w:val="0"/>
          <w:caps w:val="0"/>
          <w:color w:val="000000"/>
          <w:spacing w:val="0"/>
          <w:sz w:val="31"/>
          <w:szCs w:val="31"/>
          <w:lang w:val="en-US" w:eastAsia="zh-CN"/>
        </w:rPr>
        <w:t>吴村镇</w:t>
      </w:r>
      <w:r>
        <w:rPr>
          <w:rStyle w:val="4"/>
          <w:rFonts w:hint="default" w:ascii="Times New Roman" w:hAnsi="Times New Roman" w:eastAsia="方正仿宋简体" w:cs="Times New Roman"/>
          <w:b/>
          <w:bCs/>
          <w:i w:val="0"/>
          <w:iCs w:val="0"/>
          <w:caps w:val="0"/>
          <w:color w:val="000000"/>
          <w:spacing w:val="0"/>
          <w:sz w:val="31"/>
          <w:szCs w:val="31"/>
        </w:rPr>
        <w:t>人民政府坚持以习近平新时代中国特色社会主义思想为指导，认真落实党中央国务院</w:t>
      </w:r>
      <w:r>
        <w:rPr>
          <w:rStyle w:val="4"/>
          <w:rFonts w:hint="eastAsia" w:eastAsia="方正仿宋简体" w:cs="Times New Roman"/>
          <w:b/>
          <w:bCs/>
          <w:i w:val="0"/>
          <w:iCs w:val="0"/>
          <w:caps w:val="0"/>
          <w:color w:val="000000"/>
          <w:spacing w:val="0"/>
          <w:sz w:val="31"/>
          <w:szCs w:val="31"/>
          <w:lang w:eastAsia="zh-CN"/>
        </w:rPr>
        <w:t>，</w:t>
      </w:r>
      <w:r>
        <w:rPr>
          <w:rStyle w:val="4"/>
          <w:rFonts w:hint="default" w:ascii="Times New Roman" w:hAnsi="Times New Roman" w:eastAsia="方正仿宋简体" w:cs="Times New Roman"/>
          <w:b/>
          <w:bCs/>
          <w:i w:val="0"/>
          <w:iCs w:val="0"/>
          <w:caps w:val="0"/>
          <w:color w:val="000000"/>
          <w:spacing w:val="0"/>
          <w:sz w:val="31"/>
          <w:szCs w:val="31"/>
        </w:rPr>
        <w:t>省</w:t>
      </w:r>
      <w:r>
        <w:rPr>
          <w:rStyle w:val="4"/>
          <w:rFonts w:hint="eastAsia" w:eastAsia="方正仿宋简体" w:cs="Times New Roman"/>
          <w:b/>
          <w:bCs/>
          <w:i w:val="0"/>
          <w:iCs w:val="0"/>
          <w:caps w:val="0"/>
          <w:color w:val="000000"/>
          <w:spacing w:val="0"/>
          <w:sz w:val="31"/>
          <w:szCs w:val="31"/>
          <w:lang w:eastAsia="zh-CN"/>
        </w:rPr>
        <w:t>、</w:t>
      </w:r>
      <w:r>
        <w:rPr>
          <w:rStyle w:val="4"/>
          <w:rFonts w:hint="eastAsia" w:eastAsia="方正仿宋简体" w:cs="Times New Roman"/>
          <w:b/>
          <w:bCs/>
          <w:i w:val="0"/>
          <w:iCs w:val="0"/>
          <w:caps w:val="0"/>
          <w:color w:val="000000"/>
          <w:spacing w:val="0"/>
          <w:sz w:val="31"/>
          <w:szCs w:val="31"/>
          <w:lang w:val="en-US" w:eastAsia="zh-CN"/>
        </w:rPr>
        <w:t>济宁及曲阜市委市政府</w:t>
      </w:r>
      <w:r>
        <w:rPr>
          <w:rStyle w:val="4"/>
          <w:rFonts w:hint="default" w:ascii="Times New Roman" w:hAnsi="Times New Roman" w:eastAsia="方正仿宋简体" w:cs="Times New Roman"/>
          <w:b/>
          <w:bCs/>
          <w:i w:val="0"/>
          <w:iCs w:val="0"/>
          <w:caps w:val="0"/>
          <w:color w:val="000000"/>
          <w:spacing w:val="0"/>
          <w:sz w:val="31"/>
          <w:szCs w:val="31"/>
        </w:rPr>
        <w:t>关于政务公开工作决策部署，围绕</w:t>
      </w:r>
      <w:r>
        <w:rPr>
          <w:rStyle w:val="4"/>
          <w:rFonts w:hint="eastAsia" w:eastAsia="方正仿宋简体" w:cs="Times New Roman"/>
          <w:b/>
          <w:bCs/>
          <w:i w:val="0"/>
          <w:iCs w:val="0"/>
          <w:caps w:val="0"/>
          <w:color w:val="000000"/>
          <w:spacing w:val="0"/>
          <w:sz w:val="31"/>
          <w:szCs w:val="31"/>
          <w:lang w:val="en-US" w:eastAsia="zh-CN"/>
        </w:rPr>
        <w:t>吴村镇</w:t>
      </w:r>
      <w:r>
        <w:rPr>
          <w:rStyle w:val="4"/>
          <w:rFonts w:hint="default" w:ascii="Times New Roman" w:hAnsi="Times New Roman" w:eastAsia="方正仿宋简体" w:cs="Times New Roman"/>
          <w:b/>
          <w:bCs/>
          <w:i w:val="0"/>
          <w:iCs w:val="0"/>
          <w:caps w:val="0"/>
          <w:color w:val="000000"/>
          <w:spacing w:val="0"/>
          <w:sz w:val="31"/>
          <w:szCs w:val="31"/>
        </w:rPr>
        <w:t>中心工作，严格执行《中华人民共和国政府信息公开条例》的各项规定，坚持“以公开为常态，不公开为例外”原则，扎实开展政务公开工作，各项任务有序推进，工作取得积极成效。</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100" w:rightChars="-50" w:firstLine="620" w:firstLineChars="200"/>
        <w:textAlignment w:val="auto"/>
        <w:rPr>
          <w:rStyle w:val="4"/>
          <w:rFonts w:hint="eastAsia" w:ascii="Times New Roman" w:hAnsi="Times New Roman" w:eastAsia="方正仿宋简体" w:cs="Times New Roman"/>
          <w:b/>
          <w:bCs/>
          <w:i w:val="0"/>
          <w:iCs w:val="0"/>
          <w:caps w:val="0"/>
          <w:color w:val="000000"/>
          <w:spacing w:val="0"/>
          <w:sz w:val="31"/>
          <w:szCs w:val="31"/>
          <w:lang w:eastAsia="zh-CN"/>
        </w:rPr>
      </w:pPr>
      <w:r>
        <w:rPr>
          <w:rStyle w:val="4"/>
          <w:rFonts w:hint="default" w:ascii="Times New Roman" w:hAnsi="Times New Roman" w:eastAsia="sans-serif" w:cs="Times New Roman"/>
          <w:b/>
          <w:bCs/>
          <w:i w:val="0"/>
          <w:iCs w:val="0"/>
          <w:caps w:val="0"/>
          <w:color w:val="000000"/>
          <w:spacing w:val="0"/>
          <w:sz w:val="31"/>
          <w:szCs w:val="31"/>
        </w:rPr>
        <w:t>202</w:t>
      </w:r>
      <w:r>
        <w:rPr>
          <w:rStyle w:val="4"/>
          <w:rFonts w:hint="eastAsia" w:cs="Times New Roman"/>
          <w:b/>
          <w:bCs/>
          <w:i w:val="0"/>
          <w:iCs w:val="0"/>
          <w:caps w:val="0"/>
          <w:color w:val="000000"/>
          <w:spacing w:val="0"/>
          <w:sz w:val="31"/>
          <w:szCs w:val="31"/>
          <w:lang w:val="en-US" w:eastAsia="zh-CN"/>
        </w:rPr>
        <w:t>3</w:t>
      </w:r>
      <w:r>
        <w:rPr>
          <w:rStyle w:val="4"/>
          <w:rFonts w:hint="default" w:ascii="Times New Roman" w:hAnsi="Times New Roman" w:eastAsia="方正仿宋简体" w:cs="Times New Roman"/>
          <w:b/>
          <w:bCs/>
          <w:i w:val="0"/>
          <w:iCs w:val="0"/>
          <w:caps w:val="0"/>
          <w:color w:val="000000"/>
          <w:spacing w:val="0"/>
          <w:sz w:val="31"/>
          <w:szCs w:val="31"/>
        </w:rPr>
        <w:t>年度</w:t>
      </w:r>
      <w:r>
        <w:rPr>
          <w:rStyle w:val="4"/>
          <w:rFonts w:hint="default" w:ascii="Times New Roman" w:hAnsi="Times New Roman" w:eastAsia="方正仿宋简体" w:cs="Times New Roman"/>
          <w:b/>
          <w:bCs/>
          <w:i w:val="0"/>
          <w:iCs w:val="0"/>
          <w:caps w:val="0"/>
          <w:color w:val="000000"/>
          <w:spacing w:val="0"/>
          <w:sz w:val="31"/>
          <w:szCs w:val="31"/>
          <w:lang w:eastAsia="zh-CN"/>
        </w:rPr>
        <w:t>吴村镇</w:t>
      </w:r>
      <w:r>
        <w:rPr>
          <w:rStyle w:val="4"/>
          <w:rFonts w:hint="default" w:ascii="Times New Roman" w:hAnsi="Times New Roman" w:eastAsia="方正仿宋简体" w:cs="Times New Roman"/>
          <w:b/>
          <w:bCs/>
          <w:i w:val="0"/>
          <w:iCs w:val="0"/>
          <w:caps w:val="0"/>
          <w:color w:val="000000"/>
          <w:spacing w:val="0"/>
          <w:sz w:val="31"/>
          <w:szCs w:val="31"/>
        </w:rPr>
        <w:t>主动公开信息</w:t>
      </w:r>
      <w:r>
        <w:rPr>
          <w:rStyle w:val="4"/>
          <w:rFonts w:hint="eastAsia" w:cs="Times New Roman"/>
          <w:b/>
          <w:bCs/>
          <w:i w:val="0"/>
          <w:iCs w:val="0"/>
          <w:caps w:val="0"/>
          <w:color w:val="000000"/>
          <w:spacing w:val="0"/>
          <w:sz w:val="31"/>
          <w:szCs w:val="31"/>
          <w:lang w:val="en-US" w:eastAsia="zh-CN"/>
        </w:rPr>
        <w:t>26</w:t>
      </w:r>
      <w:r>
        <w:rPr>
          <w:rStyle w:val="4"/>
          <w:rFonts w:hint="default" w:ascii="Times New Roman" w:hAnsi="Times New Roman" w:eastAsia="方正仿宋简体" w:cs="Times New Roman"/>
          <w:b/>
          <w:bCs/>
          <w:i w:val="0"/>
          <w:iCs w:val="0"/>
          <w:caps w:val="0"/>
          <w:color w:val="000000"/>
          <w:spacing w:val="0"/>
          <w:sz w:val="31"/>
          <w:szCs w:val="31"/>
        </w:rPr>
        <w:t>条，其中组织机构</w:t>
      </w:r>
      <w:r>
        <w:rPr>
          <w:rStyle w:val="4"/>
          <w:rFonts w:hint="default" w:ascii="Times New Roman" w:hAnsi="Times New Roman" w:eastAsia="sans-serif" w:cs="Times New Roman"/>
          <w:b/>
          <w:bCs/>
          <w:i w:val="0"/>
          <w:iCs w:val="0"/>
          <w:caps w:val="0"/>
          <w:color w:val="000000"/>
          <w:spacing w:val="0"/>
          <w:sz w:val="31"/>
          <w:szCs w:val="31"/>
        </w:rPr>
        <w:t>1</w:t>
      </w:r>
      <w:r>
        <w:rPr>
          <w:rStyle w:val="4"/>
          <w:rFonts w:hint="eastAsia" w:eastAsia="方正仿宋简体" w:cs="Times New Roman"/>
          <w:b/>
          <w:bCs/>
          <w:i w:val="0"/>
          <w:iCs w:val="0"/>
          <w:caps w:val="0"/>
          <w:color w:val="000000"/>
          <w:spacing w:val="0"/>
          <w:sz w:val="31"/>
          <w:szCs w:val="31"/>
          <w:lang w:val="en-US" w:eastAsia="zh-CN"/>
        </w:rPr>
        <w:t>条</w:t>
      </w:r>
      <w:r>
        <w:rPr>
          <w:rStyle w:val="4"/>
          <w:rFonts w:hint="default" w:ascii="Times New Roman" w:hAnsi="Times New Roman" w:eastAsia="方正仿宋简体" w:cs="Times New Roman"/>
          <w:b/>
          <w:bCs/>
          <w:i w:val="0"/>
          <w:iCs w:val="0"/>
          <w:caps w:val="0"/>
          <w:color w:val="000000"/>
          <w:spacing w:val="0"/>
          <w:sz w:val="31"/>
          <w:szCs w:val="31"/>
        </w:rPr>
        <w:t>，履职依据</w:t>
      </w:r>
      <w:r>
        <w:rPr>
          <w:rStyle w:val="4"/>
          <w:rFonts w:hint="eastAsia" w:cs="Times New Roman"/>
          <w:b/>
          <w:bCs/>
          <w:i w:val="0"/>
          <w:iCs w:val="0"/>
          <w:caps w:val="0"/>
          <w:color w:val="000000"/>
          <w:spacing w:val="0"/>
          <w:sz w:val="31"/>
          <w:szCs w:val="31"/>
          <w:lang w:val="en-US" w:eastAsia="zh-CN"/>
        </w:rPr>
        <w:t>5</w:t>
      </w:r>
      <w:r>
        <w:rPr>
          <w:rStyle w:val="4"/>
          <w:rFonts w:hint="default" w:ascii="Times New Roman" w:hAnsi="Times New Roman" w:eastAsia="方正仿宋简体" w:cs="Times New Roman"/>
          <w:b/>
          <w:bCs/>
          <w:i w:val="0"/>
          <w:iCs w:val="0"/>
          <w:caps w:val="0"/>
          <w:color w:val="000000"/>
          <w:spacing w:val="0"/>
          <w:sz w:val="31"/>
          <w:szCs w:val="31"/>
        </w:rPr>
        <w:t>条，政策解读</w:t>
      </w:r>
      <w:r>
        <w:rPr>
          <w:rStyle w:val="4"/>
          <w:rFonts w:hint="eastAsia" w:cs="Times New Roman"/>
          <w:b/>
          <w:bCs/>
          <w:i w:val="0"/>
          <w:iCs w:val="0"/>
          <w:caps w:val="0"/>
          <w:color w:val="000000"/>
          <w:spacing w:val="0"/>
          <w:sz w:val="31"/>
          <w:szCs w:val="31"/>
          <w:lang w:val="en-US" w:eastAsia="zh-CN"/>
        </w:rPr>
        <w:t>8</w:t>
      </w:r>
      <w:r>
        <w:rPr>
          <w:rStyle w:val="4"/>
          <w:rFonts w:hint="eastAsia" w:eastAsia="方正仿宋简体" w:cs="Times New Roman"/>
          <w:b/>
          <w:bCs/>
          <w:i w:val="0"/>
          <w:iCs w:val="0"/>
          <w:caps w:val="0"/>
          <w:color w:val="000000"/>
          <w:spacing w:val="0"/>
          <w:sz w:val="31"/>
          <w:szCs w:val="31"/>
          <w:lang w:val="en-US" w:eastAsia="zh-CN"/>
        </w:rPr>
        <w:t>条</w:t>
      </w:r>
      <w:r>
        <w:rPr>
          <w:rStyle w:val="4"/>
          <w:rFonts w:hint="default" w:ascii="Times New Roman" w:hAnsi="Times New Roman" w:eastAsia="方正仿宋简体" w:cs="Times New Roman"/>
          <w:b/>
          <w:bCs/>
          <w:i w:val="0"/>
          <w:iCs w:val="0"/>
          <w:caps w:val="0"/>
          <w:color w:val="000000"/>
          <w:spacing w:val="0"/>
          <w:sz w:val="31"/>
          <w:szCs w:val="31"/>
        </w:rPr>
        <w:t>，规划计划</w:t>
      </w:r>
      <w:r>
        <w:rPr>
          <w:rStyle w:val="4"/>
          <w:rFonts w:hint="default" w:ascii="Times New Roman" w:hAnsi="Times New Roman" w:eastAsia="sans-serif" w:cs="Times New Roman"/>
          <w:b/>
          <w:bCs/>
          <w:i w:val="0"/>
          <w:iCs w:val="0"/>
          <w:caps w:val="0"/>
          <w:color w:val="000000"/>
          <w:spacing w:val="0"/>
          <w:sz w:val="31"/>
          <w:szCs w:val="31"/>
        </w:rPr>
        <w:t>2</w:t>
      </w:r>
      <w:r>
        <w:rPr>
          <w:rStyle w:val="4"/>
          <w:rFonts w:hint="default" w:ascii="Times New Roman" w:hAnsi="Times New Roman" w:eastAsia="方正仿宋简体" w:cs="Times New Roman"/>
          <w:b/>
          <w:bCs/>
          <w:i w:val="0"/>
          <w:iCs w:val="0"/>
          <w:caps w:val="0"/>
          <w:color w:val="000000"/>
          <w:spacing w:val="0"/>
          <w:sz w:val="31"/>
          <w:szCs w:val="31"/>
        </w:rPr>
        <w:t>条，</w:t>
      </w:r>
      <w:r>
        <w:rPr>
          <w:rStyle w:val="4"/>
          <w:rFonts w:hint="eastAsia" w:eastAsia="方正仿宋简体" w:cs="Times New Roman"/>
          <w:b/>
          <w:bCs/>
          <w:i w:val="0"/>
          <w:iCs w:val="0"/>
          <w:caps w:val="0"/>
          <w:color w:val="000000"/>
          <w:spacing w:val="0"/>
          <w:sz w:val="31"/>
          <w:szCs w:val="31"/>
          <w:lang w:val="en-US" w:eastAsia="zh-CN"/>
        </w:rPr>
        <w:t>财政信息3条，</w:t>
      </w:r>
      <w:r>
        <w:rPr>
          <w:rStyle w:val="4"/>
          <w:rFonts w:hint="default" w:ascii="Times New Roman" w:hAnsi="Times New Roman" w:eastAsia="方正仿宋简体" w:cs="Times New Roman"/>
          <w:b/>
          <w:bCs/>
          <w:i w:val="0"/>
          <w:iCs w:val="0"/>
          <w:caps w:val="0"/>
          <w:color w:val="000000"/>
          <w:spacing w:val="0"/>
          <w:sz w:val="31"/>
          <w:szCs w:val="31"/>
        </w:rPr>
        <w:t>公示公告</w:t>
      </w:r>
      <w:r>
        <w:rPr>
          <w:rStyle w:val="4"/>
          <w:rFonts w:hint="eastAsia" w:cs="Times New Roman"/>
          <w:b/>
          <w:bCs/>
          <w:i w:val="0"/>
          <w:iCs w:val="0"/>
          <w:caps w:val="0"/>
          <w:color w:val="000000"/>
          <w:spacing w:val="0"/>
          <w:sz w:val="31"/>
          <w:szCs w:val="31"/>
          <w:lang w:val="en-US" w:eastAsia="zh-CN"/>
        </w:rPr>
        <w:t>6条</w:t>
      </w:r>
      <w:r>
        <w:rPr>
          <w:rStyle w:val="4"/>
          <w:rFonts w:hint="default" w:ascii="Times New Roman" w:hAnsi="Times New Roman" w:eastAsia="方正仿宋简体" w:cs="Times New Roman"/>
          <w:b/>
          <w:bCs/>
          <w:i w:val="0"/>
          <w:iCs w:val="0"/>
          <w:caps w:val="0"/>
          <w:color w:val="000000"/>
          <w:spacing w:val="0"/>
          <w:sz w:val="31"/>
          <w:szCs w:val="31"/>
        </w:rPr>
        <w:t>，信息公开年报</w:t>
      </w:r>
      <w:r>
        <w:rPr>
          <w:rStyle w:val="4"/>
          <w:rFonts w:hint="default" w:ascii="Times New Roman" w:hAnsi="Times New Roman" w:eastAsia="sans-serif" w:cs="Times New Roman"/>
          <w:b/>
          <w:bCs/>
          <w:i w:val="0"/>
          <w:iCs w:val="0"/>
          <w:caps w:val="0"/>
          <w:color w:val="000000"/>
          <w:spacing w:val="0"/>
          <w:sz w:val="31"/>
          <w:szCs w:val="31"/>
        </w:rPr>
        <w:t>1</w:t>
      </w:r>
      <w:r>
        <w:rPr>
          <w:rStyle w:val="4"/>
          <w:rFonts w:hint="eastAsia" w:eastAsia="方正仿宋简体" w:cs="Times New Roman"/>
          <w:b/>
          <w:bCs/>
          <w:i w:val="0"/>
          <w:iCs w:val="0"/>
          <w:caps w:val="0"/>
          <w:color w:val="000000"/>
          <w:spacing w:val="0"/>
          <w:sz w:val="31"/>
          <w:szCs w:val="31"/>
          <w:lang w:val="en-US" w:eastAsia="zh-CN"/>
        </w:rPr>
        <w:t>条</w:t>
      </w:r>
      <w:r>
        <w:rPr>
          <w:rStyle w:val="4"/>
          <w:rFonts w:hint="default" w:ascii="Times New Roman" w:hAnsi="Times New Roman" w:eastAsia="方正仿宋简体" w:cs="Times New Roman"/>
          <w:b/>
          <w:bCs/>
          <w:i w:val="0"/>
          <w:iCs w:val="0"/>
          <w:caps w:val="0"/>
          <w:color w:val="000000"/>
          <w:spacing w:val="0"/>
          <w:sz w:val="31"/>
          <w:szCs w:val="31"/>
        </w:rPr>
        <w:t>。</w:t>
      </w:r>
    </w:p>
    <w:p>
      <w:pPr>
        <w:spacing w:line="590" w:lineRule="exact"/>
        <w:ind w:left="616" w:leftChars="308" w:right="-100" w:rightChars="-50" w:firstLine="0" w:firstLineChars="0"/>
        <w:rPr>
          <w:rFonts w:hint="default" w:ascii="Times New Roman" w:hAnsi="Times New Roman" w:eastAsia="方正楷体简体" w:cs="Times New Roman"/>
          <w:b/>
          <w:color w:val="000000"/>
          <w:sz w:val="32"/>
          <w:szCs w:val="32"/>
        </w:rPr>
      </w:pPr>
      <w:r>
        <w:rPr>
          <w:rStyle w:val="4"/>
          <w:rFonts w:hint="eastAsia" w:ascii="Times New Roman" w:hAnsi="Times New Roman" w:eastAsia="方正仿宋简体" w:cs="Times New Roman"/>
          <w:b/>
          <w:bCs/>
          <w:i w:val="0"/>
          <w:iCs w:val="0"/>
          <w:caps w:val="0"/>
          <w:color w:val="000000"/>
          <w:spacing w:val="0"/>
          <w:sz w:val="31"/>
          <w:szCs w:val="31"/>
          <w:lang w:eastAsia="zh-CN"/>
        </w:rPr>
        <w:drawing>
          <wp:anchor distT="0" distB="0" distL="114300" distR="114300" simplePos="0" relativeHeight="251659264" behindDoc="0" locked="0" layoutInCell="1" allowOverlap="1">
            <wp:simplePos x="0" y="0"/>
            <wp:positionH relativeFrom="column">
              <wp:posOffset>88265</wp:posOffset>
            </wp:positionH>
            <wp:positionV relativeFrom="paragraph">
              <wp:posOffset>60325</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4"/>
          <w:rFonts w:hint="default" w:ascii="Times New Roman" w:hAnsi="Times New Roman" w:eastAsia="方正仿宋简体" w:cs="Times New Roman"/>
          <w:b/>
          <w:bCs/>
          <w:i w:val="0"/>
          <w:iCs w:val="0"/>
          <w:caps w:val="0"/>
          <w:color w:val="000000"/>
          <w:spacing w:val="0"/>
          <w:sz w:val="31"/>
          <w:szCs w:val="31"/>
        </w:rPr>
      </w:pPr>
      <w:r>
        <w:rPr>
          <w:rStyle w:val="4"/>
          <w:rFonts w:hint="default" w:ascii="Times New Roman" w:hAnsi="Times New Roman" w:eastAsia="方正仿宋简体" w:cs="Times New Roman"/>
          <w:b/>
          <w:bCs/>
          <w:i w:val="0"/>
          <w:iCs w:val="0"/>
          <w:caps w:val="0"/>
          <w:color w:val="000000"/>
          <w:spacing w:val="0"/>
          <w:sz w:val="31"/>
          <w:szCs w:val="31"/>
        </w:rPr>
        <w:t>2023年度，我</w:t>
      </w:r>
      <w:r>
        <w:rPr>
          <w:rStyle w:val="4"/>
          <w:rFonts w:hint="eastAsia" w:eastAsia="方正仿宋简体" w:cs="Times New Roman"/>
          <w:b/>
          <w:bCs/>
          <w:i w:val="0"/>
          <w:iCs w:val="0"/>
          <w:caps w:val="0"/>
          <w:color w:val="000000"/>
          <w:spacing w:val="0"/>
          <w:sz w:val="31"/>
          <w:szCs w:val="31"/>
          <w:lang w:val="en-US" w:eastAsia="zh-CN"/>
        </w:rPr>
        <w:t>镇</w:t>
      </w:r>
      <w:r>
        <w:rPr>
          <w:rStyle w:val="4"/>
          <w:rFonts w:hint="default" w:ascii="Times New Roman" w:hAnsi="Times New Roman" w:eastAsia="方正仿宋简体" w:cs="Times New Roman"/>
          <w:b/>
          <w:bCs/>
          <w:i w:val="0"/>
          <w:iCs w:val="0"/>
          <w:caps w:val="0"/>
          <w:color w:val="000000"/>
          <w:spacing w:val="0"/>
          <w:sz w:val="31"/>
          <w:szCs w:val="31"/>
        </w:rPr>
        <w:t>共收到</w:t>
      </w:r>
      <w:r>
        <w:rPr>
          <w:rStyle w:val="4"/>
          <w:rFonts w:hint="eastAsia" w:eastAsia="方正仿宋简体" w:cs="Times New Roman"/>
          <w:b/>
          <w:bCs/>
          <w:i w:val="0"/>
          <w:iCs w:val="0"/>
          <w:caps w:val="0"/>
          <w:color w:val="000000"/>
          <w:spacing w:val="0"/>
          <w:sz w:val="31"/>
          <w:szCs w:val="31"/>
          <w:lang w:val="en-US" w:eastAsia="zh-CN"/>
        </w:rPr>
        <w:t>1</w:t>
      </w:r>
      <w:r>
        <w:rPr>
          <w:rStyle w:val="4"/>
          <w:rFonts w:hint="default" w:ascii="Times New Roman" w:hAnsi="Times New Roman" w:eastAsia="方正仿宋简体" w:cs="Times New Roman"/>
          <w:b/>
          <w:bCs/>
          <w:i w:val="0"/>
          <w:iCs w:val="0"/>
          <w:caps w:val="0"/>
          <w:color w:val="000000"/>
          <w:spacing w:val="0"/>
          <w:sz w:val="31"/>
          <w:szCs w:val="31"/>
        </w:rPr>
        <w:t>条要求公开政府信息的申请，已按照要求在规定时限内予以回复，未收取任何费用。我</w:t>
      </w:r>
      <w:r>
        <w:rPr>
          <w:rStyle w:val="4"/>
          <w:rFonts w:hint="eastAsia" w:eastAsia="方正仿宋简体" w:cs="Times New Roman"/>
          <w:b/>
          <w:bCs/>
          <w:i w:val="0"/>
          <w:iCs w:val="0"/>
          <w:caps w:val="0"/>
          <w:color w:val="000000"/>
          <w:spacing w:val="0"/>
          <w:sz w:val="31"/>
          <w:szCs w:val="31"/>
          <w:lang w:val="en-US" w:eastAsia="zh-CN"/>
        </w:rPr>
        <w:t>镇</w:t>
      </w:r>
      <w:r>
        <w:rPr>
          <w:rStyle w:val="4"/>
          <w:rFonts w:hint="default" w:ascii="Times New Roman" w:hAnsi="Times New Roman" w:eastAsia="方正仿宋简体" w:cs="Times New Roman"/>
          <w:b/>
          <w:bCs/>
          <w:i w:val="0"/>
          <w:iCs w:val="0"/>
          <w:caps w:val="0"/>
          <w:color w:val="000000"/>
          <w:spacing w:val="0"/>
          <w:sz w:val="31"/>
          <w:szCs w:val="31"/>
        </w:rPr>
        <w:t>将不断完善政府信息公开申请接收、登记、补正、答复、归档等工作流程，规范政府信息公开答复模板，确保依申请公开工作人员规范答复。</w:t>
      </w: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4"/>
          <w:rFonts w:hint="default" w:ascii="Times New Roman" w:hAnsi="Times New Roman" w:eastAsia="方正仿宋简体" w:cs="Times New Roman"/>
          <w:b/>
          <w:bCs/>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Style w:val="4"/>
          <w:rFonts w:hint="default" w:ascii="Times New Roman" w:hAnsi="Times New Roman" w:eastAsia="方正仿宋简体" w:cs="Times New Roman"/>
          <w:b/>
          <w:bCs/>
          <w:i w:val="0"/>
          <w:iCs w:val="0"/>
          <w:caps w:val="0"/>
          <w:color w:val="000000"/>
          <w:spacing w:val="0"/>
          <w:sz w:val="31"/>
          <w:szCs w:val="31"/>
        </w:rPr>
      </w:pPr>
      <w:bookmarkStart w:id="10" w:name="_GoBack"/>
      <w:bookmarkEnd w:id="10"/>
    </w:p>
    <w:p>
      <w:pPr>
        <w:keepNext w:val="0"/>
        <w:keepLines w:val="0"/>
        <w:pageBreakBefore w:val="0"/>
        <w:kinsoku/>
        <w:wordWrap/>
        <w:overflowPunct/>
        <w:topLinePunct w:val="0"/>
        <w:autoSpaceDE/>
        <w:autoSpaceDN/>
        <w:bidi w:val="0"/>
        <w:adjustRightInd/>
        <w:snapToGrid/>
        <w:spacing w:line="560" w:lineRule="exact"/>
        <w:ind w:right="-100" w:rightChars="-50" w:firstLine="622" w:firstLineChars="200"/>
        <w:textAlignment w:val="auto"/>
        <w:rPr>
          <w:rFonts w:hint="default" w:ascii="Times New Roman" w:hAnsi="Times New Roman" w:eastAsia="方正楷体简体" w:cs="Times New Roman"/>
          <w:b/>
          <w:color w:val="000000"/>
          <w:sz w:val="32"/>
          <w:szCs w:val="32"/>
        </w:rPr>
      </w:pPr>
      <w:r>
        <w:rPr>
          <w:rStyle w:val="4"/>
          <w:rFonts w:hint="eastAsia" w:ascii="Times New Roman" w:hAnsi="Times New Roman" w:eastAsia="方正仿宋简体" w:cs="Times New Roman"/>
          <w:b/>
          <w:bCs/>
          <w:i w:val="0"/>
          <w:iCs w:val="0"/>
          <w:caps w:val="0"/>
          <w:color w:val="000000"/>
          <w:spacing w:val="0"/>
          <w:sz w:val="31"/>
          <w:szCs w:val="31"/>
          <w:lang w:eastAsia="zh-CN"/>
        </w:rPr>
        <w:drawing>
          <wp:anchor distT="0" distB="0" distL="114300" distR="114300" simplePos="0" relativeHeight="251660288" behindDoc="0" locked="0" layoutInCell="1" allowOverlap="1">
            <wp:simplePos x="0" y="0"/>
            <wp:positionH relativeFrom="column">
              <wp:posOffset>-45720</wp:posOffset>
            </wp:positionH>
            <wp:positionV relativeFrom="paragraph">
              <wp:posOffset>192405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22" w:firstLineChars="200"/>
        <w:rPr>
          <w:rStyle w:val="4"/>
          <w:rFonts w:hint="default" w:ascii="Times New Roman" w:hAnsi="Times New Roman" w:eastAsia="方正仿宋简体" w:cs="Times New Roman"/>
          <w:i w:val="0"/>
          <w:iCs w:val="0"/>
          <w:caps w:val="0"/>
          <w:color w:val="000000"/>
          <w:spacing w:val="0"/>
          <w:sz w:val="31"/>
          <w:szCs w:val="31"/>
        </w:rPr>
      </w:pPr>
      <w:r>
        <w:rPr>
          <w:rStyle w:val="4"/>
          <w:rFonts w:hint="default" w:ascii="Times New Roman" w:hAnsi="Times New Roman" w:eastAsia="方正仿宋简体" w:cs="Times New Roman"/>
          <w:i w:val="0"/>
          <w:iCs w:val="0"/>
          <w:caps w:val="0"/>
          <w:color w:val="000000"/>
          <w:spacing w:val="0"/>
          <w:sz w:val="31"/>
          <w:szCs w:val="31"/>
        </w:rPr>
        <w:t>一是按照“先审查，后公开”、“一事一审”原则及相关信息公开工作的要求，强化保密管理，严格把好政务公开内容和项目关，防止该公开的不公开，不该公开的乱公开。二是按照公开透明的要求，在政务公开内容上,坚持全面、及时、合法、真实地公开与群众切身利益的有关事项,包括整治群众办事难、毒品违法犯罪举报、医疗保障情况、教育教学情况、禁止秸秆焚烧等。</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22" w:firstLineChars="200"/>
        <w:rPr>
          <w:rStyle w:val="4"/>
          <w:rFonts w:hint="default" w:ascii="Times New Roman" w:hAnsi="Times New Roman" w:eastAsia="方正仿宋简体" w:cs="Times New Roman"/>
          <w:i w:val="0"/>
          <w:iCs w:val="0"/>
          <w:caps w:val="0"/>
          <w:color w:val="000000"/>
          <w:spacing w:val="0"/>
          <w:sz w:val="31"/>
          <w:szCs w:val="31"/>
        </w:rPr>
      </w:pPr>
      <w:r>
        <w:rPr>
          <w:rStyle w:val="4"/>
          <w:rFonts w:hint="default" w:ascii="Times New Roman" w:hAnsi="Times New Roman" w:eastAsia="方正仿宋简体" w:cs="Times New Roman"/>
          <w:i w:val="0"/>
          <w:iCs w:val="0"/>
          <w:caps w:val="0"/>
          <w:color w:val="000000"/>
          <w:spacing w:val="0"/>
          <w:sz w:val="31"/>
          <w:szCs w:val="31"/>
        </w:rPr>
        <w:t>一是根据《中华人民共和国政府信息公开条例》及</w:t>
      </w:r>
      <w:r>
        <w:rPr>
          <w:rStyle w:val="4"/>
          <w:rFonts w:hint="eastAsia" w:eastAsia="方正仿宋简体" w:cs="Times New Roman"/>
          <w:i w:val="0"/>
          <w:iCs w:val="0"/>
          <w:caps w:val="0"/>
          <w:color w:val="000000"/>
          <w:spacing w:val="0"/>
          <w:sz w:val="31"/>
          <w:szCs w:val="31"/>
          <w:lang w:val="en-US" w:eastAsia="zh-CN"/>
        </w:rPr>
        <w:t>市委市</w:t>
      </w:r>
      <w:r>
        <w:rPr>
          <w:rStyle w:val="4"/>
          <w:rFonts w:hint="default" w:ascii="Times New Roman" w:hAnsi="Times New Roman" w:eastAsia="方正仿宋简体" w:cs="Times New Roman"/>
          <w:i w:val="0"/>
          <w:iCs w:val="0"/>
          <w:caps w:val="0"/>
          <w:color w:val="000000"/>
          <w:spacing w:val="0"/>
          <w:sz w:val="31"/>
          <w:szCs w:val="31"/>
        </w:rPr>
        <w:t>政府的相关要求，及时修订政府信息公开指南，检查更新</w:t>
      </w:r>
      <w:r>
        <w:rPr>
          <w:rStyle w:val="4"/>
          <w:rFonts w:hint="eastAsia" w:eastAsia="方正仿宋简体" w:cs="Times New Roman"/>
          <w:i w:val="0"/>
          <w:iCs w:val="0"/>
          <w:caps w:val="0"/>
          <w:color w:val="000000"/>
          <w:spacing w:val="0"/>
          <w:sz w:val="31"/>
          <w:szCs w:val="31"/>
          <w:lang w:val="en-US" w:eastAsia="zh-CN"/>
        </w:rPr>
        <w:t>吴村</w:t>
      </w:r>
      <w:r>
        <w:rPr>
          <w:rStyle w:val="4"/>
          <w:rFonts w:hint="default" w:ascii="Times New Roman" w:hAnsi="Times New Roman" w:eastAsia="方正仿宋简体" w:cs="Times New Roman"/>
          <w:i w:val="0"/>
          <w:iCs w:val="0"/>
          <w:caps w:val="0"/>
          <w:color w:val="000000"/>
          <w:spacing w:val="0"/>
          <w:sz w:val="31"/>
          <w:szCs w:val="31"/>
        </w:rPr>
        <w:t>镇人民政府地址、办公时间、联系电话、邮箱、传真等信息，保证信息的准确性。二是不断加强同源数据的审核工作，保证发布在多个栏目的同源信息是一致的。三是定期维护信息专栏，将各种信息分门别类地发布在不同专栏，不仅能提高公众的浏览效率，也便于对各类信息的管理。</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常态化加强日常政务公开工作监督检查，结合我镇政务公开工作实际，切实开展政务公开工作自查、检查行动，梳理网站各栏目更新情况，督促政务公开工作落到实处。加大政务公开培训力度，提升政务公开工作人员业务能力和水平，并根据工作实际不断完善政务公开人员的配备。</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ascii="Times New Roman" w:hAnsi="Times New Roman"/>
              </w:rPr>
            </w:pPr>
            <w:r>
              <w:rPr>
                <w:rFonts w:hint="default" w:ascii="Times New Roman" w:hAnsi="Times New Roman" w:eastAsia="方正仿宋简体" w:cs="Times New Roman"/>
                <w:b/>
                <w:sz w:val="21"/>
                <w:szCs w:val="21"/>
                <w:lang w:val="en-US" w:eastAsia="zh-CN" w:bidi="ar"/>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w:t>
      </w:r>
      <w:r>
        <w:rPr>
          <w:rFonts w:hint="eastAsia" w:ascii="Times New Roman" w:hAnsi="Times New Roman" w:eastAsia="方正仿宋简体" w:cs="Times New Roman"/>
          <w:b/>
          <w:sz w:val="32"/>
          <w:szCs w:val="32"/>
          <w:lang w:val="en-US" w:eastAsia="zh-CN"/>
        </w:rPr>
        <w:t>23</w:t>
      </w:r>
      <w:r>
        <w:rPr>
          <w:rFonts w:hint="default" w:ascii="Times New Roman" w:hAnsi="Times New Roman" w:eastAsia="方正仿宋简体" w:cs="Times New Roman"/>
          <w:b/>
          <w:sz w:val="32"/>
          <w:szCs w:val="32"/>
        </w:rPr>
        <w:t>年政府信息公开各项工作取得了一定成效，但也存在一些薄弱环节。一是现有政府信息公开工作队伍中兼职人员多、专职人员少，责任意识和业务技能参差不齐。二是现有政府信息公开的渠道和载体建设与当前移动信息时代未能完全匹配。</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w:t>
      </w:r>
      <w:r>
        <w:rPr>
          <w:rFonts w:hint="eastAsia" w:ascii="Times New Roman" w:hAnsi="Times New Roman" w:eastAsia="方正仿宋简体" w:cs="Times New Roman"/>
          <w:b/>
          <w:sz w:val="32"/>
          <w:szCs w:val="32"/>
          <w:lang w:val="en-US" w:eastAsia="zh-CN"/>
        </w:rPr>
        <w:t>24</w:t>
      </w:r>
      <w:r>
        <w:rPr>
          <w:rFonts w:hint="default" w:ascii="Times New Roman" w:hAnsi="Times New Roman" w:eastAsia="方正仿宋简体" w:cs="Times New Roman"/>
          <w:b/>
          <w:sz w:val="32"/>
          <w:szCs w:val="32"/>
          <w:lang w:val="en-US" w:eastAsia="zh-CN"/>
        </w:rPr>
        <w:t>年，</w:t>
      </w:r>
      <w:r>
        <w:rPr>
          <w:rFonts w:hint="default" w:ascii="Times New Roman" w:hAnsi="Times New Roman" w:eastAsia="方正仿宋简体" w:cs="Times New Roman"/>
          <w:b/>
          <w:sz w:val="32"/>
          <w:szCs w:val="32"/>
        </w:rPr>
        <w:t>我们将从以下三个方面加强政府信息公开工作</w:t>
      </w:r>
      <w:r>
        <w:rPr>
          <w:rFonts w:hint="default" w:ascii="Times New Roman" w:hAnsi="Times New Roman" w:eastAsia="方正仿宋简体" w:cs="Times New Roman"/>
          <w:b/>
          <w:sz w:val="32"/>
          <w:szCs w:val="32"/>
          <w:lang w:val="en-US" w:eastAsia="zh-CN"/>
        </w:rPr>
        <w:t>：一是进一步完善政府信息公开工作机制，推进政府信息公开工作规范化，努力提高政府信息公开的质量和效率。二是加强政府信息公开载体建设。充分发挥政府门户网站作为信息公开第一平台作用，进一步提高</w:t>
      </w:r>
      <w:r>
        <w:rPr>
          <w:rFonts w:hint="eastAsia" w:eastAsia="方正仿宋简体" w:cs="Times New Roman"/>
          <w:b/>
          <w:sz w:val="32"/>
          <w:szCs w:val="32"/>
          <w:lang w:val="en-US" w:eastAsia="zh-CN"/>
        </w:rPr>
        <w:t>政府</w:t>
      </w:r>
      <w:r>
        <w:rPr>
          <w:rFonts w:hint="default" w:ascii="Times New Roman" w:hAnsi="Times New Roman" w:eastAsia="方正仿宋简体" w:cs="Times New Roman"/>
          <w:b/>
          <w:sz w:val="32"/>
          <w:szCs w:val="32"/>
          <w:lang w:val="en-US" w:eastAsia="zh-CN"/>
        </w:rPr>
        <w:t>网站</w:t>
      </w:r>
      <w:r>
        <w:rPr>
          <w:rFonts w:hint="eastAsia" w:eastAsia="方正仿宋简体" w:cs="Times New Roman"/>
          <w:b/>
          <w:sz w:val="32"/>
          <w:szCs w:val="32"/>
          <w:lang w:val="en-US" w:eastAsia="zh-CN"/>
        </w:rPr>
        <w:t>、视频号</w:t>
      </w:r>
      <w:r>
        <w:rPr>
          <w:rFonts w:hint="default" w:ascii="Times New Roman" w:hAnsi="Times New Roman" w:eastAsia="方正仿宋简体" w:cs="Times New Roman"/>
          <w:b/>
          <w:sz w:val="32"/>
          <w:szCs w:val="32"/>
          <w:lang w:val="en-US" w:eastAsia="zh-CN"/>
        </w:rPr>
        <w:t>的建设和管理水平，拓宽政务信息公开广度，增强互动交流能力。三是加强政府信息公开工作学习交流。加强</w:t>
      </w:r>
      <w:r>
        <w:rPr>
          <w:rFonts w:hint="eastAsia" w:eastAsia="方正仿宋简体" w:cs="Times New Roman"/>
          <w:b/>
          <w:sz w:val="32"/>
          <w:szCs w:val="32"/>
          <w:lang w:val="en-US" w:eastAsia="zh-CN"/>
        </w:rPr>
        <w:t>与其他镇街、</w:t>
      </w:r>
      <w:r>
        <w:rPr>
          <w:rFonts w:hint="default" w:ascii="Times New Roman" w:hAnsi="Times New Roman" w:eastAsia="方正仿宋简体" w:cs="Times New Roman"/>
          <w:b/>
          <w:sz w:val="32"/>
          <w:szCs w:val="32"/>
          <w:lang w:val="en-US" w:eastAsia="zh-CN"/>
        </w:rPr>
        <w:t>部门</w:t>
      </w:r>
      <w:r>
        <w:rPr>
          <w:rFonts w:hint="eastAsia" w:eastAsia="方正仿宋简体" w:cs="Times New Roman"/>
          <w:b/>
          <w:sz w:val="32"/>
          <w:szCs w:val="32"/>
          <w:lang w:val="en-US" w:eastAsia="zh-CN"/>
        </w:rPr>
        <w:t>关于</w:t>
      </w:r>
      <w:r>
        <w:rPr>
          <w:rFonts w:hint="default" w:ascii="Times New Roman" w:hAnsi="Times New Roman" w:eastAsia="方正仿宋简体" w:cs="Times New Roman"/>
          <w:b/>
          <w:sz w:val="32"/>
          <w:szCs w:val="32"/>
          <w:lang w:val="en-US" w:eastAsia="zh-CN"/>
        </w:rPr>
        <w:t>政府信息公开工作的交流沟通，</w:t>
      </w:r>
      <w:r>
        <w:rPr>
          <w:rFonts w:hint="eastAsia" w:eastAsia="方正仿宋简体" w:cs="Times New Roman"/>
          <w:b/>
          <w:sz w:val="32"/>
          <w:szCs w:val="32"/>
          <w:lang w:val="en-US" w:eastAsia="zh-CN"/>
        </w:rPr>
        <w:t>积极参加有关</w:t>
      </w:r>
      <w:r>
        <w:rPr>
          <w:rFonts w:hint="default" w:ascii="Times New Roman" w:hAnsi="Times New Roman" w:eastAsia="方正仿宋简体" w:cs="Times New Roman"/>
          <w:b/>
          <w:sz w:val="32"/>
          <w:szCs w:val="32"/>
          <w:lang w:val="en-US" w:eastAsia="zh-CN"/>
        </w:rPr>
        <w:t>业务培训，提高政府信息公开工作水平。</w:t>
      </w: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（一）依据《政府信息公开信息处理费管理办法》收取信息处理费的情况需在此专门报告</w:t>
      </w:r>
      <w:r>
        <w:rPr>
          <w:rStyle w:val="4"/>
          <w:rFonts w:hint="eastAsia" w:eastAsia="方正仿宋简体" w:cs="Times New Roman"/>
          <w:i w:val="0"/>
          <w:iCs w:val="0"/>
          <w:caps w:val="0"/>
          <w:color w:val="000000"/>
          <w:spacing w:val="0"/>
          <w:sz w:val="31"/>
          <w:szCs w:val="31"/>
          <w:lang w:eastAsia="zh-CN"/>
        </w:rPr>
        <w:t>：吴村</w:t>
      </w:r>
      <w:r>
        <w:rPr>
          <w:rStyle w:val="4"/>
          <w:rFonts w:hint="default" w:ascii="Times New Roman" w:hAnsi="Times New Roman" w:eastAsia="方正仿宋简体" w:cs="Times New Roman"/>
          <w:i w:val="0"/>
          <w:iCs w:val="0"/>
          <w:caps w:val="0"/>
          <w:color w:val="000000"/>
          <w:spacing w:val="0"/>
          <w:sz w:val="31"/>
          <w:szCs w:val="31"/>
        </w:rPr>
        <w:t>镇无依据收取信息处理费的情况。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r>
        <w:rPr>
          <w:rStyle w:val="4"/>
          <w:rFonts w:hint="eastAsia" w:eastAsia="方正仿宋简体" w:cs="Times New Roman"/>
          <w:i w:val="0"/>
          <w:iCs w:val="0"/>
          <w:caps w:val="0"/>
          <w:color w:val="000000"/>
          <w:spacing w:val="0"/>
          <w:sz w:val="31"/>
          <w:szCs w:val="31"/>
          <w:lang w:eastAsia="zh-CN"/>
        </w:rPr>
        <w:t>：吴村镇</w:t>
      </w:r>
      <w:r>
        <w:rPr>
          <w:rStyle w:val="4"/>
          <w:rFonts w:hint="default" w:ascii="Times New Roman" w:hAnsi="Times New Roman" w:eastAsia="方正仿宋简体" w:cs="Times New Roman"/>
          <w:i w:val="0"/>
          <w:iCs w:val="0"/>
          <w:caps w:val="0"/>
          <w:color w:val="000000"/>
          <w:spacing w:val="0"/>
          <w:sz w:val="31"/>
          <w:szCs w:val="31"/>
        </w:rPr>
        <w:t>探索“线上”培训新模式。拓展政务公开培训渠道，利用微信群等对政务公开工作人员进行“一对一”指导。</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r>
        <w:rPr>
          <w:rStyle w:val="4"/>
          <w:rFonts w:hint="eastAsia" w:eastAsia="方正仿宋简体" w:cs="Times New Roman"/>
          <w:i w:val="0"/>
          <w:iCs w:val="0"/>
          <w:caps w:val="0"/>
          <w:color w:val="000000"/>
          <w:spacing w:val="0"/>
          <w:sz w:val="31"/>
          <w:szCs w:val="31"/>
          <w:lang w:eastAsia="zh-CN"/>
        </w:rPr>
        <w:t>：</w:t>
      </w:r>
      <w:r>
        <w:rPr>
          <w:rStyle w:val="4"/>
          <w:rFonts w:hint="default" w:ascii="Times New Roman" w:hAnsi="Times New Roman" w:eastAsia="方正仿宋简体" w:cs="Times New Roman"/>
          <w:i w:val="0"/>
          <w:iCs w:val="0"/>
          <w:caps w:val="0"/>
          <w:color w:val="000000"/>
          <w:spacing w:val="0"/>
          <w:sz w:val="31"/>
          <w:szCs w:val="31"/>
        </w:rPr>
        <w:t>无。</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r>
        <w:rPr>
          <w:rStyle w:val="4"/>
          <w:rFonts w:hint="eastAsia" w:eastAsia="方正仿宋简体" w:cs="Times New Roman"/>
          <w:i w:val="0"/>
          <w:iCs w:val="0"/>
          <w:caps w:val="0"/>
          <w:color w:val="000000"/>
          <w:spacing w:val="0"/>
          <w:sz w:val="31"/>
          <w:szCs w:val="31"/>
          <w:lang w:eastAsia="zh-CN"/>
        </w:rPr>
        <w:t>：</w:t>
      </w:r>
      <w:r>
        <w:rPr>
          <w:rStyle w:val="4"/>
          <w:rFonts w:hint="default" w:ascii="Times New Roman" w:hAnsi="Times New Roman" w:eastAsia="方正仿宋简体" w:cs="Times New Roman"/>
          <w:i w:val="0"/>
          <w:iCs w:val="0"/>
          <w:caps w:val="0"/>
          <w:color w:val="000000"/>
          <w:spacing w:val="0"/>
          <w:sz w:val="31"/>
          <w:szCs w:val="31"/>
        </w:rPr>
        <w:t>无。</w:t>
      </w:r>
    </w:p>
    <w:p/>
    <w:sectPr>
      <w:footnotePr>
        <w:numRestart w:val="eachPage"/>
      </w:footnotePr>
      <w:pgSz w:w="11907" w:h="16840"/>
      <w:pgMar w:top="1984" w:right="1701" w:bottom="1701" w:left="1985" w:header="1418" w:footer="1134" w:gutter="0"/>
      <w:pgNumType w:fmt="decimal" w:start="1"/>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FCF574-6306-4A6F-BA8E-1BD2F877F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B95948-831C-4BF1-9E66-22BCECD86383}"/>
  </w:font>
  <w:font w:name="方正小标宋简体">
    <w:panose1 w:val="03000509000000000000"/>
    <w:charset w:val="86"/>
    <w:family w:val="auto"/>
    <w:pitch w:val="default"/>
    <w:sig w:usb0="00000001" w:usb1="080E0000" w:usb2="00000000" w:usb3="00000000" w:csb0="00040000" w:csb1="00000000"/>
    <w:embedRegular r:id="rId3" w:fontKey="{24D72FC2-897F-4AF7-8FB3-3F9395E59A7D}"/>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4" w:fontKey="{A275B652-AC54-4869-A685-68724255D538}"/>
  </w:font>
  <w:font w:name="方正楷体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5" w:fontKey="{3952B66D-4CC7-4415-9D35-B0E242C73490}"/>
  </w:font>
  <w:font w:name="仿宋_GB2312">
    <w:panose1 w:val="02010609030101010101"/>
    <w:charset w:val="86"/>
    <w:family w:val="modern"/>
    <w:pitch w:val="default"/>
    <w:sig w:usb0="00000001" w:usb1="080E0000" w:usb2="00000000" w:usb3="00000000" w:csb0="00040000" w:csb1="00000000"/>
    <w:embedRegular r:id="rId6" w:fontKey="{1AF44BA6-4298-4DC7-BBB1-99FAD2CB441B}"/>
  </w:font>
  <w:font w:name="楷体_GB2312">
    <w:panose1 w:val="02010609030101010101"/>
    <w:charset w:val="86"/>
    <w:family w:val="modern"/>
    <w:pitch w:val="default"/>
    <w:sig w:usb0="00000001" w:usb1="080E0000" w:usb2="00000000" w:usb3="00000000" w:csb0="00040000" w:csb1="00000000"/>
    <w:embedRegular r:id="rId7" w:fontKey="{44292D8A-9D0B-4AEA-8DC8-BAD7059707B9}"/>
  </w:font>
  <w:font w:name="楷体">
    <w:panose1 w:val="02010609060101010101"/>
    <w:charset w:val="86"/>
    <w:family w:val="modern"/>
    <w:pitch w:val="default"/>
    <w:sig w:usb0="800002BF" w:usb1="38CF7CFA" w:usb2="00000016" w:usb3="00000000" w:csb0="00040001" w:csb1="00000000"/>
    <w:embedRegular r:id="rId8" w:fontKey="{B6787489-1EF7-4DC7-91F4-4158797F0EA4}"/>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zg5N2IzMzUwMTA3YTBmZGY2ZGU0ZmY0YzgzZTEifQ=="/>
  </w:docVars>
  <w:rsids>
    <w:rsidRoot w:val="5DAE7321"/>
    <w:rsid w:val="17D0041E"/>
    <w:rsid w:val="22385729"/>
    <w:rsid w:val="506921C6"/>
    <w:rsid w:val="5DAE7321"/>
    <w:rsid w:val="663012BB"/>
    <w:rsid w:val="6C152E8A"/>
    <w:rsid w:val="75BA4E5D"/>
    <w:rsid w:val="762F3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主动公开信息</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组织机构</c:v>
                </c:pt>
                <c:pt idx="1">
                  <c:v>履职依据</c:v>
                </c:pt>
                <c:pt idx="2">
                  <c:v>政策解读</c:v>
                </c:pt>
                <c:pt idx="3">
                  <c:v>规划计划</c:v>
                </c:pt>
                <c:pt idx="4">
                  <c:v>财政信息</c:v>
                </c:pt>
                <c:pt idx="5">
                  <c:v>公示公告</c:v>
                </c:pt>
                <c:pt idx="6">
                  <c:v>信息公开年报</c:v>
                </c:pt>
              </c:strCache>
            </c:strRef>
          </c:cat>
          <c:val>
            <c:numRef>
              <c:f>Sheet1!$B$2:$B$8</c:f>
              <c:numCache>
                <c:formatCode>General</c:formatCode>
                <c:ptCount val="7"/>
                <c:pt idx="0">
                  <c:v>1</c:v>
                </c:pt>
                <c:pt idx="1">
                  <c:v>5</c:v>
                </c:pt>
                <c:pt idx="2">
                  <c:v>8</c:v>
                </c:pt>
                <c:pt idx="3">
                  <c:v>2</c:v>
                </c:pt>
                <c:pt idx="4">
                  <c:v>3</c:v>
                </c:pt>
                <c:pt idx="5">
                  <c:v>6</c:v>
                </c:pt>
                <c:pt idx="6">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依申请公开数</c:v>
                </c:pt>
              </c:strCache>
            </c:strRef>
          </c:tx>
          <c:spPr>
            <a:solidFill>
              <a:schemeClr val="accent1"/>
            </a:solidFill>
            <a:ln>
              <a:noFill/>
            </a:ln>
            <a:effectLst/>
          </c:spPr>
          <c:invertIfNegative val="0"/>
          <c:dLbls>
            <c:delete val="1"/>
          </c:dLbls>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1</c:v>
                </c:pt>
                <c:pt idx="1">
                  <c:v>0</c:v>
                </c:pt>
                <c:pt idx="2">
                  <c:v>0</c:v>
                </c:pt>
                <c:pt idx="3">
                  <c:v>1</c:v>
                </c:pt>
              </c:numCache>
            </c:numRef>
          </c:val>
        </c:ser>
        <c:dLbls>
          <c:showLegendKey val="0"/>
          <c:showVal val="0"/>
          <c:showCatName val="0"/>
          <c:showSerName val="0"/>
          <c:showPercent val="0"/>
          <c:showBubbleSize val="0"/>
        </c:dLbls>
        <c:gapWidth val="246"/>
        <c:overlap val="-28"/>
        <c:axId val="461288034"/>
        <c:axId val="195480074"/>
      </c:barChart>
      <c:catAx>
        <c:axId val="4612880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480074"/>
        <c:crosses val="autoZero"/>
        <c:auto val="1"/>
        <c:lblAlgn val="ctr"/>
        <c:lblOffset val="100"/>
        <c:noMultiLvlLbl val="0"/>
      </c:catAx>
      <c:valAx>
        <c:axId val="19548007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12880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2024-01-18T02:44:00Z</dcterms:created>
  <dc:creator>孔祥攀</dc:creator>
  <cp:lastModifiedBy>孔祥攀</cp:lastModifiedBy>
  <dcterms:modified xsi:type="dcterms:W3CDTF">2024-01-29T07:31:31Z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A6899CB730E94099B34399AD01090F7B_11</vt:lpwstr>
  </property>
</Properties>
</file>