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eastAsia" w:ascii="宋体" w:hAnsi="宋体" w:eastAsia="宋体" w:cs="宋体"/>
          <w:sz w:val="36"/>
          <w:szCs w:val="36"/>
        </w:rPr>
      </w:pPr>
      <w:r>
        <w:rPr>
          <w:rFonts w:hint="eastAsia" w:ascii="宋体" w:hAnsi="宋体" w:eastAsia="宋体" w:cs="宋体"/>
          <w:sz w:val="36"/>
          <w:szCs w:val="36"/>
        </w:rPr>
        <w:t>医师资格考试违纪违规处理规定</w:t>
      </w:r>
      <w:bookmarkStart w:id="5" w:name="_GoBack"/>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color w:val="auto"/>
          <w:sz w:val="30"/>
          <w:szCs w:val="30"/>
        </w:rPr>
      </w:pPr>
      <w:bookmarkStart w:id="0" w:name="para3"/>
      <w:bookmarkEnd w:id="0"/>
      <w:r>
        <w:rPr>
          <w:rFonts w:hint="default" w:ascii="Arial" w:hAnsi="Arial" w:cs="Arial"/>
          <w:color w:val="auto"/>
          <w:sz w:val="30"/>
          <w:szCs w:val="30"/>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第一条 为加强</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"https://baike.sogou.com/lemma/ShowInnerLink.htm?lemmaId=7535239&amp;ss_c=ssc.citiao.link"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医师资格考试</w:t>
      </w:r>
      <w:r>
        <w:rPr>
          <w:rFonts w:hint="default" w:ascii="Arial" w:hAnsi="Arial" w:cs="Arial"/>
          <w:color w:val="auto"/>
          <w:sz w:val="21"/>
          <w:szCs w:val="21"/>
          <w:u w:val="none"/>
        </w:rPr>
        <w:fldChar w:fldCharType="end"/>
      </w:r>
      <w:r>
        <w:rPr>
          <w:rFonts w:hint="default" w:ascii="Arial" w:hAnsi="Arial" w:cs="Arial"/>
          <w:color w:val="auto"/>
          <w:sz w:val="21"/>
          <w:szCs w:val="21"/>
        </w:rPr>
        <w:t>工作的管理，规范医师资格考试违纪违规行为的认定与处理，保障考试公平、公正，维护考生和考试工作人员的合法权益，根据《</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"https://baike.sogou.com/lemma/ShowInnerLink.htm?lemmaId=6893696&amp;ss_c=ssc.citiao.link"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中华人民共和国执业医师法</w:t>
      </w:r>
      <w:r>
        <w:rPr>
          <w:rFonts w:hint="default" w:ascii="Arial" w:hAnsi="Arial" w:cs="Arial"/>
          <w:color w:val="auto"/>
          <w:sz w:val="21"/>
          <w:szCs w:val="21"/>
          <w:u w:val="none"/>
        </w:rPr>
        <w:fldChar w:fldCharType="end"/>
      </w:r>
      <w:r>
        <w:rPr>
          <w:rFonts w:hint="default" w:ascii="Arial" w:hAnsi="Arial" w:cs="Arial"/>
          <w:color w:val="auto"/>
          <w:sz w:val="21"/>
          <w:szCs w:val="21"/>
        </w:rPr>
        <w:t>》（以下简称《</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"https://baike.sogou.com/lemma/ShowInnerLink.htm?lemmaId=6874880&amp;ss_c=ssc.citiao.link"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执业医师法</w:t>
      </w:r>
      <w:r>
        <w:rPr>
          <w:rFonts w:hint="default" w:ascii="Arial" w:hAnsi="Arial" w:cs="Arial"/>
          <w:color w:val="auto"/>
          <w:sz w:val="21"/>
          <w:szCs w:val="21"/>
          <w:u w:val="none"/>
        </w:rPr>
        <w:fldChar w:fldCharType="end"/>
      </w:r>
      <w:r>
        <w:rPr>
          <w:rFonts w:hint="default" w:ascii="Arial" w:hAnsi="Arial" w:cs="Arial"/>
          <w:color w:val="auto"/>
          <w:sz w:val="21"/>
          <w:szCs w:val="21"/>
        </w:rPr>
        <w:t>》）及相关法律法规，制定本规定。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第二条 本规定适用于在医师资格考试中对考生、命审题人员、考试工作人员、其他相关人员及考点违纪违规行为的认定和处理。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第三条 对考试违纪违规行为的认定与处理，应当做到事实清楚、证据确凿、程序规范、适用规定准确。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第四条 国家卫生计生委负责</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"https://baike.sogou.com/lemma/ShowInnerLink.htm?lemmaId=6893611&amp;ss_c=ssc.citiao.link"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全国医师资格考试</w:t>
      </w:r>
      <w:r>
        <w:rPr>
          <w:rFonts w:hint="default" w:ascii="Arial" w:hAnsi="Arial" w:cs="Arial"/>
          <w:color w:val="auto"/>
          <w:sz w:val="21"/>
          <w:szCs w:val="21"/>
          <w:u w:val="none"/>
        </w:rPr>
        <w:fldChar w:fldCharType="end"/>
      </w:r>
      <w:r>
        <w:rPr>
          <w:rFonts w:hint="default" w:ascii="Arial" w:hAnsi="Arial" w:cs="Arial"/>
          <w:color w:val="auto"/>
          <w:sz w:val="21"/>
          <w:szCs w:val="21"/>
        </w:rPr>
        <w:t>违纪违规行为认定和处理的监督管理。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设区的市级以上地方卫生计生行政部门负责本辖区医师资格考试违纪违规行为的认定、处理和监督管理。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"https://baike.sogou.com/lemma/ShowInnerLink.htm?lemmaId=3408069&amp;ss_c=ssc.citiao.link"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国家医学考试中心</w:t>
      </w:r>
      <w:r>
        <w:rPr>
          <w:rFonts w:hint="default" w:ascii="Arial" w:hAnsi="Arial" w:cs="Arial"/>
          <w:color w:val="auto"/>
          <w:sz w:val="21"/>
          <w:szCs w:val="21"/>
          <w:u w:val="none"/>
        </w:rPr>
        <w:fldChar w:fldCharType="end"/>
      </w:r>
      <w:r>
        <w:rPr>
          <w:rFonts w:hint="default" w:ascii="Arial" w:hAnsi="Arial" w:cs="Arial"/>
          <w:color w:val="auto"/>
          <w:sz w:val="21"/>
          <w:szCs w:val="21"/>
        </w:rPr>
        <w:t>在国家卫生计生委的领导下，负责全国医师资格考试结果的分析和管理，违纪违规行为认定、处理的指导和信息管理，并向国家卫生计生委报告全国医师资格考试违纪违规处理工作的相关情况。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国家中医药管理局中医师资格认证中心（以下简称中医师资格认证中心）根据职责分工负责相关工作。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考区、考点的考试机构在同级卫生计生行政部门领导下，分别负责本辖区考试违纪违规行为认定、处理等相关工作的具体实施。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第二章 考生及相关人员违纪违规行为的认定与处理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第五条 考生有下列行为之一的，当年该单元或者考站考试成绩无效：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（一）考试开始信号发出后，在规定之外位置就座并参加考试的；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（二）进入考室时，经提醒仍未按要求将规定物品放在指定位置的；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（三）考试开始信号发出前答题或者考试结束信号发出后继续答题，经提醒仍不改正的；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（四）未按要求使用考试规定用笔或者纸答题，经提醒仍不改正的；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（五）未按要求在试卷、答卷（含</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"https://baike.sogou.com/lemma/ShowInnerLink.htm?lemmaId=7586971&amp;ss_c=ssc.citiao.link"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答题卡</w:t>
      </w:r>
      <w:r>
        <w:rPr>
          <w:rFonts w:hint="default" w:ascii="Arial" w:hAnsi="Arial" w:cs="Arial"/>
          <w:color w:val="auto"/>
          <w:sz w:val="21"/>
          <w:szCs w:val="21"/>
          <w:u w:val="none"/>
        </w:rPr>
        <w:fldChar w:fldCharType="end"/>
      </w:r>
      <w:r>
        <w:rPr>
          <w:rFonts w:hint="default" w:ascii="Arial" w:hAnsi="Arial" w:cs="Arial"/>
          <w:color w:val="auto"/>
          <w:sz w:val="21"/>
          <w:szCs w:val="21"/>
        </w:rPr>
        <w:t>，下同）上正确书写本人信息、填涂答题信息或者标记其他信息，经提醒仍不改正的；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（六）考试开始30分钟内，经提醒仍不在答卷上填写本人信息的；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（七）在考试过程中，旁窥、交头接耳、互打暗号或者手势，经提醒仍不改正的；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（八）未经考试工作人员同意，在考试过程中擅自离开座位或者考室的；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（九）拒绝、妨碍考试工作人员履行管理职责的；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（十）在考室或者考场禁止的范围内，喧哗、吸烟或者实施其他影响考试秩序的行为，经劝阻仍不改正的；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（十一）同一考室、同一考题两份以上主观题答案文字表述、主要错点高度一致的；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（十二）省级以上卫生计生行政部门规定的其他一般违纪违规行为。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第六条 考生有下列行为之一的，当年考试成绩无效：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（一）考试开始信号发出后，被查出携带记载医学内容的材料的；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（二）抄袭或者协助他人抄袭试题答案或者考试内容相关资料的；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（三）将试卷、答卷或者涉及试题的作答信息材料带出考室的；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（四）故意损毁试卷、答卷或者考试设备、材料的；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（五）省级以上卫生计生行政部门规定的其他较为严重的违纪违规行为。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第七条 考生有下列行为之一的,当年考试成绩无效，在2年内不得报考医师资格：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（一）考试开始信号发出后，被查出携带电子作弊工具的；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（二）抢夺、窃取他人试卷、答卷或者强迫他人为自己抄袭提供方便的；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（三）在考场警戒线范围内交接或者交换试卷、答卷等考试相关材料的；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（四）拒不服从考试工作人员管理，故意扰乱考场、评卷场所等考试工作秩序的；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（五）与考试工作人员串通作弊的；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（六）威胁、侮辱、殴打考试工作人员的；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（七）利用伪造证件、证明及其他虚假材料报名的；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（八）填写他人考试识别信息或者试卷标识信息的；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（九）省级以上卫生计生行政部门规定的其他严重违纪违规行为。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第八条 考生有下列行为之一的,认定为参与有组织作弊，当年考试成绩无效，终身不得报考医师资格：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（一）由他人代替参加考试的；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（二）在考场警戒线范围内对外进行通讯、传递、发送或者接收试卷内容或者答案的；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（三）散布谣言，扰乱考试环境，造成严重不良社会影响的；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（四）考前非法获取、持有、使用、传播试题或者答案的；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（五）省级以上卫生计生行政部门规定的其他有组织作弊行为。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第九条 考试结束后发现并认定考生有违纪违规行为的，依照本规定进行处理。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第十条 考生通过违纪违规行为获得考试成绩并取得医师资格证书、医师执业证书的，由发放证书的卫生计生行政部门依据有关法律法规进行处理，撤销并收回医师资格证书、医师执业证书，并进行通报。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在校医学生、在职教师参与有组织作弊，由卫生计生行政部门将有关情况通报其所在学校，由其所在学校根据有关规定进行处理。在校医学生参与有组织作弊情节严重的，终身不得报考医师资格。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医师参与有组织作弊，已经取得医师资格但尚未注册的，卫生计生行政部门将不予注册；已经注册取得医师执业证书的，由注册的卫生计生行政部门依法注销其执业注册，收回医师执业证书，并不再予以注册。有其他违纪违规行为的，卫生计生行政部门应当依法进行处理。卫生计生行政部门对医师的处理情况应当及时通报其所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除考生外的其他人员参与有组织作弊的，卫生计生行政部门应当向有关部门或者单位通报，并建议给予其相应处分。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第三章 命审题人员和考试工作人员违纪违规行为的认定与处理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第十一条 命审题人员应当具有良好的政治素质和品行，具有胜任命审题及涉密岗位所要求的工作能力。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命审题人员应当履行以下保密义务：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sz w:val="21"/>
          <w:szCs w:val="21"/>
        </w:rPr>
      </w:pPr>
      <w:r>
        <w:rPr>
          <w:rFonts w:hint="default" w:ascii="Arial" w:hAnsi="Arial" w:cs="Arial"/>
          <w:color w:val="auto"/>
          <w:sz w:val="21"/>
          <w:szCs w:val="21"/>
        </w:rPr>
        <w:t>（一）遵守国家保密法律法规及其他相关规定，不得以任何方式泄露属国家秘密的医师资格考试试卷、试题内容；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（二）凡有直系亲属、</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"https://baike.sogou.com/lemma/ShowInnerLink.htm?lemmaId=7788662&amp;ss_c=ssc.citiao.link"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利害关系人</w:t>
      </w:r>
      <w:r>
        <w:rPr>
          <w:rFonts w:hint="default" w:ascii="Arial" w:hAnsi="Arial" w:cs="Arial"/>
          <w:color w:val="auto"/>
          <w:sz w:val="21"/>
          <w:szCs w:val="21"/>
          <w:u w:val="none"/>
        </w:rPr>
        <w:fldChar w:fldCharType="end"/>
      </w:r>
      <w:r>
        <w:rPr>
          <w:rFonts w:hint="default" w:ascii="Arial" w:hAnsi="Arial" w:cs="Arial"/>
          <w:color w:val="auto"/>
          <w:sz w:val="21"/>
          <w:szCs w:val="21"/>
        </w:rPr>
        <w:t>参加当年考试的，应当主动回避，不得参加当年命审题和组卷工作；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（三）应当接受保密教育和培训，签订《保密责任承诺书》；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（四）不得参与和考试有关的应试培训工作。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第十二条 命审题人员有下列行为之一的，国家医学考试中心或者中医师资格认证中心应当停止其参加命审题工作，视情节轻重作出或者建议其所在单位给予相应处分，并调离命审题工作岗位：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（一）非法获取、持有国家秘密载体的；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（二）买卖、转送或者私自销毁国家秘密载体的；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（三）通过普通邮政、快递等无保密措施的渠道传递国家秘密载体的；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（四）邮寄、托运国家秘密载体出境，或者未经有关主管部门批准，携带、传递国家秘密载体出境的；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（五）非法复制、记录、存储国家秘密的；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（六）在私人交往和通信中泄露国家秘密的；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（七）在互联网及其他公共信息网络或者未采取保密措施的有线和无线通信中传递国家秘密的；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（八）将涉密计算机、涉密存储设备</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"https://baike.sogou.com/lemma/ShowInnerLink.htm?lemmaId=167349727&amp;ss_c=ssc.citiao.link"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接入互联网</w:t>
      </w:r>
      <w:r>
        <w:rPr>
          <w:rFonts w:hint="default" w:ascii="Arial" w:hAnsi="Arial" w:cs="Arial"/>
          <w:color w:val="auto"/>
          <w:sz w:val="21"/>
          <w:szCs w:val="21"/>
          <w:u w:val="none"/>
        </w:rPr>
        <w:fldChar w:fldCharType="end"/>
      </w:r>
      <w:r>
        <w:rPr>
          <w:rFonts w:hint="default" w:ascii="Arial" w:hAnsi="Arial" w:cs="Arial"/>
          <w:color w:val="auto"/>
          <w:sz w:val="21"/>
          <w:szCs w:val="21"/>
        </w:rPr>
        <w:t>及其他公共信息网络的；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（九）在</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"https://baike.sogou.com/lemma/ShowInnerLink.htm?lemmaId=54654621&amp;ss_c=ssc.citiao.link"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涉密信息系统</w:t>
      </w:r>
      <w:r>
        <w:rPr>
          <w:rFonts w:hint="default" w:ascii="Arial" w:hAnsi="Arial" w:cs="Arial"/>
          <w:color w:val="auto"/>
          <w:sz w:val="21"/>
          <w:szCs w:val="21"/>
          <w:u w:val="none"/>
        </w:rPr>
        <w:fldChar w:fldCharType="end"/>
      </w:r>
      <w:r>
        <w:rPr>
          <w:rFonts w:hint="default" w:ascii="Arial" w:hAnsi="Arial" w:cs="Arial"/>
          <w:color w:val="auto"/>
          <w:sz w:val="21"/>
          <w:szCs w:val="21"/>
        </w:rPr>
        <w:t>与互联网及其他公共信息网络之间进行信息交换的；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（十）使用非涉密计算机、非涉密存储设备存储、处理国家秘密信息的；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（十一）擅自卸载、修改涉密信息系统的安全技术程序、管理程序的；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（十二）将未经安全技术处理的退出使用的涉密计算机、涉密存储设备赠送、出售、丢弃或者改作其他用途的；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（十三）参与和医师资格考试有关的培训工作的；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（十四）未经国家医学考试中心或者中医师资格认证中心批准，在聘用期内参与编写、出版医师资格考试辅导用书和相关资料的。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第十三条 考试工作人员应当认真履行工作职责。在考试考务管理工作中，有下列行为之一的，考试机构应当停止其参加考试工作，视情节轻重作出或者建议其所在单位给予相应的处分，并调离考试工作单位或者岗位：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（一）为考生或者考试工作人员提供虚假证明、证件，或者违规修改考生档案（含电子档案）的；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（二）擅自变更考试时间、地点或者考试安排的；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（三）因工作失误，导致辖区内部分考生未能如期参加考试，并造成恶劣社会影响的；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（四）通过提示或者暗示帮助考生答题的；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（五）擅自将试题、答卷以及与考试内容相关的材料带出考室或者传递给他人的；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（六）偷换、涂改考生答卷、考试成绩或者考场原始记录材料的；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（七）未按照规定保管、使用、销毁考试材料的；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（八）未认真履行职责，造成所负责标准考室的雷同率达到60%的；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（九）评阅卷人员造成卷面成绩明显错误，成绩错误试卷数量占其评卷总量1%以上的；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（十）与考生或者其他人员串通，在考试期间帮助考生实施违纪违规行为的；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（十一）具有应当回避考试工作的情形但隐瞒不报的；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（十二）利用考试工作便利，进行索贿、受贿或者牟取</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"https://baike.sogou.com/lemma/ShowInnerLink.htm?lemmaId=8221592&amp;ss_c=ssc.citiao.link"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不正当利益</w:t>
      </w:r>
      <w:r>
        <w:rPr>
          <w:rFonts w:hint="default" w:ascii="Arial" w:hAnsi="Arial" w:cs="Arial"/>
          <w:color w:val="auto"/>
          <w:sz w:val="21"/>
          <w:szCs w:val="21"/>
          <w:u w:val="none"/>
        </w:rPr>
        <w:fldChar w:fldCharType="end"/>
      </w:r>
      <w:r>
        <w:rPr>
          <w:rFonts w:hint="default" w:ascii="Arial" w:hAnsi="Arial" w:cs="Arial"/>
          <w:color w:val="auto"/>
          <w:sz w:val="21"/>
          <w:szCs w:val="21"/>
        </w:rPr>
        <w:t>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（十三）诬陷、打击报复考生或者其他考试工作人员的；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（十四）省级以上卫生计生行政部门规定的其他违反考务管理的行为。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第十四条 考点的考试工作人员严重不负责任，造成考试组织管理混乱、违纪违规现象突出的，由卫生计生行政部门进行通报批评，并给予警告。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考点违纪违规现象严重，影响恶劣的，由省级卫生计生行政部门取消该考点承办考试的资格，责令整改，在2年内不得承办考试工作，并追究相关管理人员的责任。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第十五条 除考试工作人员外，其他有关人员有干扰考试行为的，卫生计生行政部门或者考试机构应当建议有关单位给予相应行政处分。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color w:val="auto"/>
          <w:sz w:val="30"/>
          <w:szCs w:val="30"/>
        </w:rPr>
      </w:pPr>
      <w:bookmarkStart w:id="1" w:name="para4"/>
      <w:bookmarkEnd w:id="1"/>
      <w:r>
        <w:rPr>
          <w:rFonts w:hint="default" w:ascii="Arial" w:hAnsi="Arial" w:cs="Arial"/>
          <w:color w:val="auto"/>
          <w:sz w:val="30"/>
          <w:szCs w:val="30"/>
        </w:rPr>
        <w:t>第四章 违纪违规行为的认定与处理程序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第十六条 考试工作人员对考试过程中发现的违纪违规行为应当及时予以纠正，并采取必要措施收集、保全违纪违规证据。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对考试过程中发现的违纪违规行为，应当由2名以上考试工作人员共同填写全国统一样式的《医师资格考试违纪违规行为记录单》。记录单内容包括：违纪违规事实、情节及现场处理情况。记录单填写完成并经考试工作人员签字后，应当及时报考点主考签字认定。考试工作人员应当如实将记录内容和拟处理意见告知被处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对事实清楚、证据确凿的违纪违规行为，卫生计生行政部门应当及时作出处理决定，出具全国统一样式的《医师资格考试违纪违规行为处理决定书》，并按要求及时送达被处理人或者其所在单位。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第十七条 考点考试机构负责汇总考点各考场违纪违规情况，并及时报送考点所在地设区的市级卫生计生行政部门。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第十八条 违纪违规考生的处理决定由设区的市级卫生计生行政部门作出。除当年单元或者考站考试成绩无效、当年考试成绩无效的处理决定外，设区的市级卫生计生行政部门作出其他处理决定后，应当自处理决定作出之日起15日内报省级卫生计生行政部门备案。对发现的不当处理决定，省级卫生计生行政部门应当自收到备案材料之日起30日内进行调查、纠正，也可以要求设区的市级卫生计生行政部门重新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第十九条 设区的市级以上地方卫生计生行政部门应当加强对考点、考场的监督管理，有第十三条、第十四条所列情形且情节严重的，可以直接介入调查和处理，并将有关情况及时上报</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"https://baike.sogou.com/lemma/ShowInnerLink.htm?lemmaId=61643811&amp;ss_c=ssc.citiao.link"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国家卫生计生委</w:t>
      </w:r>
      <w:r>
        <w:rPr>
          <w:rFonts w:hint="default" w:ascii="Arial" w:hAnsi="Arial" w:cs="Arial"/>
          <w:color w:val="auto"/>
          <w:sz w:val="21"/>
          <w:szCs w:val="21"/>
          <w:u w:val="none"/>
        </w:rPr>
        <w:fldChar w:fldCharType="end"/>
      </w:r>
      <w:r>
        <w:rPr>
          <w:rFonts w:hint="default" w:ascii="Arial" w:hAnsi="Arial" w:cs="Arial"/>
          <w:color w:val="auto"/>
          <w:sz w:val="21"/>
          <w:szCs w:val="21"/>
        </w:rPr>
        <w:t>，同时抄送国家医学考试中心或者中医师资格认证中心。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第二十条 命审题人员、考试工作人员在试题命制、考场、考点及评卷过程中有违反本规定行为的，国家医学考试中心或者中医师资格认证中心负责人、考点主考、评卷负责人应当暂停其工作，并依照本规定报卫生计生行政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第二十一条 卫生计生行政部门作出处理决定时，应当将拟作出的处理决定及时告知被处理人。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被处理人对卫生计生行政部门认定的违纪违规事实或者拟作出的处理决定存在异议的，有权进行陈述和申辩。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被处理人对处理决定不服的，可以依法申请行政复议或者提起行政诉讼。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第二十二条 考区考试机构应当在省级卫生计生行政部门指导下建立</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"https://baike.sogou.com/lemma/ShowInnerLink.htm?lemmaId=33568363&amp;ss_c=ssc.citiao.link"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国家医师资格考试</w:t>
      </w:r>
      <w:r>
        <w:rPr>
          <w:rFonts w:hint="default" w:ascii="Arial" w:hAnsi="Arial" w:cs="Arial"/>
          <w:color w:val="auto"/>
          <w:sz w:val="21"/>
          <w:szCs w:val="21"/>
          <w:u w:val="none"/>
        </w:rPr>
        <w:fldChar w:fldCharType="end"/>
      </w:r>
      <w:r>
        <w:rPr>
          <w:rFonts w:hint="default" w:ascii="Arial" w:hAnsi="Arial" w:cs="Arial"/>
          <w:color w:val="auto"/>
          <w:sz w:val="21"/>
          <w:szCs w:val="21"/>
        </w:rPr>
        <w:t>考生诚信档案，记录、保留并向国家医学考试中心提供在医师资格考试中违纪违规考生的相关信息。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考区考试机构应当汇总本辖区考试违纪违规行为的认定和处理情况，分别报送至省级卫生计生行政部门和国家医学考试中心，由国家医学考试中心纳入考生个人信息库进行管理。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360" w:lineRule="atLeast"/>
        <w:ind w:left="0" w:right="0"/>
        <w:rPr>
          <w:rFonts w:hint="default" w:ascii="Arial" w:hAnsi="Arial" w:cs="Arial"/>
          <w:color w:val="auto"/>
          <w:sz w:val="30"/>
          <w:szCs w:val="30"/>
        </w:rPr>
      </w:pPr>
      <w:bookmarkStart w:id="2" w:name="para5"/>
      <w:bookmarkEnd w:id="2"/>
      <w:r>
        <w:rPr>
          <w:rFonts w:hint="default" w:ascii="Arial" w:hAnsi="Arial" w:cs="Arial"/>
          <w:color w:val="auto"/>
          <w:sz w:val="30"/>
          <w:szCs w:val="30"/>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第二十三条 考生、命审题人员、考试工作人员和其他相关人员违反本规定构成犯罪的，依法追究刑事责任。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第二十四条 本规定中下列用语的含义：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当年考试，是指考生当年从报名参加医师资格考试至考试所有测试内容完成的全过程。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考站或者考试单元，是指进行实践技能考试或者</w:t>
      </w:r>
      <w:r>
        <w:rPr>
          <w:rFonts w:hint="default" w:ascii="Arial" w:hAnsi="Arial" w:cs="Arial"/>
          <w:color w:val="auto"/>
          <w:sz w:val="21"/>
          <w:szCs w:val="21"/>
          <w:u w:val="none"/>
        </w:rPr>
        <w:fldChar w:fldCharType="begin"/>
      </w:r>
      <w:r>
        <w:rPr>
          <w:rFonts w:hint="default" w:ascii="Arial" w:hAnsi="Arial" w:cs="Arial"/>
          <w:color w:val="auto"/>
          <w:sz w:val="21"/>
          <w:szCs w:val="21"/>
          <w:u w:val="none"/>
        </w:rPr>
        <w:instrText xml:space="preserve"> HYPERLINK "https://baike.sogou.com/lemma/ShowInnerLink.htm?lemmaId=9812400&amp;ss_c=ssc.citiao.link" \t "https://baike.sogou.com/_blank" </w:instrText>
      </w:r>
      <w:r>
        <w:rPr>
          <w:rFonts w:hint="default" w:ascii="Arial" w:hAnsi="Arial" w:cs="Arial"/>
          <w:color w:val="auto"/>
          <w:sz w:val="21"/>
          <w:szCs w:val="21"/>
          <w:u w:val="none"/>
        </w:rPr>
        <w:fldChar w:fldCharType="separate"/>
      </w:r>
      <w:r>
        <w:rPr>
          <w:rStyle w:val="7"/>
          <w:rFonts w:hint="default" w:ascii="Arial" w:hAnsi="Arial" w:cs="Arial"/>
          <w:color w:val="auto"/>
          <w:sz w:val="21"/>
          <w:szCs w:val="21"/>
          <w:u w:val="none"/>
        </w:rPr>
        <w:t>医学综合笔试</w:t>
      </w:r>
      <w:r>
        <w:rPr>
          <w:rFonts w:hint="default" w:ascii="Arial" w:hAnsi="Arial" w:cs="Arial"/>
          <w:color w:val="auto"/>
          <w:sz w:val="21"/>
          <w:szCs w:val="21"/>
          <w:u w:val="none"/>
        </w:rPr>
        <w:fldChar w:fldCharType="end"/>
      </w:r>
      <w:r>
        <w:rPr>
          <w:rFonts w:hint="default" w:ascii="Arial" w:hAnsi="Arial" w:cs="Arial"/>
          <w:color w:val="auto"/>
          <w:sz w:val="21"/>
          <w:szCs w:val="21"/>
        </w:rPr>
        <w:t>时，将考试分成的不同阶段。实践技能考试中称为考站，医学综合笔试中称为考试单元。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考生，是指根据《执业医师法》和国家卫生计生委制定的考试办法，报名参加医师资格考试的人员。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命审题人员，是指参与医师资格考试命题、审题、组卷的专家和工作人员。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考试工作人员，是指参与医师资格考试考务管理、评阅卷和考试服务工作的人员。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考试机构，是指各级卫生计生行政部门指定的负责医师资格考试考务工作的单位。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考区和考点，是指为进行医师资格考试考务管理划定的考试管理区域。考区指省、自治区、直辖市所辖区域；考点指地或者设区市所辖区域。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考场，是指医师资格考试实施的具体场所，一般指学校、医院等。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考室，是指考场内实施医师资格考试的独立区域，如教室、诊室等。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color w:val="auto"/>
        </w:rPr>
      </w:pPr>
      <w:r>
        <w:rPr>
          <w:rFonts w:hint="default" w:ascii="Arial" w:hAnsi="Arial" w:cs="Arial"/>
          <w:color w:val="auto"/>
          <w:sz w:val="21"/>
          <w:szCs w:val="21"/>
        </w:rPr>
        <w:t>第二十五条 本规定自2014年9月10日起施行。 </w:t>
      </w:r>
    </w:p>
    <w:p>
      <w:pPr>
        <w:rPr>
          <w:color w:val="auto"/>
        </w:rPr>
      </w:pPr>
      <w:bookmarkStart w:id="3" w:name="para8"/>
      <w:bookmarkEnd w:id="3"/>
      <w:bookmarkStart w:id="4" w:name="para7"/>
      <w:bookmarkEnd w:id="4"/>
    </w:p>
    <w:p>
      <w:pPr>
        <w:rPr>
          <w:color w:val="auto"/>
        </w:rPr>
      </w:pPr>
    </w:p>
    <w:p>
      <w:pPr>
        <w:rPr>
          <w:color w:val="auto"/>
          <w:sz w:val="24"/>
          <w:szCs w:val="32"/>
        </w:rPr>
      </w:pPr>
    </w:p>
    <w:p>
      <w:pPr>
        <w:rPr>
          <w:rFonts w:hint="eastAsia"/>
          <w:color w:val="auto"/>
          <w:sz w:val="24"/>
          <w:szCs w:val="32"/>
          <w:lang w:val="en-US" w:eastAsia="zh-CN"/>
        </w:rPr>
      </w:pPr>
      <w:r>
        <w:rPr>
          <w:rFonts w:hint="eastAsia"/>
          <w:color w:val="auto"/>
          <w:sz w:val="24"/>
          <w:szCs w:val="32"/>
          <w:lang w:val="en-US" w:eastAsia="zh-CN"/>
        </w:rPr>
        <w:t xml:space="preserve">                                               知情人：</w:t>
      </w:r>
    </w:p>
    <w:p>
      <w:pPr>
        <w:rPr>
          <w:rFonts w:hint="eastAsia"/>
          <w:color w:val="auto"/>
          <w:sz w:val="24"/>
          <w:szCs w:val="32"/>
          <w:lang w:val="en-US" w:eastAsia="zh-CN"/>
        </w:rPr>
      </w:pPr>
    </w:p>
    <w:p>
      <w:pPr>
        <w:rPr>
          <w:rFonts w:hint="default"/>
          <w:color w:val="auto"/>
          <w:sz w:val="24"/>
          <w:szCs w:val="32"/>
          <w:lang w:val="en-US" w:eastAsia="zh-CN"/>
        </w:rPr>
      </w:pPr>
      <w:r>
        <w:rPr>
          <w:rFonts w:hint="eastAsia"/>
          <w:color w:val="auto"/>
          <w:sz w:val="24"/>
          <w:szCs w:val="32"/>
          <w:lang w:val="en-US" w:eastAsia="zh-CN"/>
        </w:rPr>
        <w:t xml:space="preserve">                                               时  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6179C"/>
    <w:rsid w:val="100313CA"/>
    <w:rsid w:val="2196179C"/>
    <w:rsid w:val="3FE828E3"/>
    <w:rsid w:val="6E0E7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2021-09-02T02:34:00Z</dcterms:created>
  <dc:creator>Administrator</dc:creator>
  <cp:lastModifiedBy>请叫我66</cp:lastModifiedBy>
  <dcterms:modified xsi:type="dcterms:W3CDTF">2021-09-09T07:54:13Z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55ADE89F6D16431694A06690B9091646</vt:lpwstr>
  </property>
</Properties>
</file>