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60AD">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eastAsia="zh-CN"/>
        </w:rPr>
        <w:t>曲阜市住房和城乡建设局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w:t>
      </w:r>
    </w:p>
    <w:p w14:paraId="11896C57">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公开工作年度报告</w:t>
      </w:r>
    </w:p>
    <w:p w14:paraId="7E481DE3">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00964A67">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曲阜市住房和城乡建设局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355E538A">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B3FBCE4">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eastAsia="zh-CN"/>
        </w:rPr>
        <w:t>曲阜市住房和城乡建设局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eastAsia="zh-CN"/>
        </w:rPr>
        <w:t>曲阜市大同路南首建设大厦</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4496759</w:t>
      </w:r>
      <w:r>
        <w:rPr>
          <w:rFonts w:hint="default" w:ascii="Times New Roman" w:hAnsi="Times New Roman" w:eastAsia="方正仿宋简体" w:cs="Times New Roman"/>
          <w:b/>
          <w:color w:val="000000"/>
          <w:sz w:val="32"/>
          <w:szCs w:val="32"/>
        </w:rPr>
        <w:t>）。</w:t>
      </w:r>
    </w:p>
    <w:p w14:paraId="23CEA64D">
      <w:pPr>
        <w:spacing w:line="590" w:lineRule="exact"/>
        <w:ind w:right="-96" w:rightChars="-50" w:firstLine="624" w:firstLineChars="200"/>
        <w:rPr>
          <w:rFonts w:hint="default" w:ascii="Times New Roman" w:hAnsi="Times New Roman" w:eastAsia="微软雅黑" w:cs="Times New Roman"/>
          <w:b/>
          <w:color w:val="000000"/>
          <w:sz w:val="32"/>
          <w:szCs w:val="32"/>
        </w:rPr>
      </w:pPr>
      <w:r>
        <w:rPr>
          <w:rFonts w:hint="default" w:ascii="Times New Roman" w:hAnsi="Times New Roman" w:eastAsia="微软雅黑" w:cs="Times New Roman"/>
          <w:b/>
          <w:color w:val="000000"/>
          <w:sz w:val="32"/>
          <w:szCs w:val="32"/>
        </w:rPr>
        <w:t>一、总体情况</w:t>
      </w:r>
    </w:p>
    <w:p w14:paraId="28C43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2024年，市住建局在市委、市政府的坚强领导下，坚持以习近平新时代中国特色社会主义思想为指导，认真学习贯彻党的二十大和二十届二中、三中全会精神，严格落实《中华人民共和国政府信息公开条例》和国务院、市政府关于政务公开工作的安排部署，不断加强和改进住房城乡建设领域政府信息公开制度管理、平台建设、监督保障等工作，不断提升政务公开工作水平，助推住房城乡建设事业高质量发展。</w:t>
      </w:r>
    </w:p>
    <w:p w14:paraId="0480B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（一）主动公开情况</w:t>
      </w:r>
    </w:p>
    <w:p w14:paraId="49400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机构职能信息公开0条，部门文件及文件解读信息0条，年度工作计划1条，行政权力1条，信息公开指南1条，财务信息公开预决算信息4条，“双随机一公开”监管结果公开5条。公示公告0条，组织管理0条，其它信息33条。</w:t>
      </w:r>
    </w:p>
    <w:p w14:paraId="3CC1E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drawing>
          <wp:inline distT="0" distB="0" distL="114300" distR="114300">
            <wp:extent cx="3665220" cy="2202180"/>
            <wp:effectExtent l="0" t="0" r="11430" b="7620"/>
            <wp:docPr id="1" name="图片 1" descr="445f0f16cda48f5ec982abf5f9d2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5f0f16cda48f5ec982abf5f9d2d51"/>
                    <pic:cNvPicPr>
                      <a:picLocks noChangeAspect="1"/>
                    </pic:cNvPicPr>
                  </pic:nvPicPr>
                  <pic:blipFill>
                    <a:blip r:embed="rId5"/>
                    <a:stretch>
                      <a:fillRect/>
                    </a:stretch>
                  </pic:blipFill>
                  <pic:spPr>
                    <a:xfrm>
                      <a:off x="0" y="0"/>
                      <a:ext cx="3665220" cy="2202180"/>
                    </a:xfrm>
                    <a:prstGeom prst="rect">
                      <a:avLst/>
                    </a:prstGeom>
                  </pic:spPr>
                </pic:pic>
              </a:graphicData>
            </a:graphic>
          </wp:inline>
        </w:drawing>
      </w:r>
    </w:p>
    <w:p w14:paraId="050C6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（二）依申请公开情况</w:t>
      </w:r>
    </w:p>
    <w:p w14:paraId="3EF10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在政府信息公开平台设置“依申请公开”栏目，公民、法人或其他组织可通过政府信息公开平台、传真、信函等方式提出政府信息公开申请。2024年度收到公民、法人或其他组织通过政府信息公开平台、传真、信函的政府信息公开申请14条，政府信息公开申请的内容主要涉及物业小区、房屋质量，消防验收等方面，已全部按时按规定答复办结。</w:t>
      </w:r>
    </w:p>
    <w:p w14:paraId="4AB91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（三）政府信息管理情况</w:t>
      </w:r>
    </w:p>
    <w:p w14:paraId="674D7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不断健全信息发布制度，加强政府信息发布审核，确保信息发布及时准确。严格执行规范性文件制定和监督管理工作要求，对本单位制发或本单位制作以县政府名义印发的文件严格开展合法性审查。</w:t>
      </w:r>
    </w:p>
    <w:p w14:paraId="23524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（四）政府信息公开平台建设情况</w:t>
      </w:r>
    </w:p>
    <w:p w14:paraId="5DC44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不断调整优化政府网站，提升网站查询便民化水平，加强渝快办办事平台管理维护，落实专人加强平台管理。</w:t>
      </w:r>
    </w:p>
    <w:p w14:paraId="16B75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（五）监督保障情况</w:t>
      </w:r>
    </w:p>
    <w:p w14:paraId="58B0468C">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加强政务公开经费保障，开展政务公开工作培训，保证政务公开工作正常运转。安排专人常态化开展网上巡查，及时更新完善政府信息。不断加强网络舆情和群众诉求收集回应，加强政策文件解读，</w:t>
      </w:r>
      <w:bookmarkStart w:id="10" w:name="_GoBack"/>
      <w:bookmarkEnd w:id="10"/>
      <w:r>
        <w:rPr>
          <w:rFonts w:hint="eastAsia" w:ascii="Times New Roman" w:hAnsi="Times New Roman" w:eastAsia="方正仿宋简体" w:cs="Times New Roman"/>
          <w:b/>
          <w:color w:val="000000"/>
          <w:sz w:val="32"/>
          <w:szCs w:val="32"/>
          <w:lang w:val="en-US" w:eastAsia="zh-CN" w:bidi="ar-SA"/>
        </w:rPr>
        <w:t>为群众查询政府信息提供更方便条件。</w:t>
      </w:r>
    </w:p>
    <w:p w14:paraId="75CC19FF">
      <w:pPr>
        <w:spacing w:line="590" w:lineRule="exact"/>
        <w:ind w:right="-96" w:rightChars="-50" w:firstLine="624" w:firstLineChars="200"/>
        <w:rPr>
          <w:rFonts w:hint="default" w:ascii="Times New Roman" w:hAnsi="Times New Roman" w:eastAsia="微软雅黑" w:cs="Times New Roman"/>
          <w:b/>
          <w:color w:val="000000"/>
          <w:sz w:val="32"/>
          <w:szCs w:val="32"/>
        </w:rPr>
      </w:pPr>
      <w:r>
        <w:rPr>
          <w:rFonts w:hint="default" w:ascii="Times New Roman" w:hAnsi="Times New Roman" w:eastAsia="微软雅黑"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38B7E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DA92C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93B505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A8DE63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7DEECD6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5C0DB3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4ED6FD0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80C18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DE9501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4E6ADA1E">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7218295">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B531E1D">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1D4EFF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FEDAA2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3FB69FD9">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5DBF6913">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7D2A64E5">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608E4ACE">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04D777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5587EA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DECA7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B3B708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8CA7C1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88E628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C44469C">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125AAD3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71C01F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C763C7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DCBA45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9476C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650A43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39FEE6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87A5B3F">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7A914DB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9A0FB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02266ACB">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14:paraId="131AEA8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3F60A8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96EC4D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5489E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9DD62C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566F23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C4FF4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331A0B0">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14:paraId="69CB31B6">
      <w:pPr>
        <w:spacing w:before="62" w:beforeLines="10" w:after="62" w:afterLines="10" w:line="600" w:lineRule="exact"/>
        <w:ind w:firstLine="624" w:firstLineChars="200"/>
        <w:rPr>
          <w:rFonts w:hint="default" w:ascii="Times New Roman" w:hAnsi="Times New Roman" w:eastAsia="微软雅黑" w:cs="Times New Roman"/>
          <w:b/>
          <w:sz w:val="32"/>
          <w:szCs w:val="32"/>
        </w:rPr>
      </w:pPr>
    </w:p>
    <w:p w14:paraId="7061C7D6">
      <w:pPr>
        <w:spacing w:before="62" w:beforeLines="10" w:after="62" w:afterLines="10" w:line="600" w:lineRule="exact"/>
        <w:ind w:firstLine="624" w:firstLineChars="200"/>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4FB5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8E75387">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F1A28D7">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1BF3EC4">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7EB7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F2942C1">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9715108">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4778E37E">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76E48F50">
            <w:pPr>
              <w:widowControl/>
              <w:jc w:val="center"/>
              <w:rPr>
                <w:rFonts w:ascii="黑体" w:hAnsi="黑体" w:eastAsia="黑体"/>
                <w:szCs w:val="21"/>
              </w:rPr>
            </w:pPr>
            <w:r>
              <w:rPr>
                <w:rFonts w:hint="eastAsia" w:ascii="黑体" w:hAnsi="黑体" w:eastAsia="黑体"/>
                <w:kern w:val="0"/>
                <w:szCs w:val="21"/>
              </w:rPr>
              <w:t>总计</w:t>
            </w:r>
          </w:p>
        </w:tc>
      </w:tr>
      <w:tr w14:paraId="67D5B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3C80EB9F">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6A2A2944">
            <w:pPr>
              <w:jc w:val="center"/>
              <w:rPr>
                <w:rFonts w:ascii="黑体" w:hAnsi="黑体" w:eastAsia="黑体"/>
                <w:szCs w:val="21"/>
              </w:rPr>
            </w:pPr>
          </w:p>
        </w:tc>
        <w:tc>
          <w:tcPr>
            <w:tcW w:w="567" w:type="dxa"/>
            <w:shd w:val="clear" w:color="auto" w:fill="auto"/>
            <w:tcMar>
              <w:left w:w="108" w:type="dxa"/>
              <w:right w:w="108" w:type="dxa"/>
            </w:tcMar>
            <w:vAlign w:val="center"/>
          </w:tcPr>
          <w:p w14:paraId="2E3252F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1807103F">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0FF9012">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4393F84C">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360A80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753A826">
            <w:pPr>
              <w:jc w:val="center"/>
              <w:rPr>
                <w:rFonts w:ascii="仿宋_GB2312" w:hAnsi="Times New Roman" w:eastAsia="仿宋_GB2312"/>
                <w:szCs w:val="21"/>
              </w:rPr>
            </w:pPr>
          </w:p>
        </w:tc>
      </w:tr>
      <w:tr w14:paraId="3EF6E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405BB5A">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48D0F4E8">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36FDF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B43B4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20FE30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BEFC6DB">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14</w:t>
            </w:r>
          </w:p>
        </w:tc>
        <w:tc>
          <w:tcPr>
            <w:tcW w:w="567" w:type="dxa"/>
            <w:shd w:val="clear" w:color="auto" w:fill="auto"/>
            <w:tcMar>
              <w:left w:w="108" w:type="dxa"/>
              <w:right w:w="108" w:type="dxa"/>
            </w:tcMar>
            <w:vAlign w:val="center"/>
          </w:tcPr>
          <w:p w14:paraId="3275283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1F7F25">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14</w:t>
            </w:r>
          </w:p>
        </w:tc>
      </w:tr>
      <w:tr w14:paraId="2A24A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EA2A564">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E5DFF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342B6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EF8858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DA399D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BAF495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3282E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3ABD2D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306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A66B42A">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298F5279">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375B465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931DDB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F1B299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D7981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51ADC16">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14:paraId="2EDCA52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56B5770">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2</w:t>
            </w:r>
          </w:p>
        </w:tc>
      </w:tr>
      <w:tr w14:paraId="6EA88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60011D7">
            <w:pPr>
              <w:rPr>
                <w:rFonts w:ascii="黑体" w:hAnsi="黑体" w:eastAsia="黑体"/>
                <w:szCs w:val="21"/>
              </w:rPr>
            </w:pPr>
          </w:p>
        </w:tc>
        <w:tc>
          <w:tcPr>
            <w:tcW w:w="4677" w:type="dxa"/>
            <w:gridSpan w:val="2"/>
            <w:shd w:val="clear" w:color="auto" w:fill="auto"/>
            <w:tcMar>
              <w:left w:w="108" w:type="dxa"/>
              <w:right w:w="108" w:type="dxa"/>
            </w:tcMar>
            <w:vAlign w:val="center"/>
          </w:tcPr>
          <w:p w14:paraId="656AEEC2">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24CF214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967E7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7F515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E66D51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0BDD9F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3BEDB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67AE9F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6A02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D81815">
            <w:pPr>
              <w:rPr>
                <w:rFonts w:ascii="黑体" w:hAnsi="黑体" w:eastAsia="黑体"/>
                <w:szCs w:val="21"/>
              </w:rPr>
            </w:pPr>
          </w:p>
        </w:tc>
        <w:tc>
          <w:tcPr>
            <w:tcW w:w="1701" w:type="dxa"/>
            <w:vMerge w:val="restart"/>
            <w:shd w:val="clear" w:color="auto" w:fill="auto"/>
            <w:tcMar>
              <w:left w:w="108" w:type="dxa"/>
              <w:right w:w="108" w:type="dxa"/>
            </w:tcMar>
            <w:vAlign w:val="center"/>
          </w:tcPr>
          <w:p w14:paraId="0F51A334">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E6F554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4360E4F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D3F027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492B8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4E0C1C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752858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141E4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4C7FD8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2665D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A3EF42">
            <w:pPr>
              <w:rPr>
                <w:rFonts w:ascii="黑体" w:hAnsi="黑体" w:eastAsia="黑体"/>
                <w:szCs w:val="21"/>
              </w:rPr>
            </w:pPr>
          </w:p>
        </w:tc>
        <w:tc>
          <w:tcPr>
            <w:tcW w:w="1701" w:type="dxa"/>
            <w:vMerge w:val="continue"/>
            <w:shd w:val="clear" w:color="auto" w:fill="auto"/>
            <w:tcMar>
              <w:left w:w="108" w:type="dxa"/>
              <w:right w:w="108" w:type="dxa"/>
            </w:tcMar>
            <w:vAlign w:val="center"/>
          </w:tcPr>
          <w:p w14:paraId="41F395C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20D4A0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4EF22E9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BE08C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8FED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4949AB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E2D06C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6C7F4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A10896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4D297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6D1F8F">
            <w:pPr>
              <w:rPr>
                <w:rFonts w:ascii="黑体" w:hAnsi="黑体" w:eastAsia="黑体"/>
                <w:szCs w:val="21"/>
              </w:rPr>
            </w:pPr>
          </w:p>
        </w:tc>
        <w:tc>
          <w:tcPr>
            <w:tcW w:w="1701" w:type="dxa"/>
            <w:vMerge w:val="continue"/>
            <w:shd w:val="clear" w:color="auto" w:fill="auto"/>
            <w:tcMar>
              <w:left w:w="108" w:type="dxa"/>
              <w:right w:w="108" w:type="dxa"/>
            </w:tcMar>
            <w:vAlign w:val="center"/>
          </w:tcPr>
          <w:p w14:paraId="60D6180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342F63D">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6075A4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33C13B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66804E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11280D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59510E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CCAC0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EB58F7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75425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8330DA">
            <w:pPr>
              <w:rPr>
                <w:rFonts w:ascii="黑体" w:hAnsi="黑体" w:eastAsia="黑体"/>
                <w:szCs w:val="21"/>
              </w:rPr>
            </w:pPr>
          </w:p>
        </w:tc>
        <w:tc>
          <w:tcPr>
            <w:tcW w:w="1701" w:type="dxa"/>
            <w:vMerge w:val="continue"/>
            <w:shd w:val="clear" w:color="auto" w:fill="auto"/>
            <w:tcMar>
              <w:left w:w="108" w:type="dxa"/>
              <w:right w:w="108" w:type="dxa"/>
            </w:tcMar>
            <w:vAlign w:val="center"/>
          </w:tcPr>
          <w:p w14:paraId="63B4AEC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DFC17FD">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3FD031A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C25FC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4C761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8A8982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9970D9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06B8CB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BCEB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1FDB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6E3387">
            <w:pPr>
              <w:rPr>
                <w:rFonts w:ascii="黑体" w:hAnsi="黑体" w:eastAsia="黑体"/>
                <w:szCs w:val="21"/>
              </w:rPr>
            </w:pPr>
          </w:p>
        </w:tc>
        <w:tc>
          <w:tcPr>
            <w:tcW w:w="1701" w:type="dxa"/>
            <w:vMerge w:val="continue"/>
            <w:shd w:val="clear" w:color="auto" w:fill="auto"/>
            <w:tcMar>
              <w:left w:w="108" w:type="dxa"/>
              <w:right w:w="108" w:type="dxa"/>
            </w:tcMar>
            <w:vAlign w:val="center"/>
          </w:tcPr>
          <w:p w14:paraId="7ADD045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1092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3D6EDB5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D1E5D5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21FEC7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4FEA90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18F93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49658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3BAE87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252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482BCF">
            <w:pPr>
              <w:rPr>
                <w:rFonts w:ascii="黑体" w:hAnsi="黑体" w:eastAsia="黑体"/>
                <w:szCs w:val="21"/>
              </w:rPr>
            </w:pPr>
          </w:p>
        </w:tc>
        <w:tc>
          <w:tcPr>
            <w:tcW w:w="1701" w:type="dxa"/>
            <w:vMerge w:val="continue"/>
            <w:shd w:val="clear" w:color="auto" w:fill="auto"/>
            <w:tcMar>
              <w:left w:w="108" w:type="dxa"/>
              <w:right w:w="108" w:type="dxa"/>
            </w:tcMar>
            <w:vAlign w:val="center"/>
          </w:tcPr>
          <w:p w14:paraId="2057AF4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C0C66AD">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4B553A5C">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08EAC3">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9E452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5096F75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BC3A5C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22B3D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10012B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14BA5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8CD43B">
            <w:pPr>
              <w:rPr>
                <w:rFonts w:ascii="黑体" w:hAnsi="黑体" w:eastAsia="黑体"/>
                <w:szCs w:val="21"/>
              </w:rPr>
            </w:pPr>
          </w:p>
        </w:tc>
        <w:tc>
          <w:tcPr>
            <w:tcW w:w="1701" w:type="dxa"/>
            <w:vMerge w:val="continue"/>
            <w:shd w:val="clear" w:color="auto" w:fill="auto"/>
            <w:tcMar>
              <w:left w:w="108" w:type="dxa"/>
              <w:right w:w="108" w:type="dxa"/>
            </w:tcMar>
            <w:vAlign w:val="center"/>
          </w:tcPr>
          <w:p w14:paraId="0471F82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310AD48">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980AD81">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63C4512">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AE39B5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C687F9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15E300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048AB7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4E34D10">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ECA0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FE40C8">
            <w:pPr>
              <w:rPr>
                <w:rFonts w:ascii="黑体" w:hAnsi="黑体" w:eastAsia="黑体"/>
                <w:szCs w:val="21"/>
              </w:rPr>
            </w:pPr>
          </w:p>
        </w:tc>
        <w:tc>
          <w:tcPr>
            <w:tcW w:w="1701" w:type="dxa"/>
            <w:vMerge w:val="continue"/>
            <w:shd w:val="clear" w:color="auto" w:fill="auto"/>
            <w:tcMar>
              <w:left w:w="108" w:type="dxa"/>
              <w:right w:w="108" w:type="dxa"/>
            </w:tcMar>
            <w:vAlign w:val="center"/>
          </w:tcPr>
          <w:p w14:paraId="4FA585F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12AAC7C">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2BD1706">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0FAB3F">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D0DC70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45D87D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8E83E2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E93648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6D4D9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1B40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53E09F">
            <w:pPr>
              <w:rPr>
                <w:rFonts w:ascii="黑体" w:hAnsi="黑体" w:eastAsia="黑体"/>
                <w:szCs w:val="21"/>
              </w:rPr>
            </w:pPr>
          </w:p>
        </w:tc>
        <w:tc>
          <w:tcPr>
            <w:tcW w:w="1701" w:type="dxa"/>
            <w:vMerge w:val="restart"/>
            <w:shd w:val="clear" w:color="auto" w:fill="auto"/>
            <w:tcMar>
              <w:left w:w="108" w:type="dxa"/>
              <w:right w:w="108" w:type="dxa"/>
            </w:tcMar>
            <w:vAlign w:val="center"/>
          </w:tcPr>
          <w:p w14:paraId="4B6752DD">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A0DB545">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4FC49129">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64E3588">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85A45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8A7E86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2D69681">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12</w:t>
            </w:r>
          </w:p>
        </w:tc>
        <w:tc>
          <w:tcPr>
            <w:tcW w:w="567" w:type="dxa"/>
            <w:shd w:val="clear" w:color="auto" w:fill="auto"/>
            <w:tcMar>
              <w:left w:w="108" w:type="dxa"/>
              <w:right w:w="108" w:type="dxa"/>
            </w:tcMar>
            <w:vAlign w:val="center"/>
          </w:tcPr>
          <w:p w14:paraId="484750F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39346F9">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12</w:t>
            </w:r>
          </w:p>
        </w:tc>
      </w:tr>
      <w:tr w14:paraId="31FFA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1D41EF">
            <w:pPr>
              <w:rPr>
                <w:rFonts w:ascii="黑体" w:hAnsi="黑体" w:eastAsia="黑体"/>
                <w:szCs w:val="21"/>
              </w:rPr>
            </w:pPr>
          </w:p>
        </w:tc>
        <w:tc>
          <w:tcPr>
            <w:tcW w:w="1701" w:type="dxa"/>
            <w:vMerge w:val="continue"/>
            <w:shd w:val="clear" w:color="auto" w:fill="auto"/>
            <w:tcMar>
              <w:left w:w="108" w:type="dxa"/>
              <w:right w:w="108" w:type="dxa"/>
            </w:tcMar>
            <w:vAlign w:val="center"/>
          </w:tcPr>
          <w:p w14:paraId="795D33AA">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0CC33B22">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873E11E">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296CA4">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8ED92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EEDF8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B1A6B0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30A914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36F4AE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061C5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984E89E">
            <w:pPr>
              <w:rPr>
                <w:rFonts w:ascii="黑体" w:hAnsi="黑体" w:eastAsia="黑体"/>
                <w:szCs w:val="21"/>
              </w:rPr>
            </w:pPr>
          </w:p>
        </w:tc>
        <w:tc>
          <w:tcPr>
            <w:tcW w:w="1701" w:type="dxa"/>
            <w:vMerge w:val="continue"/>
            <w:shd w:val="clear" w:color="auto" w:fill="auto"/>
            <w:tcMar>
              <w:left w:w="108" w:type="dxa"/>
              <w:right w:w="108" w:type="dxa"/>
            </w:tcMar>
            <w:vAlign w:val="center"/>
          </w:tcPr>
          <w:p w14:paraId="601B5ED2">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37BD8D87">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0E9DCC0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FB62DB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E145A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5616093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81DC92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B3CC66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4B0616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6D350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01D90F4">
            <w:pPr>
              <w:rPr>
                <w:rFonts w:ascii="黑体" w:hAnsi="黑体" w:eastAsia="黑体"/>
                <w:szCs w:val="21"/>
              </w:rPr>
            </w:pPr>
          </w:p>
        </w:tc>
        <w:tc>
          <w:tcPr>
            <w:tcW w:w="1701" w:type="dxa"/>
            <w:vMerge w:val="restart"/>
            <w:shd w:val="clear" w:color="auto" w:fill="auto"/>
            <w:tcMar>
              <w:left w:w="108" w:type="dxa"/>
              <w:right w:w="108" w:type="dxa"/>
            </w:tcMar>
            <w:vAlign w:val="center"/>
          </w:tcPr>
          <w:p w14:paraId="6ABC7B2B">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29A88E01">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CAED9B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EA8D1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DE1D8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F7F0A5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E8D16A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896944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31E3A9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613CF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0856FE9">
            <w:pPr>
              <w:rPr>
                <w:rFonts w:ascii="黑体" w:hAnsi="黑体" w:eastAsia="黑体"/>
                <w:szCs w:val="21"/>
              </w:rPr>
            </w:pPr>
          </w:p>
        </w:tc>
        <w:tc>
          <w:tcPr>
            <w:tcW w:w="1701" w:type="dxa"/>
            <w:vMerge w:val="continue"/>
            <w:shd w:val="clear" w:color="auto" w:fill="auto"/>
            <w:tcMar>
              <w:left w:w="108" w:type="dxa"/>
              <w:right w:w="108" w:type="dxa"/>
            </w:tcMar>
            <w:vAlign w:val="center"/>
          </w:tcPr>
          <w:p w14:paraId="0748C1A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7BA3115">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2C185A1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6972B6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6593E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62AF5A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61E824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D93E91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C56042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DE04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950435">
            <w:pPr>
              <w:rPr>
                <w:rFonts w:ascii="黑体" w:hAnsi="黑体" w:eastAsia="黑体"/>
                <w:szCs w:val="21"/>
              </w:rPr>
            </w:pPr>
          </w:p>
        </w:tc>
        <w:tc>
          <w:tcPr>
            <w:tcW w:w="1701" w:type="dxa"/>
            <w:vMerge w:val="continue"/>
            <w:shd w:val="clear" w:color="auto" w:fill="auto"/>
            <w:tcMar>
              <w:left w:w="108" w:type="dxa"/>
              <w:right w:w="108" w:type="dxa"/>
            </w:tcMar>
            <w:vAlign w:val="center"/>
          </w:tcPr>
          <w:p w14:paraId="7221C86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1885934">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9D6028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E5251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86D934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5B2CE4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EAB098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7A297A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092530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EB2C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37267A9">
            <w:pPr>
              <w:rPr>
                <w:rFonts w:ascii="黑体" w:hAnsi="黑体" w:eastAsia="黑体"/>
                <w:szCs w:val="21"/>
              </w:rPr>
            </w:pPr>
          </w:p>
        </w:tc>
        <w:tc>
          <w:tcPr>
            <w:tcW w:w="1701" w:type="dxa"/>
            <w:vMerge w:val="continue"/>
            <w:shd w:val="clear" w:color="auto" w:fill="auto"/>
            <w:tcMar>
              <w:left w:w="108" w:type="dxa"/>
              <w:right w:w="108" w:type="dxa"/>
            </w:tcMar>
            <w:vAlign w:val="center"/>
          </w:tcPr>
          <w:p w14:paraId="0459EF5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E75CF34">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573AD0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614E4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C9122D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72A34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2E572C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665B7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2A6C02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8B33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82732BD">
            <w:pPr>
              <w:rPr>
                <w:rFonts w:ascii="黑体" w:hAnsi="黑体" w:eastAsia="黑体"/>
                <w:szCs w:val="21"/>
              </w:rPr>
            </w:pPr>
          </w:p>
        </w:tc>
        <w:tc>
          <w:tcPr>
            <w:tcW w:w="1701" w:type="dxa"/>
            <w:vMerge w:val="continue"/>
            <w:shd w:val="clear" w:color="auto" w:fill="auto"/>
            <w:tcMar>
              <w:left w:w="108" w:type="dxa"/>
              <w:right w:w="108" w:type="dxa"/>
            </w:tcMar>
            <w:vAlign w:val="center"/>
          </w:tcPr>
          <w:p w14:paraId="1BE679E4">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43345BB">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31D124A6">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354609A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D4C63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BC189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B77DD9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1DD4AC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CCF2F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BB6FD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3456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076BC59">
            <w:pPr>
              <w:rPr>
                <w:rFonts w:ascii="黑体" w:hAnsi="黑体" w:eastAsia="黑体"/>
                <w:szCs w:val="21"/>
              </w:rPr>
            </w:pPr>
          </w:p>
        </w:tc>
        <w:tc>
          <w:tcPr>
            <w:tcW w:w="1701" w:type="dxa"/>
            <w:vMerge w:val="restart"/>
            <w:shd w:val="clear" w:color="auto" w:fill="auto"/>
            <w:tcMar>
              <w:left w:w="108" w:type="dxa"/>
              <w:right w:w="108" w:type="dxa"/>
            </w:tcMar>
            <w:vAlign w:val="center"/>
          </w:tcPr>
          <w:p w14:paraId="4F3F7AA4">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F3C1A7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6D76466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E2B5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B96AD0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B37B5C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417FC5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BE5AD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0997F6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FE1C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BD52926">
            <w:pPr>
              <w:rPr>
                <w:rFonts w:ascii="黑体" w:hAnsi="黑体" w:eastAsia="黑体"/>
                <w:szCs w:val="21"/>
              </w:rPr>
            </w:pPr>
          </w:p>
        </w:tc>
        <w:tc>
          <w:tcPr>
            <w:tcW w:w="1701" w:type="dxa"/>
            <w:vMerge w:val="continue"/>
            <w:shd w:val="clear" w:color="auto" w:fill="auto"/>
            <w:tcMar>
              <w:left w:w="108" w:type="dxa"/>
              <w:right w:w="108" w:type="dxa"/>
            </w:tcMar>
            <w:vAlign w:val="center"/>
          </w:tcPr>
          <w:p w14:paraId="55091331">
            <w:pPr>
              <w:widowControl/>
              <w:spacing w:line="300" w:lineRule="exact"/>
              <w:rPr>
                <w:rFonts w:ascii="黑体" w:hAnsi="黑体" w:eastAsia="黑体"/>
                <w:kern w:val="0"/>
                <w:szCs w:val="21"/>
              </w:rPr>
            </w:pPr>
          </w:p>
        </w:tc>
        <w:tc>
          <w:tcPr>
            <w:tcW w:w="2976" w:type="dxa"/>
            <w:shd w:val="clear" w:color="auto" w:fill="auto"/>
            <w:vAlign w:val="center"/>
          </w:tcPr>
          <w:p w14:paraId="2F031FB4">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9F915D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A8F94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4F5806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D9DB41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74AF88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FFA51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ED78E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E36D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0B0393">
            <w:pPr>
              <w:rPr>
                <w:rFonts w:ascii="黑体" w:hAnsi="黑体" w:eastAsia="黑体"/>
                <w:szCs w:val="21"/>
              </w:rPr>
            </w:pPr>
          </w:p>
        </w:tc>
        <w:tc>
          <w:tcPr>
            <w:tcW w:w="1701" w:type="dxa"/>
            <w:vMerge w:val="continue"/>
            <w:shd w:val="clear" w:color="auto" w:fill="auto"/>
            <w:tcMar>
              <w:left w:w="108" w:type="dxa"/>
              <w:right w:w="108" w:type="dxa"/>
            </w:tcMar>
            <w:vAlign w:val="center"/>
          </w:tcPr>
          <w:p w14:paraId="2E154F5E">
            <w:pPr>
              <w:widowControl/>
              <w:spacing w:line="300" w:lineRule="exact"/>
              <w:rPr>
                <w:rFonts w:ascii="黑体" w:hAnsi="黑体" w:eastAsia="黑体"/>
                <w:kern w:val="0"/>
                <w:szCs w:val="21"/>
              </w:rPr>
            </w:pPr>
          </w:p>
        </w:tc>
        <w:tc>
          <w:tcPr>
            <w:tcW w:w="2976" w:type="dxa"/>
            <w:shd w:val="clear" w:color="auto" w:fill="auto"/>
            <w:vAlign w:val="center"/>
          </w:tcPr>
          <w:p w14:paraId="520FBD1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4C41EBC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48FE0F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65006A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D7FDA3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57116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894DA4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ABCC54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6268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43AF20C">
            <w:pPr>
              <w:rPr>
                <w:rFonts w:ascii="黑体" w:hAnsi="黑体" w:eastAsia="黑体"/>
                <w:szCs w:val="21"/>
              </w:rPr>
            </w:pPr>
          </w:p>
        </w:tc>
        <w:tc>
          <w:tcPr>
            <w:tcW w:w="4677" w:type="dxa"/>
            <w:gridSpan w:val="2"/>
            <w:shd w:val="clear" w:color="auto" w:fill="auto"/>
            <w:tcMar>
              <w:left w:w="108" w:type="dxa"/>
              <w:right w:w="108" w:type="dxa"/>
            </w:tcMar>
            <w:vAlign w:val="center"/>
          </w:tcPr>
          <w:p w14:paraId="3F727B4D">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3A7331C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07615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1C5FFE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30DF6F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14068DF">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14</w:t>
            </w:r>
          </w:p>
        </w:tc>
        <w:tc>
          <w:tcPr>
            <w:tcW w:w="567" w:type="dxa"/>
            <w:shd w:val="clear" w:color="auto" w:fill="auto"/>
            <w:tcMar>
              <w:left w:w="108" w:type="dxa"/>
              <w:right w:w="108" w:type="dxa"/>
            </w:tcMar>
            <w:vAlign w:val="center"/>
          </w:tcPr>
          <w:p w14:paraId="5B9E29A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C780AC2">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14</w:t>
            </w:r>
          </w:p>
        </w:tc>
      </w:tr>
      <w:tr w14:paraId="6FD72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0900502D">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3438327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2D2F1E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8702F2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36723B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5C2F8C9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D04CC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4A9CC6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14:paraId="59A73885">
      <w:pPr>
        <w:spacing w:line="590" w:lineRule="exact"/>
        <w:ind w:right="-96" w:rightChars="-50" w:firstLine="624" w:firstLineChars="200"/>
        <w:rPr>
          <w:rFonts w:hint="default" w:ascii="Times New Roman" w:hAnsi="Times New Roman" w:eastAsia="微软雅黑" w:cs="Times New Roman"/>
          <w:b/>
          <w:sz w:val="32"/>
          <w:szCs w:val="32"/>
        </w:rPr>
      </w:pPr>
    </w:p>
    <w:p w14:paraId="64F1FA1B">
      <w:pPr>
        <w:spacing w:line="590" w:lineRule="exact"/>
        <w:ind w:right="-96" w:rightChars="-50" w:firstLine="624" w:firstLineChars="200"/>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425B7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FC61B1">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8DCB3D">
            <w:pPr>
              <w:widowControl/>
              <w:jc w:val="center"/>
              <w:rPr>
                <w:rFonts w:ascii="黑体" w:hAnsi="黑体" w:eastAsia="黑体"/>
              </w:rPr>
            </w:pPr>
            <w:r>
              <w:rPr>
                <w:rFonts w:ascii="黑体" w:hAnsi="黑体" w:eastAsia="黑体"/>
                <w:kern w:val="0"/>
                <w:sz w:val="20"/>
                <w:szCs w:val="20"/>
              </w:rPr>
              <w:t>行政诉讼</w:t>
            </w:r>
          </w:p>
        </w:tc>
      </w:tr>
      <w:tr w14:paraId="40B099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62644E">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0FF5883D">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F23F6A7">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980513">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0E27B8">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5ADF269A">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0C4F26">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DC727AE">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0CA3A1">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F45112">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89F7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57672F">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2732983">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F9B907">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AE9D75">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7E828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D075C8">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357612">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F37F35E">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01C34D58">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55D1B9">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14BC738B">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0059DE">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873892">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365B9">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1A068126">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440B0C">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302234B7">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948CC">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2738F3">
            <w:pPr>
              <w:widowControl/>
              <w:jc w:val="center"/>
              <w:rPr>
                <w:rFonts w:ascii="黑体" w:hAnsi="黑体" w:eastAsia="黑体"/>
              </w:rPr>
            </w:pPr>
            <w:r>
              <w:rPr>
                <w:rFonts w:ascii="黑体" w:hAnsi="黑体" w:eastAsia="黑体"/>
                <w:kern w:val="0"/>
                <w:sz w:val="20"/>
                <w:szCs w:val="20"/>
              </w:rPr>
              <w:t>总计</w:t>
            </w:r>
          </w:p>
        </w:tc>
      </w:tr>
      <w:tr w14:paraId="0FE240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0349C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02009D3">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3666EF0">
            <w:pPr>
              <w:widowControl/>
              <w:spacing w:after="180"/>
              <w:jc w:val="center"/>
              <w:rPr>
                <w:rFonts w:hint="default"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F49EA75">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139176E">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FACDB5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9EA36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B5290E4">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B1B65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496359">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A83C4B">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D32BA9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8A7ED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7B0EA36">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62F8A298">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7AEF7F58">
      <w:pPr>
        <w:spacing w:line="590" w:lineRule="exact"/>
        <w:ind w:right="-96" w:rightChars="-50"/>
        <w:rPr>
          <w:rFonts w:hint="default" w:ascii="Times New Roman" w:hAnsi="Times New Roman" w:eastAsia="微软雅黑" w:cs="Times New Roman"/>
          <w:b/>
          <w:sz w:val="32"/>
          <w:szCs w:val="32"/>
        </w:rPr>
      </w:pPr>
    </w:p>
    <w:p w14:paraId="2DF2B8EE">
      <w:pPr>
        <w:spacing w:line="590" w:lineRule="exact"/>
        <w:ind w:right="-96" w:rightChars="-50" w:firstLine="624" w:firstLineChars="200"/>
        <w:rPr>
          <w:rFonts w:hint="default" w:ascii="Times New Roman" w:hAnsi="Times New Roman" w:eastAsia="微软雅黑" w:cs="Times New Roman"/>
          <w:b/>
          <w:sz w:val="32"/>
          <w:szCs w:val="32"/>
        </w:rPr>
      </w:pPr>
      <w:r>
        <w:rPr>
          <w:rFonts w:hint="default" w:ascii="Times New Roman" w:hAnsi="Times New Roman" w:eastAsia="微软雅黑" w:cs="Times New Roman"/>
          <w:b/>
          <w:sz w:val="32"/>
          <w:szCs w:val="32"/>
        </w:rPr>
        <w:t>五、存在的主要问题及改进情况</w:t>
      </w:r>
    </w:p>
    <w:p w14:paraId="722A49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2024年，尽管政府信息公开工作取得了一定成效，但仍然存在不足，具体表现为：一是公开形式不够丰富。政府信息公开形式目前主要依赖官方网站作为信息发布的主要平台，对于一些不常使用网络的人群，获取信息存在不便。二是信息更新不够及时。部分信息未及时更新，存在一定滞后性，不能很好满足公众的即时需求。三是解读形式不够多样。虽然对比去年政策文件解读增加了更多的图片、视频等解读方式，但传播力和影响力还不足。</w:t>
      </w:r>
    </w:p>
    <w:p w14:paraId="54B59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下一步，将从以下方面进行改进：一是拓展传统线下渠道。</w:t>
      </w:r>
    </w:p>
    <w:p w14:paraId="4E4D2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充分发挥政府信息公开栏、政务公开专区作用，采取多种线下形式公开信息，便于不常使用网络的人群获取信息。二是持续加强内部培训。进一步加大《条例》及相关工作制度宣传力度，将信息更新落实到具体科室，确保重要信息能及时更新。三是丰富文件解读形式。推出更多视频解读，积极引入更多漫画解读，通过更为直观的方式解释和宣传复杂政策内容，确保公众能够全面理解。</w:t>
      </w:r>
    </w:p>
    <w:p w14:paraId="30B93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六、其他需要报告的事项</w:t>
      </w:r>
    </w:p>
    <w:p w14:paraId="46117D44">
      <w:pPr>
        <w:numPr>
          <w:ilvl w:val="0"/>
          <w:numId w:val="0"/>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（一）</w:t>
      </w:r>
      <w:r>
        <w:rPr>
          <w:rFonts w:hint="default" w:ascii="Times New Roman" w:hAnsi="Times New Roman" w:eastAsia="方正仿宋简体" w:cs="Times New Roman"/>
          <w:b/>
          <w:sz w:val="32"/>
          <w:szCs w:val="32"/>
        </w:rPr>
        <w:t>依据《政府信息公开信息处理费管理办法》收取信息处理费的情况;</w:t>
      </w:r>
    </w:p>
    <w:p w14:paraId="2485E407">
      <w:pPr>
        <w:numPr>
          <w:ilvl w:val="0"/>
          <w:numId w:val="0"/>
        </w:numPr>
        <w:spacing w:line="590" w:lineRule="exact"/>
        <w:ind w:left="0" w:leftChars="0" w:right="-96" w:rightChars="-50" w:firstLine="420" w:firstLineChars="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14:paraId="4AC53285">
      <w:pPr>
        <w:numPr>
          <w:ilvl w:val="0"/>
          <w:numId w:val="1"/>
        </w:numPr>
        <w:spacing w:line="590" w:lineRule="exact"/>
        <w:ind w:left="0" w:leftChars="0" w:right="-96" w:rightChars="-50" w:firstLine="420" w:firstLineChars="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落实年度政务公开工作要点情况</w:t>
      </w:r>
      <w:r>
        <w:rPr>
          <w:rFonts w:hint="eastAsia" w:ascii="Times New Roman" w:hAnsi="Times New Roman" w:eastAsia="方正仿宋简体" w:cs="Times New Roman"/>
          <w:b/>
          <w:sz w:val="32"/>
          <w:szCs w:val="32"/>
          <w:lang w:eastAsia="zh-CN"/>
        </w:rPr>
        <w:t>；</w:t>
      </w:r>
    </w:p>
    <w:p w14:paraId="75882FDD">
      <w:pPr>
        <w:numPr>
          <w:ilvl w:val="0"/>
          <w:numId w:val="0"/>
        </w:numPr>
        <w:spacing w:line="590" w:lineRule="exact"/>
        <w:ind w:left="0" w:leftChars="0" w:right="-96" w:rightChars="-50" w:firstLine="420" w:firstLineChars="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本年度，</w:t>
      </w:r>
      <w:r>
        <w:rPr>
          <w:rFonts w:hint="eastAsia" w:eastAsia="方正仿宋简体" w:cs="Times New Roman"/>
          <w:b/>
          <w:sz w:val="32"/>
          <w:szCs w:val="32"/>
          <w:lang w:val="en-US" w:eastAsia="zh-CN"/>
        </w:rPr>
        <w:t>市住建局</w:t>
      </w:r>
      <w:r>
        <w:rPr>
          <w:rFonts w:hint="default" w:eastAsia="方正仿宋简体" w:cs="Times New Roman"/>
          <w:b/>
          <w:sz w:val="32"/>
          <w:szCs w:val="32"/>
          <w:lang w:val="en-US" w:eastAsia="zh-CN"/>
        </w:rPr>
        <w:t>严格按照上级关于政务公开工作的部署要求，围绕年度政务公开工作要点，以公开为常态、不公开为例外，不断拓展公开内容、完善公开制度、优化公开平台，全面提升政务公开标准化规范化水平，为推动单位各项工作高质量发展发挥了积极作用。</w:t>
      </w:r>
    </w:p>
    <w:p w14:paraId="3EF682AB">
      <w:pPr>
        <w:numPr>
          <w:ilvl w:val="0"/>
          <w:numId w:val="0"/>
        </w:numPr>
        <w:spacing w:line="590" w:lineRule="exact"/>
        <w:ind w:left="0" w:leftChars="0" w:right="-96" w:rightChars="-50" w:firstLine="420" w:firstLineChars="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bidi="ar-SA"/>
        </w:rPr>
        <w:t>（三）</w:t>
      </w: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w:t>
      </w:r>
    </w:p>
    <w:p w14:paraId="4626B381">
      <w:pPr>
        <w:numPr>
          <w:ilvl w:val="0"/>
          <w:numId w:val="0"/>
        </w:numPr>
        <w:spacing w:line="590" w:lineRule="exact"/>
        <w:ind w:left="0" w:leftChars="0" w:right="-96" w:rightChars="-50" w:firstLine="420" w:firstLineChars="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人大代表建议和政协提案办理结果公开情况：2024年，曲阜市住房和城乡建设局承办2024年度共办理人大代表建议16件，政协提案32件。建议、提案内容主要涉及路灯亮化率、道路建设、绿化覆盖、物管小区等问题。</w:t>
      </w:r>
    </w:p>
    <w:p w14:paraId="48B26F28">
      <w:pPr>
        <w:numPr>
          <w:ilvl w:val="0"/>
          <w:numId w:val="0"/>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（四）</w:t>
      </w: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p>
    <w:p w14:paraId="67FEC7B0">
      <w:pPr>
        <w:numPr>
          <w:ilvl w:val="0"/>
          <w:numId w:val="0"/>
        </w:numPr>
        <w:spacing w:line="590" w:lineRule="exact"/>
        <w:ind w:left="0" w:leftChars="0" w:right="-96" w:rightChars="-50" w:firstLine="420" w:firstLineChars="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14:paraId="717F4543">
      <w:pPr>
        <w:numPr>
          <w:ilvl w:val="0"/>
          <w:numId w:val="2"/>
        </w:numPr>
        <w:spacing w:line="590" w:lineRule="exact"/>
        <w:ind w:left="0" w:leftChars="0" w:right="-96" w:rightChars="-50" w:firstLine="420" w:firstLineChars="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本年度信息公开工作年度报告数据统计需要说明的事项</w:t>
      </w:r>
      <w:r>
        <w:rPr>
          <w:rFonts w:hint="eastAsia" w:eastAsia="方正仿宋简体" w:cs="Times New Roman"/>
          <w:b/>
          <w:sz w:val="32"/>
          <w:szCs w:val="32"/>
          <w:lang w:eastAsia="zh-CN"/>
        </w:rPr>
        <w:t>；</w:t>
      </w:r>
    </w:p>
    <w:p w14:paraId="389A1933">
      <w:pPr>
        <w:numPr>
          <w:ilvl w:val="0"/>
          <w:numId w:val="0"/>
        </w:numPr>
        <w:spacing w:line="590" w:lineRule="exact"/>
        <w:ind w:left="420" w:leftChars="0" w:right="-96"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无</w:t>
      </w:r>
    </w:p>
    <w:p w14:paraId="136A5844">
      <w:pPr>
        <w:numPr>
          <w:ilvl w:val="0"/>
          <w:numId w:val="0"/>
        </w:numPr>
        <w:spacing w:line="590" w:lineRule="exact"/>
        <w:ind w:left="0" w:leftChars="0" w:right="-96" w:rightChars="-50" w:firstLine="420" w:firstLineChars="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bidi="ar-SA"/>
        </w:rPr>
        <w:t>（六）</w:t>
      </w:r>
      <w:r>
        <w:rPr>
          <w:rFonts w:hint="default" w:ascii="Times New Roman" w:hAnsi="Times New Roman" w:eastAsia="方正仿宋简体" w:cs="Times New Roman"/>
          <w:b/>
          <w:sz w:val="32"/>
          <w:szCs w:val="32"/>
        </w:rPr>
        <w:t>需要报告的其他事项</w:t>
      </w:r>
      <w:r>
        <w:rPr>
          <w:rFonts w:hint="eastAsia" w:ascii="Times New Roman" w:hAnsi="Times New Roman" w:eastAsia="方正仿宋简体" w:cs="Times New Roman"/>
          <w:b/>
          <w:sz w:val="32"/>
          <w:szCs w:val="32"/>
          <w:lang w:eastAsia="zh-CN"/>
        </w:rPr>
        <w:t>；</w:t>
      </w:r>
    </w:p>
    <w:p w14:paraId="5E3F33F2">
      <w:pPr>
        <w:numPr>
          <w:ilvl w:val="0"/>
          <w:numId w:val="0"/>
        </w:numPr>
        <w:spacing w:line="590" w:lineRule="exact"/>
        <w:ind w:left="0" w:leftChars="0" w:right="-96" w:rightChars="-50" w:firstLine="420" w:firstLineChars="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14:paraId="6C5DCC6C">
      <w:pPr>
        <w:numPr>
          <w:ilvl w:val="0"/>
          <w:numId w:val="0"/>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（七）</w:t>
      </w:r>
      <w:r>
        <w:rPr>
          <w:rFonts w:hint="default" w:ascii="Times New Roman" w:hAnsi="Times New Roman" w:eastAsia="方正仿宋简体" w:cs="Times New Roman"/>
          <w:b/>
          <w:sz w:val="32"/>
          <w:szCs w:val="32"/>
        </w:rPr>
        <w:t>其他有关文件专门要求通过政府信息公开工作年度报告予以报告的事项。</w:t>
      </w:r>
    </w:p>
    <w:p w14:paraId="6F638AFF">
      <w:pPr>
        <w:numPr>
          <w:ilvl w:val="0"/>
          <w:numId w:val="0"/>
        </w:numPr>
        <w:spacing w:line="590" w:lineRule="exact"/>
        <w:ind w:left="420" w:leftChars="0" w:right="-96" w:rightChars="-5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14:paraId="117B4572">
      <w:pPr>
        <w:numPr>
          <w:ilvl w:val="0"/>
          <w:numId w:val="0"/>
        </w:numPr>
        <w:spacing w:line="590" w:lineRule="exact"/>
        <w:ind w:leftChars="200" w:right="-96" w:rightChars="-50"/>
        <w:rPr>
          <w:rFonts w:hint="default" w:ascii="Times New Roman" w:hAnsi="Times New Roman" w:eastAsia="方正仿宋简体" w:cs="Times New Roman"/>
          <w:b/>
          <w:sz w:val="32"/>
          <w:szCs w:val="32"/>
          <w:lang w:val="en-US" w:eastAsia="zh-C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3A41F-AF5C-4ED9-A114-153656FAA9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740946-9203-41C4-93A7-E6EBBBB0F4A4}"/>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44652748-E444-42CE-8A74-2BE65F20DEC0}"/>
  </w:font>
  <w:font w:name="微软雅黑">
    <w:panose1 w:val="020B0503020204020204"/>
    <w:charset w:val="86"/>
    <w:family w:val="auto"/>
    <w:pitch w:val="default"/>
    <w:sig w:usb0="80000287" w:usb1="2ACF3C50" w:usb2="00000016" w:usb3="00000000" w:csb0="0004001F" w:csb1="00000000"/>
    <w:embedRegular r:id="rId4" w:fontKey="{6BD00D42-323D-4506-87B0-812C99D50F87}"/>
  </w:font>
  <w:font w:name="仿宋_GB2312">
    <w:panose1 w:val="02010609030101010101"/>
    <w:charset w:val="86"/>
    <w:family w:val="modern"/>
    <w:pitch w:val="default"/>
    <w:sig w:usb0="00000001" w:usb1="080E0000" w:usb2="00000000" w:usb3="00000000" w:csb0="00040000" w:csb1="00000000"/>
    <w:embedRegular r:id="rId5" w:fontKey="{15B1FF16-6397-4F3E-8FD3-F635C17BC402}"/>
  </w:font>
  <w:font w:name="楷体_GB2312">
    <w:panose1 w:val="02010609030101010101"/>
    <w:charset w:val="86"/>
    <w:family w:val="modern"/>
    <w:pitch w:val="default"/>
    <w:sig w:usb0="00000001" w:usb1="080E0000" w:usb2="00000000" w:usb3="00000000" w:csb0="00040000" w:csb1="00000000"/>
    <w:embedRegular r:id="rId6" w:fontKey="{90F6C16C-A181-4383-A44D-F23BA2B2DC23}"/>
  </w:font>
  <w:font w:name="楷体">
    <w:panose1 w:val="02010609060101010101"/>
    <w:charset w:val="86"/>
    <w:family w:val="modern"/>
    <w:pitch w:val="default"/>
    <w:sig w:usb0="800002BF" w:usb1="38CF7CFA" w:usb2="00000016" w:usb3="00000000" w:csb0="00040001" w:csb1="00000000"/>
    <w:embedRegular r:id="rId7" w:fontKey="{041F7DDC-2D98-4B37-B00D-C21F6C6E14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392A9370">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106E3"/>
    <w:multiLevelType w:val="singleLevel"/>
    <w:tmpl w:val="C56106E3"/>
    <w:lvl w:ilvl="0" w:tentative="0">
      <w:start w:val="5"/>
      <w:numFmt w:val="chineseCounting"/>
      <w:suff w:val="nothing"/>
      <w:lvlText w:val="（%1）"/>
      <w:lvlJc w:val="left"/>
      <w:rPr>
        <w:rFonts w:hint="eastAsia"/>
      </w:rPr>
    </w:lvl>
  </w:abstractNum>
  <w:abstractNum w:abstractNumId="1">
    <w:nsid w:val="4BAA3179"/>
    <w:multiLevelType w:val="singleLevel"/>
    <w:tmpl w:val="4BAA31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2ExMTg2NWI4YmViNDllMzczZWZiNGQwNjFmMjYifQ=="/>
  </w:docVars>
  <w:rsids>
    <w:rsidRoot w:val="00000000"/>
    <w:rsid w:val="001C66E0"/>
    <w:rsid w:val="002E6413"/>
    <w:rsid w:val="014C6B51"/>
    <w:rsid w:val="01581AAD"/>
    <w:rsid w:val="015B4FE6"/>
    <w:rsid w:val="019D115B"/>
    <w:rsid w:val="01C25065"/>
    <w:rsid w:val="01DB2B87"/>
    <w:rsid w:val="026B3007"/>
    <w:rsid w:val="02FC45A7"/>
    <w:rsid w:val="032F672A"/>
    <w:rsid w:val="03634626"/>
    <w:rsid w:val="038D16A3"/>
    <w:rsid w:val="04C74740"/>
    <w:rsid w:val="04D07A99"/>
    <w:rsid w:val="053C6EDC"/>
    <w:rsid w:val="05461B09"/>
    <w:rsid w:val="05FB6D97"/>
    <w:rsid w:val="05FF53B4"/>
    <w:rsid w:val="06F80EAD"/>
    <w:rsid w:val="07100334"/>
    <w:rsid w:val="07293490"/>
    <w:rsid w:val="074309F6"/>
    <w:rsid w:val="08386081"/>
    <w:rsid w:val="09153CCC"/>
    <w:rsid w:val="094B1DE4"/>
    <w:rsid w:val="09AF5ECF"/>
    <w:rsid w:val="09D27E0F"/>
    <w:rsid w:val="0A252635"/>
    <w:rsid w:val="0A640151"/>
    <w:rsid w:val="0ABB4D47"/>
    <w:rsid w:val="0AC0235E"/>
    <w:rsid w:val="0B3F7726"/>
    <w:rsid w:val="0BA35EEA"/>
    <w:rsid w:val="0C18633A"/>
    <w:rsid w:val="0C3C3C66"/>
    <w:rsid w:val="0C654F6B"/>
    <w:rsid w:val="0DEB5944"/>
    <w:rsid w:val="0E963B01"/>
    <w:rsid w:val="0EAA4EB7"/>
    <w:rsid w:val="0FC30926"/>
    <w:rsid w:val="0FC4644C"/>
    <w:rsid w:val="0FFA4827"/>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4E609A0"/>
    <w:rsid w:val="15695ACC"/>
    <w:rsid w:val="15A84292"/>
    <w:rsid w:val="15BB3E4D"/>
    <w:rsid w:val="15E46F00"/>
    <w:rsid w:val="15F80BFE"/>
    <w:rsid w:val="16117372"/>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DC0EAD"/>
    <w:rsid w:val="26E054C2"/>
    <w:rsid w:val="272D447F"/>
    <w:rsid w:val="276500BD"/>
    <w:rsid w:val="285C501C"/>
    <w:rsid w:val="286914E7"/>
    <w:rsid w:val="293B10D5"/>
    <w:rsid w:val="29D46E34"/>
    <w:rsid w:val="2A1262DA"/>
    <w:rsid w:val="2AAF1D7B"/>
    <w:rsid w:val="2B053749"/>
    <w:rsid w:val="2B1716CE"/>
    <w:rsid w:val="2BBB4F03"/>
    <w:rsid w:val="2BC74EA2"/>
    <w:rsid w:val="2C6C77F8"/>
    <w:rsid w:val="2CA927FA"/>
    <w:rsid w:val="2D355E3C"/>
    <w:rsid w:val="2D8F19F0"/>
    <w:rsid w:val="2DCC67A0"/>
    <w:rsid w:val="2DFB52D7"/>
    <w:rsid w:val="2F9C21A2"/>
    <w:rsid w:val="2FD162F0"/>
    <w:rsid w:val="2FD47B8E"/>
    <w:rsid w:val="301D1535"/>
    <w:rsid w:val="304C5976"/>
    <w:rsid w:val="307B44AD"/>
    <w:rsid w:val="308415B4"/>
    <w:rsid w:val="31091D92"/>
    <w:rsid w:val="31796C3F"/>
    <w:rsid w:val="323808A8"/>
    <w:rsid w:val="326E42CA"/>
    <w:rsid w:val="326E6078"/>
    <w:rsid w:val="329655CE"/>
    <w:rsid w:val="32CE4D68"/>
    <w:rsid w:val="33264BA4"/>
    <w:rsid w:val="33482D6D"/>
    <w:rsid w:val="338418CB"/>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6A72E1"/>
    <w:rsid w:val="387E0FDF"/>
    <w:rsid w:val="388F3C84"/>
    <w:rsid w:val="388F6D48"/>
    <w:rsid w:val="38A85BDE"/>
    <w:rsid w:val="38DD3F57"/>
    <w:rsid w:val="38DD5D05"/>
    <w:rsid w:val="38FD1F03"/>
    <w:rsid w:val="392509F8"/>
    <w:rsid w:val="39697599"/>
    <w:rsid w:val="39B60304"/>
    <w:rsid w:val="39BA6046"/>
    <w:rsid w:val="3A663AD8"/>
    <w:rsid w:val="3ADE3FB6"/>
    <w:rsid w:val="3B181276"/>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E81CBA"/>
    <w:rsid w:val="452C199A"/>
    <w:rsid w:val="456A4DC4"/>
    <w:rsid w:val="46080139"/>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B443EC"/>
    <w:rsid w:val="4AE7656F"/>
    <w:rsid w:val="4AF62C56"/>
    <w:rsid w:val="4BA17856"/>
    <w:rsid w:val="4BC114B6"/>
    <w:rsid w:val="4CCE5C39"/>
    <w:rsid w:val="4CDD5E7C"/>
    <w:rsid w:val="4D754306"/>
    <w:rsid w:val="4D947400"/>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2B3F86"/>
    <w:rsid w:val="526130AB"/>
    <w:rsid w:val="526B6152"/>
    <w:rsid w:val="53220A8C"/>
    <w:rsid w:val="533407C0"/>
    <w:rsid w:val="54091C4C"/>
    <w:rsid w:val="54556C40"/>
    <w:rsid w:val="546B6463"/>
    <w:rsid w:val="54FE2E33"/>
    <w:rsid w:val="556A2277"/>
    <w:rsid w:val="556C5FEF"/>
    <w:rsid w:val="558772CD"/>
    <w:rsid w:val="571A6653"/>
    <w:rsid w:val="57346FE0"/>
    <w:rsid w:val="577E64AD"/>
    <w:rsid w:val="57E5652D"/>
    <w:rsid w:val="58256929"/>
    <w:rsid w:val="589E6E07"/>
    <w:rsid w:val="593908DE"/>
    <w:rsid w:val="59E940B2"/>
    <w:rsid w:val="5A745777"/>
    <w:rsid w:val="5A8913F1"/>
    <w:rsid w:val="5A9A1850"/>
    <w:rsid w:val="5AE623A0"/>
    <w:rsid w:val="5B1C2265"/>
    <w:rsid w:val="5C0F1DCA"/>
    <w:rsid w:val="5C71038F"/>
    <w:rsid w:val="5CBF559E"/>
    <w:rsid w:val="5DB14F16"/>
    <w:rsid w:val="5DDA449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2053A53"/>
    <w:rsid w:val="6324615B"/>
    <w:rsid w:val="633B1DCE"/>
    <w:rsid w:val="63464323"/>
    <w:rsid w:val="639C3F43"/>
    <w:rsid w:val="63A86D8C"/>
    <w:rsid w:val="64A137DB"/>
    <w:rsid w:val="64B96D77"/>
    <w:rsid w:val="64CA0F84"/>
    <w:rsid w:val="64EF4547"/>
    <w:rsid w:val="65B512EC"/>
    <w:rsid w:val="65BA6903"/>
    <w:rsid w:val="66B53FF6"/>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1A32941"/>
    <w:rsid w:val="7268072A"/>
    <w:rsid w:val="72DA4A88"/>
    <w:rsid w:val="72FC67AC"/>
    <w:rsid w:val="72FF629D"/>
    <w:rsid w:val="73A0182E"/>
    <w:rsid w:val="740C0C71"/>
    <w:rsid w:val="744523D5"/>
    <w:rsid w:val="74E7348C"/>
    <w:rsid w:val="75CB06B8"/>
    <w:rsid w:val="76796366"/>
    <w:rsid w:val="77044B75"/>
    <w:rsid w:val="771D13E7"/>
    <w:rsid w:val="7726029C"/>
    <w:rsid w:val="773F4EBA"/>
    <w:rsid w:val="781225CE"/>
    <w:rsid w:val="782347DB"/>
    <w:rsid w:val="784F3822"/>
    <w:rsid w:val="78D5702C"/>
    <w:rsid w:val="79D42231"/>
    <w:rsid w:val="7A0D5743"/>
    <w:rsid w:val="7AEF309B"/>
    <w:rsid w:val="7B5A4DD2"/>
    <w:rsid w:val="7C224DAA"/>
    <w:rsid w:val="7C6F7FEF"/>
    <w:rsid w:val="7CA33D37"/>
    <w:rsid w:val="7D11554A"/>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3274</Words>
  <Characters>3368</Characters>
  <Lines>0</Lines>
  <Paragraphs>0</Paragraphs>
  <TotalTime>29</TotalTime>
  <ScaleCrop>false</ScaleCrop>
  <LinksUpToDate>false</LinksUpToDate>
  <CharactersWithSpaces>3382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2025-01-21T07:19:53Z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808F2B6C25A24596ADE373DEA178BEF6_13</vt:lpwstr>
  </property>
  <property fmtid="{D5CDD505-2E9C-101B-9397-08002B2CF9AE}" pid="4" name="KSOTemplateDocerSaveRecord">
    <vt:lpwstr>eyJoZGlkIjoiNWU2NzIyYzg3MTYzZTFlY2VkNzY3YWNlMDIwMDVkNjgiLCJ1c2VySWQiOiIyNTIzNjc5NjEifQ==</vt:lpwstr>
  </property>
</Properties>
</file>