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1B2A3" w14:textId="77777777" w:rsidR="00D91190" w:rsidRPr="00542B1B" w:rsidRDefault="00D91190" w:rsidP="00010543">
      <w:pPr>
        <w:spacing w:line="600" w:lineRule="exact"/>
        <w:rPr>
          <w:rFonts w:ascii="Times New Roman" w:hAnsi="Times New Roman" w:cs="Times New Roman"/>
          <w:b/>
          <w:bCs/>
          <w:sz w:val="32"/>
          <w:szCs w:val="32"/>
        </w:rPr>
      </w:pPr>
    </w:p>
    <w:p w14:paraId="5EFEEEF4" w14:textId="77777777" w:rsidR="00D91190" w:rsidRPr="00542B1B" w:rsidRDefault="00D91190" w:rsidP="00010543">
      <w:pPr>
        <w:spacing w:line="600" w:lineRule="exact"/>
        <w:jc w:val="center"/>
        <w:rPr>
          <w:rFonts w:ascii="Times New Roman" w:hAnsi="Times New Roman" w:cs="Times New Roman"/>
          <w:b/>
          <w:bCs/>
          <w:sz w:val="32"/>
          <w:szCs w:val="32"/>
        </w:rPr>
      </w:pPr>
    </w:p>
    <w:p w14:paraId="7521FB60" w14:textId="77777777" w:rsidR="00D91190" w:rsidRPr="00542B1B" w:rsidRDefault="00D91190" w:rsidP="00010543">
      <w:pPr>
        <w:spacing w:line="600" w:lineRule="exact"/>
        <w:jc w:val="center"/>
        <w:rPr>
          <w:rFonts w:ascii="Times New Roman" w:hAnsi="Times New Roman" w:cs="Times New Roman"/>
          <w:b/>
          <w:bCs/>
          <w:sz w:val="32"/>
          <w:szCs w:val="32"/>
        </w:rPr>
      </w:pPr>
    </w:p>
    <w:p w14:paraId="445306A7" w14:textId="29FF977D" w:rsidR="001679DB" w:rsidRPr="00542B1B" w:rsidRDefault="00BD707D" w:rsidP="00010543">
      <w:pPr>
        <w:spacing w:line="600" w:lineRule="exact"/>
        <w:jc w:val="center"/>
        <w:rPr>
          <w:rFonts w:ascii="Times New Roman" w:eastAsia="方正小标宋简体" w:hAnsi="Times New Roman" w:cs="Times New Roman"/>
          <w:b/>
          <w:bCs/>
          <w:color w:val="000000" w:themeColor="text1"/>
          <w:sz w:val="44"/>
          <w:szCs w:val="44"/>
        </w:rPr>
      </w:pPr>
      <w:r w:rsidRPr="00BD707D">
        <w:rPr>
          <w:rFonts w:ascii="Times New Roman" w:eastAsia="方正小标宋简体" w:hAnsi="Times New Roman" w:cs="Times New Roman" w:hint="eastAsia"/>
          <w:b/>
          <w:bCs/>
          <w:color w:val="000000" w:themeColor="text1"/>
          <w:sz w:val="44"/>
          <w:szCs w:val="44"/>
        </w:rPr>
        <w:t>曲阜市行政审批服务局</w:t>
      </w:r>
    </w:p>
    <w:p w14:paraId="57AC1B45" w14:textId="68CE56CD" w:rsidR="00D91190" w:rsidRPr="00542B1B" w:rsidRDefault="00F039FD" w:rsidP="00010543">
      <w:pPr>
        <w:spacing w:line="600" w:lineRule="exact"/>
        <w:jc w:val="center"/>
        <w:rPr>
          <w:rFonts w:ascii="Times New Roman" w:eastAsia="方正小标宋简体" w:hAnsi="Times New Roman" w:cs="Times New Roman"/>
          <w:b/>
          <w:bCs/>
          <w:color w:val="000000" w:themeColor="text1"/>
          <w:sz w:val="44"/>
          <w:szCs w:val="44"/>
        </w:rPr>
      </w:pPr>
      <w:r w:rsidRPr="00542B1B">
        <w:rPr>
          <w:rFonts w:ascii="Times New Roman" w:eastAsia="方正小标宋简体" w:hAnsi="Times New Roman" w:cs="Times New Roman"/>
          <w:b/>
          <w:bCs/>
          <w:color w:val="000000" w:themeColor="text1"/>
          <w:sz w:val="44"/>
          <w:szCs w:val="44"/>
        </w:rPr>
        <w:t>202</w:t>
      </w:r>
      <w:r w:rsidR="00BD707D">
        <w:rPr>
          <w:rFonts w:ascii="Times New Roman" w:eastAsia="方正小标宋简体" w:hAnsi="Times New Roman" w:cs="Times New Roman" w:hint="eastAsia"/>
          <w:b/>
          <w:bCs/>
          <w:color w:val="000000" w:themeColor="text1"/>
          <w:sz w:val="44"/>
          <w:szCs w:val="44"/>
        </w:rPr>
        <w:t>2</w:t>
      </w:r>
      <w:r w:rsidRPr="00542B1B">
        <w:rPr>
          <w:rFonts w:ascii="Times New Roman" w:eastAsia="方正小标宋简体" w:hAnsi="Times New Roman" w:cs="Times New Roman"/>
          <w:b/>
          <w:bCs/>
          <w:color w:val="000000" w:themeColor="text1"/>
          <w:sz w:val="44"/>
          <w:szCs w:val="44"/>
        </w:rPr>
        <w:t>年度部门整体绩效评价报告</w:t>
      </w:r>
    </w:p>
    <w:p w14:paraId="009F0EAC" w14:textId="77777777" w:rsidR="00D91190" w:rsidRPr="00542B1B" w:rsidRDefault="00D91190" w:rsidP="00010543">
      <w:pPr>
        <w:spacing w:line="600" w:lineRule="exact"/>
        <w:ind w:firstLine="1044"/>
        <w:jc w:val="center"/>
        <w:rPr>
          <w:rFonts w:ascii="Times New Roman" w:eastAsia="宋体" w:hAnsi="Times New Roman" w:cs="Times New Roman"/>
          <w:b/>
          <w:bCs/>
          <w:sz w:val="32"/>
          <w:szCs w:val="32"/>
        </w:rPr>
      </w:pPr>
    </w:p>
    <w:p w14:paraId="71027F79"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07E13E7F"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67273E9D"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6799FAE1"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193A6E85" w14:textId="77777777"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71AEA38E" w14:textId="7EB4E5E8" w:rsidR="00D91190" w:rsidRPr="00542B1B" w:rsidRDefault="00D91190" w:rsidP="00010543">
      <w:pPr>
        <w:spacing w:line="600" w:lineRule="exact"/>
        <w:ind w:firstLine="600"/>
        <w:jc w:val="center"/>
        <w:rPr>
          <w:rFonts w:ascii="Times New Roman" w:eastAsia="黑体" w:hAnsi="Times New Roman" w:cs="Times New Roman"/>
          <w:sz w:val="32"/>
          <w:szCs w:val="32"/>
        </w:rPr>
      </w:pPr>
    </w:p>
    <w:p w14:paraId="7CE4F6FB" w14:textId="77777777" w:rsidR="00BD55F9" w:rsidRPr="00542B1B" w:rsidRDefault="00BD55F9" w:rsidP="00010543">
      <w:pPr>
        <w:spacing w:line="600" w:lineRule="exact"/>
        <w:ind w:firstLine="600"/>
        <w:jc w:val="center"/>
        <w:rPr>
          <w:rFonts w:ascii="Times New Roman" w:eastAsia="黑体" w:hAnsi="Times New Roman" w:cs="Times New Roman"/>
          <w:sz w:val="32"/>
          <w:szCs w:val="32"/>
        </w:rPr>
      </w:pPr>
    </w:p>
    <w:p w14:paraId="53C5641D" w14:textId="7FD7BAD8" w:rsidR="00D91190" w:rsidRPr="00542B1B" w:rsidRDefault="00DE4E8C" w:rsidP="00010543">
      <w:pPr>
        <w:spacing w:line="600" w:lineRule="exact"/>
        <w:ind w:firstLineChars="200" w:firstLine="640"/>
        <w:rPr>
          <w:rFonts w:ascii="Times New Roman" w:eastAsia="黑体" w:hAnsi="Times New Roman" w:cs="Times New Roman"/>
          <w:sz w:val="32"/>
          <w:szCs w:val="32"/>
          <w:u w:val="single"/>
        </w:rPr>
      </w:pPr>
      <w:r w:rsidRPr="00542B1B">
        <w:rPr>
          <w:rFonts w:ascii="Times New Roman" w:eastAsia="黑体" w:hAnsi="Times New Roman" w:cs="Times New Roman"/>
          <w:sz w:val="32"/>
          <w:szCs w:val="32"/>
        </w:rPr>
        <w:t>委托单位：</w:t>
      </w:r>
      <w:r w:rsidR="00FF2D9F">
        <w:rPr>
          <w:rFonts w:ascii="Times New Roman" w:eastAsia="黑体" w:hAnsi="Times New Roman" w:cs="Times New Roman" w:hint="eastAsia"/>
          <w:sz w:val="32"/>
          <w:szCs w:val="32"/>
          <w:u w:val="single"/>
        </w:rPr>
        <w:t>曲阜</w:t>
      </w:r>
      <w:r w:rsidRPr="00542B1B">
        <w:rPr>
          <w:rFonts w:ascii="Times New Roman" w:eastAsia="黑体" w:hAnsi="Times New Roman" w:cs="Times New Roman"/>
          <w:sz w:val="32"/>
          <w:szCs w:val="32"/>
          <w:u w:val="single"/>
        </w:rPr>
        <w:t>市财政局</w:t>
      </w:r>
    </w:p>
    <w:p w14:paraId="569E8B2B" w14:textId="145445FF" w:rsidR="00D91190" w:rsidRPr="00542B1B" w:rsidRDefault="00F039FD" w:rsidP="00010543">
      <w:pPr>
        <w:spacing w:line="600" w:lineRule="exact"/>
        <w:ind w:firstLineChars="214" w:firstLine="685"/>
        <w:rPr>
          <w:rFonts w:ascii="Times New Roman" w:eastAsia="黑体" w:hAnsi="Times New Roman" w:cs="Times New Roman"/>
          <w:sz w:val="32"/>
          <w:szCs w:val="32"/>
          <w:u w:val="single"/>
        </w:rPr>
      </w:pPr>
      <w:r w:rsidRPr="00542B1B">
        <w:rPr>
          <w:rFonts w:ascii="Times New Roman" w:eastAsia="黑体" w:hAnsi="Times New Roman" w:cs="Times New Roman"/>
          <w:sz w:val="32"/>
          <w:szCs w:val="32"/>
        </w:rPr>
        <w:t>预算单位</w:t>
      </w:r>
      <w:r w:rsidR="00DE4E8C" w:rsidRPr="00542B1B">
        <w:rPr>
          <w:rFonts w:ascii="Times New Roman" w:eastAsia="黑体" w:hAnsi="Times New Roman" w:cs="Times New Roman"/>
          <w:sz w:val="32"/>
          <w:szCs w:val="32"/>
        </w:rPr>
        <w:t>：</w:t>
      </w:r>
      <w:r w:rsidR="00BD707D" w:rsidRPr="00BD707D">
        <w:rPr>
          <w:rFonts w:ascii="Times New Roman" w:eastAsia="黑体" w:hAnsi="Times New Roman" w:cs="Times New Roman" w:hint="eastAsia"/>
          <w:sz w:val="32"/>
          <w:szCs w:val="32"/>
          <w:u w:val="single"/>
        </w:rPr>
        <w:t>曲阜市行政审批服务局</w:t>
      </w:r>
    </w:p>
    <w:p w14:paraId="1B4DDA46" w14:textId="252D9AD9" w:rsidR="00D91190" w:rsidRPr="00542B1B" w:rsidRDefault="00F039FD" w:rsidP="00010543">
      <w:pPr>
        <w:spacing w:line="600" w:lineRule="exact"/>
        <w:ind w:firstLineChars="214" w:firstLine="685"/>
        <w:rPr>
          <w:rFonts w:ascii="Times New Roman" w:eastAsia="等线" w:hAnsi="Times New Roman" w:cs="Times New Roman"/>
          <w:sz w:val="32"/>
          <w:szCs w:val="32"/>
          <w:u w:val="single"/>
        </w:rPr>
      </w:pPr>
      <w:r w:rsidRPr="00542B1B">
        <w:rPr>
          <w:rFonts w:ascii="Times New Roman" w:eastAsia="黑体" w:hAnsi="Times New Roman" w:cs="Times New Roman"/>
          <w:sz w:val="32"/>
          <w:szCs w:val="32"/>
        </w:rPr>
        <w:t>评价机构</w:t>
      </w:r>
      <w:r w:rsidR="00DE4E8C" w:rsidRPr="00542B1B">
        <w:rPr>
          <w:rFonts w:ascii="Times New Roman" w:eastAsia="黑体" w:hAnsi="Times New Roman" w:cs="Times New Roman"/>
          <w:sz w:val="32"/>
          <w:szCs w:val="32"/>
        </w:rPr>
        <w:t>：</w:t>
      </w:r>
      <w:r w:rsidRPr="00542B1B">
        <w:rPr>
          <w:rFonts w:ascii="Times New Roman" w:eastAsia="黑体" w:hAnsi="Times New Roman" w:cs="Times New Roman"/>
          <w:sz w:val="32"/>
          <w:szCs w:val="32"/>
          <w:u w:val="single"/>
        </w:rPr>
        <w:t>山东长恒信会计师事务所有限公司</w:t>
      </w:r>
      <w:r w:rsidRPr="00542B1B">
        <w:rPr>
          <w:rFonts w:ascii="Times New Roman" w:eastAsia="黑体" w:hAnsi="Times New Roman" w:cs="Times New Roman"/>
          <w:sz w:val="32"/>
          <w:szCs w:val="32"/>
        </w:rPr>
        <w:t xml:space="preserve"> </w:t>
      </w:r>
      <w:r w:rsidRPr="00542B1B">
        <w:rPr>
          <w:rFonts w:ascii="Times New Roman" w:hAnsi="Times New Roman" w:cs="Times New Roman"/>
          <w:sz w:val="32"/>
          <w:szCs w:val="32"/>
        </w:rPr>
        <w:t xml:space="preserve"> </w:t>
      </w:r>
    </w:p>
    <w:p w14:paraId="7474E873" w14:textId="77777777" w:rsidR="00D91190" w:rsidRPr="00542B1B" w:rsidRDefault="00D91190" w:rsidP="00010543">
      <w:pPr>
        <w:spacing w:line="600" w:lineRule="exact"/>
        <w:jc w:val="center"/>
        <w:rPr>
          <w:rFonts w:ascii="Times New Roman" w:eastAsia="黑体" w:hAnsi="Times New Roman" w:cs="Times New Roman"/>
          <w:color w:val="000000" w:themeColor="text1"/>
          <w:sz w:val="32"/>
          <w:szCs w:val="32"/>
        </w:rPr>
      </w:pPr>
    </w:p>
    <w:p w14:paraId="479D95F7" w14:textId="77777777" w:rsidR="00D91190" w:rsidRPr="00542B1B" w:rsidRDefault="00D91190" w:rsidP="00010543">
      <w:pPr>
        <w:spacing w:line="600" w:lineRule="exact"/>
        <w:jc w:val="center"/>
        <w:rPr>
          <w:rFonts w:ascii="Times New Roman" w:eastAsia="黑体" w:hAnsi="Times New Roman" w:cs="Times New Roman"/>
          <w:color w:val="000000" w:themeColor="text1"/>
          <w:sz w:val="32"/>
          <w:szCs w:val="32"/>
        </w:rPr>
      </w:pPr>
    </w:p>
    <w:p w14:paraId="229A7841" w14:textId="2047BF98" w:rsidR="00D91190" w:rsidRPr="00542B1B" w:rsidRDefault="000752C7" w:rsidP="00010543">
      <w:pPr>
        <w:spacing w:line="600" w:lineRule="exact"/>
        <w:jc w:val="center"/>
        <w:rPr>
          <w:rFonts w:ascii="Times New Roman" w:eastAsia="黑体" w:hAnsi="Times New Roman" w:cs="Times New Roman"/>
          <w:color w:val="000000" w:themeColor="text1"/>
          <w:sz w:val="32"/>
          <w:szCs w:val="32"/>
        </w:rPr>
      </w:pPr>
      <w:r w:rsidRPr="00542B1B">
        <w:rPr>
          <w:rFonts w:ascii="Times New Roman" w:eastAsia="黑体" w:hAnsi="Times New Roman" w:cs="Times New Roman"/>
          <w:color w:val="000000" w:themeColor="text1"/>
          <w:sz w:val="32"/>
          <w:szCs w:val="32"/>
        </w:rPr>
        <w:t>202</w:t>
      </w:r>
      <w:r w:rsidR="00BD707D">
        <w:rPr>
          <w:rFonts w:ascii="Times New Roman" w:eastAsia="黑体" w:hAnsi="Times New Roman" w:cs="Times New Roman" w:hint="eastAsia"/>
          <w:color w:val="000000" w:themeColor="text1"/>
          <w:sz w:val="32"/>
          <w:szCs w:val="32"/>
        </w:rPr>
        <w:t>3</w:t>
      </w:r>
      <w:r w:rsidR="00F039FD" w:rsidRPr="00542B1B">
        <w:rPr>
          <w:rFonts w:ascii="Times New Roman" w:eastAsia="黑体" w:hAnsi="Times New Roman" w:cs="Times New Roman"/>
          <w:color w:val="000000" w:themeColor="text1"/>
          <w:sz w:val="32"/>
          <w:szCs w:val="32"/>
        </w:rPr>
        <w:t>年</w:t>
      </w:r>
      <w:r w:rsidR="00BD707D">
        <w:rPr>
          <w:rFonts w:ascii="Times New Roman" w:eastAsia="黑体" w:hAnsi="Times New Roman" w:cs="Times New Roman" w:hint="eastAsia"/>
          <w:color w:val="000000" w:themeColor="text1"/>
          <w:sz w:val="32"/>
          <w:szCs w:val="32"/>
        </w:rPr>
        <w:t>9</w:t>
      </w:r>
      <w:r w:rsidR="00F039FD" w:rsidRPr="00542B1B">
        <w:rPr>
          <w:rFonts w:ascii="Times New Roman" w:eastAsia="黑体" w:hAnsi="Times New Roman" w:cs="Times New Roman"/>
          <w:color w:val="000000" w:themeColor="text1"/>
          <w:sz w:val="32"/>
          <w:szCs w:val="32"/>
        </w:rPr>
        <w:t>月</w:t>
      </w:r>
    </w:p>
    <w:p w14:paraId="05D442BA" w14:textId="77777777" w:rsidR="00FC7F19" w:rsidRPr="00542B1B" w:rsidRDefault="00FC7F19" w:rsidP="00010543">
      <w:pPr>
        <w:spacing w:line="600" w:lineRule="exact"/>
        <w:jc w:val="center"/>
        <w:rPr>
          <w:rFonts w:ascii="Times New Roman" w:eastAsia="黑体" w:hAnsi="Times New Roman" w:cs="Times New Roman"/>
          <w:color w:val="000000" w:themeColor="text1"/>
          <w:sz w:val="32"/>
          <w:szCs w:val="32"/>
        </w:rPr>
      </w:pPr>
    </w:p>
    <w:p w14:paraId="3B108A93" w14:textId="77777777" w:rsidR="00FC7F19" w:rsidRPr="00542B1B" w:rsidRDefault="00FC7F19" w:rsidP="00010543">
      <w:pPr>
        <w:spacing w:line="600" w:lineRule="exact"/>
        <w:jc w:val="center"/>
        <w:rPr>
          <w:rFonts w:ascii="Times New Roman" w:eastAsia="黑体" w:hAnsi="Times New Roman" w:cs="Times New Roman"/>
          <w:color w:val="000000" w:themeColor="text1"/>
          <w:sz w:val="32"/>
          <w:szCs w:val="32"/>
        </w:rPr>
        <w:sectPr w:rsidR="00FC7F19" w:rsidRPr="00542B1B" w:rsidSect="00E94C39">
          <w:headerReference w:type="even" r:id="rId10"/>
          <w:headerReference w:type="default" r:id="rId11"/>
          <w:footerReference w:type="even" r:id="rId12"/>
          <w:footerReference w:type="default" r:id="rId13"/>
          <w:pgSz w:w="11900" w:h="16840"/>
          <w:pgMar w:top="1588" w:right="1588" w:bottom="1588" w:left="1588" w:header="851" w:footer="992" w:gutter="0"/>
          <w:cols w:space="425"/>
          <w:docGrid w:type="linesAndChars" w:linePitch="312"/>
        </w:sectPr>
      </w:pPr>
    </w:p>
    <w:bookmarkStart w:id="0" w:name="_Toc121910682" w:displacedByCustomXml="next"/>
    <w:sdt>
      <w:sdtPr>
        <w:rPr>
          <w:rFonts w:ascii="Times New Roman" w:eastAsiaTheme="minorEastAsia" w:hAnsi="Times New Roman" w:cs="Times New Roman"/>
          <w:color w:val="auto"/>
          <w:kern w:val="2"/>
          <w:sz w:val="21"/>
          <w:szCs w:val="24"/>
          <w:lang w:val="zh-CN"/>
        </w:rPr>
        <w:id w:val="-569880516"/>
        <w:docPartObj>
          <w:docPartGallery w:val="Table of Contents"/>
          <w:docPartUnique/>
        </w:docPartObj>
      </w:sdtPr>
      <w:sdtEndPr>
        <w:rPr>
          <w:b/>
          <w:bCs/>
        </w:rPr>
      </w:sdtEndPr>
      <w:sdtContent>
        <w:p w14:paraId="1A1DC0A5" w14:textId="2497B393" w:rsidR="00BA6E7C" w:rsidRPr="00542B1B" w:rsidRDefault="00BA6E7C" w:rsidP="00491589">
          <w:pPr>
            <w:pStyle w:val="TOC"/>
            <w:spacing w:before="210" w:after="210"/>
            <w:jc w:val="center"/>
            <w:rPr>
              <w:rFonts w:ascii="Times New Roman" w:eastAsia="方正小标宋简体" w:hAnsi="Times New Roman" w:cs="Times New Roman"/>
              <w:color w:val="auto"/>
              <w:sz w:val="44"/>
              <w:szCs w:val="44"/>
            </w:rPr>
          </w:pPr>
          <w:r w:rsidRPr="00542B1B">
            <w:rPr>
              <w:rFonts w:ascii="Times New Roman" w:eastAsia="方正小标宋简体" w:hAnsi="Times New Roman" w:cs="Times New Roman"/>
              <w:color w:val="auto"/>
              <w:sz w:val="44"/>
              <w:szCs w:val="44"/>
              <w:lang w:val="zh-CN"/>
            </w:rPr>
            <w:t>目</w:t>
          </w:r>
          <w:r w:rsidR="00E112C4" w:rsidRPr="00542B1B">
            <w:rPr>
              <w:rFonts w:ascii="Times New Roman" w:eastAsia="方正小标宋简体" w:hAnsi="Times New Roman" w:cs="Times New Roman"/>
              <w:color w:val="auto"/>
              <w:sz w:val="44"/>
              <w:szCs w:val="44"/>
              <w:lang w:val="zh-CN"/>
            </w:rPr>
            <w:t xml:space="preserve">  </w:t>
          </w:r>
          <w:r w:rsidRPr="00542B1B">
            <w:rPr>
              <w:rFonts w:ascii="Times New Roman" w:eastAsia="方正小标宋简体" w:hAnsi="Times New Roman" w:cs="Times New Roman"/>
              <w:color w:val="auto"/>
              <w:sz w:val="44"/>
              <w:szCs w:val="44"/>
              <w:lang w:val="zh-CN"/>
            </w:rPr>
            <w:t>录</w:t>
          </w:r>
        </w:p>
        <w:p w14:paraId="4DFEE4E5" w14:textId="77777777" w:rsidR="00EE5EDD" w:rsidRDefault="00776266">
          <w:pPr>
            <w:pStyle w:val="10"/>
            <w:tabs>
              <w:tab w:val="right" w:leader="dot" w:pos="8714"/>
            </w:tabs>
            <w:rPr>
              <w:rFonts w:asciiTheme="minorHAnsi" w:eastAsiaTheme="minorEastAsia" w:hAnsiTheme="minorHAnsi"/>
              <w:bCs w:val="0"/>
              <w:caps w:val="0"/>
              <w:noProof/>
              <w:sz w:val="21"/>
              <w:szCs w:val="22"/>
            </w:rPr>
          </w:pPr>
          <w:r w:rsidRPr="00542B1B">
            <w:rPr>
              <w:rFonts w:cs="Times New Roman"/>
              <w:bCs w:val="0"/>
              <w:caps w:val="0"/>
              <w:szCs w:val="28"/>
            </w:rPr>
            <w:fldChar w:fldCharType="begin"/>
          </w:r>
          <w:r w:rsidRPr="00542B1B">
            <w:rPr>
              <w:rFonts w:cs="Times New Roman"/>
              <w:bCs w:val="0"/>
              <w:caps w:val="0"/>
              <w:szCs w:val="28"/>
            </w:rPr>
            <w:instrText xml:space="preserve"> TOC \o "1-2" \h \z \u </w:instrText>
          </w:r>
          <w:r w:rsidRPr="00542B1B">
            <w:rPr>
              <w:rFonts w:cs="Times New Roman"/>
              <w:bCs w:val="0"/>
              <w:caps w:val="0"/>
              <w:szCs w:val="28"/>
            </w:rPr>
            <w:fldChar w:fldCharType="separate"/>
          </w:r>
          <w:hyperlink w:anchor="_Toc121921169" w:history="1">
            <w:r w:rsidR="00EE5EDD" w:rsidRPr="00EE5EDD">
              <w:rPr>
                <w:rStyle w:val="ac"/>
                <w:rFonts w:ascii="黑体" w:hAnsi="黑体" w:cs="Times New Roman" w:hint="eastAsia"/>
                <w:noProof/>
                <w:lang w:val="zh-CN"/>
              </w:rPr>
              <w:t>摘要</w:t>
            </w:r>
            <w:r w:rsidR="00EE5EDD">
              <w:rPr>
                <w:noProof/>
                <w:webHidden/>
              </w:rPr>
              <w:tab/>
            </w:r>
            <w:r w:rsidR="00EE5EDD">
              <w:rPr>
                <w:noProof/>
                <w:webHidden/>
              </w:rPr>
              <w:fldChar w:fldCharType="begin"/>
            </w:r>
            <w:r w:rsidR="00EE5EDD">
              <w:rPr>
                <w:noProof/>
                <w:webHidden/>
              </w:rPr>
              <w:instrText xml:space="preserve"> PAGEREF _Toc121921169 \h </w:instrText>
            </w:r>
            <w:r w:rsidR="00EE5EDD">
              <w:rPr>
                <w:noProof/>
                <w:webHidden/>
              </w:rPr>
            </w:r>
            <w:r w:rsidR="00EE5EDD">
              <w:rPr>
                <w:noProof/>
                <w:webHidden/>
              </w:rPr>
              <w:fldChar w:fldCharType="separate"/>
            </w:r>
            <w:r w:rsidR="00F02FB8">
              <w:rPr>
                <w:noProof/>
                <w:webHidden/>
              </w:rPr>
              <w:t>- 1 -</w:t>
            </w:r>
            <w:r w:rsidR="00EE5EDD">
              <w:rPr>
                <w:noProof/>
                <w:webHidden/>
              </w:rPr>
              <w:fldChar w:fldCharType="end"/>
            </w:r>
          </w:hyperlink>
        </w:p>
        <w:p w14:paraId="469FFCEF"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70" w:history="1">
            <w:r w:rsidR="00EE5EDD" w:rsidRPr="00BD08AB">
              <w:rPr>
                <w:rStyle w:val="ac"/>
                <w:rFonts w:cs="Times New Roman" w:hint="eastAsia"/>
                <w:noProof/>
              </w:rPr>
              <w:t>一、部门基本情况</w:t>
            </w:r>
            <w:r w:rsidR="00EE5EDD">
              <w:rPr>
                <w:noProof/>
                <w:webHidden/>
              </w:rPr>
              <w:tab/>
            </w:r>
            <w:r w:rsidR="00EE5EDD">
              <w:rPr>
                <w:noProof/>
                <w:webHidden/>
              </w:rPr>
              <w:fldChar w:fldCharType="begin"/>
            </w:r>
            <w:r w:rsidR="00EE5EDD">
              <w:rPr>
                <w:noProof/>
                <w:webHidden/>
              </w:rPr>
              <w:instrText xml:space="preserve"> PAGEREF _Toc121921170 \h </w:instrText>
            </w:r>
            <w:r w:rsidR="00EE5EDD">
              <w:rPr>
                <w:noProof/>
                <w:webHidden/>
              </w:rPr>
            </w:r>
            <w:r w:rsidR="00EE5EDD">
              <w:rPr>
                <w:noProof/>
                <w:webHidden/>
              </w:rPr>
              <w:fldChar w:fldCharType="separate"/>
            </w:r>
            <w:r w:rsidR="00F02FB8">
              <w:rPr>
                <w:noProof/>
                <w:webHidden/>
              </w:rPr>
              <w:t>- 1 -</w:t>
            </w:r>
            <w:r w:rsidR="00EE5EDD">
              <w:rPr>
                <w:noProof/>
                <w:webHidden/>
              </w:rPr>
              <w:fldChar w:fldCharType="end"/>
            </w:r>
          </w:hyperlink>
        </w:p>
        <w:p w14:paraId="02B72B34"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1" w:history="1">
            <w:r w:rsidR="00EE5EDD" w:rsidRPr="00BD08AB">
              <w:rPr>
                <w:rStyle w:val="ac"/>
                <w:rFonts w:hint="eastAsia"/>
                <w:noProof/>
              </w:rPr>
              <w:t>（一）部门职能和机构设置</w:t>
            </w:r>
            <w:r w:rsidR="00EE5EDD">
              <w:rPr>
                <w:noProof/>
                <w:webHidden/>
              </w:rPr>
              <w:tab/>
            </w:r>
            <w:r w:rsidR="00EE5EDD">
              <w:rPr>
                <w:noProof/>
                <w:webHidden/>
              </w:rPr>
              <w:fldChar w:fldCharType="begin"/>
            </w:r>
            <w:r w:rsidR="00EE5EDD">
              <w:rPr>
                <w:noProof/>
                <w:webHidden/>
              </w:rPr>
              <w:instrText xml:space="preserve"> PAGEREF _Toc121921171 \h </w:instrText>
            </w:r>
            <w:r w:rsidR="00EE5EDD">
              <w:rPr>
                <w:noProof/>
                <w:webHidden/>
              </w:rPr>
            </w:r>
            <w:r w:rsidR="00EE5EDD">
              <w:rPr>
                <w:noProof/>
                <w:webHidden/>
              </w:rPr>
              <w:fldChar w:fldCharType="separate"/>
            </w:r>
            <w:r w:rsidR="00F02FB8">
              <w:rPr>
                <w:noProof/>
                <w:webHidden/>
              </w:rPr>
              <w:t>- 1 -</w:t>
            </w:r>
            <w:r w:rsidR="00EE5EDD">
              <w:rPr>
                <w:noProof/>
                <w:webHidden/>
              </w:rPr>
              <w:fldChar w:fldCharType="end"/>
            </w:r>
          </w:hyperlink>
        </w:p>
        <w:p w14:paraId="48011D37"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2" w:history="1">
            <w:r w:rsidR="00EE5EDD" w:rsidRPr="00BD08AB">
              <w:rPr>
                <w:rStyle w:val="ac"/>
                <w:rFonts w:hint="eastAsia"/>
                <w:noProof/>
              </w:rPr>
              <w:t>（二）年度收入情况</w:t>
            </w:r>
            <w:r w:rsidR="00EE5EDD">
              <w:rPr>
                <w:noProof/>
                <w:webHidden/>
              </w:rPr>
              <w:tab/>
            </w:r>
            <w:r w:rsidR="00EE5EDD">
              <w:rPr>
                <w:noProof/>
                <w:webHidden/>
              </w:rPr>
              <w:fldChar w:fldCharType="begin"/>
            </w:r>
            <w:r w:rsidR="00EE5EDD">
              <w:rPr>
                <w:noProof/>
                <w:webHidden/>
              </w:rPr>
              <w:instrText xml:space="preserve"> PAGEREF _Toc121921172 \h </w:instrText>
            </w:r>
            <w:r w:rsidR="00EE5EDD">
              <w:rPr>
                <w:noProof/>
                <w:webHidden/>
              </w:rPr>
            </w:r>
            <w:r w:rsidR="00EE5EDD">
              <w:rPr>
                <w:noProof/>
                <w:webHidden/>
              </w:rPr>
              <w:fldChar w:fldCharType="separate"/>
            </w:r>
            <w:r w:rsidR="00F02FB8">
              <w:rPr>
                <w:noProof/>
                <w:webHidden/>
              </w:rPr>
              <w:t>- 3 -</w:t>
            </w:r>
            <w:r w:rsidR="00EE5EDD">
              <w:rPr>
                <w:noProof/>
                <w:webHidden/>
              </w:rPr>
              <w:fldChar w:fldCharType="end"/>
            </w:r>
          </w:hyperlink>
        </w:p>
        <w:p w14:paraId="6DCAB114"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3" w:history="1">
            <w:r w:rsidR="00EE5EDD" w:rsidRPr="00BD08AB">
              <w:rPr>
                <w:rStyle w:val="ac"/>
                <w:rFonts w:hint="eastAsia"/>
                <w:noProof/>
              </w:rPr>
              <w:t>（三）年度支出情况</w:t>
            </w:r>
            <w:r w:rsidR="00EE5EDD">
              <w:rPr>
                <w:noProof/>
                <w:webHidden/>
              </w:rPr>
              <w:tab/>
            </w:r>
            <w:r w:rsidR="00EE5EDD">
              <w:rPr>
                <w:noProof/>
                <w:webHidden/>
              </w:rPr>
              <w:fldChar w:fldCharType="begin"/>
            </w:r>
            <w:r w:rsidR="00EE5EDD">
              <w:rPr>
                <w:noProof/>
                <w:webHidden/>
              </w:rPr>
              <w:instrText xml:space="preserve"> PAGEREF _Toc121921173 \h </w:instrText>
            </w:r>
            <w:r w:rsidR="00EE5EDD">
              <w:rPr>
                <w:noProof/>
                <w:webHidden/>
              </w:rPr>
            </w:r>
            <w:r w:rsidR="00EE5EDD">
              <w:rPr>
                <w:noProof/>
                <w:webHidden/>
              </w:rPr>
              <w:fldChar w:fldCharType="separate"/>
            </w:r>
            <w:r w:rsidR="00F02FB8">
              <w:rPr>
                <w:noProof/>
                <w:webHidden/>
              </w:rPr>
              <w:t>- 4 -</w:t>
            </w:r>
            <w:r w:rsidR="00EE5EDD">
              <w:rPr>
                <w:noProof/>
                <w:webHidden/>
              </w:rPr>
              <w:fldChar w:fldCharType="end"/>
            </w:r>
          </w:hyperlink>
        </w:p>
        <w:p w14:paraId="13F844E7"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4" w:history="1">
            <w:r w:rsidR="00EE5EDD" w:rsidRPr="00BD08AB">
              <w:rPr>
                <w:rStyle w:val="ac"/>
                <w:rFonts w:hint="eastAsia"/>
                <w:noProof/>
              </w:rPr>
              <w:t>（四）部门资产情况</w:t>
            </w:r>
            <w:r w:rsidR="00EE5EDD">
              <w:rPr>
                <w:noProof/>
                <w:webHidden/>
              </w:rPr>
              <w:tab/>
            </w:r>
            <w:r w:rsidR="00EE5EDD">
              <w:rPr>
                <w:noProof/>
                <w:webHidden/>
              </w:rPr>
              <w:fldChar w:fldCharType="begin"/>
            </w:r>
            <w:r w:rsidR="00EE5EDD">
              <w:rPr>
                <w:noProof/>
                <w:webHidden/>
              </w:rPr>
              <w:instrText xml:space="preserve"> PAGEREF _Toc121921174 \h </w:instrText>
            </w:r>
            <w:r w:rsidR="00EE5EDD">
              <w:rPr>
                <w:noProof/>
                <w:webHidden/>
              </w:rPr>
            </w:r>
            <w:r w:rsidR="00EE5EDD">
              <w:rPr>
                <w:noProof/>
                <w:webHidden/>
              </w:rPr>
              <w:fldChar w:fldCharType="separate"/>
            </w:r>
            <w:r w:rsidR="00F02FB8">
              <w:rPr>
                <w:noProof/>
                <w:webHidden/>
              </w:rPr>
              <w:t>- 4 -</w:t>
            </w:r>
            <w:r w:rsidR="00EE5EDD">
              <w:rPr>
                <w:noProof/>
                <w:webHidden/>
              </w:rPr>
              <w:fldChar w:fldCharType="end"/>
            </w:r>
          </w:hyperlink>
        </w:p>
        <w:p w14:paraId="3678167A"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75" w:history="1">
            <w:r w:rsidR="00EE5EDD" w:rsidRPr="00BD08AB">
              <w:rPr>
                <w:rStyle w:val="ac"/>
                <w:rFonts w:cs="Times New Roman" w:hint="eastAsia"/>
                <w:noProof/>
              </w:rPr>
              <w:t>二、评价组织实施</w:t>
            </w:r>
            <w:r w:rsidR="00EE5EDD">
              <w:rPr>
                <w:noProof/>
                <w:webHidden/>
              </w:rPr>
              <w:tab/>
            </w:r>
            <w:r w:rsidR="00EE5EDD">
              <w:rPr>
                <w:noProof/>
                <w:webHidden/>
              </w:rPr>
              <w:fldChar w:fldCharType="begin"/>
            </w:r>
            <w:r w:rsidR="00EE5EDD">
              <w:rPr>
                <w:noProof/>
                <w:webHidden/>
              </w:rPr>
              <w:instrText xml:space="preserve"> PAGEREF _Toc121921175 \h </w:instrText>
            </w:r>
            <w:r w:rsidR="00EE5EDD">
              <w:rPr>
                <w:noProof/>
                <w:webHidden/>
              </w:rPr>
            </w:r>
            <w:r w:rsidR="00EE5EDD">
              <w:rPr>
                <w:noProof/>
                <w:webHidden/>
              </w:rPr>
              <w:fldChar w:fldCharType="separate"/>
            </w:r>
            <w:r w:rsidR="00F02FB8">
              <w:rPr>
                <w:noProof/>
                <w:webHidden/>
              </w:rPr>
              <w:t>- 4 -</w:t>
            </w:r>
            <w:r w:rsidR="00EE5EDD">
              <w:rPr>
                <w:noProof/>
                <w:webHidden/>
              </w:rPr>
              <w:fldChar w:fldCharType="end"/>
            </w:r>
          </w:hyperlink>
        </w:p>
        <w:p w14:paraId="380327E1"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6" w:history="1">
            <w:r w:rsidR="00EE5EDD" w:rsidRPr="00BD08AB">
              <w:rPr>
                <w:rStyle w:val="ac"/>
                <w:rFonts w:hint="eastAsia"/>
                <w:noProof/>
              </w:rPr>
              <w:t>（一）评价目的</w:t>
            </w:r>
            <w:r w:rsidR="00EE5EDD">
              <w:rPr>
                <w:noProof/>
                <w:webHidden/>
              </w:rPr>
              <w:tab/>
            </w:r>
            <w:r w:rsidR="00EE5EDD">
              <w:rPr>
                <w:noProof/>
                <w:webHidden/>
              </w:rPr>
              <w:fldChar w:fldCharType="begin"/>
            </w:r>
            <w:r w:rsidR="00EE5EDD">
              <w:rPr>
                <w:noProof/>
                <w:webHidden/>
              </w:rPr>
              <w:instrText xml:space="preserve"> PAGEREF _Toc121921176 \h </w:instrText>
            </w:r>
            <w:r w:rsidR="00EE5EDD">
              <w:rPr>
                <w:noProof/>
                <w:webHidden/>
              </w:rPr>
            </w:r>
            <w:r w:rsidR="00EE5EDD">
              <w:rPr>
                <w:noProof/>
                <w:webHidden/>
              </w:rPr>
              <w:fldChar w:fldCharType="separate"/>
            </w:r>
            <w:r w:rsidR="00F02FB8">
              <w:rPr>
                <w:noProof/>
                <w:webHidden/>
              </w:rPr>
              <w:t>- 4 -</w:t>
            </w:r>
            <w:r w:rsidR="00EE5EDD">
              <w:rPr>
                <w:noProof/>
                <w:webHidden/>
              </w:rPr>
              <w:fldChar w:fldCharType="end"/>
            </w:r>
          </w:hyperlink>
        </w:p>
        <w:p w14:paraId="6C1DA93E"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7" w:history="1">
            <w:r w:rsidR="00EE5EDD" w:rsidRPr="00BD08AB">
              <w:rPr>
                <w:rStyle w:val="ac"/>
                <w:rFonts w:hint="eastAsia"/>
                <w:noProof/>
              </w:rPr>
              <w:t>（二）评价依据</w:t>
            </w:r>
            <w:r w:rsidR="00EE5EDD">
              <w:rPr>
                <w:noProof/>
                <w:webHidden/>
              </w:rPr>
              <w:tab/>
            </w:r>
            <w:r w:rsidR="00EE5EDD">
              <w:rPr>
                <w:noProof/>
                <w:webHidden/>
              </w:rPr>
              <w:fldChar w:fldCharType="begin"/>
            </w:r>
            <w:r w:rsidR="00EE5EDD">
              <w:rPr>
                <w:noProof/>
                <w:webHidden/>
              </w:rPr>
              <w:instrText xml:space="preserve"> PAGEREF _Toc121921177 \h </w:instrText>
            </w:r>
            <w:r w:rsidR="00EE5EDD">
              <w:rPr>
                <w:noProof/>
                <w:webHidden/>
              </w:rPr>
            </w:r>
            <w:r w:rsidR="00EE5EDD">
              <w:rPr>
                <w:noProof/>
                <w:webHidden/>
              </w:rPr>
              <w:fldChar w:fldCharType="separate"/>
            </w:r>
            <w:r w:rsidR="00F02FB8">
              <w:rPr>
                <w:noProof/>
                <w:webHidden/>
              </w:rPr>
              <w:t>- 5 -</w:t>
            </w:r>
            <w:r w:rsidR="00EE5EDD">
              <w:rPr>
                <w:noProof/>
                <w:webHidden/>
              </w:rPr>
              <w:fldChar w:fldCharType="end"/>
            </w:r>
          </w:hyperlink>
        </w:p>
        <w:p w14:paraId="48F2ACCE"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8" w:history="1">
            <w:r w:rsidR="00EE5EDD" w:rsidRPr="00BD08AB">
              <w:rPr>
                <w:rStyle w:val="ac"/>
                <w:rFonts w:hint="eastAsia"/>
                <w:noProof/>
              </w:rPr>
              <w:t>（三）评价方式方法</w:t>
            </w:r>
            <w:r w:rsidR="00EE5EDD">
              <w:rPr>
                <w:noProof/>
                <w:webHidden/>
              </w:rPr>
              <w:tab/>
            </w:r>
            <w:r w:rsidR="00EE5EDD">
              <w:rPr>
                <w:noProof/>
                <w:webHidden/>
              </w:rPr>
              <w:fldChar w:fldCharType="begin"/>
            </w:r>
            <w:r w:rsidR="00EE5EDD">
              <w:rPr>
                <w:noProof/>
                <w:webHidden/>
              </w:rPr>
              <w:instrText xml:space="preserve"> PAGEREF _Toc121921178 \h </w:instrText>
            </w:r>
            <w:r w:rsidR="00EE5EDD">
              <w:rPr>
                <w:noProof/>
                <w:webHidden/>
              </w:rPr>
            </w:r>
            <w:r w:rsidR="00EE5EDD">
              <w:rPr>
                <w:noProof/>
                <w:webHidden/>
              </w:rPr>
              <w:fldChar w:fldCharType="separate"/>
            </w:r>
            <w:r w:rsidR="00F02FB8">
              <w:rPr>
                <w:noProof/>
                <w:webHidden/>
              </w:rPr>
              <w:t>- 5 -</w:t>
            </w:r>
            <w:r w:rsidR="00EE5EDD">
              <w:rPr>
                <w:noProof/>
                <w:webHidden/>
              </w:rPr>
              <w:fldChar w:fldCharType="end"/>
            </w:r>
          </w:hyperlink>
        </w:p>
        <w:p w14:paraId="20DC294A"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79" w:history="1">
            <w:r w:rsidR="00EE5EDD" w:rsidRPr="00BD08AB">
              <w:rPr>
                <w:rStyle w:val="ac"/>
                <w:rFonts w:hint="eastAsia"/>
                <w:noProof/>
              </w:rPr>
              <w:t>（四）指标体系</w:t>
            </w:r>
            <w:r w:rsidR="00EE5EDD">
              <w:rPr>
                <w:noProof/>
                <w:webHidden/>
              </w:rPr>
              <w:tab/>
            </w:r>
            <w:r w:rsidR="00EE5EDD">
              <w:rPr>
                <w:noProof/>
                <w:webHidden/>
              </w:rPr>
              <w:fldChar w:fldCharType="begin"/>
            </w:r>
            <w:r w:rsidR="00EE5EDD">
              <w:rPr>
                <w:noProof/>
                <w:webHidden/>
              </w:rPr>
              <w:instrText xml:space="preserve"> PAGEREF _Toc121921179 \h </w:instrText>
            </w:r>
            <w:r w:rsidR="00EE5EDD">
              <w:rPr>
                <w:noProof/>
                <w:webHidden/>
              </w:rPr>
            </w:r>
            <w:r w:rsidR="00EE5EDD">
              <w:rPr>
                <w:noProof/>
                <w:webHidden/>
              </w:rPr>
              <w:fldChar w:fldCharType="separate"/>
            </w:r>
            <w:r w:rsidR="00F02FB8">
              <w:rPr>
                <w:noProof/>
                <w:webHidden/>
              </w:rPr>
              <w:t>- 6 -</w:t>
            </w:r>
            <w:r w:rsidR="00EE5EDD">
              <w:rPr>
                <w:noProof/>
                <w:webHidden/>
              </w:rPr>
              <w:fldChar w:fldCharType="end"/>
            </w:r>
          </w:hyperlink>
        </w:p>
        <w:p w14:paraId="3928B62E"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0" w:history="1">
            <w:r w:rsidR="00EE5EDD" w:rsidRPr="00BD08AB">
              <w:rPr>
                <w:rStyle w:val="ac"/>
                <w:rFonts w:hint="eastAsia"/>
                <w:noProof/>
              </w:rPr>
              <w:t>（五）评价工作安排</w:t>
            </w:r>
            <w:r w:rsidR="00EE5EDD">
              <w:rPr>
                <w:noProof/>
                <w:webHidden/>
              </w:rPr>
              <w:tab/>
            </w:r>
            <w:r w:rsidR="00EE5EDD">
              <w:rPr>
                <w:noProof/>
                <w:webHidden/>
              </w:rPr>
              <w:fldChar w:fldCharType="begin"/>
            </w:r>
            <w:r w:rsidR="00EE5EDD">
              <w:rPr>
                <w:noProof/>
                <w:webHidden/>
              </w:rPr>
              <w:instrText xml:space="preserve"> PAGEREF _Toc121921180 \h </w:instrText>
            </w:r>
            <w:r w:rsidR="00EE5EDD">
              <w:rPr>
                <w:noProof/>
                <w:webHidden/>
              </w:rPr>
            </w:r>
            <w:r w:rsidR="00EE5EDD">
              <w:rPr>
                <w:noProof/>
                <w:webHidden/>
              </w:rPr>
              <w:fldChar w:fldCharType="separate"/>
            </w:r>
            <w:r w:rsidR="00F02FB8">
              <w:rPr>
                <w:noProof/>
                <w:webHidden/>
              </w:rPr>
              <w:t>- 7 -</w:t>
            </w:r>
            <w:r w:rsidR="00EE5EDD">
              <w:rPr>
                <w:noProof/>
                <w:webHidden/>
              </w:rPr>
              <w:fldChar w:fldCharType="end"/>
            </w:r>
          </w:hyperlink>
        </w:p>
        <w:p w14:paraId="69E1C253"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1" w:history="1">
            <w:r w:rsidR="00EE5EDD" w:rsidRPr="00BD08AB">
              <w:rPr>
                <w:rStyle w:val="ac"/>
                <w:rFonts w:hint="eastAsia"/>
                <w:noProof/>
              </w:rPr>
              <w:t>（六）评价人员组成</w:t>
            </w:r>
            <w:r w:rsidR="00EE5EDD">
              <w:rPr>
                <w:noProof/>
                <w:webHidden/>
              </w:rPr>
              <w:tab/>
            </w:r>
            <w:r w:rsidR="00EE5EDD">
              <w:rPr>
                <w:noProof/>
                <w:webHidden/>
              </w:rPr>
              <w:fldChar w:fldCharType="begin"/>
            </w:r>
            <w:r w:rsidR="00EE5EDD">
              <w:rPr>
                <w:noProof/>
                <w:webHidden/>
              </w:rPr>
              <w:instrText xml:space="preserve"> PAGEREF _Toc121921181 \h </w:instrText>
            </w:r>
            <w:r w:rsidR="00EE5EDD">
              <w:rPr>
                <w:noProof/>
                <w:webHidden/>
              </w:rPr>
            </w:r>
            <w:r w:rsidR="00EE5EDD">
              <w:rPr>
                <w:noProof/>
                <w:webHidden/>
              </w:rPr>
              <w:fldChar w:fldCharType="separate"/>
            </w:r>
            <w:r w:rsidR="00F02FB8">
              <w:rPr>
                <w:noProof/>
                <w:webHidden/>
              </w:rPr>
              <w:t>- 8 -</w:t>
            </w:r>
            <w:r w:rsidR="00EE5EDD">
              <w:rPr>
                <w:noProof/>
                <w:webHidden/>
              </w:rPr>
              <w:fldChar w:fldCharType="end"/>
            </w:r>
          </w:hyperlink>
        </w:p>
        <w:p w14:paraId="14E8CC29"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82" w:history="1">
            <w:r w:rsidR="00EE5EDD" w:rsidRPr="00BD08AB">
              <w:rPr>
                <w:rStyle w:val="ac"/>
                <w:rFonts w:cs="Times New Roman" w:hint="eastAsia"/>
                <w:noProof/>
              </w:rPr>
              <w:t>三、总体评价结论及意见</w:t>
            </w:r>
            <w:r w:rsidR="00EE5EDD">
              <w:rPr>
                <w:noProof/>
                <w:webHidden/>
              </w:rPr>
              <w:tab/>
            </w:r>
            <w:r w:rsidR="00EE5EDD">
              <w:rPr>
                <w:noProof/>
                <w:webHidden/>
              </w:rPr>
              <w:fldChar w:fldCharType="begin"/>
            </w:r>
            <w:r w:rsidR="00EE5EDD">
              <w:rPr>
                <w:noProof/>
                <w:webHidden/>
              </w:rPr>
              <w:instrText xml:space="preserve"> PAGEREF _Toc121921182 \h </w:instrText>
            </w:r>
            <w:r w:rsidR="00EE5EDD">
              <w:rPr>
                <w:noProof/>
                <w:webHidden/>
              </w:rPr>
            </w:r>
            <w:r w:rsidR="00EE5EDD">
              <w:rPr>
                <w:noProof/>
                <w:webHidden/>
              </w:rPr>
              <w:fldChar w:fldCharType="separate"/>
            </w:r>
            <w:r w:rsidR="00F02FB8">
              <w:rPr>
                <w:noProof/>
                <w:webHidden/>
              </w:rPr>
              <w:t>- 9 -</w:t>
            </w:r>
            <w:r w:rsidR="00EE5EDD">
              <w:rPr>
                <w:noProof/>
                <w:webHidden/>
              </w:rPr>
              <w:fldChar w:fldCharType="end"/>
            </w:r>
          </w:hyperlink>
        </w:p>
        <w:p w14:paraId="41ED0AD9"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3" w:history="1">
            <w:r w:rsidR="00EE5EDD" w:rsidRPr="00BD08AB">
              <w:rPr>
                <w:rStyle w:val="ac"/>
                <w:rFonts w:cs="Times New Roman" w:hint="eastAsia"/>
                <w:noProof/>
              </w:rPr>
              <w:t>（一）综合评价结论</w:t>
            </w:r>
            <w:r w:rsidR="00EE5EDD">
              <w:rPr>
                <w:noProof/>
                <w:webHidden/>
              </w:rPr>
              <w:tab/>
            </w:r>
            <w:r w:rsidR="00EE5EDD">
              <w:rPr>
                <w:noProof/>
                <w:webHidden/>
              </w:rPr>
              <w:fldChar w:fldCharType="begin"/>
            </w:r>
            <w:r w:rsidR="00EE5EDD">
              <w:rPr>
                <w:noProof/>
                <w:webHidden/>
              </w:rPr>
              <w:instrText xml:space="preserve"> PAGEREF _Toc121921183 \h </w:instrText>
            </w:r>
            <w:r w:rsidR="00EE5EDD">
              <w:rPr>
                <w:noProof/>
                <w:webHidden/>
              </w:rPr>
            </w:r>
            <w:r w:rsidR="00EE5EDD">
              <w:rPr>
                <w:noProof/>
                <w:webHidden/>
              </w:rPr>
              <w:fldChar w:fldCharType="separate"/>
            </w:r>
            <w:r w:rsidR="00F02FB8">
              <w:rPr>
                <w:noProof/>
                <w:webHidden/>
              </w:rPr>
              <w:t>- 9 -</w:t>
            </w:r>
            <w:r w:rsidR="00EE5EDD">
              <w:rPr>
                <w:noProof/>
                <w:webHidden/>
              </w:rPr>
              <w:fldChar w:fldCharType="end"/>
            </w:r>
          </w:hyperlink>
        </w:p>
        <w:p w14:paraId="3DC60B63"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4" w:history="1">
            <w:r w:rsidR="00EE5EDD" w:rsidRPr="00BD08AB">
              <w:rPr>
                <w:rStyle w:val="ac"/>
                <w:rFonts w:cs="Times New Roman" w:hint="eastAsia"/>
                <w:noProof/>
              </w:rPr>
              <w:t>（二）总体评价意见</w:t>
            </w:r>
            <w:r w:rsidR="00EE5EDD">
              <w:rPr>
                <w:noProof/>
                <w:webHidden/>
              </w:rPr>
              <w:tab/>
            </w:r>
            <w:r w:rsidR="00EE5EDD">
              <w:rPr>
                <w:noProof/>
                <w:webHidden/>
              </w:rPr>
              <w:fldChar w:fldCharType="begin"/>
            </w:r>
            <w:r w:rsidR="00EE5EDD">
              <w:rPr>
                <w:noProof/>
                <w:webHidden/>
              </w:rPr>
              <w:instrText xml:space="preserve"> PAGEREF _Toc121921184 \h </w:instrText>
            </w:r>
            <w:r w:rsidR="00EE5EDD">
              <w:rPr>
                <w:noProof/>
                <w:webHidden/>
              </w:rPr>
            </w:r>
            <w:r w:rsidR="00EE5EDD">
              <w:rPr>
                <w:noProof/>
                <w:webHidden/>
              </w:rPr>
              <w:fldChar w:fldCharType="separate"/>
            </w:r>
            <w:r w:rsidR="00F02FB8">
              <w:rPr>
                <w:noProof/>
                <w:webHidden/>
              </w:rPr>
              <w:t>- 9 -</w:t>
            </w:r>
            <w:r w:rsidR="00EE5EDD">
              <w:rPr>
                <w:noProof/>
                <w:webHidden/>
              </w:rPr>
              <w:fldChar w:fldCharType="end"/>
            </w:r>
          </w:hyperlink>
        </w:p>
        <w:p w14:paraId="71AFA5A9"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85" w:history="1">
            <w:r w:rsidR="00EE5EDD" w:rsidRPr="00BD08AB">
              <w:rPr>
                <w:rStyle w:val="ac"/>
                <w:rFonts w:cs="Times New Roman" w:hint="eastAsia"/>
                <w:noProof/>
              </w:rPr>
              <w:t>四、部门整体绩效分析</w:t>
            </w:r>
            <w:r w:rsidR="00EE5EDD">
              <w:rPr>
                <w:noProof/>
                <w:webHidden/>
              </w:rPr>
              <w:tab/>
            </w:r>
            <w:r w:rsidR="00EE5EDD">
              <w:rPr>
                <w:noProof/>
                <w:webHidden/>
              </w:rPr>
              <w:fldChar w:fldCharType="begin"/>
            </w:r>
            <w:r w:rsidR="00EE5EDD">
              <w:rPr>
                <w:noProof/>
                <w:webHidden/>
              </w:rPr>
              <w:instrText xml:space="preserve"> PAGEREF _Toc121921185 \h </w:instrText>
            </w:r>
            <w:r w:rsidR="00EE5EDD">
              <w:rPr>
                <w:noProof/>
                <w:webHidden/>
              </w:rPr>
            </w:r>
            <w:r w:rsidR="00EE5EDD">
              <w:rPr>
                <w:noProof/>
                <w:webHidden/>
              </w:rPr>
              <w:fldChar w:fldCharType="separate"/>
            </w:r>
            <w:r w:rsidR="00F02FB8">
              <w:rPr>
                <w:noProof/>
                <w:webHidden/>
              </w:rPr>
              <w:t>- 10 -</w:t>
            </w:r>
            <w:r w:rsidR="00EE5EDD">
              <w:rPr>
                <w:noProof/>
                <w:webHidden/>
              </w:rPr>
              <w:fldChar w:fldCharType="end"/>
            </w:r>
          </w:hyperlink>
        </w:p>
        <w:p w14:paraId="7A733648"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6" w:history="1">
            <w:r w:rsidR="00EE5EDD" w:rsidRPr="00BD08AB">
              <w:rPr>
                <w:rStyle w:val="ac"/>
                <w:rFonts w:cs="Times New Roman" w:hint="eastAsia"/>
                <w:noProof/>
              </w:rPr>
              <w:t>（一）管理效率分析</w:t>
            </w:r>
            <w:r w:rsidR="00EE5EDD">
              <w:rPr>
                <w:noProof/>
                <w:webHidden/>
              </w:rPr>
              <w:tab/>
            </w:r>
            <w:r w:rsidR="00EE5EDD">
              <w:rPr>
                <w:noProof/>
                <w:webHidden/>
              </w:rPr>
              <w:fldChar w:fldCharType="begin"/>
            </w:r>
            <w:r w:rsidR="00EE5EDD">
              <w:rPr>
                <w:noProof/>
                <w:webHidden/>
              </w:rPr>
              <w:instrText xml:space="preserve"> PAGEREF _Toc121921186 \h </w:instrText>
            </w:r>
            <w:r w:rsidR="00EE5EDD">
              <w:rPr>
                <w:noProof/>
                <w:webHidden/>
              </w:rPr>
            </w:r>
            <w:r w:rsidR="00EE5EDD">
              <w:rPr>
                <w:noProof/>
                <w:webHidden/>
              </w:rPr>
              <w:fldChar w:fldCharType="separate"/>
            </w:r>
            <w:r w:rsidR="00F02FB8">
              <w:rPr>
                <w:noProof/>
                <w:webHidden/>
              </w:rPr>
              <w:t>- 10 -</w:t>
            </w:r>
            <w:r w:rsidR="00EE5EDD">
              <w:rPr>
                <w:noProof/>
                <w:webHidden/>
              </w:rPr>
              <w:fldChar w:fldCharType="end"/>
            </w:r>
          </w:hyperlink>
        </w:p>
        <w:p w14:paraId="30F66BF5"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7" w:history="1">
            <w:r w:rsidR="00EE5EDD" w:rsidRPr="00BD08AB">
              <w:rPr>
                <w:rStyle w:val="ac"/>
                <w:rFonts w:cs="Times New Roman" w:hint="eastAsia"/>
                <w:noProof/>
              </w:rPr>
              <w:t>（二）履职效能分析</w:t>
            </w:r>
            <w:r w:rsidR="00EE5EDD">
              <w:rPr>
                <w:noProof/>
                <w:webHidden/>
              </w:rPr>
              <w:tab/>
            </w:r>
            <w:r w:rsidR="00EE5EDD">
              <w:rPr>
                <w:noProof/>
                <w:webHidden/>
              </w:rPr>
              <w:fldChar w:fldCharType="begin"/>
            </w:r>
            <w:r w:rsidR="00EE5EDD">
              <w:rPr>
                <w:noProof/>
                <w:webHidden/>
              </w:rPr>
              <w:instrText xml:space="preserve"> PAGEREF _Toc121921187 \h </w:instrText>
            </w:r>
            <w:r w:rsidR="00EE5EDD">
              <w:rPr>
                <w:noProof/>
                <w:webHidden/>
              </w:rPr>
            </w:r>
            <w:r w:rsidR="00EE5EDD">
              <w:rPr>
                <w:noProof/>
                <w:webHidden/>
              </w:rPr>
              <w:fldChar w:fldCharType="separate"/>
            </w:r>
            <w:r w:rsidR="00F02FB8">
              <w:rPr>
                <w:noProof/>
                <w:webHidden/>
              </w:rPr>
              <w:t>- 19 -</w:t>
            </w:r>
            <w:r w:rsidR="00EE5EDD">
              <w:rPr>
                <w:noProof/>
                <w:webHidden/>
              </w:rPr>
              <w:fldChar w:fldCharType="end"/>
            </w:r>
          </w:hyperlink>
        </w:p>
        <w:p w14:paraId="78985CF5"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8" w:history="1">
            <w:r w:rsidR="00EE5EDD" w:rsidRPr="00BD08AB">
              <w:rPr>
                <w:rStyle w:val="ac"/>
                <w:rFonts w:cs="Times New Roman" w:hint="eastAsia"/>
                <w:noProof/>
              </w:rPr>
              <w:t>（三）可持续发展能力分析</w:t>
            </w:r>
            <w:r w:rsidR="00EE5EDD">
              <w:rPr>
                <w:noProof/>
                <w:webHidden/>
              </w:rPr>
              <w:tab/>
            </w:r>
            <w:r w:rsidR="00EE5EDD">
              <w:rPr>
                <w:noProof/>
                <w:webHidden/>
              </w:rPr>
              <w:fldChar w:fldCharType="begin"/>
            </w:r>
            <w:r w:rsidR="00EE5EDD">
              <w:rPr>
                <w:noProof/>
                <w:webHidden/>
              </w:rPr>
              <w:instrText xml:space="preserve"> PAGEREF _Toc121921188 \h </w:instrText>
            </w:r>
            <w:r w:rsidR="00EE5EDD">
              <w:rPr>
                <w:noProof/>
                <w:webHidden/>
              </w:rPr>
            </w:r>
            <w:r w:rsidR="00EE5EDD">
              <w:rPr>
                <w:noProof/>
                <w:webHidden/>
              </w:rPr>
              <w:fldChar w:fldCharType="separate"/>
            </w:r>
            <w:r w:rsidR="00F02FB8">
              <w:rPr>
                <w:noProof/>
                <w:webHidden/>
              </w:rPr>
              <w:t>- 23 -</w:t>
            </w:r>
            <w:r w:rsidR="00EE5EDD">
              <w:rPr>
                <w:noProof/>
                <w:webHidden/>
              </w:rPr>
              <w:fldChar w:fldCharType="end"/>
            </w:r>
          </w:hyperlink>
        </w:p>
        <w:p w14:paraId="083323BC" w14:textId="77777777" w:rsidR="00EE5EDD" w:rsidRDefault="006D55FD" w:rsidP="00EE5EDD">
          <w:pPr>
            <w:pStyle w:val="2"/>
            <w:tabs>
              <w:tab w:val="right" w:leader="dot" w:pos="8714"/>
            </w:tabs>
            <w:ind w:left="315"/>
            <w:rPr>
              <w:rFonts w:asciiTheme="minorHAnsi" w:eastAsiaTheme="minorEastAsia" w:hAnsiTheme="minorHAnsi"/>
              <w:smallCaps w:val="0"/>
              <w:noProof/>
              <w:sz w:val="21"/>
              <w:szCs w:val="22"/>
            </w:rPr>
          </w:pPr>
          <w:hyperlink w:anchor="_Toc121921189" w:history="1">
            <w:r w:rsidR="00EE5EDD" w:rsidRPr="00BD08AB">
              <w:rPr>
                <w:rStyle w:val="ac"/>
                <w:rFonts w:cs="Times New Roman" w:hint="eastAsia"/>
                <w:noProof/>
              </w:rPr>
              <w:t>（四）社会公众满意度分析</w:t>
            </w:r>
            <w:r w:rsidR="00EE5EDD">
              <w:rPr>
                <w:noProof/>
                <w:webHidden/>
              </w:rPr>
              <w:tab/>
            </w:r>
            <w:r w:rsidR="00EE5EDD">
              <w:rPr>
                <w:noProof/>
                <w:webHidden/>
              </w:rPr>
              <w:fldChar w:fldCharType="begin"/>
            </w:r>
            <w:r w:rsidR="00EE5EDD">
              <w:rPr>
                <w:noProof/>
                <w:webHidden/>
              </w:rPr>
              <w:instrText xml:space="preserve"> PAGEREF _Toc121921189 \h </w:instrText>
            </w:r>
            <w:r w:rsidR="00EE5EDD">
              <w:rPr>
                <w:noProof/>
                <w:webHidden/>
              </w:rPr>
            </w:r>
            <w:r w:rsidR="00EE5EDD">
              <w:rPr>
                <w:noProof/>
                <w:webHidden/>
              </w:rPr>
              <w:fldChar w:fldCharType="separate"/>
            </w:r>
            <w:r w:rsidR="00F02FB8">
              <w:rPr>
                <w:noProof/>
                <w:webHidden/>
              </w:rPr>
              <w:t>- 25 -</w:t>
            </w:r>
            <w:r w:rsidR="00EE5EDD">
              <w:rPr>
                <w:noProof/>
                <w:webHidden/>
              </w:rPr>
              <w:fldChar w:fldCharType="end"/>
            </w:r>
          </w:hyperlink>
        </w:p>
        <w:p w14:paraId="2CEE992C"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90" w:history="1">
            <w:r w:rsidR="00EE5EDD" w:rsidRPr="00BD08AB">
              <w:rPr>
                <w:rStyle w:val="ac"/>
                <w:rFonts w:cs="Times New Roman" w:hint="eastAsia"/>
                <w:noProof/>
              </w:rPr>
              <w:t>五、存在的问题</w:t>
            </w:r>
            <w:r w:rsidR="00EE5EDD">
              <w:rPr>
                <w:noProof/>
                <w:webHidden/>
              </w:rPr>
              <w:tab/>
            </w:r>
            <w:r w:rsidR="00EE5EDD">
              <w:rPr>
                <w:noProof/>
                <w:webHidden/>
              </w:rPr>
              <w:fldChar w:fldCharType="begin"/>
            </w:r>
            <w:r w:rsidR="00EE5EDD">
              <w:rPr>
                <w:noProof/>
                <w:webHidden/>
              </w:rPr>
              <w:instrText xml:space="preserve"> PAGEREF _Toc121921190 \h </w:instrText>
            </w:r>
            <w:r w:rsidR="00EE5EDD">
              <w:rPr>
                <w:noProof/>
                <w:webHidden/>
              </w:rPr>
            </w:r>
            <w:r w:rsidR="00EE5EDD">
              <w:rPr>
                <w:noProof/>
                <w:webHidden/>
              </w:rPr>
              <w:fldChar w:fldCharType="separate"/>
            </w:r>
            <w:r w:rsidR="00F02FB8">
              <w:rPr>
                <w:noProof/>
                <w:webHidden/>
              </w:rPr>
              <w:t>- 25 -</w:t>
            </w:r>
            <w:r w:rsidR="00EE5EDD">
              <w:rPr>
                <w:noProof/>
                <w:webHidden/>
              </w:rPr>
              <w:fldChar w:fldCharType="end"/>
            </w:r>
          </w:hyperlink>
        </w:p>
        <w:p w14:paraId="5876F776" w14:textId="77777777" w:rsidR="00EE5EDD" w:rsidRDefault="006D55FD">
          <w:pPr>
            <w:pStyle w:val="10"/>
            <w:tabs>
              <w:tab w:val="right" w:leader="dot" w:pos="8714"/>
            </w:tabs>
            <w:rPr>
              <w:rFonts w:asciiTheme="minorHAnsi" w:eastAsiaTheme="minorEastAsia" w:hAnsiTheme="minorHAnsi"/>
              <w:bCs w:val="0"/>
              <w:caps w:val="0"/>
              <w:noProof/>
              <w:sz w:val="21"/>
              <w:szCs w:val="22"/>
            </w:rPr>
          </w:pPr>
          <w:hyperlink w:anchor="_Toc121921191" w:history="1">
            <w:r w:rsidR="00EE5EDD" w:rsidRPr="00BD08AB">
              <w:rPr>
                <w:rStyle w:val="ac"/>
                <w:rFonts w:cs="Times New Roman" w:hint="eastAsia"/>
                <w:noProof/>
              </w:rPr>
              <w:t>六、相关建议</w:t>
            </w:r>
            <w:r w:rsidR="00EE5EDD">
              <w:rPr>
                <w:noProof/>
                <w:webHidden/>
              </w:rPr>
              <w:tab/>
            </w:r>
            <w:r w:rsidR="00EE5EDD">
              <w:rPr>
                <w:noProof/>
                <w:webHidden/>
              </w:rPr>
              <w:fldChar w:fldCharType="begin"/>
            </w:r>
            <w:r w:rsidR="00EE5EDD">
              <w:rPr>
                <w:noProof/>
                <w:webHidden/>
              </w:rPr>
              <w:instrText xml:space="preserve"> PAGEREF _Toc121921191 \h </w:instrText>
            </w:r>
            <w:r w:rsidR="00EE5EDD">
              <w:rPr>
                <w:noProof/>
                <w:webHidden/>
              </w:rPr>
            </w:r>
            <w:r w:rsidR="00EE5EDD">
              <w:rPr>
                <w:noProof/>
                <w:webHidden/>
              </w:rPr>
              <w:fldChar w:fldCharType="separate"/>
            </w:r>
            <w:r w:rsidR="00F02FB8">
              <w:rPr>
                <w:noProof/>
                <w:webHidden/>
              </w:rPr>
              <w:t>- 27 -</w:t>
            </w:r>
            <w:r w:rsidR="00EE5EDD">
              <w:rPr>
                <w:noProof/>
                <w:webHidden/>
              </w:rPr>
              <w:fldChar w:fldCharType="end"/>
            </w:r>
          </w:hyperlink>
        </w:p>
        <w:p w14:paraId="0274336A" w14:textId="6271B474" w:rsidR="00BA6E7C" w:rsidRPr="00542B1B" w:rsidRDefault="00776266">
          <w:pPr>
            <w:rPr>
              <w:rFonts w:ascii="Times New Roman" w:hAnsi="Times New Roman" w:cs="Times New Roman"/>
            </w:rPr>
          </w:pPr>
          <w:r w:rsidRPr="00542B1B">
            <w:rPr>
              <w:rFonts w:ascii="Times New Roman" w:eastAsia="黑体" w:hAnsi="Times New Roman" w:cs="Times New Roman"/>
              <w:bCs/>
              <w:caps/>
              <w:sz w:val="32"/>
              <w:szCs w:val="28"/>
            </w:rPr>
            <w:fldChar w:fldCharType="end"/>
          </w:r>
        </w:p>
      </w:sdtContent>
    </w:sdt>
    <w:p w14:paraId="3D88B7C5" w14:textId="798FBB9F" w:rsidR="00BA6E7C" w:rsidRPr="00542B1B" w:rsidRDefault="00BA6E7C" w:rsidP="00BA6E7C">
      <w:pPr>
        <w:spacing w:line="600" w:lineRule="exact"/>
        <w:jc w:val="center"/>
        <w:outlineLvl w:val="0"/>
        <w:rPr>
          <w:rFonts w:ascii="Times New Roman" w:eastAsia="仿宋_GB2312" w:hAnsi="Times New Roman" w:cs="Times New Roman"/>
          <w:bCs/>
          <w:sz w:val="32"/>
          <w:szCs w:val="32"/>
          <w:lang w:val="zh-CN"/>
        </w:rPr>
        <w:sectPr w:rsidR="00BA6E7C" w:rsidRPr="00542B1B" w:rsidSect="00E94C39">
          <w:footerReference w:type="default" r:id="rId14"/>
          <w:pgSz w:w="11900" w:h="16840"/>
          <w:pgMar w:top="1588" w:right="1588" w:bottom="1588" w:left="1588" w:header="851" w:footer="992" w:gutter="0"/>
          <w:pgNumType w:fmt="numberInDash" w:start="1"/>
          <w:cols w:space="425"/>
          <w:docGrid w:type="linesAndChars" w:linePitch="312"/>
        </w:sectPr>
      </w:pPr>
    </w:p>
    <w:p w14:paraId="0C97B5D9" w14:textId="0129D979" w:rsidR="00E94C39" w:rsidRPr="00542B1B" w:rsidRDefault="00AD5DBC" w:rsidP="00BA6E7C">
      <w:pPr>
        <w:spacing w:line="600" w:lineRule="exact"/>
        <w:jc w:val="center"/>
        <w:outlineLvl w:val="0"/>
        <w:rPr>
          <w:rFonts w:ascii="Times New Roman" w:eastAsia="方正小标宋简体" w:hAnsi="Times New Roman" w:cs="Times New Roman"/>
          <w:b/>
          <w:bCs/>
          <w:sz w:val="44"/>
          <w:szCs w:val="44"/>
        </w:rPr>
      </w:pPr>
      <w:bookmarkStart w:id="1" w:name="_Toc121921169"/>
      <w:r w:rsidRPr="00542B1B">
        <w:rPr>
          <w:rFonts w:ascii="Times New Roman" w:eastAsia="方正小标宋简体" w:hAnsi="Times New Roman" w:cs="Times New Roman"/>
          <w:bCs/>
          <w:sz w:val="44"/>
          <w:szCs w:val="44"/>
          <w:lang w:val="zh-CN"/>
        </w:rPr>
        <w:lastRenderedPageBreak/>
        <w:t>摘要</w:t>
      </w:r>
      <w:bookmarkEnd w:id="0"/>
      <w:bookmarkEnd w:id="1"/>
    </w:p>
    <w:p w14:paraId="5B9B95DC"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t>一、评价情况概述</w:t>
      </w:r>
    </w:p>
    <w:p w14:paraId="7AD0F9A7" w14:textId="415CD10D"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评价对象：</w:t>
      </w:r>
      <w:r w:rsidR="00BD707D" w:rsidRPr="00BD707D">
        <w:rPr>
          <w:rFonts w:ascii="Times New Roman" w:eastAsia="仿宋_GB2312" w:hAnsi="Times New Roman" w:cs="Times New Roman" w:hint="eastAsia"/>
          <w:bCs/>
          <w:sz w:val="32"/>
          <w:szCs w:val="32"/>
        </w:rPr>
        <w:t>曲阜市行政审批服务局</w:t>
      </w:r>
      <w:r w:rsidRPr="00542B1B">
        <w:rPr>
          <w:rFonts w:ascii="Times New Roman" w:eastAsia="仿宋_GB2312" w:hAnsi="Times New Roman" w:cs="Times New Roman"/>
          <w:bCs/>
          <w:sz w:val="32"/>
          <w:szCs w:val="32"/>
        </w:rPr>
        <w:t>202</w:t>
      </w:r>
      <w:r w:rsidR="00BD707D">
        <w:rPr>
          <w:rFonts w:ascii="Times New Roman" w:eastAsia="仿宋_GB2312" w:hAnsi="Times New Roman" w:cs="Times New Roman" w:hint="eastAsia"/>
          <w:bCs/>
          <w:sz w:val="32"/>
          <w:szCs w:val="32"/>
        </w:rPr>
        <w:t>2</w:t>
      </w:r>
      <w:r w:rsidRPr="00542B1B">
        <w:rPr>
          <w:rFonts w:ascii="Times New Roman" w:eastAsia="仿宋_GB2312" w:hAnsi="Times New Roman" w:cs="Times New Roman"/>
          <w:bCs/>
          <w:sz w:val="32"/>
          <w:szCs w:val="32"/>
        </w:rPr>
        <w:t>年度部门整体绩效评价。</w:t>
      </w:r>
    </w:p>
    <w:p w14:paraId="3E06689D" w14:textId="3A8FED50"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评价范围：</w:t>
      </w:r>
      <w:r w:rsidR="00BD707D" w:rsidRPr="00BD707D">
        <w:rPr>
          <w:rFonts w:ascii="Times New Roman" w:eastAsia="仿宋_GB2312" w:hAnsi="Times New Roman" w:cs="Times New Roman" w:hint="eastAsia"/>
          <w:bCs/>
          <w:sz w:val="32"/>
          <w:szCs w:val="32"/>
        </w:rPr>
        <w:t>曲阜市行政审批服务局</w:t>
      </w:r>
      <w:r w:rsidRPr="00542B1B">
        <w:rPr>
          <w:rFonts w:ascii="Times New Roman" w:eastAsia="仿宋_GB2312" w:hAnsi="Times New Roman" w:cs="Times New Roman"/>
          <w:bCs/>
          <w:sz w:val="32"/>
          <w:szCs w:val="32"/>
        </w:rPr>
        <w:t>202</w:t>
      </w:r>
      <w:r w:rsidR="00BD707D">
        <w:rPr>
          <w:rFonts w:ascii="Times New Roman" w:eastAsia="仿宋_GB2312" w:hAnsi="Times New Roman" w:cs="Times New Roman" w:hint="eastAsia"/>
          <w:bCs/>
          <w:sz w:val="32"/>
          <w:szCs w:val="32"/>
        </w:rPr>
        <w:t>2</w:t>
      </w:r>
      <w:r w:rsidRPr="00542B1B">
        <w:rPr>
          <w:rFonts w:ascii="Times New Roman" w:eastAsia="仿宋_GB2312" w:hAnsi="Times New Roman" w:cs="Times New Roman"/>
          <w:bCs/>
          <w:sz w:val="32"/>
          <w:szCs w:val="32"/>
        </w:rPr>
        <w:t>年度部门管理效率、履职效能、可持续发展能力及满意度。</w:t>
      </w:r>
    </w:p>
    <w:p w14:paraId="16E82D13" w14:textId="035CB27D"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评价总体目标：通过全面梳理</w:t>
      </w:r>
      <w:r w:rsidR="00BD707D" w:rsidRPr="00BD707D">
        <w:rPr>
          <w:rFonts w:ascii="Times New Roman" w:eastAsia="仿宋_GB2312" w:hAnsi="Times New Roman" w:cs="Times New Roman" w:hint="eastAsia"/>
          <w:bCs/>
          <w:sz w:val="32"/>
          <w:szCs w:val="32"/>
        </w:rPr>
        <w:t>曲阜市行政审批服务局</w:t>
      </w:r>
      <w:r w:rsidRPr="00542B1B">
        <w:rPr>
          <w:rFonts w:ascii="Times New Roman" w:eastAsia="仿宋_GB2312" w:hAnsi="Times New Roman" w:cs="Times New Roman"/>
          <w:bCs/>
          <w:sz w:val="32"/>
          <w:szCs w:val="32"/>
        </w:rPr>
        <w:t>部门年度工作计划和行业中长期发展规划、部门预算管理、资金管理、资产管理、项目管理、履职效能、可持续发展能力、服务对象满意度等方面的情况，发现问题，提出建议，进一步改进部门管理，提升部门整体绩效。</w:t>
      </w:r>
    </w:p>
    <w:p w14:paraId="6415E3CD"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t>二、评价工作基本情况</w:t>
      </w:r>
    </w:p>
    <w:p w14:paraId="36D12EA0" w14:textId="4E7DE53C" w:rsidR="00AD5DBC" w:rsidRPr="00542B1B" w:rsidRDefault="00AD5DBC" w:rsidP="00AD5DBC">
      <w:pPr>
        <w:spacing w:line="600" w:lineRule="exact"/>
        <w:ind w:firstLineChars="200" w:firstLine="640"/>
        <w:rPr>
          <w:rFonts w:ascii="Times New Roman" w:eastAsia="仿宋_GB2312" w:hAnsi="Times New Roman" w:cs="Times New Roman"/>
          <w:bCs/>
          <w:sz w:val="32"/>
          <w:szCs w:val="32"/>
        </w:rPr>
      </w:pPr>
      <w:r w:rsidRPr="00542B1B">
        <w:rPr>
          <w:rFonts w:ascii="Times New Roman" w:eastAsia="仿宋_GB2312" w:hAnsi="Times New Roman" w:cs="Times New Roman"/>
          <w:bCs/>
          <w:sz w:val="32"/>
          <w:szCs w:val="32"/>
        </w:rPr>
        <w:t>本次绩效评价工作由山东长恒信会计师事务所有限公司负责评价工作的具体实施。山东长恒信会计师事务所有限公司自</w:t>
      </w:r>
      <w:r w:rsidRPr="00542B1B">
        <w:rPr>
          <w:rFonts w:ascii="Times New Roman" w:eastAsia="仿宋_GB2312" w:hAnsi="Times New Roman" w:cs="Times New Roman"/>
          <w:bCs/>
          <w:sz w:val="32"/>
          <w:szCs w:val="32"/>
        </w:rPr>
        <w:t>202</w:t>
      </w:r>
      <w:r w:rsidR="00BD707D">
        <w:rPr>
          <w:rFonts w:ascii="Times New Roman" w:eastAsia="仿宋_GB2312" w:hAnsi="Times New Roman" w:cs="Times New Roman" w:hint="eastAsia"/>
          <w:bCs/>
          <w:sz w:val="32"/>
          <w:szCs w:val="32"/>
        </w:rPr>
        <w:t>3</w:t>
      </w:r>
      <w:r w:rsidRPr="00542B1B">
        <w:rPr>
          <w:rFonts w:ascii="Times New Roman" w:eastAsia="仿宋_GB2312" w:hAnsi="Times New Roman" w:cs="Times New Roman"/>
          <w:bCs/>
          <w:sz w:val="32"/>
          <w:szCs w:val="32"/>
        </w:rPr>
        <w:t>年</w:t>
      </w:r>
      <w:r w:rsidR="00BD707D">
        <w:rPr>
          <w:rFonts w:ascii="Times New Roman" w:eastAsia="仿宋_GB2312" w:hAnsi="Times New Roman" w:cs="Times New Roman" w:hint="eastAsia"/>
          <w:bCs/>
          <w:sz w:val="32"/>
          <w:szCs w:val="32"/>
        </w:rPr>
        <w:t>8</w:t>
      </w:r>
      <w:r w:rsidRPr="00542B1B">
        <w:rPr>
          <w:rFonts w:ascii="Times New Roman" w:eastAsia="仿宋_GB2312" w:hAnsi="Times New Roman" w:cs="Times New Roman"/>
          <w:bCs/>
          <w:sz w:val="32"/>
          <w:szCs w:val="32"/>
        </w:rPr>
        <w:t>月上旬开始，组建绩效评价工作组，与被评价单位进行沟通，收集被评价单位相关发展规划、工作计划、预决算报告、年度绩效目标、绩效自评报告、绩效评价报告等资料。工作组在收集整理相关资料的基础上，制定工作方案，对评价对象、评价内容、评价依据、评价指标、评价方式方法、评价程序和时间安排、评价人员安排等做出具体规定。评价组负责形成绩效评价报告初稿，并将报告问题、结论等与</w:t>
      </w:r>
      <w:r w:rsidR="00BD707D" w:rsidRPr="00BD707D">
        <w:rPr>
          <w:rFonts w:ascii="Times New Roman" w:eastAsia="仿宋_GB2312" w:hAnsi="Times New Roman" w:cs="Times New Roman" w:hint="eastAsia"/>
          <w:bCs/>
          <w:sz w:val="32"/>
          <w:szCs w:val="32"/>
        </w:rPr>
        <w:t>曲阜市行政审批服务局</w:t>
      </w:r>
      <w:r w:rsidRPr="00542B1B">
        <w:rPr>
          <w:rFonts w:ascii="Times New Roman" w:eastAsia="仿宋_GB2312" w:hAnsi="Times New Roman" w:cs="Times New Roman"/>
          <w:bCs/>
          <w:sz w:val="32"/>
          <w:szCs w:val="32"/>
        </w:rPr>
        <w:t>、财政局确认后形成报告终稿。</w:t>
      </w:r>
    </w:p>
    <w:p w14:paraId="11F69355" w14:textId="77777777" w:rsidR="00AD5DBC" w:rsidRPr="00542B1B" w:rsidRDefault="00AD5DBC" w:rsidP="00AD5DBC">
      <w:pPr>
        <w:spacing w:line="600" w:lineRule="exact"/>
        <w:ind w:firstLineChars="200" w:firstLine="640"/>
        <w:rPr>
          <w:rFonts w:ascii="Times New Roman" w:eastAsia="黑体" w:hAnsi="Times New Roman" w:cs="Times New Roman"/>
          <w:bCs/>
          <w:sz w:val="32"/>
          <w:szCs w:val="32"/>
        </w:rPr>
      </w:pPr>
      <w:r w:rsidRPr="00542B1B">
        <w:rPr>
          <w:rFonts w:ascii="Times New Roman" w:eastAsia="黑体" w:hAnsi="Times New Roman" w:cs="Times New Roman"/>
          <w:bCs/>
          <w:sz w:val="32"/>
          <w:szCs w:val="32"/>
        </w:rPr>
        <w:lastRenderedPageBreak/>
        <w:t>三、评价结论</w:t>
      </w:r>
    </w:p>
    <w:p w14:paraId="5D106D1D" w14:textId="1D350C68" w:rsidR="00D91190" w:rsidRPr="00542B1B" w:rsidRDefault="00BD707D" w:rsidP="00BD707D">
      <w:pPr>
        <w:spacing w:line="600" w:lineRule="exact"/>
        <w:ind w:firstLineChars="200" w:firstLine="640"/>
        <w:rPr>
          <w:rFonts w:ascii="Times New Roman" w:eastAsia="仿宋_GB2312" w:hAnsi="Times New Roman" w:cs="Times New Roman"/>
          <w:sz w:val="32"/>
          <w:szCs w:val="32"/>
        </w:rPr>
        <w:sectPr w:rsidR="00D91190" w:rsidRPr="00542B1B" w:rsidSect="00BA175D">
          <w:pgSz w:w="11900" w:h="16840"/>
          <w:pgMar w:top="1588" w:right="1588" w:bottom="1588" w:left="1588" w:header="851" w:footer="992" w:gutter="0"/>
          <w:pgNumType w:fmt="numberInDash" w:start="1"/>
          <w:cols w:space="425"/>
          <w:docGrid w:type="linesAndChars" w:linePitch="312"/>
        </w:sectPr>
      </w:pPr>
      <w:r w:rsidRPr="000A747B">
        <w:rPr>
          <w:rFonts w:ascii="Times New Roman" w:eastAsia="仿宋_GB2312" w:hAnsi="Times New Roman" w:cs="Times New Roman" w:hint="eastAsia"/>
          <w:bCs/>
          <w:sz w:val="32"/>
          <w:szCs w:val="32"/>
        </w:rPr>
        <w:t>曲阜市行政审批服务局</w:t>
      </w:r>
      <w:r w:rsidR="00AD5DBC" w:rsidRPr="000A747B">
        <w:rPr>
          <w:rFonts w:ascii="Times New Roman" w:eastAsia="仿宋_GB2312" w:hAnsi="Times New Roman" w:cs="Times New Roman"/>
          <w:bCs/>
          <w:sz w:val="32"/>
          <w:szCs w:val="32"/>
        </w:rPr>
        <w:t>202</w:t>
      </w:r>
      <w:r w:rsidRPr="000A747B">
        <w:rPr>
          <w:rFonts w:ascii="Times New Roman" w:eastAsia="仿宋_GB2312" w:hAnsi="Times New Roman" w:cs="Times New Roman" w:hint="eastAsia"/>
          <w:bCs/>
          <w:sz w:val="32"/>
          <w:szCs w:val="32"/>
        </w:rPr>
        <w:t>2</w:t>
      </w:r>
      <w:r w:rsidR="00AD5DBC" w:rsidRPr="000A747B">
        <w:rPr>
          <w:rFonts w:ascii="Times New Roman" w:eastAsia="仿宋_GB2312" w:hAnsi="Times New Roman" w:cs="Times New Roman"/>
          <w:bCs/>
          <w:sz w:val="32"/>
          <w:szCs w:val="32"/>
        </w:rPr>
        <w:t>年度部门整体绩效评价得分为</w:t>
      </w:r>
      <w:r w:rsidR="00AD5DBC" w:rsidRPr="000A747B">
        <w:rPr>
          <w:rFonts w:ascii="Times New Roman" w:eastAsia="仿宋_GB2312" w:hAnsi="Times New Roman" w:cs="Times New Roman"/>
          <w:bCs/>
          <w:sz w:val="32"/>
          <w:szCs w:val="32"/>
        </w:rPr>
        <w:t>8</w:t>
      </w:r>
      <w:r w:rsidR="004603B5">
        <w:rPr>
          <w:rFonts w:ascii="Times New Roman" w:eastAsia="仿宋_GB2312" w:hAnsi="Times New Roman" w:cs="Times New Roman" w:hint="eastAsia"/>
          <w:bCs/>
          <w:sz w:val="32"/>
          <w:szCs w:val="32"/>
        </w:rPr>
        <w:t>4</w:t>
      </w:r>
      <w:r w:rsidR="000A747B" w:rsidRPr="000A747B">
        <w:rPr>
          <w:rFonts w:ascii="Times New Roman" w:eastAsia="仿宋_GB2312" w:hAnsi="Times New Roman" w:cs="Times New Roman" w:hint="eastAsia"/>
          <w:bCs/>
          <w:sz w:val="32"/>
          <w:szCs w:val="32"/>
        </w:rPr>
        <w:t>.20</w:t>
      </w:r>
      <w:r w:rsidR="00AD5DBC" w:rsidRPr="000A747B">
        <w:rPr>
          <w:rFonts w:ascii="Times New Roman" w:eastAsia="仿宋_GB2312" w:hAnsi="Times New Roman" w:cs="Times New Roman"/>
          <w:bCs/>
          <w:sz w:val="32"/>
          <w:szCs w:val="32"/>
        </w:rPr>
        <w:t>分，综合评价等级为</w:t>
      </w:r>
      <w:r w:rsidR="003353A7" w:rsidRPr="000A747B">
        <w:rPr>
          <w:rFonts w:ascii="Times New Roman" w:eastAsia="仿宋_GB2312" w:hAnsi="Times New Roman" w:cs="Times New Roman"/>
          <w:bCs/>
          <w:sz w:val="32"/>
          <w:szCs w:val="32"/>
        </w:rPr>
        <w:t>“</w:t>
      </w:r>
      <w:r w:rsidR="00AD5DBC" w:rsidRPr="000A747B">
        <w:rPr>
          <w:rFonts w:ascii="Times New Roman" w:eastAsia="仿宋_GB2312" w:hAnsi="Times New Roman" w:cs="Times New Roman"/>
          <w:bCs/>
          <w:sz w:val="32"/>
          <w:szCs w:val="32"/>
        </w:rPr>
        <w:t>良</w:t>
      </w:r>
      <w:r w:rsidR="003353A7" w:rsidRPr="000A747B">
        <w:rPr>
          <w:rFonts w:ascii="Times New Roman" w:eastAsia="仿宋_GB2312" w:hAnsi="Times New Roman" w:cs="Times New Roman"/>
          <w:bCs/>
          <w:sz w:val="32"/>
          <w:szCs w:val="32"/>
        </w:rPr>
        <w:t>”</w:t>
      </w:r>
      <w:r w:rsidR="00AD5DBC" w:rsidRPr="000A747B">
        <w:rPr>
          <w:rFonts w:ascii="Times New Roman" w:eastAsia="仿宋_GB2312" w:hAnsi="Times New Roman" w:cs="Times New Roman"/>
          <w:bCs/>
          <w:sz w:val="32"/>
          <w:szCs w:val="32"/>
        </w:rPr>
        <w:t>。其中：管理效率类指标权重为</w:t>
      </w:r>
      <w:r w:rsidR="00AD5DBC" w:rsidRPr="000A747B">
        <w:rPr>
          <w:rFonts w:ascii="Times New Roman" w:eastAsia="仿宋_GB2312" w:hAnsi="Times New Roman" w:cs="Times New Roman"/>
          <w:bCs/>
          <w:sz w:val="32"/>
          <w:szCs w:val="32"/>
        </w:rPr>
        <w:t>55</w:t>
      </w:r>
      <w:r w:rsidR="00AD5DBC" w:rsidRPr="000A747B">
        <w:rPr>
          <w:rFonts w:ascii="Times New Roman" w:eastAsia="仿宋_GB2312" w:hAnsi="Times New Roman" w:cs="Times New Roman"/>
          <w:bCs/>
          <w:sz w:val="32"/>
          <w:szCs w:val="32"/>
        </w:rPr>
        <w:t>分，得分为</w:t>
      </w:r>
      <w:r w:rsidR="004603B5">
        <w:rPr>
          <w:rFonts w:ascii="Times New Roman" w:eastAsia="仿宋_GB2312" w:hAnsi="Times New Roman" w:cs="Times New Roman" w:hint="eastAsia"/>
          <w:bCs/>
          <w:sz w:val="32"/>
          <w:szCs w:val="32"/>
        </w:rPr>
        <w:t>41</w:t>
      </w:r>
      <w:r w:rsidR="000A747B" w:rsidRPr="000A747B">
        <w:rPr>
          <w:rFonts w:ascii="Times New Roman" w:eastAsia="仿宋_GB2312" w:hAnsi="Times New Roman" w:cs="Times New Roman" w:hint="eastAsia"/>
          <w:bCs/>
          <w:sz w:val="32"/>
          <w:szCs w:val="32"/>
        </w:rPr>
        <w:t>.45</w:t>
      </w:r>
      <w:r w:rsidR="00AD5DBC" w:rsidRPr="000A747B">
        <w:rPr>
          <w:rFonts w:ascii="Times New Roman" w:eastAsia="仿宋_GB2312" w:hAnsi="Times New Roman" w:cs="Times New Roman"/>
          <w:bCs/>
          <w:sz w:val="32"/>
          <w:szCs w:val="32"/>
        </w:rPr>
        <w:t>分；履职效能指标权重为</w:t>
      </w:r>
      <w:r w:rsidR="00AD5DBC" w:rsidRPr="000A747B">
        <w:rPr>
          <w:rFonts w:ascii="Times New Roman" w:eastAsia="仿宋_GB2312" w:hAnsi="Times New Roman" w:cs="Times New Roman"/>
          <w:bCs/>
          <w:sz w:val="32"/>
          <w:szCs w:val="32"/>
        </w:rPr>
        <w:t>30</w:t>
      </w:r>
      <w:r w:rsidR="00AD5DBC" w:rsidRPr="000A747B">
        <w:rPr>
          <w:rFonts w:ascii="Times New Roman" w:eastAsia="仿宋_GB2312" w:hAnsi="Times New Roman" w:cs="Times New Roman"/>
          <w:bCs/>
          <w:sz w:val="32"/>
          <w:szCs w:val="32"/>
        </w:rPr>
        <w:t>分，得分为</w:t>
      </w:r>
      <w:r w:rsidR="000A747B" w:rsidRPr="000A747B">
        <w:rPr>
          <w:rFonts w:ascii="Times New Roman" w:eastAsia="仿宋_GB2312" w:hAnsi="Times New Roman" w:cs="Times New Roman" w:hint="eastAsia"/>
          <w:bCs/>
          <w:sz w:val="32"/>
          <w:szCs w:val="32"/>
        </w:rPr>
        <w:t>30</w:t>
      </w:r>
      <w:r w:rsidR="00AD5DBC" w:rsidRPr="000A747B">
        <w:rPr>
          <w:rFonts w:ascii="Times New Roman" w:eastAsia="仿宋_GB2312" w:hAnsi="Times New Roman" w:cs="Times New Roman"/>
          <w:bCs/>
          <w:sz w:val="32"/>
          <w:szCs w:val="32"/>
        </w:rPr>
        <w:t>分；可持续发展能力指标权重为</w:t>
      </w:r>
      <w:r w:rsidR="00AD5DBC" w:rsidRPr="000A747B">
        <w:rPr>
          <w:rFonts w:ascii="Times New Roman" w:eastAsia="仿宋_GB2312" w:hAnsi="Times New Roman" w:cs="Times New Roman"/>
          <w:bCs/>
          <w:sz w:val="32"/>
          <w:szCs w:val="32"/>
        </w:rPr>
        <w:t>10</w:t>
      </w:r>
      <w:r w:rsidR="00AD5DBC" w:rsidRPr="000A747B">
        <w:rPr>
          <w:rFonts w:ascii="Times New Roman" w:eastAsia="仿宋_GB2312" w:hAnsi="Times New Roman" w:cs="Times New Roman"/>
          <w:bCs/>
          <w:sz w:val="32"/>
          <w:szCs w:val="32"/>
        </w:rPr>
        <w:t>分，得分为</w:t>
      </w:r>
      <w:r w:rsidR="000A747B" w:rsidRPr="000A747B">
        <w:rPr>
          <w:rFonts w:ascii="Times New Roman" w:eastAsia="仿宋_GB2312" w:hAnsi="Times New Roman" w:cs="Times New Roman" w:hint="eastAsia"/>
          <w:bCs/>
          <w:sz w:val="32"/>
          <w:szCs w:val="32"/>
        </w:rPr>
        <w:t>8</w:t>
      </w:r>
      <w:r w:rsidR="00AD5DBC" w:rsidRPr="000A747B">
        <w:rPr>
          <w:rFonts w:ascii="Times New Roman" w:eastAsia="仿宋_GB2312" w:hAnsi="Times New Roman" w:cs="Times New Roman"/>
          <w:bCs/>
          <w:sz w:val="32"/>
          <w:szCs w:val="32"/>
        </w:rPr>
        <w:t>分；满意度指标权重为</w:t>
      </w:r>
      <w:r w:rsidR="00AD5DBC" w:rsidRPr="000A747B">
        <w:rPr>
          <w:rFonts w:ascii="Times New Roman" w:eastAsia="仿宋_GB2312" w:hAnsi="Times New Roman" w:cs="Times New Roman"/>
          <w:bCs/>
          <w:sz w:val="32"/>
          <w:szCs w:val="32"/>
        </w:rPr>
        <w:t>5</w:t>
      </w:r>
      <w:r w:rsidR="00AD5DBC" w:rsidRPr="000A747B">
        <w:rPr>
          <w:rFonts w:ascii="Times New Roman" w:eastAsia="仿宋_GB2312" w:hAnsi="Times New Roman" w:cs="Times New Roman"/>
          <w:bCs/>
          <w:sz w:val="32"/>
          <w:szCs w:val="32"/>
        </w:rPr>
        <w:t>分，得分为</w:t>
      </w:r>
      <w:r w:rsidR="00AD5DBC" w:rsidRPr="000A747B">
        <w:rPr>
          <w:rFonts w:ascii="Times New Roman" w:eastAsia="仿宋_GB2312" w:hAnsi="Times New Roman" w:cs="Times New Roman"/>
          <w:bCs/>
          <w:sz w:val="32"/>
          <w:szCs w:val="32"/>
        </w:rPr>
        <w:t>4.7</w:t>
      </w:r>
      <w:r w:rsidR="000A747B" w:rsidRPr="000A747B">
        <w:rPr>
          <w:rFonts w:ascii="Times New Roman" w:eastAsia="仿宋_GB2312" w:hAnsi="Times New Roman" w:cs="Times New Roman" w:hint="eastAsia"/>
          <w:bCs/>
          <w:sz w:val="32"/>
          <w:szCs w:val="32"/>
        </w:rPr>
        <w:t>5</w:t>
      </w:r>
      <w:r w:rsidR="00AD5DBC" w:rsidRPr="000A747B">
        <w:rPr>
          <w:rFonts w:ascii="Times New Roman" w:eastAsia="仿宋_GB2312" w:hAnsi="Times New Roman" w:cs="Times New Roman"/>
          <w:bCs/>
          <w:sz w:val="32"/>
          <w:szCs w:val="32"/>
        </w:rPr>
        <w:t>分。</w:t>
      </w:r>
    </w:p>
    <w:p w14:paraId="6E4A67FA" w14:textId="5CC318F9" w:rsidR="00D91190" w:rsidRPr="00542B1B" w:rsidRDefault="00B439C8" w:rsidP="00B439C8">
      <w:pPr>
        <w:spacing w:line="600" w:lineRule="exact"/>
        <w:jc w:val="center"/>
        <w:rPr>
          <w:rFonts w:ascii="Times New Roman" w:eastAsia="方正小标宋简体" w:hAnsi="Times New Roman" w:cs="Times New Roman"/>
          <w:b/>
          <w:bCs/>
          <w:color w:val="000000" w:themeColor="text1"/>
          <w:sz w:val="44"/>
          <w:szCs w:val="44"/>
        </w:rPr>
      </w:pPr>
      <w:r w:rsidRPr="00542B1B">
        <w:rPr>
          <w:rFonts w:ascii="Times New Roman" w:eastAsia="方正小标宋简体" w:hAnsi="Times New Roman" w:cs="Times New Roman"/>
          <w:b/>
          <w:bCs/>
          <w:color w:val="000000" w:themeColor="text1"/>
          <w:sz w:val="44"/>
          <w:szCs w:val="44"/>
        </w:rPr>
        <w:lastRenderedPageBreak/>
        <w:t>正文部分</w:t>
      </w:r>
    </w:p>
    <w:p w14:paraId="3F800570" w14:textId="77777777" w:rsidR="00A75425" w:rsidRPr="00542B1B" w:rsidRDefault="00A75425" w:rsidP="00B439C8">
      <w:pPr>
        <w:spacing w:line="600" w:lineRule="exact"/>
        <w:jc w:val="center"/>
        <w:rPr>
          <w:rFonts w:ascii="Times New Roman" w:eastAsia="方正小标宋简体" w:hAnsi="Times New Roman" w:cs="Times New Roman"/>
          <w:b/>
          <w:bCs/>
          <w:color w:val="000000" w:themeColor="text1"/>
          <w:sz w:val="44"/>
          <w:szCs w:val="44"/>
        </w:rPr>
      </w:pPr>
    </w:p>
    <w:p w14:paraId="3783CE78" w14:textId="77777777" w:rsidR="00D91190" w:rsidRPr="00542B1B" w:rsidRDefault="00F039F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2" w:name="_Toc49960418"/>
      <w:bookmarkStart w:id="3" w:name="_Toc85653776"/>
      <w:bookmarkStart w:id="4" w:name="_Toc121910683"/>
      <w:bookmarkStart w:id="5" w:name="_Toc121921170"/>
      <w:r w:rsidRPr="00542B1B">
        <w:rPr>
          <w:rFonts w:ascii="Times New Roman" w:eastAsia="黑体" w:hAnsi="Times New Roman" w:cs="Times New Roman"/>
          <w:color w:val="000000" w:themeColor="text1"/>
          <w:sz w:val="32"/>
          <w:szCs w:val="32"/>
        </w:rPr>
        <w:t>一、部门基本情况</w:t>
      </w:r>
      <w:bookmarkEnd w:id="2"/>
      <w:bookmarkEnd w:id="3"/>
      <w:bookmarkEnd w:id="4"/>
      <w:bookmarkEnd w:id="5"/>
    </w:p>
    <w:p w14:paraId="569493C1" w14:textId="77777777" w:rsidR="00D91190" w:rsidRPr="00542B1B" w:rsidRDefault="00F039FD" w:rsidP="00B439C8">
      <w:pPr>
        <w:pStyle w:val="20"/>
        <w:spacing w:beforeLines="0" w:before="0" w:afterLines="0" w:after="0" w:line="600" w:lineRule="exact"/>
        <w:ind w:firstLine="640"/>
        <w:rPr>
          <w:b w:val="0"/>
        </w:rPr>
      </w:pPr>
      <w:bookmarkStart w:id="6" w:name="_Toc49960419"/>
      <w:bookmarkStart w:id="7" w:name="_Toc85653777"/>
      <w:bookmarkStart w:id="8" w:name="_Toc121910684"/>
      <w:bookmarkStart w:id="9" w:name="_Toc121921171"/>
      <w:r w:rsidRPr="00542B1B">
        <w:rPr>
          <w:b w:val="0"/>
        </w:rPr>
        <w:t>（一）部门职能和机构</w:t>
      </w:r>
      <w:bookmarkEnd w:id="6"/>
      <w:r w:rsidRPr="00542B1B">
        <w:rPr>
          <w:b w:val="0"/>
        </w:rPr>
        <w:t>设置</w:t>
      </w:r>
      <w:bookmarkEnd w:id="7"/>
      <w:bookmarkEnd w:id="8"/>
      <w:bookmarkEnd w:id="9"/>
    </w:p>
    <w:p w14:paraId="1CF53BDE" w14:textId="1EA3BA8F" w:rsidR="00D91190" w:rsidRPr="00542B1B" w:rsidRDefault="00F039FD" w:rsidP="00010543">
      <w:pPr>
        <w:pStyle w:val="4"/>
        <w:spacing w:beforeLines="0" w:before="0" w:afterLines="0" w:after="0" w:line="600" w:lineRule="exact"/>
        <w:rPr>
          <w:rFonts w:ascii="Times New Roman" w:hAnsi="Times New Roman" w:cs="Times New Roman"/>
        </w:rPr>
      </w:pPr>
      <w:bookmarkStart w:id="10" w:name="_Toc1242477473"/>
      <w:bookmarkStart w:id="11" w:name="_Toc49697511"/>
      <w:bookmarkStart w:id="12" w:name="_Toc53149122"/>
      <w:bookmarkStart w:id="13" w:name="_Toc49960420"/>
      <w:bookmarkStart w:id="14" w:name="_Toc49697812"/>
      <w:bookmarkStart w:id="15" w:name="_Toc5956"/>
      <w:r w:rsidRPr="00542B1B">
        <w:rPr>
          <w:rFonts w:ascii="Times New Roman" w:hAnsi="Times New Roman" w:cs="Times New Roman"/>
        </w:rPr>
        <w:t>1.</w:t>
      </w:r>
      <w:r w:rsidRPr="00542B1B">
        <w:rPr>
          <w:rFonts w:ascii="Times New Roman" w:hAnsi="Times New Roman" w:cs="Times New Roman"/>
        </w:rPr>
        <w:t>部门职能</w:t>
      </w:r>
      <w:bookmarkEnd w:id="10"/>
      <w:bookmarkEnd w:id="11"/>
      <w:bookmarkEnd w:id="12"/>
      <w:bookmarkEnd w:id="13"/>
      <w:bookmarkEnd w:id="14"/>
      <w:bookmarkEnd w:id="15"/>
    </w:p>
    <w:p w14:paraId="17F993B7"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一）贯彻执行国家、省、市有关行政审批、政务服务和相对集中行政许可权等方面的方针政策、法律法规，组织拟订我市相关的规范性文件、发展规划，制定市行政审批服务局各项规章制度和管理办法并组织实施。</w:t>
      </w:r>
    </w:p>
    <w:p w14:paraId="5CA48934"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（二）负责推进简政放权、放管结合、优化服务改革，研究提出规范行政审批行为、提升行政审批效能、提高政务服务水平、优化营商环境等方面的建议。</w:t>
      </w:r>
    </w:p>
    <w:p w14:paraId="2F3072CC"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（三）负责履行经市政府批准划转至市行政审批服务局的投资建设、市场准入、交通运输、国土规划、城市管理、民生保障等政务服务事项的审批职责，并对相应的审批行为承担法律责任。</w:t>
      </w:r>
    </w:p>
    <w:p w14:paraId="70B0CCF4"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（四）负责健全完善行政审批部门与承担管理职能部门的衔接协调配合机制。负责将政务服务事项的实施情况和结果及时推送给相关管理职能部门。接受相关部门反馈的监管和执法信息，对相关事项作出调整。</w:t>
      </w:r>
    </w:p>
    <w:p w14:paraId="49B3AC78"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（五）负责组织实施政务服务事项涉及的现场勘查、技术论证、社会听证和竣工验收等工作。负责对政务服务事项涉及</w:t>
      </w:r>
      <w:r w:rsidRPr="00BD707D">
        <w:rPr>
          <w:rFonts w:ascii="Times New Roman" w:eastAsia="仿宋_GB2312" w:hAnsi="Times New Roman" w:cs="Times New Roman" w:hint="eastAsia"/>
          <w:color w:val="000000" w:themeColor="text1"/>
          <w:sz w:val="32"/>
          <w:szCs w:val="32"/>
        </w:rPr>
        <w:lastRenderedPageBreak/>
        <w:t>的中介服务机构及中介服务行为实施监督和管理工作。</w:t>
      </w:r>
    </w:p>
    <w:p w14:paraId="0CEC4CF1"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（六）负责推进全市行政审批、政务服务事项标准化建设。负责编制行政审批、公共服务及有关事项的清单和目录，并进行动态调整。</w:t>
      </w:r>
    </w:p>
    <w:p w14:paraId="605068C1"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（七）负责配合上级部门推进政务服务信息化建设，推进政务服务网络平台的建设管理、技术改造、运行维护和安全保障工作，提高政务服务事项网上办理水平。</w:t>
      </w:r>
    </w:p>
    <w:p w14:paraId="07CF9E97"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（八）负责市为民服务中心的建设和管理，指导、协调、规范市为民服务中心各分中心和各镇街为民服务中心、村居便民服务点建设管理工作，推进全市为民服务中心建设管理标准化。</w:t>
      </w:r>
    </w:p>
    <w:p w14:paraId="4303BE9A"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（九）负责牵头协调未划转至市行政审批服务局的政务服务事项进驻或退出市为民服务中心（分中心）办理工作。负责对进驻市为民服务中心办理事项开展流程优化、规范管理和日常监督工作。</w:t>
      </w:r>
    </w:p>
    <w:p w14:paraId="01B3F92F"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（十）负责对市行政审批服务局和进驻市为民服务中心窗口的工作人员进行日常监督管理、教育培训和考核。负责对进驻市为民服务中心窗口的工作人员提出调换意见、审核调换人员。</w:t>
      </w:r>
    </w:p>
    <w:p w14:paraId="706B2E61"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（十一）负责受理对市行政审批服务局、市为民服务中心的投诉，承担所办理政务服务事项的行政复议和行政诉讼应诉工作。</w:t>
      </w:r>
    </w:p>
    <w:p w14:paraId="5ADF22D2"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lastRenderedPageBreak/>
        <w:t>（十二）指导镇街为民服务中心、村居便民服务点行政审批及政务服务标准化、信息化建设等工作。</w:t>
      </w:r>
    </w:p>
    <w:p w14:paraId="3D47AC21"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（十三）在职责范围内负责本部门、本行业领域的安全生产和消防安全工作。</w:t>
      </w:r>
    </w:p>
    <w:p w14:paraId="01A33FAA" w14:textId="77777777" w:rsidR="00BD707D"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十四）负责贯彻落实全面从严治党要求，切实履行机关党建工作、党风廉政建设和意识形态主体责任，全面推进党的政治建设、思想建设、组织建设、作风建设、纪律建设，把制度建设贯穿其中，领导所属单位抓好党的建设工作。</w:t>
      </w:r>
    </w:p>
    <w:p w14:paraId="5297040F" w14:textId="6ECE0FC8" w:rsidR="001679DB" w:rsidRPr="00BD707D" w:rsidRDefault="00BD707D" w:rsidP="00BD707D">
      <w:pPr>
        <w:spacing w:line="600" w:lineRule="exact"/>
        <w:ind w:firstLineChars="200" w:firstLine="640"/>
        <w:rPr>
          <w:rFonts w:ascii="Times New Roman" w:eastAsia="仿宋_GB2312" w:hAnsi="Times New Roman" w:cs="Times New Roman"/>
          <w:color w:val="000000" w:themeColor="text1"/>
          <w:sz w:val="32"/>
          <w:szCs w:val="32"/>
        </w:rPr>
      </w:pPr>
      <w:r w:rsidRPr="00BD707D">
        <w:rPr>
          <w:rFonts w:ascii="Times New Roman" w:eastAsia="仿宋_GB2312" w:hAnsi="Times New Roman" w:cs="Times New Roman" w:hint="eastAsia"/>
          <w:color w:val="000000" w:themeColor="text1"/>
          <w:sz w:val="32"/>
          <w:szCs w:val="32"/>
        </w:rPr>
        <w:t>（十五）完成市委、市政府交办的其他任务。</w:t>
      </w:r>
    </w:p>
    <w:p w14:paraId="0A360947" w14:textId="77777777" w:rsidR="00D91190" w:rsidRPr="00542B1B" w:rsidRDefault="00F039FD" w:rsidP="00010543">
      <w:pPr>
        <w:pStyle w:val="4"/>
        <w:spacing w:beforeLines="0" w:before="0" w:afterLines="0" w:after="0" w:line="600" w:lineRule="exact"/>
        <w:rPr>
          <w:rFonts w:ascii="Times New Roman" w:hAnsi="Times New Roman" w:cs="Times New Roman"/>
        </w:rPr>
      </w:pPr>
      <w:bookmarkStart w:id="16" w:name="_Toc49697813"/>
      <w:bookmarkStart w:id="17" w:name="_Toc16309"/>
      <w:bookmarkStart w:id="18" w:name="_Toc49960421"/>
      <w:bookmarkStart w:id="19" w:name="_Toc49697512"/>
      <w:bookmarkStart w:id="20" w:name="_Toc53149123"/>
      <w:bookmarkStart w:id="21" w:name="_Toc187905283"/>
      <w:r w:rsidRPr="00542B1B">
        <w:rPr>
          <w:rFonts w:ascii="Times New Roman" w:hAnsi="Times New Roman" w:cs="Times New Roman"/>
        </w:rPr>
        <w:t>2.</w:t>
      </w:r>
      <w:r w:rsidRPr="00542B1B">
        <w:rPr>
          <w:rFonts w:ascii="Times New Roman" w:hAnsi="Times New Roman" w:cs="Times New Roman"/>
        </w:rPr>
        <w:t>部门机构</w:t>
      </w:r>
      <w:bookmarkEnd w:id="16"/>
      <w:bookmarkEnd w:id="17"/>
      <w:bookmarkEnd w:id="18"/>
      <w:bookmarkEnd w:id="19"/>
      <w:bookmarkEnd w:id="20"/>
      <w:bookmarkEnd w:id="21"/>
      <w:r w:rsidRPr="00542B1B">
        <w:rPr>
          <w:rFonts w:ascii="Times New Roman" w:hAnsi="Times New Roman" w:cs="Times New Roman"/>
        </w:rPr>
        <w:t>设置</w:t>
      </w:r>
    </w:p>
    <w:p w14:paraId="3E2F031E" w14:textId="60569637" w:rsidR="0087078F" w:rsidRPr="00542B1B" w:rsidRDefault="003F2AB8" w:rsidP="00010543">
      <w:pPr>
        <w:spacing w:line="600" w:lineRule="exact"/>
        <w:ind w:firstLineChars="200" w:firstLine="640"/>
        <w:rPr>
          <w:rFonts w:ascii="Times New Roman" w:eastAsia="仿宋_GB2312" w:hAnsi="Times New Roman" w:cs="Times New Roman"/>
          <w:sz w:val="32"/>
          <w:szCs w:val="32"/>
        </w:rPr>
      </w:pPr>
      <w:bookmarkStart w:id="22" w:name="_Toc49960422"/>
      <w:r>
        <w:rPr>
          <w:rFonts w:ascii="Times New Roman" w:eastAsia="仿宋_GB2312" w:hAnsi="Times New Roman" w:cs="Times New Roman"/>
          <w:sz w:val="32"/>
          <w:szCs w:val="32"/>
        </w:rPr>
        <w:t>曲阜</w:t>
      </w:r>
      <w:r w:rsidRPr="00BD707D">
        <w:rPr>
          <w:rFonts w:ascii="Times New Roman" w:eastAsia="仿宋_GB2312" w:hAnsi="Times New Roman" w:cs="Times New Roman" w:hint="eastAsia"/>
          <w:color w:val="000000" w:themeColor="text1"/>
          <w:sz w:val="32"/>
          <w:szCs w:val="32"/>
        </w:rPr>
        <w:t>市行政审批服务局</w:t>
      </w:r>
      <w:r w:rsidR="0087078F" w:rsidRPr="00542B1B">
        <w:rPr>
          <w:rFonts w:ascii="Times New Roman" w:eastAsia="仿宋_GB2312" w:hAnsi="Times New Roman" w:cs="Times New Roman"/>
          <w:sz w:val="32"/>
          <w:szCs w:val="32"/>
        </w:rPr>
        <w:t>内设</w:t>
      </w:r>
      <w:r>
        <w:rPr>
          <w:rFonts w:ascii="Times New Roman" w:eastAsia="仿宋_GB2312" w:hAnsi="Times New Roman" w:cs="Times New Roman" w:hint="eastAsia"/>
          <w:sz w:val="32"/>
          <w:szCs w:val="32"/>
        </w:rPr>
        <w:t>10</w:t>
      </w:r>
      <w:r w:rsidR="0087078F" w:rsidRPr="00542B1B">
        <w:rPr>
          <w:rFonts w:ascii="Times New Roman" w:eastAsia="仿宋_GB2312" w:hAnsi="Times New Roman" w:cs="Times New Roman"/>
          <w:sz w:val="32"/>
          <w:szCs w:val="32"/>
        </w:rPr>
        <w:t>个科室，包括</w:t>
      </w:r>
      <w:r w:rsidRPr="003F2AB8">
        <w:rPr>
          <w:rFonts w:ascii="Times New Roman" w:eastAsia="仿宋_GB2312" w:hAnsi="Times New Roman" w:cs="Times New Roman" w:hint="eastAsia"/>
          <w:sz w:val="32"/>
          <w:szCs w:val="32"/>
        </w:rPr>
        <w:t>办公室（加挂人事科牌子）</w:t>
      </w:r>
      <w:r w:rsidR="0087078F" w:rsidRPr="00542B1B">
        <w:rPr>
          <w:rFonts w:ascii="Times New Roman" w:eastAsia="仿宋_GB2312" w:hAnsi="Times New Roman" w:cs="Times New Roman"/>
          <w:sz w:val="32"/>
          <w:szCs w:val="32"/>
        </w:rPr>
        <w:t>、</w:t>
      </w:r>
      <w:r w:rsidR="001679DB" w:rsidRPr="00542B1B">
        <w:rPr>
          <w:rFonts w:ascii="Times New Roman" w:eastAsia="仿宋_GB2312" w:hAnsi="Times New Roman" w:cs="Times New Roman"/>
          <w:sz w:val="32"/>
          <w:szCs w:val="32"/>
        </w:rPr>
        <w:t>党建科</w:t>
      </w:r>
      <w:r w:rsidR="0087078F"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政策法规科</w:t>
      </w:r>
      <w:r w:rsidR="0087078F"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审管协调科（加挂网络信息科牌子）</w:t>
      </w:r>
      <w:r w:rsidR="001679DB"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督查指导科</w:t>
      </w:r>
      <w:r w:rsidR="001679DB"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市场准入科</w:t>
      </w:r>
      <w:r w:rsidR="0087078F"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投资项目科</w:t>
      </w:r>
      <w:r w:rsidR="0087078F"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社会事务科</w:t>
      </w:r>
      <w:r w:rsidR="001679DB" w:rsidRPr="00542B1B">
        <w:rPr>
          <w:rFonts w:ascii="Times New Roman" w:eastAsia="仿宋_GB2312" w:hAnsi="Times New Roman" w:cs="Times New Roman"/>
          <w:sz w:val="32"/>
          <w:szCs w:val="32"/>
        </w:rPr>
        <w:t>、</w:t>
      </w:r>
      <w:r w:rsidRPr="003F2AB8">
        <w:rPr>
          <w:rFonts w:ascii="Times New Roman" w:eastAsia="仿宋_GB2312" w:hAnsi="Times New Roman" w:cs="Times New Roman" w:hint="eastAsia"/>
          <w:sz w:val="32"/>
          <w:szCs w:val="32"/>
        </w:rPr>
        <w:t>涉农事务科</w:t>
      </w:r>
      <w:r>
        <w:rPr>
          <w:rFonts w:ascii="Times New Roman" w:eastAsia="仿宋_GB2312" w:hAnsi="Times New Roman" w:cs="Times New Roman" w:hint="eastAsia"/>
          <w:sz w:val="32"/>
          <w:szCs w:val="32"/>
        </w:rPr>
        <w:t>、勘察验收科</w:t>
      </w:r>
      <w:r w:rsidR="0087078F" w:rsidRPr="00542B1B">
        <w:rPr>
          <w:rFonts w:ascii="Times New Roman" w:eastAsia="仿宋_GB2312" w:hAnsi="Times New Roman" w:cs="Times New Roman"/>
          <w:sz w:val="32"/>
          <w:szCs w:val="32"/>
        </w:rPr>
        <w:t>。</w:t>
      </w:r>
    </w:p>
    <w:p w14:paraId="7E64B753" w14:textId="5BF7A0AF" w:rsidR="0087078F" w:rsidRPr="00542B1B" w:rsidRDefault="003F2AB8" w:rsidP="00010543">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曲阜</w:t>
      </w:r>
      <w:r w:rsidRPr="00BD707D">
        <w:rPr>
          <w:rFonts w:ascii="Times New Roman" w:eastAsia="仿宋_GB2312" w:hAnsi="Times New Roman" w:cs="Times New Roman" w:hint="eastAsia"/>
          <w:color w:val="000000" w:themeColor="text1"/>
          <w:sz w:val="32"/>
          <w:szCs w:val="32"/>
        </w:rPr>
        <w:t>市行政审批服务局</w:t>
      </w:r>
      <w:r>
        <w:rPr>
          <w:rFonts w:ascii="Times New Roman" w:eastAsia="仿宋_GB2312" w:hAnsi="Times New Roman" w:cs="Times New Roman" w:hint="eastAsia"/>
          <w:sz w:val="32"/>
          <w:szCs w:val="32"/>
        </w:rPr>
        <w:t>下属</w:t>
      </w:r>
      <w:r>
        <w:rPr>
          <w:rFonts w:ascii="Times New Roman" w:eastAsia="仿宋_GB2312" w:hAnsi="Times New Roman" w:cs="Times New Roman" w:hint="eastAsia"/>
          <w:sz w:val="32"/>
          <w:szCs w:val="32"/>
        </w:rPr>
        <w:t>2</w:t>
      </w:r>
      <w:r w:rsidR="001679DB" w:rsidRPr="00542B1B">
        <w:rPr>
          <w:rFonts w:ascii="Times New Roman" w:eastAsia="仿宋_GB2312" w:hAnsi="Times New Roman" w:cs="Times New Roman"/>
          <w:sz w:val="32"/>
          <w:szCs w:val="32"/>
        </w:rPr>
        <w:t>个事业单位</w:t>
      </w:r>
      <w:r w:rsidR="007B5D2C" w:rsidRPr="00542B1B">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曲阜市政务服务中心、曲阜市行政审批综合勘察中心</w:t>
      </w:r>
      <w:r w:rsidR="007B5D2C" w:rsidRPr="00542B1B">
        <w:rPr>
          <w:rFonts w:ascii="Times New Roman" w:eastAsia="仿宋_GB2312" w:hAnsi="Times New Roman" w:cs="Times New Roman"/>
          <w:sz w:val="32"/>
          <w:szCs w:val="32"/>
        </w:rPr>
        <w:t>）</w:t>
      </w:r>
      <w:r w:rsidR="0087078F" w:rsidRPr="00542B1B">
        <w:rPr>
          <w:rFonts w:ascii="Times New Roman" w:eastAsia="仿宋_GB2312" w:hAnsi="Times New Roman" w:cs="Times New Roman"/>
          <w:sz w:val="32"/>
          <w:szCs w:val="32"/>
        </w:rPr>
        <w:t>。</w:t>
      </w:r>
    </w:p>
    <w:p w14:paraId="091D5C38" w14:textId="4D9F96B0" w:rsidR="00D91190" w:rsidRPr="00542B1B" w:rsidRDefault="00F039FD" w:rsidP="00AD1B99">
      <w:pPr>
        <w:pStyle w:val="20"/>
        <w:spacing w:beforeLines="0" w:before="0" w:afterLines="0" w:after="0" w:line="600" w:lineRule="exact"/>
        <w:ind w:firstLine="640"/>
        <w:rPr>
          <w:b w:val="0"/>
        </w:rPr>
      </w:pPr>
      <w:bookmarkStart w:id="23" w:name="_Toc85653778"/>
      <w:bookmarkStart w:id="24" w:name="_Toc121910685"/>
      <w:bookmarkStart w:id="25" w:name="_Toc121921172"/>
      <w:r w:rsidRPr="00542B1B">
        <w:rPr>
          <w:b w:val="0"/>
        </w:rPr>
        <w:t>（二）年度收入情况</w:t>
      </w:r>
      <w:bookmarkEnd w:id="22"/>
      <w:bookmarkEnd w:id="23"/>
      <w:bookmarkEnd w:id="24"/>
      <w:bookmarkEnd w:id="25"/>
    </w:p>
    <w:p w14:paraId="1ACB7630" w14:textId="676AF31D" w:rsidR="00830862" w:rsidRPr="00542B1B" w:rsidRDefault="003F2AB8" w:rsidP="00010543">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曲阜</w:t>
      </w:r>
      <w:r w:rsidRPr="00BD707D">
        <w:rPr>
          <w:rFonts w:ascii="Times New Roman" w:eastAsia="仿宋_GB2312" w:hAnsi="Times New Roman" w:cs="Times New Roman" w:hint="eastAsia"/>
          <w:color w:val="000000" w:themeColor="text1"/>
          <w:sz w:val="32"/>
          <w:szCs w:val="32"/>
        </w:rPr>
        <w:t>市行政审批服务局</w:t>
      </w:r>
      <w:r w:rsidR="00F039FD" w:rsidRPr="00542B1B">
        <w:rPr>
          <w:rFonts w:ascii="Times New Roman" w:eastAsia="仿宋_GB2312" w:hAnsi="Times New Roman" w:cs="Times New Roman"/>
          <w:sz w:val="32"/>
          <w:szCs w:val="32"/>
        </w:rPr>
        <w:t>202</w:t>
      </w:r>
      <w:r w:rsidR="007A66CD">
        <w:rPr>
          <w:rFonts w:ascii="Times New Roman" w:eastAsia="仿宋_GB2312" w:hAnsi="Times New Roman" w:cs="Times New Roman" w:hint="eastAsia"/>
          <w:sz w:val="32"/>
          <w:szCs w:val="32"/>
        </w:rPr>
        <w:t>2</w:t>
      </w:r>
      <w:r w:rsidR="00F039FD" w:rsidRPr="00542B1B">
        <w:rPr>
          <w:rFonts w:ascii="Times New Roman" w:eastAsia="仿宋_GB2312" w:hAnsi="Times New Roman" w:cs="Times New Roman"/>
          <w:sz w:val="32"/>
          <w:szCs w:val="32"/>
        </w:rPr>
        <w:t>年初收入预算</w:t>
      </w:r>
      <w:r>
        <w:rPr>
          <w:rFonts w:ascii="Times New Roman" w:eastAsia="仿宋_GB2312" w:hAnsi="Times New Roman" w:cs="Times New Roman" w:hint="eastAsia"/>
          <w:sz w:val="32"/>
          <w:szCs w:val="32"/>
        </w:rPr>
        <w:t>4,449.10</w:t>
      </w:r>
      <w:r w:rsidR="00F039FD" w:rsidRPr="00542B1B">
        <w:rPr>
          <w:rFonts w:ascii="Times New Roman" w:eastAsia="仿宋_GB2312" w:hAnsi="Times New Roman" w:cs="Times New Roman"/>
          <w:sz w:val="32"/>
          <w:szCs w:val="32"/>
        </w:rPr>
        <w:t>万元，其中</w:t>
      </w:r>
      <w:r w:rsidR="00DA6EC1" w:rsidRPr="00542B1B">
        <w:rPr>
          <w:rFonts w:ascii="Times New Roman" w:eastAsia="仿宋_GB2312" w:hAnsi="Times New Roman" w:cs="Times New Roman"/>
          <w:sz w:val="32"/>
          <w:szCs w:val="32"/>
        </w:rPr>
        <w:t>一般公共收入预算财政拨款</w:t>
      </w:r>
      <w:r>
        <w:rPr>
          <w:rFonts w:ascii="Times New Roman" w:eastAsia="仿宋_GB2312" w:hAnsi="Times New Roman" w:cs="Times New Roman" w:hint="eastAsia"/>
          <w:sz w:val="32"/>
          <w:szCs w:val="32"/>
        </w:rPr>
        <w:t>2,449.10</w:t>
      </w:r>
      <w:r w:rsidR="00DA6EC1" w:rsidRPr="00542B1B">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、政府性基金预算拨款收入</w:t>
      </w:r>
      <w:r>
        <w:rPr>
          <w:rFonts w:ascii="Times New Roman" w:eastAsia="仿宋_GB2312" w:hAnsi="Times New Roman" w:cs="Times New Roman" w:hint="eastAsia"/>
          <w:sz w:val="32"/>
          <w:szCs w:val="32"/>
        </w:rPr>
        <w:t>2,000.00</w:t>
      </w:r>
      <w:r>
        <w:rPr>
          <w:rFonts w:ascii="Times New Roman" w:eastAsia="仿宋_GB2312" w:hAnsi="Times New Roman" w:cs="Times New Roman" w:hint="eastAsia"/>
          <w:sz w:val="32"/>
          <w:szCs w:val="32"/>
        </w:rPr>
        <w:t>万元</w:t>
      </w:r>
      <w:r w:rsidR="00830862" w:rsidRPr="00542B1B">
        <w:rPr>
          <w:rFonts w:ascii="Times New Roman" w:eastAsia="仿宋_GB2312" w:hAnsi="Times New Roman" w:cs="Times New Roman"/>
          <w:sz w:val="32"/>
          <w:szCs w:val="32"/>
        </w:rPr>
        <w:t>。</w:t>
      </w:r>
    </w:p>
    <w:p w14:paraId="46677D27" w14:textId="3AEAC029" w:rsidR="00D91190" w:rsidRPr="009E2C86" w:rsidRDefault="00830862" w:rsidP="00010543">
      <w:pPr>
        <w:spacing w:line="600" w:lineRule="exact"/>
        <w:ind w:firstLineChars="200" w:firstLine="640"/>
        <w:rPr>
          <w:rFonts w:ascii="Times New Roman" w:eastAsia="仿宋_GB2312" w:hAnsi="Times New Roman" w:cs="Times New Roman"/>
          <w:sz w:val="32"/>
          <w:szCs w:val="32"/>
        </w:rPr>
      </w:pPr>
      <w:r w:rsidRPr="009E2C86">
        <w:rPr>
          <w:rFonts w:ascii="Times New Roman" w:eastAsia="仿宋_GB2312" w:hAnsi="Times New Roman" w:cs="Times New Roman"/>
          <w:sz w:val="32"/>
          <w:szCs w:val="32"/>
        </w:rPr>
        <w:t>202</w:t>
      </w:r>
      <w:r w:rsidR="005A251D" w:rsidRPr="009E2C86">
        <w:rPr>
          <w:rFonts w:ascii="Times New Roman" w:eastAsia="仿宋_GB2312" w:hAnsi="Times New Roman" w:cs="Times New Roman" w:hint="eastAsia"/>
          <w:sz w:val="32"/>
          <w:szCs w:val="32"/>
        </w:rPr>
        <w:t>2</w:t>
      </w:r>
      <w:r w:rsidRPr="009E2C86">
        <w:rPr>
          <w:rFonts w:ascii="Times New Roman" w:eastAsia="仿宋_GB2312" w:hAnsi="Times New Roman" w:cs="Times New Roman"/>
          <w:sz w:val="32"/>
          <w:szCs w:val="32"/>
        </w:rPr>
        <w:t>年</w:t>
      </w:r>
      <w:r w:rsidR="00F039FD" w:rsidRPr="009E2C86">
        <w:rPr>
          <w:rFonts w:ascii="Times New Roman" w:eastAsia="仿宋_GB2312" w:hAnsi="Times New Roman" w:cs="Times New Roman"/>
          <w:sz w:val="32"/>
          <w:szCs w:val="32"/>
        </w:rPr>
        <w:t>收入决算数为</w:t>
      </w:r>
      <w:r w:rsidR="009E2C86" w:rsidRPr="009E2C86">
        <w:rPr>
          <w:rFonts w:ascii="Times New Roman" w:eastAsia="仿宋_GB2312" w:hAnsi="Times New Roman" w:cs="Times New Roman"/>
          <w:sz w:val="32"/>
          <w:szCs w:val="32"/>
        </w:rPr>
        <w:t>1</w:t>
      </w:r>
      <w:r w:rsidR="009E2C86">
        <w:rPr>
          <w:rFonts w:ascii="Times New Roman" w:eastAsia="仿宋_GB2312" w:hAnsi="Times New Roman" w:cs="Times New Roman" w:hint="eastAsia"/>
          <w:sz w:val="32"/>
          <w:szCs w:val="32"/>
        </w:rPr>
        <w:t>,</w:t>
      </w:r>
      <w:r w:rsidR="009E2C86" w:rsidRPr="009E2C86">
        <w:rPr>
          <w:rFonts w:ascii="Times New Roman" w:eastAsia="仿宋_GB2312" w:hAnsi="Times New Roman" w:cs="Times New Roman"/>
          <w:sz w:val="32"/>
          <w:szCs w:val="32"/>
        </w:rPr>
        <w:t>690.88</w:t>
      </w:r>
      <w:r w:rsidR="00F039FD" w:rsidRPr="009E2C86">
        <w:rPr>
          <w:rFonts w:ascii="Times New Roman" w:eastAsia="仿宋_GB2312" w:hAnsi="Times New Roman" w:cs="Times New Roman"/>
          <w:sz w:val="32"/>
          <w:szCs w:val="32"/>
        </w:rPr>
        <w:t>万元，其中一般公共收入预算财政拨款</w:t>
      </w:r>
      <w:r w:rsidR="009E2C86" w:rsidRPr="009E2C86">
        <w:rPr>
          <w:rFonts w:ascii="Times New Roman" w:eastAsia="仿宋_GB2312" w:hAnsi="Times New Roman" w:cs="Times New Roman"/>
          <w:sz w:val="32"/>
          <w:szCs w:val="32"/>
        </w:rPr>
        <w:t>1</w:t>
      </w:r>
      <w:r w:rsidR="009E2C86">
        <w:rPr>
          <w:rFonts w:ascii="Times New Roman" w:eastAsia="仿宋_GB2312" w:hAnsi="Times New Roman" w:cs="Times New Roman" w:hint="eastAsia"/>
          <w:sz w:val="32"/>
          <w:szCs w:val="32"/>
        </w:rPr>
        <w:t>,</w:t>
      </w:r>
      <w:r w:rsidR="009E2C86" w:rsidRPr="009E2C86">
        <w:rPr>
          <w:rFonts w:ascii="Times New Roman" w:eastAsia="仿宋_GB2312" w:hAnsi="Times New Roman" w:cs="Times New Roman"/>
          <w:sz w:val="32"/>
          <w:szCs w:val="32"/>
        </w:rPr>
        <w:t>690.88</w:t>
      </w:r>
      <w:r w:rsidR="00F039FD" w:rsidRPr="009E2C86">
        <w:rPr>
          <w:rFonts w:ascii="Times New Roman" w:eastAsia="仿宋_GB2312" w:hAnsi="Times New Roman" w:cs="Times New Roman"/>
          <w:sz w:val="32"/>
          <w:szCs w:val="32"/>
        </w:rPr>
        <w:t>万元。</w:t>
      </w:r>
    </w:p>
    <w:p w14:paraId="0B390C79" w14:textId="77777777" w:rsidR="00D91190" w:rsidRPr="00B94C83" w:rsidRDefault="00F039FD" w:rsidP="00225D1B">
      <w:pPr>
        <w:pStyle w:val="20"/>
        <w:spacing w:beforeLines="0" w:before="0" w:afterLines="0" w:after="0" w:line="600" w:lineRule="exact"/>
        <w:ind w:firstLine="640"/>
        <w:rPr>
          <w:b w:val="0"/>
        </w:rPr>
      </w:pPr>
      <w:bookmarkStart w:id="26" w:name="_Toc49960423"/>
      <w:bookmarkStart w:id="27" w:name="_Toc85653779"/>
      <w:bookmarkStart w:id="28" w:name="_Toc121910686"/>
      <w:bookmarkStart w:id="29" w:name="_Toc121921173"/>
      <w:r w:rsidRPr="00B94C83">
        <w:rPr>
          <w:b w:val="0"/>
        </w:rPr>
        <w:lastRenderedPageBreak/>
        <w:t>（三）年度支出情况</w:t>
      </w:r>
      <w:bookmarkEnd w:id="26"/>
      <w:bookmarkEnd w:id="27"/>
      <w:bookmarkEnd w:id="28"/>
      <w:bookmarkEnd w:id="29"/>
    </w:p>
    <w:p w14:paraId="26A0467D" w14:textId="37111BF9" w:rsidR="00D91190" w:rsidRPr="00B94C83" w:rsidRDefault="00F039FD" w:rsidP="00010543">
      <w:pPr>
        <w:spacing w:line="600" w:lineRule="exact"/>
        <w:ind w:firstLineChars="200" w:firstLine="640"/>
        <w:rPr>
          <w:rFonts w:ascii="Times New Roman" w:eastAsia="仿宋_GB2312" w:hAnsi="Times New Roman" w:cs="Times New Roman"/>
          <w:sz w:val="32"/>
          <w:szCs w:val="32"/>
        </w:rPr>
      </w:pPr>
      <w:r w:rsidRPr="00B94C83">
        <w:rPr>
          <w:rFonts w:ascii="Times New Roman" w:eastAsia="仿宋_GB2312" w:hAnsi="Times New Roman" w:cs="Times New Roman"/>
          <w:sz w:val="32"/>
          <w:szCs w:val="32"/>
        </w:rPr>
        <w:t>部门支出预算</w:t>
      </w:r>
      <w:r w:rsidR="00830862" w:rsidRPr="00B94C83">
        <w:rPr>
          <w:rFonts w:ascii="Times New Roman" w:eastAsia="仿宋_GB2312" w:hAnsi="Times New Roman" w:cs="Times New Roman"/>
          <w:sz w:val="32"/>
          <w:szCs w:val="32"/>
        </w:rPr>
        <w:t>：</w:t>
      </w:r>
      <w:r w:rsidR="00B94C83" w:rsidRPr="00B94C83">
        <w:rPr>
          <w:rFonts w:ascii="Times New Roman" w:eastAsia="仿宋_GB2312" w:hAnsi="Times New Roman" w:cs="Times New Roman"/>
          <w:sz w:val="32"/>
          <w:szCs w:val="32"/>
        </w:rPr>
        <w:t>曲阜</w:t>
      </w:r>
      <w:r w:rsidR="00B94C83" w:rsidRPr="00B94C83">
        <w:rPr>
          <w:rFonts w:ascii="Times New Roman" w:eastAsia="仿宋_GB2312" w:hAnsi="Times New Roman" w:cs="Times New Roman" w:hint="eastAsia"/>
          <w:color w:val="000000" w:themeColor="text1"/>
          <w:sz w:val="32"/>
          <w:szCs w:val="32"/>
        </w:rPr>
        <w:t>市行政审批服务局</w:t>
      </w:r>
      <w:r w:rsidRPr="00B94C83">
        <w:rPr>
          <w:rFonts w:ascii="Times New Roman" w:eastAsia="仿宋_GB2312" w:hAnsi="Times New Roman" w:cs="Times New Roman"/>
          <w:sz w:val="32"/>
          <w:szCs w:val="32"/>
        </w:rPr>
        <w:t>202</w:t>
      </w:r>
      <w:r w:rsidR="00B94C83" w:rsidRPr="00B94C83">
        <w:rPr>
          <w:rFonts w:ascii="Times New Roman" w:eastAsia="仿宋_GB2312" w:hAnsi="Times New Roman" w:cs="Times New Roman" w:hint="eastAsia"/>
          <w:sz w:val="32"/>
          <w:szCs w:val="32"/>
        </w:rPr>
        <w:t>2</w:t>
      </w:r>
      <w:r w:rsidRPr="00B94C83">
        <w:rPr>
          <w:rFonts w:ascii="Times New Roman" w:eastAsia="仿宋_GB2312" w:hAnsi="Times New Roman" w:cs="Times New Roman"/>
          <w:sz w:val="32"/>
          <w:szCs w:val="32"/>
        </w:rPr>
        <w:t>年初部门支出预算</w:t>
      </w:r>
      <w:r w:rsidR="00B94C83" w:rsidRPr="00B94C83">
        <w:rPr>
          <w:rFonts w:ascii="Times New Roman" w:eastAsia="仿宋_GB2312" w:hAnsi="Times New Roman" w:cs="Times New Roman" w:hint="eastAsia"/>
          <w:sz w:val="32"/>
          <w:szCs w:val="32"/>
        </w:rPr>
        <w:t>4,449.10</w:t>
      </w:r>
      <w:r w:rsidR="00024809" w:rsidRPr="00B94C83">
        <w:rPr>
          <w:rFonts w:ascii="Times New Roman" w:eastAsia="仿宋_GB2312" w:hAnsi="Times New Roman" w:cs="Times New Roman"/>
          <w:sz w:val="32"/>
          <w:szCs w:val="32"/>
        </w:rPr>
        <w:t>万元</w:t>
      </w:r>
      <w:r w:rsidRPr="00B94C83">
        <w:rPr>
          <w:rFonts w:ascii="Times New Roman" w:eastAsia="仿宋_GB2312" w:hAnsi="Times New Roman" w:cs="Times New Roman"/>
          <w:sz w:val="32"/>
          <w:szCs w:val="32"/>
        </w:rPr>
        <w:t>，包括基本支出</w:t>
      </w:r>
      <w:r w:rsidR="00B94C83" w:rsidRPr="00B94C83">
        <w:rPr>
          <w:rFonts w:ascii="Times New Roman" w:eastAsia="仿宋_GB2312" w:hAnsi="Times New Roman" w:cs="Times New Roman" w:hint="eastAsia"/>
          <w:sz w:val="32"/>
          <w:szCs w:val="32"/>
        </w:rPr>
        <w:t>2,449.10</w:t>
      </w:r>
      <w:r w:rsidRPr="00B94C83">
        <w:rPr>
          <w:rFonts w:ascii="Times New Roman" w:eastAsia="仿宋_GB2312" w:hAnsi="Times New Roman" w:cs="Times New Roman"/>
          <w:sz w:val="32"/>
          <w:szCs w:val="32"/>
        </w:rPr>
        <w:t>万元，</w:t>
      </w:r>
      <w:r w:rsidR="00B94C83" w:rsidRPr="00B94C83">
        <w:rPr>
          <w:rFonts w:ascii="Times New Roman" w:eastAsia="仿宋_GB2312" w:hAnsi="Times New Roman" w:cs="Times New Roman" w:hint="eastAsia"/>
          <w:sz w:val="32"/>
          <w:szCs w:val="32"/>
        </w:rPr>
        <w:t>城乡社区</w:t>
      </w:r>
      <w:r w:rsidRPr="00B94C83">
        <w:rPr>
          <w:rFonts w:ascii="Times New Roman" w:eastAsia="仿宋_GB2312" w:hAnsi="Times New Roman" w:cs="Times New Roman"/>
          <w:sz w:val="32"/>
          <w:szCs w:val="32"/>
        </w:rPr>
        <w:t>支出</w:t>
      </w:r>
      <w:r w:rsidR="00B94C83" w:rsidRPr="00B94C83">
        <w:rPr>
          <w:rFonts w:ascii="Times New Roman" w:eastAsia="仿宋_GB2312" w:hAnsi="Times New Roman" w:cs="Times New Roman" w:hint="eastAsia"/>
          <w:sz w:val="32"/>
          <w:szCs w:val="32"/>
        </w:rPr>
        <w:t>2,000.00</w:t>
      </w:r>
      <w:r w:rsidRPr="00B94C83">
        <w:rPr>
          <w:rFonts w:ascii="Times New Roman" w:eastAsia="仿宋_GB2312" w:hAnsi="Times New Roman" w:cs="Times New Roman"/>
          <w:sz w:val="32"/>
          <w:szCs w:val="32"/>
        </w:rPr>
        <w:t>万元。</w:t>
      </w:r>
    </w:p>
    <w:p w14:paraId="6DBCFCA7" w14:textId="1F2F3268" w:rsidR="00D91190" w:rsidRPr="009E2C86" w:rsidRDefault="00F039FD" w:rsidP="00010543">
      <w:pPr>
        <w:spacing w:line="600" w:lineRule="exact"/>
        <w:ind w:firstLineChars="200" w:firstLine="640"/>
        <w:rPr>
          <w:rFonts w:ascii="Times New Roman" w:eastAsia="仿宋_GB2312" w:hAnsi="Times New Roman" w:cs="Times New Roman"/>
          <w:sz w:val="32"/>
          <w:szCs w:val="32"/>
        </w:rPr>
      </w:pPr>
      <w:r w:rsidRPr="009E2C86">
        <w:rPr>
          <w:rFonts w:ascii="Times New Roman" w:eastAsia="仿宋_GB2312" w:hAnsi="Times New Roman" w:cs="Times New Roman"/>
          <w:sz w:val="32"/>
          <w:szCs w:val="32"/>
        </w:rPr>
        <w:t>部门支出决算</w:t>
      </w:r>
      <w:r w:rsidR="00830862" w:rsidRPr="009E2C86">
        <w:rPr>
          <w:rFonts w:ascii="Times New Roman" w:eastAsia="仿宋_GB2312" w:hAnsi="Times New Roman" w:cs="Times New Roman"/>
          <w:sz w:val="32"/>
          <w:szCs w:val="32"/>
        </w:rPr>
        <w:t>：</w:t>
      </w:r>
      <w:r w:rsidRPr="009E2C86">
        <w:rPr>
          <w:rFonts w:ascii="Times New Roman" w:eastAsia="仿宋_GB2312" w:hAnsi="Times New Roman" w:cs="Times New Roman"/>
          <w:sz w:val="32"/>
          <w:szCs w:val="32"/>
        </w:rPr>
        <w:t>202</w:t>
      </w:r>
      <w:r w:rsidR="00B94C83" w:rsidRPr="009E2C86">
        <w:rPr>
          <w:rFonts w:ascii="Times New Roman" w:eastAsia="仿宋_GB2312" w:hAnsi="Times New Roman" w:cs="Times New Roman" w:hint="eastAsia"/>
          <w:sz w:val="32"/>
          <w:szCs w:val="32"/>
        </w:rPr>
        <w:t>2</w:t>
      </w:r>
      <w:r w:rsidRPr="009E2C86">
        <w:rPr>
          <w:rFonts w:ascii="Times New Roman" w:eastAsia="仿宋_GB2312" w:hAnsi="Times New Roman" w:cs="Times New Roman"/>
          <w:sz w:val="32"/>
          <w:szCs w:val="32"/>
        </w:rPr>
        <w:t>年</w:t>
      </w:r>
      <w:r w:rsidR="00B94C83" w:rsidRPr="009E2C86">
        <w:rPr>
          <w:rFonts w:ascii="Times New Roman" w:eastAsia="仿宋_GB2312" w:hAnsi="Times New Roman" w:cs="Times New Roman"/>
          <w:sz w:val="32"/>
          <w:szCs w:val="32"/>
        </w:rPr>
        <w:t>曲阜</w:t>
      </w:r>
      <w:r w:rsidR="00B94C83" w:rsidRPr="009E2C86">
        <w:rPr>
          <w:rFonts w:ascii="Times New Roman" w:eastAsia="仿宋_GB2312" w:hAnsi="Times New Roman" w:cs="Times New Roman" w:hint="eastAsia"/>
          <w:color w:val="000000" w:themeColor="text1"/>
          <w:sz w:val="32"/>
          <w:szCs w:val="32"/>
        </w:rPr>
        <w:t>市行政审批服务局</w:t>
      </w:r>
      <w:r w:rsidRPr="009E2C86">
        <w:rPr>
          <w:rFonts w:ascii="Times New Roman" w:eastAsia="仿宋_GB2312" w:hAnsi="Times New Roman" w:cs="Times New Roman"/>
          <w:sz w:val="32"/>
          <w:szCs w:val="32"/>
        </w:rPr>
        <w:t>支出决算</w:t>
      </w:r>
      <w:r w:rsidR="009E2C86" w:rsidRPr="009E2C86">
        <w:rPr>
          <w:rFonts w:ascii="Times New Roman" w:eastAsia="仿宋_GB2312" w:hAnsi="Times New Roman" w:cs="Times New Roman"/>
          <w:sz w:val="32"/>
          <w:szCs w:val="32"/>
        </w:rPr>
        <w:t>1</w:t>
      </w:r>
      <w:r w:rsidR="009E2C86" w:rsidRPr="009E2C86">
        <w:rPr>
          <w:rFonts w:ascii="Times New Roman" w:eastAsia="仿宋_GB2312" w:hAnsi="Times New Roman" w:cs="Times New Roman" w:hint="eastAsia"/>
          <w:sz w:val="32"/>
          <w:szCs w:val="32"/>
        </w:rPr>
        <w:t>,</w:t>
      </w:r>
      <w:r w:rsidR="009E2C86" w:rsidRPr="009E2C86">
        <w:rPr>
          <w:rFonts w:ascii="Times New Roman" w:eastAsia="仿宋_GB2312" w:hAnsi="Times New Roman" w:cs="Times New Roman"/>
          <w:sz w:val="32"/>
          <w:szCs w:val="32"/>
        </w:rPr>
        <w:t>691.57</w:t>
      </w:r>
      <w:r w:rsidR="00024809" w:rsidRPr="009E2C86">
        <w:rPr>
          <w:rFonts w:ascii="Times New Roman" w:eastAsia="仿宋_GB2312" w:hAnsi="Times New Roman" w:cs="Times New Roman"/>
          <w:sz w:val="32"/>
          <w:szCs w:val="32"/>
        </w:rPr>
        <w:t>万元</w:t>
      </w:r>
      <w:r w:rsidRPr="009E2C86">
        <w:rPr>
          <w:rFonts w:ascii="Times New Roman" w:eastAsia="仿宋_GB2312" w:hAnsi="Times New Roman" w:cs="Times New Roman"/>
          <w:sz w:val="32"/>
          <w:szCs w:val="32"/>
        </w:rPr>
        <w:t>。其中</w:t>
      </w:r>
      <w:r w:rsidR="001D2E30" w:rsidRPr="009E2C86">
        <w:rPr>
          <w:rFonts w:ascii="Times New Roman" w:eastAsia="仿宋_GB2312" w:hAnsi="Times New Roman" w:cs="Times New Roman"/>
          <w:sz w:val="32"/>
          <w:szCs w:val="32"/>
        </w:rPr>
        <w:t>：</w:t>
      </w:r>
      <w:bookmarkStart w:id="30" w:name="_Hlk84496894"/>
      <w:r w:rsidRPr="009E2C86">
        <w:rPr>
          <w:rFonts w:ascii="Times New Roman" w:eastAsia="仿宋_GB2312" w:hAnsi="Times New Roman" w:cs="Times New Roman"/>
          <w:sz w:val="32"/>
          <w:szCs w:val="32"/>
        </w:rPr>
        <w:t>基本支出</w:t>
      </w:r>
      <w:r w:rsidR="009E2C86" w:rsidRPr="009E2C86">
        <w:rPr>
          <w:rFonts w:ascii="Times New Roman" w:eastAsia="仿宋_GB2312" w:hAnsi="Times New Roman" w:cs="Times New Roman"/>
          <w:sz w:val="32"/>
          <w:szCs w:val="32"/>
        </w:rPr>
        <w:t>903.71</w:t>
      </w:r>
      <w:r w:rsidRPr="009E2C86">
        <w:rPr>
          <w:rFonts w:ascii="Times New Roman" w:eastAsia="仿宋_GB2312" w:hAnsi="Times New Roman" w:cs="Times New Roman"/>
          <w:sz w:val="32"/>
          <w:szCs w:val="32"/>
        </w:rPr>
        <w:t>万元，项目支出</w:t>
      </w:r>
      <w:r w:rsidR="009E2C86" w:rsidRPr="009E2C86">
        <w:rPr>
          <w:rFonts w:ascii="Times New Roman" w:eastAsia="仿宋_GB2312" w:hAnsi="Times New Roman" w:cs="Times New Roman"/>
          <w:sz w:val="32"/>
          <w:szCs w:val="32"/>
        </w:rPr>
        <w:t>787.86</w:t>
      </w:r>
      <w:r w:rsidRPr="009E2C86">
        <w:rPr>
          <w:rFonts w:ascii="Times New Roman" w:eastAsia="仿宋_GB2312" w:hAnsi="Times New Roman" w:cs="Times New Roman"/>
          <w:sz w:val="32"/>
          <w:szCs w:val="32"/>
        </w:rPr>
        <w:t>万元</w:t>
      </w:r>
      <w:bookmarkEnd w:id="30"/>
      <w:r w:rsidRPr="009E2C86">
        <w:rPr>
          <w:rFonts w:ascii="Times New Roman" w:eastAsia="仿宋_GB2312" w:hAnsi="Times New Roman" w:cs="Times New Roman"/>
          <w:sz w:val="32"/>
          <w:szCs w:val="32"/>
        </w:rPr>
        <w:t>。</w:t>
      </w:r>
    </w:p>
    <w:p w14:paraId="06358B4E" w14:textId="77777777" w:rsidR="00D91190" w:rsidRPr="008C325E" w:rsidRDefault="00F039FD" w:rsidP="00225D1B">
      <w:pPr>
        <w:pStyle w:val="20"/>
        <w:spacing w:beforeLines="0" w:before="0" w:afterLines="0" w:after="0" w:line="600" w:lineRule="exact"/>
        <w:ind w:firstLine="640"/>
        <w:rPr>
          <w:b w:val="0"/>
        </w:rPr>
      </w:pPr>
      <w:bookmarkStart w:id="31" w:name="_Toc49960424"/>
      <w:bookmarkStart w:id="32" w:name="_Toc85653780"/>
      <w:bookmarkStart w:id="33" w:name="_Toc121910687"/>
      <w:bookmarkStart w:id="34" w:name="_Toc121921174"/>
      <w:r w:rsidRPr="008C325E">
        <w:rPr>
          <w:b w:val="0"/>
        </w:rPr>
        <w:t>（四）部门资产情况</w:t>
      </w:r>
      <w:bookmarkEnd w:id="31"/>
      <w:bookmarkEnd w:id="32"/>
      <w:bookmarkEnd w:id="33"/>
      <w:bookmarkEnd w:id="34"/>
    </w:p>
    <w:p w14:paraId="3436B12B" w14:textId="585980D6" w:rsidR="00B42E0B" w:rsidRPr="008C325E" w:rsidRDefault="00B42E0B" w:rsidP="00010543">
      <w:pPr>
        <w:spacing w:line="600" w:lineRule="exact"/>
        <w:ind w:firstLineChars="200" w:firstLine="640"/>
        <w:rPr>
          <w:rFonts w:ascii="Times New Roman" w:eastAsia="仿宋_GB2312" w:hAnsi="Times New Roman" w:cs="Times New Roman"/>
          <w:sz w:val="32"/>
          <w:szCs w:val="32"/>
        </w:rPr>
      </w:pPr>
      <w:r w:rsidRPr="008C325E">
        <w:rPr>
          <w:rFonts w:ascii="Times New Roman" w:eastAsia="仿宋_GB2312" w:hAnsi="Times New Roman" w:cs="Times New Roman"/>
          <w:sz w:val="32"/>
          <w:szCs w:val="32"/>
        </w:rPr>
        <w:t>截至</w:t>
      </w:r>
      <w:r w:rsidRPr="008C325E">
        <w:rPr>
          <w:rFonts w:ascii="Times New Roman" w:eastAsia="仿宋_GB2312" w:hAnsi="Times New Roman" w:cs="Times New Roman"/>
          <w:sz w:val="32"/>
          <w:szCs w:val="32"/>
        </w:rPr>
        <w:t>202</w:t>
      </w:r>
      <w:r w:rsidR="00B94C83" w:rsidRPr="008C325E">
        <w:rPr>
          <w:rFonts w:ascii="Times New Roman" w:eastAsia="仿宋_GB2312" w:hAnsi="Times New Roman" w:cs="Times New Roman" w:hint="eastAsia"/>
          <w:sz w:val="32"/>
          <w:szCs w:val="32"/>
        </w:rPr>
        <w:t>2</w:t>
      </w:r>
      <w:r w:rsidRPr="008C325E">
        <w:rPr>
          <w:rFonts w:ascii="Times New Roman" w:eastAsia="仿宋_GB2312" w:hAnsi="Times New Roman" w:cs="Times New Roman"/>
          <w:sz w:val="32"/>
          <w:szCs w:val="32"/>
        </w:rPr>
        <w:t>年</w:t>
      </w:r>
      <w:r w:rsidRPr="008C325E">
        <w:rPr>
          <w:rFonts w:ascii="Times New Roman" w:eastAsia="仿宋_GB2312" w:hAnsi="Times New Roman" w:cs="Times New Roman"/>
          <w:sz w:val="32"/>
          <w:szCs w:val="32"/>
        </w:rPr>
        <w:t>12</w:t>
      </w:r>
      <w:r w:rsidRPr="008C325E">
        <w:rPr>
          <w:rFonts w:ascii="Times New Roman" w:eastAsia="仿宋_GB2312" w:hAnsi="Times New Roman" w:cs="Times New Roman"/>
          <w:sz w:val="32"/>
          <w:szCs w:val="32"/>
        </w:rPr>
        <w:t>月</w:t>
      </w:r>
      <w:r w:rsidRPr="008C325E">
        <w:rPr>
          <w:rFonts w:ascii="Times New Roman" w:eastAsia="仿宋_GB2312" w:hAnsi="Times New Roman" w:cs="Times New Roman"/>
          <w:sz w:val="32"/>
          <w:szCs w:val="32"/>
        </w:rPr>
        <w:t>31</w:t>
      </w:r>
      <w:r w:rsidRPr="008C325E">
        <w:rPr>
          <w:rFonts w:ascii="Times New Roman" w:eastAsia="仿宋_GB2312" w:hAnsi="Times New Roman" w:cs="Times New Roman"/>
          <w:sz w:val="32"/>
          <w:szCs w:val="32"/>
        </w:rPr>
        <w:t>日，</w:t>
      </w:r>
      <w:r w:rsidR="00282CDF" w:rsidRPr="008C325E">
        <w:rPr>
          <w:rFonts w:ascii="Times New Roman" w:eastAsia="仿宋_GB2312" w:hAnsi="Times New Roman" w:cs="Times New Roman"/>
          <w:sz w:val="32"/>
          <w:szCs w:val="32"/>
        </w:rPr>
        <w:t>曲阜</w:t>
      </w:r>
      <w:r w:rsidR="00282CDF" w:rsidRPr="008C325E">
        <w:rPr>
          <w:rFonts w:ascii="Times New Roman" w:eastAsia="仿宋_GB2312" w:hAnsi="Times New Roman" w:cs="Times New Roman" w:hint="eastAsia"/>
          <w:color w:val="000000" w:themeColor="text1"/>
          <w:sz w:val="32"/>
          <w:szCs w:val="32"/>
        </w:rPr>
        <w:t>市行政审批服务局</w:t>
      </w:r>
      <w:r w:rsidRPr="008C325E">
        <w:rPr>
          <w:rFonts w:ascii="Times New Roman" w:eastAsia="仿宋_GB2312" w:hAnsi="Times New Roman" w:cs="Times New Roman"/>
          <w:sz w:val="32"/>
          <w:szCs w:val="32"/>
        </w:rPr>
        <w:t>资产总额</w:t>
      </w:r>
      <w:r w:rsidR="008C325E" w:rsidRPr="008C325E">
        <w:rPr>
          <w:rFonts w:ascii="Times New Roman" w:eastAsia="仿宋_GB2312" w:hAnsi="Times New Roman" w:cs="Times New Roman" w:hint="eastAsia"/>
          <w:sz w:val="32"/>
          <w:szCs w:val="32"/>
        </w:rPr>
        <w:t>74.85</w:t>
      </w:r>
      <w:r w:rsidRPr="008C325E">
        <w:rPr>
          <w:rFonts w:ascii="Times New Roman" w:eastAsia="仿宋_GB2312" w:hAnsi="Times New Roman" w:cs="Times New Roman"/>
          <w:sz w:val="32"/>
          <w:szCs w:val="32"/>
        </w:rPr>
        <w:t>万元，其中：流动资产</w:t>
      </w:r>
      <w:r w:rsidR="008C325E" w:rsidRPr="008C325E">
        <w:rPr>
          <w:rFonts w:ascii="Times New Roman" w:eastAsia="仿宋_GB2312" w:hAnsi="Times New Roman" w:cs="Times New Roman" w:hint="eastAsia"/>
          <w:sz w:val="32"/>
          <w:szCs w:val="32"/>
        </w:rPr>
        <w:t>2.01</w:t>
      </w:r>
      <w:r w:rsidRPr="008C325E">
        <w:rPr>
          <w:rFonts w:ascii="Times New Roman" w:eastAsia="仿宋_GB2312" w:hAnsi="Times New Roman" w:cs="Times New Roman"/>
          <w:sz w:val="32"/>
          <w:szCs w:val="32"/>
        </w:rPr>
        <w:t>万元、固定资产净值</w:t>
      </w:r>
      <w:r w:rsidR="008C325E" w:rsidRPr="008C325E">
        <w:rPr>
          <w:rFonts w:ascii="Times New Roman" w:eastAsia="仿宋_GB2312" w:hAnsi="Times New Roman" w:cs="Times New Roman" w:hint="eastAsia"/>
          <w:sz w:val="32"/>
          <w:szCs w:val="32"/>
        </w:rPr>
        <w:t>72.84</w:t>
      </w:r>
      <w:r w:rsidRPr="008C325E">
        <w:rPr>
          <w:rFonts w:ascii="Times New Roman" w:eastAsia="仿宋_GB2312" w:hAnsi="Times New Roman" w:cs="Times New Roman"/>
          <w:sz w:val="32"/>
          <w:szCs w:val="32"/>
        </w:rPr>
        <w:t>万元。</w:t>
      </w:r>
    </w:p>
    <w:p w14:paraId="5CAC97E4" w14:textId="5F6DAC46" w:rsidR="00D91190" w:rsidRPr="001D763B" w:rsidRDefault="00F039FD" w:rsidP="001D763B">
      <w:pPr>
        <w:spacing w:line="600" w:lineRule="exact"/>
        <w:ind w:firstLineChars="200" w:firstLine="640"/>
        <w:rPr>
          <w:rFonts w:ascii="Times New Roman" w:eastAsia="方正小标宋简体" w:hAnsi="Times New Roman"/>
          <w:sz w:val="32"/>
          <w:szCs w:val="32"/>
        </w:rPr>
      </w:pPr>
      <w:r w:rsidRPr="001D763B">
        <w:rPr>
          <w:rFonts w:ascii="Times New Roman" w:eastAsia="仿宋_GB2312" w:hAnsi="Times New Roman" w:cs="Times New Roman"/>
          <w:sz w:val="32"/>
          <w:szCs w:val="32"/>
        </w:rPr>
        <w:t>固定资产中</w:t>
      </w:r>
      <w:r w:rsidR="001D763B" w:rsidRPr="001D763B">
        <w:rPr>
          <w:rFonts w:ascii="Times New Roman" w:eastAsia="仿宋_GB2312" w:hAnsi="Times New Roman" w:cs="Times New Roman" w:hint="eastAsia"/>
          <w:sz w:val="32"/>
          <w:szCs w:val="32"/>
        </w:rPr>
        <w:t>通用设备</w:t>
      </w:r>
      <w:r w:rsidR="00D52F68" w:rsidRPr="001D763B">
        <w:rPr>
          <w:rFonts w:ascii="Times New Roman" w:eastAsia="仿宋_GB2312" w:hAnsi="Times New Roman" w:cs="Times New Roman" w:hint="eastAsia"/>
          <w:sz w:val="32"/>
          <w:szCs w:val="32"/>
        </w:rPr>
        <w:t>67.16</w:t>
      </w:r>
      <w:r w:rsidRPr="001D763B">
        <w:rPr>
          <w:rFonts w:ascii="Times New Roman" w:eastAsia="仿宋_GB2312" w:hAnsi="Times New Roman" w:cs="Times New Roman"/>
          <w:sz w:val="32"/>
          <w:szCs w:val="32"/>
        </w:rPr>
        <w:t>万元，占</w:t>
      </w:r>
      <w:r w:rsidR="00D52F68" w:rsidRPr="001D763B">
        <w:rPr>
          <w:rFonts w:ascii="Times New Roman" w:eastAsia="仿宋_GB2312" w:hAnsi="Times New Roman" w:cs="Times New Roman" w:hint="eastAsia"/>
          <w:sz w:val="32"/>
          <w:szCs w:val="32"/>
        </w:rPr>
        <w:t>92.21</w:t>
      </w:r>
      <w:r w:rsidR="00E44424" w:rsidRPr="001D763B">
        <w:rPr>
          <w:rFonts w:ascii="Times New Roman" w:eastAsia="仿宋_GB2312" w:hAnsi="Times New Roman" w:cs="Times New Roman"/>
          <w:sz w:val="32"/>
          <w:szCs w:val="32"/>
        </w:rPr>
        <w:t>%</w:t>
      </w:r>
      <w:r w:rsidRPr="001D763B">
        <w:rPr>
          <w:rFonts w:ascii="Times New Roman" w:eastAsia="仿宋_GB2312" w:hAnsi="Times New Roman" w:cs="Times New Roman"/>
          <w:sz w:val="32"/>
          <w:szCs w:val="32"/>
        </w:rPr>
        <w:t>（其中车辆</w:t>
      </w:r>
      <w:r w:rsidR="00D52F68" w:rsidRPr="001D763B">
        <w:rPr>
          <w:rFonts w:ascii="Times New Roman" w:eastAsia="仿宋_GB2312" w:hAnsi="Times New Roman" w:cs="Times New Roman" w:hint="eastAsia"/>
          <w:sz w:val="32"/>
          <w:szCs w:val="32"/>
        </w:rPr>
        <w:t>25.22</w:t>
      </w:r>
      <w:r w:rsidRPr="001D763B">
        <w:rPr>
          <w:rFonts w:ascii="Times New Roman" w:eastAsia="仿宋_GB2312" w:hAnsi="Times New Roman" w:cs="Times New Roman"/>
          <w:sz w:val="32"/>
          <w:szCs w:val="32"/>
        </w:rPr>
        <w:t>万元，占</w:t>
      </w:r>
      <w:r w:rsidR="00D52F68" w:rsidRPr="001D763B">
        <w:rPr>
          <w:rFonts w:ascii="Times New Roman" w:eastAsia="仿宋_GB2312" w:hAnsi="Times New Roman" w:cs="Times New Roman" w:hint="eastAsia"/>
          <w:sz w:val="32"/>
          <w:szCs w:val="32"/>
        </w:rPr>
        <w:t>35.08</w:t>
      </w:r>
      <w:r w:rsidRPr="001D763B">
        <w:rPr>
          <w:rFonts w:ascii="Times New Roman" w:eastAsia="仿宋_GB2312" w:hAnsi="Times New Roman" w:cs="Times New Roman"/>
          <w:sz w:val="32"/>
          <w:szCs w:val="32"/>
        </w:rPr>
        <w:t>%</w:t>
      </w:r>
      <w:r w:rsidRPr="001D763B">
        <w:rPr>
          <w:rFonts w:ascii="Times New Roman" w:eastAsia="仿宋_GB2312" w:hAnsi="Times New Roman" w:cs="Times New Roman"/>
          <w:sz w:val="32"/>
          <w:szCs w:val="32"/>
        </w:rPr>
        <w:t>）</w:t>
      </w:r>
      <w:r w:rsidR="003353A7" w:rsidRPr="001D763B">
        <w:rPr>
          <w:rFonts w:ascii="Times New Roman" w:eastAsia="仿宋_GB2312" w:hAnsi="Times New Roman" w:cs="Times New Roman"/>
          <w:sz w:val="32"/>
          <w:szCs w:val="32"/>
        </w:rPr>
        <w:t>；</w:t>
      </w:r>
      <w:r w:rsidRPr="001D763B">
        <w:rPr>
          <w:rFonts w:ascii="Times New Roman" w:eastAsia="仿宋_GB2312" w:hAnsi="Times New Roman" w:cs="Times New Roman"/>
          <w:sz w:val="32"/>
          <w:szCs w:val="32"/>
        </w:rPr>
        <w:t>家具、用具、装具及动植物</w:t>
      </w:r>
      <w:r w:rsidR="001D763B" w:rsidRPr="001D763B">
        <w:rPr>
          <w:rFonts w:ascii="Times New Roman" w:eastAsia="仿宋_GB2312" w:hAnsi="Times New Roman" w:cs="Times New Roman" w:hint="eastAsia"/>
          <w:sz w:val="32"/>
          <w:szCs w:val="32"/>
        </w:rPr>
        <w:t>5.68</w:t>
      </w:r>
      <w:r w:rsidRPr="001D763B">
        <w:rPr>
          <w:rFonts w:ascii="Times New Roman" w:eastAsia="仿宋_GB2312" w:hAnsi="Times New Roman" w:cs="Times New Roman"/>
          <w:sz w:val="32"/>
          <w:szCs w:val="32"/>
        </w:rPr>
        <w:t>万元，占</w:t>
      </w:r>
      <w:r w:rsidR="001D763B" w:rsidRPr="001D763B">
        <w:rPr>
          <w:rFonts w:ascii="Times New Roman" w:eastAsia="仿宋_GB2312" w:hAnsi="Times New Roman" w:cs="Times New Roman" w:hint="eastAsia"/>
          <w:sz w:val="32"/>
          <w:szCs w:val="32"/>
        </w:rPr>
        <w:t>7.79</w:t>
      </w:r>
      <w:r w:rsidR="00E44424" w:rsidRPr="001D763B">
        <w:rPr>
          <w:rFonts w:ascii="Times New Roman" w:eastAsia="仿宋_GB2312" w:hAnsi="Times New Roman" w:cs="Times New Roman"/>
          <w:sz w:val="32"/>
          <w:szCs w:val="32"/>
        </w:rPr>
        <w:t>%</w:t>
      </w:r>
      <w:r w:rsidRPr="001D763B">
        <w:rPr>
          <w:rFonts w:ascii="Times New Roman" w:eastAsia="仿宋_GB2312" w:hAnsi="Times New Roman" w:cs="Times New Roman"/>
          <w:sz w:val="32"/>
          <w:szCs w:val="32"/>
        </w:rPr>
        <w:t>。</w:t>
      </w:r>
    </w:p>
    <w:p w14:paraId="644BFAA4" w14:textId="3607B47A" w:rsidR="00D91190" w:rsidRPr="001D763B" w:rsidRDefault="00F039FD" w:rsidP="00010543">
      <w:pPr>
        <w:spacing w:line="600" w:lineRule="exact"/>
        <w:ind w:firstLineChars="200" w:firstLine="640"/>
        <w:rPr>
          <w:rFonts w:ascii="Times New Roman" w:eastAsia="仿宋_GB2312" w:hAnsi="Times New Roman" w:cs="Times New Roman"/>
          <w:sz w:val="32"/>
          <w:szCs w:val="32"/>
        </w:rPr>
      </w:pPr>
      <w:r w:rsidRPr="001D763B">
        <w:rPr>
          <w:rFonts w:ascii="Times New Roman" w:eastAsia="仿宋_GB2312" w:hAnsi="Times New Roman" w:cs="Times New Roman"/>
          <w:sz w:val="32"/>
          <w:szCs w:val="32"/>
        </w:rPr>
        <w:t>202</w:t>
      </w:r>
      <w:r w:rsidR="001D763B" w:rsidRPr="001D763B">
        <w:rPr>
          <w:rFonts w:ascii="Times New Roman" w:eastAsia="仿宋_GB2312" w:hAnsi="Times New Roman" w:cs="Times New Roman" w:hint="eastAsia"/>
          <w:sz w:val="32"/>
          <w:szCs w:val="32"/>
        </w:rPr>
        <w:t>2</w:t>
      </w:r>
      <w:r w:rsidRPr="001D763B">
        <w:rPr>
          <w:rFonts w:ascii="Times New Roman" w:eastAsia="仿宋_GB2312" w:hAnsi="Times New Roman" w:cs="Times New Roman"/>
          <w:sz w:val="32"/>
          <w:szCs w:val="32"/>
        </w:rPr>
        <w:t>年度</w:t>
      </w:r>
      <w:r w:rsidR="001D763B" w:rsidRPr="001D763B">
        <w:rPr>
          <w:rFonts w:ascii="Times New Roman" w:eastAsia="仿宋_GB2312" w:hAnsi="Times New Roman" w:cs="Times New Roman"/>
          <w:sz w:val="32"/>
          <w:szCs w:val="32"/>
        </w:rPr>
        <w:t>曲阜</w:t>
      </w:r>
      <w:r w:rsidR="001D763B" w:rsidRPr="001D763B">
        <w:rPr>
          <w:rFonts w:ascii="Times New Roman" w:eastAsia="仿宋_GB2312" w:hAnsi="Times New Roman" w:cs="Times New Roman" w:hint="eastAsia"/>
          <w:color w:val="000000" w:themeColor="text1"/>
          <w:sz w:val="32"/>
          <w:szCs w:val="32"/>
        </w:rPr>
        <w:t>市行政审批服务局</w:t>
      </w:r>
      <w:r w:rsidRPr="001D763B">
        <w:rPr>
          <w:rFonts w:ascii="Times New Roman" w:eastAsia="仿宋_GB2312" w:hAnsi="Times New Roman" w:cs="Times New Roman"/>
          <w:sz w:val="32"/>
          <w:szCs w:val="32"/>
        </w:rPr>
        <w:t>新增固定资产</w:t>
      </w:r>
      <w:r w:rsidR="001D763B" w:rsidRPr="001D763B">
        <w:rPr>
          <w:rFonts w:ascii="Times New Roman" w:eastAsia="仿宋_GB2312" w:hAnsi="Times New Roman" w:cs="Times New Roman" w:hint="eastAsia"/>
          <w:sz w:val="32"/>
          <w:szCs w:val="32"/>
        </w:rPr>
        <w:t>账面原值</w:t>
      </w:r>
      <w:r w:rsidRPr="001D763B">
        <w:rPr>
          <w:rFonts w:ascii="Times New Roman" w:eastAsia="仿宋_GB2312" w:hAnsi="Times New Roman" w:cs="Times New Roman"/>
          <w:sz w:val="32"/>
          <w:szCs w:val="32"/>
        </w:rPr>
        <w:t>共计</w:t>
      </w:r>
      <w:r w:rsidR="001D763B" w:rsidRPr="001D763B">
        <w:rPr>
          <w:rFonts w:ascii="Times New Roman" w:eastAsia="仿宋_GB2312" w:hAnsi="Times New Roman" w:cs="Times New Roman" w:hint="eastAsia"/>
          <w:sz w:val="32"/>
          <w:szCs w:val="32"/>
        </w:rPr>
        <w:t>35.24</w:t>
      </w:r>
      <w:r w:rsidRPr="001D763B">
        <w:rPr>
          <w:rFonts w:ascii="Times New Roman" w:eastAsia="仿宋_GB2312" w:hAnsi="Times New Roman" w:cs="Times New Roman"/>
          <w:sz w:val="32"/>
          <w:szCs w:val="32"/>
        </w:rPr>
        <w:t>万元，</w:t>
      </w:r>
      <w:r w:rsidR="006A7790" w:rsidRPr="001D763B">
        <w:rPr>
          <w:rFonts w:ascii="Times New Roman" w:eastAsia="仿宋_GB2312" w:hAnsi="Times New Roman" w:cs="Times New Roman"/>
          <w:sz w:val="32"/>
          <w:szCs w:val="32"/>
        </w:rPr>
        <w:t>全部为通用设备</w:t>
      </w:r>
      <w:r w:rsidRPr="001D763B">
        <w:rPr>
          <w:rFonts w:ascii="Times New Roman" w:eastAsia="仿宋_GB2312" w:hAnsi="Times New Roman" w:cs="Times New Roman"/>
          <w:sz w:val="32"/>
          <w:szCs w:val="32"/>
        </w:rPr>
        <w:t>。</w:t>
      </w:r>
    </w:p>
    <w:p w14:paraId="51DB463C" w14:textId="77777777" w:rsidR="00D91190" w:rsidRPr="001D763B" w:rsidRDefault="00F039F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35" w:name="_Toc49960425"/>
      <w:bookmarkStart w:id="36" w:name="_Toc85653781"/>
      <w:bookmarkStart w:id="37" w:name="_Toc121910688"/>
      <w:bookmarkStart w:id="38" w:name="_Toc121921175"/>
      <w:r w:rsidRPr="001D763B">
        <w:rPr>
          <w:rFonts w:ascii="Times New Roman" w:eastAsia="黑体" w:hAnsi="Times New Roman" w:cs="Times New Roman"/>
          <w:color w:val="000000" w:themeColor="text1"/>
          <w:sz w:val="32"/>
          <w:szCs w:val="32"/>
        </w:rPr>
        <w:t>二、评价组织实施</w:t>
      </w:r>
      <w:bookmarkEnd w:id="35"/>
      <w:bookmarkEnd w:id="36"/>
      <w:bookmarkEnd w:id="37"/>
      <w:bookmarkEnd w:id="38"/>
    </w:p>
    <w:p w14:paraId="642251C6" w14:textId="77777777" w:rsidR="00D91190" w:rsidRPr="001D763B" w:rsidRDefault="00F039FD" w:rsidP="00AD1B99">
      <w:pPr>
        <w:pStyle w:val="20"/>
        <w:spacing w:beforeLines="0" w:before="0" w:afterLines="0" w:after="0" w:line="600" w:lineRule="exact"/>
        <w:ind w:firstLine="640"/>
        <w:rPr>
          <w:b w:val="0"/>
        </w:rPr>
      </w:pPr>
      <w:bookmarkStart w:id="39" w:name="_Toc49960426"/>
      <w:bookmarkStart w:id="40" w:name="_Toc85653782"/>
      <w:bookmarkStart w:id="41" w:name="_Toc121910689"/>
      <w:bookmarkStart w:id="42" w:name="_Toc121921176"/>
      <w:r w:rsidRPr="001D763B">
        <w:rPr>
          <w:b w:val="0"/>
        </w:rPr>
        <w:t>（一）评价目的</w:t>
      </w:r>
      <w:bookmarkEnd w:id="39"/>
      <w:bookmarkEnd w:id="40"/>
      <w:bookmarkEnd w:id="41"/>
      <w:bookmarkEnd w:id="42"/>
    </w:p>
    <w:p w14:paraId="13A7FAF0" w14:textId="78E7BD66" w:rsidR="00D91190" w:rsidRPr="00444B37" w:rsidRDefault="00F039FD" w:rsidP="00010543">
      <w:pPr>
        <w:spacing w:line="600" w:lineRule="exact"/>
        <w:ind w:firstLineChars="200" w:firstLine="640"/>
        <w:rPr>
          <w:rFonts w:ascii="Times New Roman" w:eastAsia="仿宋_GB2312" w:hAnsi="Times New Roman" w:cs="Times New Roman"/>
          <w:color w:val="000000" w:themeColor="text1"/>
          <w:sz w:val="32"/>
          <w:szCs w:val="32"/>
        </w:rPr>
      </w:pPr>
      <w:bookmarkStart w:id="43" w:name="_Hlk84497888"/>
      <w:r w:rsidRPr="00444B37">
        <w:rPr>
          <w:rFonts w:ascii="Times New Roman" w:eastAsia="仿宋_GB2312" w:hAnsi="Times New Roman" w:cs="Times New Roman"/>
          <w:sz w:val="32"/>
          <w:szCs w:val="32"/>
        </w:rPr>
        <w:t>按照省、市对预算绩效管理工作的整体部署，曲阜市财政局委托山东长恒信会计师事务所有限公司对</w:t>
      </w:r>
      <w:r w:rsidR="00444B37" w:rsidRPr="00B94C83">
        <w:rPr>
          <w:rFonts w:ascii="Times New Roman" w:eastAsia="仿宋_GB2312" w:hAnsi="Times New Roman" w:cs="Times New Roman"/>
          <w:sz w:val="32"/>
          <w:szCs w:val="32"/>
        </w:rPr>
        <w:t>曲阜</w:t>
      </w:r>
      <w:r w:rsidR="00444B37" w:rsidRPr="00B94C83">
        <w:rPr>
          <w:rFonts w:ascii="Times New Roman" w:eastAsia="仿宋_GB2312" w:hAnsi="Times New Roman" w:cs="Times New Roman" w:hint="eastAsia"/>
          <w:color w:val="000000" w:themeColor="text1"/>
          <w:sz w:val="32"/>
          <w:szCs w:val="32"/>
        </w:rPr>
        <w:t>市行政审批服务局</w:t>
      </w:r>
      <w:r w:rsidRPr="00444B37">
        <w:rPr>
          <w:rFonts w:ascii="Times New Roman" w:eastAsia="仿宋_GB2312" w:hAnsi="Times New Roman" w:cs="Times New Roman"/>
          <w:sz w:val="32"/>
          <w:szCs w:val="32"/>
        </w:rPr>
        <w:t>202</w:t>
      </w:r>
      <w:r w:rsidR="00444B37">
        <w:rPr>
          <w:rFonts w:ascii="Times New Roman" w:eastAsia="仿宋_GB2312" w:hAnsi="Times New Roman" w:cs="Times New Roman" w:hint="eastAsia"/>
          <w:sz w:val="32"/>
          <w:szCs w:val="32"/>
        </w:rPr>
        <w:t>2</w:t>
      </w:r>
      <w:r w:rsidRPr="00444B37">
        <w:rPr>
          <w:rFonts w:ascii="Times New Roman" w:eastAsia="仿宋_GB2312" w:hAnsi="Times New Roman" w:cs="Times New Roman"/>
          <w:sz w:val="32"/>
          <w:szCs w:val="32"/>
        </w:rPr>
        <w:t>年度部门整体开展绩效评价工作。通过全面梳理</w:t>
      </w:r>
      <w:r w:rsidR="00433DF9" w:rsidRPr="00444B37">
        <w:rPr>
          <w:rFonts w:ascii="Times New Roman" w:eastAsia="仿宋_GB2312" w:hAnsi="Times New Roman" w:cs="Times New Roman"/>
          <w:sz w:val="32"/>
          <w:szCs w:val="32"/>
        </w:rPr>
        <w:t>曲阜市</w:t>
      </w:r>
      <w:r w:rsidR="005779FB">
        <w:rPr>
          <w:rFonts w:ascii="Times New Roman" w:eastAsia="仿宋_GB2312" w:hAnsi="Times New Roman" w:cs="Times New Roman" w:hint="eastAsia"/>
          <w:sz w:val="32"/>
          <w:szCs w:val="32"/>
        </w:rPr>
        <w:t>行政审批服务</w:t>
      </w:r>
      <w:r w:rsidR="00433DF9" w:rsidRPr="00444B37">
        <w:rPr>
          <w:rFonts w:ascii="Times New Roman" w:eastAsia="仿宋_GB2312" w:hAnsi="Times New Roman" w:cs="Times New Roman"/>
          <w:sz w:val="32"/>
          <w:szCs w:val="32"/>
        </w:rPr>
        <w:t>局</w:t>
      </w:r>
      <w:r w:rsidR="00A64754" w:rsidRPr="00444B37">
        <w:rPr>
          <w:rFonts w:ascii="Times New Roman" w:eastAsia="仿宋_GB2312" w:hAnsi="Times New Roman" w:cs="Times New Roman"/>
          <w:sz w:val="32"/>
          <w:szCs w:val="32"/>
        </w:rPr>
        <w:t>整体战略目标和年度职能目标、部门年</w:t>
      </w:r>
      <w:r w:rsidR="00A64754" w:rsidRPr="00444B37">
        <w:rPr>
          <w:rFonts w:ascii="Times New Roman" w:eastAsia="仿宋_GB2312" w:hAnsi="Times New Roman" w:cs="Times New Roman"/>
          <w:sz w:val="32"/>
          <w:szCs w:val="32"/>
        </w:rPr>
        <w:lastRenderedPageBreak/>
        <w:t>度工作计划和行业中长期发展规划、部门预算管理、资金管理、资产管理、项目管理、履职效能、可持续发展能力、</w:t>
      </w:r>
      <w:r w:rsidR="00AD453A" w:rsidRPr="00444B37">
        <w:rPr>
          <w:rFonts w:ascii="Times New Roman" w:eastAsia="仿宋_GB2312" w:hAnsi="Times New Roman" w:cs="Times New Roman"/>
          <w:sz w:val="32"/>
          <w:szCs w:val="32"/>
        </w:rPr>
        <w:t>服务对象满意度</w:t>
      </w:r>
      <w:r w:rsidRPr="00444B37">
        <w:rPr>
          <w:rFonts w:ascii="Times New Roman" w:eastAsia="仿宋_GB2312" w:hAnsi="Times New Roman" w:cs="Times New Roman"/>
          <w:sz w:val="32"/>
          <w:szCs w:val="32"/>
        </w:rPr>
        <w:t>等方面的情况，发现问题，提出建议，进一步改进部门管理，提升部门整体绩效。</w:t>
      </w:r>
    </w:p>
    <w:p w14:paraId="2E529325" w14:textId="77777777" w:rsidR="00D91190" w:rsidRPr="00444B37" w:rsidRDefault="00F039FD" w:rsidP="00AD1B99">
      <w:pPr>
        <w:pStyle w:val="20"/>
        <w:spacing w:beforeLines="0" w:before="0" w:afterLines="0" w:after="0" w:line="600" w:lineRule="exact"/>
        <w:ind w:firstLine="640"/>
        <w:rPr>
          <w:b w:val="0"/>
        </w:rPr>
      </w:pPr>
      <w:bookmarkStart w:id="44" w:name="_Toc49960427"/>
      <w:bookmarkStart w:id="45" w:name="_Toc85653783"/>
      <w:bookmarkStart w:id="46" w:name="_Toc121910690"/>
      <w:bookmarkStart w:id="47" w:name="_Toc121921177"/>
      <w:bookmarkEnd w:id="43"/>
      <w:r w:rsidRPr="00444B37">
        <w:rPr>
          <w:b w:val="0"/>
        </w:rPr>
        <w:t>（二）评价依据</w:t>
      </w:r>
      <w:bookmarkEnd w:id="44"/>
      <w:bookmarkEnd w:id="45"/>
      <w:bookmarkEnd w:id="46"/>
      <w:bookmarkEnd w:id="47"/>
    </w:p>
    <w:p w14:paraId="30E3B0A2" w14:textId="77777777"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bookmarkStart w:id="48" w:name="_Hlk84497917"/>
      <w:r w:rsidRPr="00444B37">
        <w:rPr>
          <w:rFonts w:ascii="Times New Roman" w:eastAsia="仿宋_GB2312" w:hAnsi="Times New Roman" w:cs="Times New Roman"/>
          <w:sz w:val="32"/>
          <w:szCs w:val="32"/>
        </w:rPr>
        <w:t>1.</w:t>
      </w:r>
      <w:r w:rsidRPr="00444B37">
        <w:rPr>
          <w:rFonts w:ascii="Times New Roman" w:eastAsia="仿宋_GB2312" w:hAnsi="Times New Roman" w:cs="Times New Roman"/>
          <w:sz w:val="32"/>
          <w:szCs w:val="32"/>
        </w:rPr>
        <w:t>《中共中央、国务院关于全面实施预算绩效管理的意见》（中发〔</w:t>
      </w:r>
      <w:r w:rsidRPr="00444B37">
        <w:rPr>
          <w:rFonts w:ascii="Times New Roman" w:eastAsia="仿宋_GB2312" w:hAnsi="Times New Roman" w:cs="Times New Roman"/>
          <w:sz w:val="32"/>
          <w:szCs w:val="32"/>
        </w:rPr>
        <w:t>2018</w:t>
      </w:r>
      <w:r w:rsidRPr="00444B37">
        <w:rPr>
          <w:rFonts w:ascii="Times New Roman" w:eastAsia="仿宋_GB2312" w:hAnsi="Times New Roman" w:cs="Times New Roman"/>
          <w:sz w:val="32"/>
          <w:szCs w:val="32"/>
        </w:rPr>
        <w:t>〕</w:t>
      </w:r>
      <w:r w:rsidRPr="00444B37">
        <w:rPr>
          <w:rFonts w:ascii="Times New Roman" w:eastAsia="仿宋_GB2312" w:hAnsi="Times New Roman" w:cs="Times New Roman"/>
          <w:sz w:val="32"/>
          <w:szCs w:val="32"/>
        </w:rPr>
        <w:t>34</w:t>
      </w:r>
      <w:r w:rsidRPr="00444B37">
        <w:rPr>
          <w:rFonts w:ascii="Times New Roman" w:eastAsia="仿宋_GB2312" w:hAnsi="Times New Roman" w:cs="Times New Roman"/>
          <w:sz w:val="32"/>
          <w:szCs w:val="32"/>
        </w:rPr>
        <w:t>号）；</w:t>
      </w:r>
    </w:p>
    <w:p w14:paraId="29FC078D" w14:textId="5D720CE1"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2</w:t>
      </w:r>
      <w:r w:rsidR="00D30EC0" w:rsidRPr="00444B37">
        <w:rPr>
          <w:rFonts w:ascii="Times New Roman" w:eastAsia="仿宋_GB2312" w:hAnsi="Times New Roman" w:cs="Times New Roman"/>
          <w:sz w:val="32"/>
          <w:szCs w:val="32"/>
        </w:rPr>
        <w:t>.</w:t>
      </w:r>
      <w:r w:rsidR="00D30EC0" w:rsidRPr="00444B37">
        <w:rPr>
          <w:rFonts w:ascii="Times New Roman" w:eastAsia="仿宋_GB2312" w:hAnsi="Times New Roman" w:cs="Times New Roman"/>
          <w:sz w:val="32"/>
          <w:szCs w:val="32"/>
        </w:rPr>
        <w:t>《山东省省级部门和单位整体绩效管理暂行办法》</w:t>
      </w:r>
      <w:r w:rsidR="00D30EC0" w:rsidRPr="00444B37">
        <w:rPr>
          <w:rFonts w:ascii="Times New Roman" w:eastAsia="仿宋_GB2312" w:hAnsi="Times New Roman" w:cs="Times New Roman"/>
          <w:sz w:val="32"/>
          <w:szCs w:val="32"/>
        </w:rPr>
        <w:t xml:space="preserve"> </w:t>
      </w:r>
      <w:r w:rsidR="00D30EC0" w:rsidRPr="00444B37">
        <w:rPr>
          <w:rFonts w:ascii="Times New Roman" w:eastAsia="仿宋_GB2312" w:hAnsi="Times New Roman" w:cs="Times New Roman"/>
          <w:sz w:val="32"/>
          <w:szCs w:val="32"/>
        </w:rPr>
        <w:t>（鲁财绩〔</w:t>
      </w:r>
      <w:r w:rsidR="00D30EC0" w:rsidRPr="00444B37">
        <w:rPr>
          <w:rFonts w:ascii="Times New Roman" w:eastAsia="仿宋_GB2312" w:hAnsi="Times New Roman" w:cs="Times New Roman"/>
          <w:sz w:val="32"/>
          <w:szCs w:val="32"/>
        </w:rPr>
        <w:t>2021</w:t>
      </w:r>
      <w:r w:rsidR="00D30EC0" w:rsidRPr="00444B37">
        <w:rPr>
          <w:rFonts w:ascii="Times New Roman" w:eastAsia="仿宋_GB2312" w:hAnsi="Times New Roman" w:cs="Times New Roman"/>
          <w:sz w:val="32"/>
          <w:szCs w:val="32"/>
        </w:rPr>
        <w:t>〕</w:t>
      </w:r>
      <w:r w:rsidR="00D30EC0" w:rsidRPr="00444B37">
        <w:rPr>
          <w:rFonts w:ascii="Times New Roman" w:eastAsia="仿宋_GB2312" w:hAnsi="Times New Roman" w:cs="Times New Roman"/>
          <w:sz w:val="32"/>
          <w:szCs w:val="32"/>
        </w:rPr>
        <w:t>1</w:t>
      </w:r>
      <w:r w:rsidR="00D30EC0" w:rsidRPr="00444B37">
        <w:rPr>
          <w:rFonts w:ascii="Times New Roman" w:eastAsia="仿宋_GB2312" w:hAnsi="Times New Roman" w:cs="Times New Roman"/>
          <w:sz w:val="32"/>
          <w:szCs w:val="32"/>
        </w:rPr>
        <w:t>号）</w:t>
      </w:r>
      <w:r w:rsidRPr="00444B37">
        <w:rPr>
          <w:rFonts w:ascii="Times New Roman" w:eastAsia="仿宋_GB2312" w:hAnsi="Times New Roman" w:cs="Times New Roman"/>
          <w:sz w:val="32"/>
          <w:szCs w:val="32"/>
        </w:rPr>
        <w:t>；</w:t>
      </w:r>
    </w:p>
    <w:p w14:paraId="0E77AAC5" w14:textId="2EB10A0A" w:rsidR="00C15C84" w:rsidRPr="00444B37" w:rsidRDefault="00AD1B99"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3.</w:t>
      </w:r>
      <w:r w:rsidR="001D763B">
        <w:rPr>
          <w:rFonts w:ascii="Times New Roman" w:eastAsia="仿宋_GB2312" w:hAnsi="Times New Roman" w:cs="Times New Roman" w:hint="eastAsia"/>
          <w:sz w:val="32"/>
          <w:szCs w:val="32"/>
        </w:rPr>
        <w:t>曲阜</w:t>
      </w:r>
      <w:r w:rsidR="00A64754" w:rsidRPr="00444B37">
        <w:rPr>
          <w:rFonts w:ascii="Times New Roman" w:eastAsia="仿宋_GB2312" w:hAnsi="Times New Roman" w:cs="Times New Roman"/>
          <w:sz w:val="32"/>
          <w:szCs w:val="32"/>
        </w:rPr>
        <w:t>市财政局</w:t>
      </w:r>
      <w:r w:rsidR="001D763B" w:rsidRPr="001D763B">
        <w:rPr>
          <w:rFonts w:ascii="Times New Roman" w:eastAsia="仿宋_GB2312" w:hAnsi="Times New Roman" w:cs="Times New Roman" w:hint="eastAsia"/>
          <w:sz w:val="32"/>
          <w:szCs w:val="32"/>
        </w:rPr>
        <w:t>关于印发《曲阜市市级项目支出绩效自评工作规程》和《曲阜市市级项目支出绩效财政评价和部门评价工作规程》的通知</w:t>
      </w:r>
      <w:r w:rsidR="00A64754" w:rsidRPr="00444B37">
        <w:rPr>
          <w:rFonts w:ascii="Times New Roman" w:eastAsia="仿宋_GB2312" w:hAnsi="Times New Roman" w:cs="Times New Roman"/>
          <w:sz w:val="32"/>
          <w:szCs w:val="32"/>
        </w:rPr>
        <w:t>（</w:t>
      </w:r>
      <w:r w:rsidR="001D763B">
        <w:rPr>
          <w:rFonts w:ascii="Times New Roman" w:eastAsia="仿宋_GB2312" w:hAnsi="Times New Roman" w:cs="Times New Roman" w:hint="eastAsia"/>
          <w:sz w:val="32"/>
          <w:szCs w:val="32"/>
        </w:rPr>
        <w:t>曲</w:t>
      </w:r>
      <w:r w:rsidR="00A64754" w:rsidRPr="00444B37">
        <w:rPr>
          <w:rFonts w:ascii="Times New Roman" w:eastAsia="仿宋_GB2312" w:hAnsi="Times New Roman" w:cs="Times New Roman"/>
          <w:sz w:val="32"/>
          <w:szCs w:val="32"/>
        </w:rPr>
        <w:t>财绩〔</w:t>
      </w:r>
      <w:r w:rsidR="00A64754" w:rsidRPr="00444B37">
        <w:rPr>
          <w:rFonts w:ascii="Times New Roman" w:eastAsia="仿宋_GB2312" w:hAnsi="Times New Roman" w:cs="Times New Roman"/>
          <w:sz w:val="32"/>
          <w:szCs w:val="32"/>
        </w:rPr>
        <w:t>202</w:t>
      </w:r>
      <w:r w:rsidR="001D763B">
        <w:rPr>
          <w:rFonts w:ascii="Times New Roman" w:eastAsia="仿宋_GB2312" w:hAnsi="Times New Roman" w:cs="Times New Roman" w:hint="eastAsia"/>
          <w:sz w:val="32"/>
          <w:szCs w:val="32"/>
        </w:rPr>
        <w:t>2</w:t>
      </w:r>
      <w:r w:rsidR="00A64754" w:rsidRPr="00444B37">
        <w:rPr>
          <w:rFonts w:ascii="Times New Roman" w:eastAsia="仿宋_GB2312" w:hAnsi="Times New Roman" w:cs="Times New Roman"/>
          <w:sz w:val="32"/>
          <w:szCs w:val="32"/>
        </w:rPr>
        <w:t>〕</w:t>
      </w:r>
      <w:r w:rsidR="001D763B">
        <w:rPr>
          <w:rFonts w:ascii="Times New Roman" w:eastAsia="仿宋_GB2312" w:hAnsi="Times New Roman" w:cs="Times New Roman" w:hint="eastAsia"/>
          <w:sz w:val="32"/>
          <w:szCs w:val="32"/>
        </w:rPr>
        <w:t>6</w:t>
      </w:r>
      <w:r w:rsidR="00A64754" w:rsidRPr="00444B37">
        <w:rPr>
          <w:rFonts w:ascii="Times New Roman" w:eastAsia="仿宋_GB2312" w:hAnsi="Times New Roman" w:cs="Times New Roman"/>
          <w:sz w:val="32"/>
          <w:szCs w:val="32"/>
        </w:rPr>
        <w:t>号</w:t>
      </w:r>
      <w:r w:rsidR="00A64754" w:rsidRPr="00444B37">
        <w:rPr>
          <w:rFonts w:ascii="Times New Roman" w:eastAsia="仿宋_GB2312" w:hAnsi="Times New Roman" w:cs="Times New Roman"/>
          <w:sz w:val="32"/>
          <w:szCs w:val="32"/>
        </w:rPr>
        <w:t>)</w:t>
      </w:r>
      <w:r w:rsidR="00F039FD" w:rsidRPr="00444B37">
        <w:rPr>
          <w:rFonts w:ascii="Times New Roman" w:eastAsia="仿宋_GB2312" w:hAnsi="Times New Roman" w:cs="Times New Roman"/>
          <w:sz w:val="32"/>
          <w:szCs w:val="32"/>
        </w:rPr>
        <w:t>；</w:t>
      </w:r>
    </w:p>
    <w:p w14:paraId="4090DE30" w14:textId="05BAD73C"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4.</w:t>
      </w:r>
      <w:r w:rsidRPr="00444B37">
        <w:rPr>
          <w:rFonts w:ascii="Times New Roman" w:eastAsia="仿宋_GB2312" w:hAnsi="Times New Roman" w:cs="Times New Roman"/>
          <w:sz w:val="32"/>
          <w:szCs w:val="32"/>
        </w:rPr>
        <w:t>被评价单位提交的反映部门管理的佐证材料，包括但不限于部门整体战略和职能目标、</w:t>
      </w:r>
      <w:r w:rsidRPr="00444B37">
        <w:rPr>
          <w:rFonts w:ascii="Times New Roman" w:eastAsia="仿宋_GB2312" w:hAnsi="Times New Roman" w:cs="Times New Roman"/>
          <w:sz w:val="32"/>
          <w:szCs w:val="32"/>
        </w:rPr>
        <w:t>“</w:t>
      </w:r>
      <w:r w:rsidRPr="00444B37">
        <w:rPr>
          <w:rFonts w:ascii="Times New Roman" w:eastAsia="仿宋_GB2312" w:hAnsi="Times New Roman" w:cs="Times New Roman"/>
          <w:sz w:val="32"/>
          <w:szCs w:val="32"/>
        </w:rPr>
        <w:t>三定</w:t>
      </w:r>
      <w:r w:rsidRPr="00444B37">
        <w:rPr>
          <w:rFonts w:ascii="Times New Roman" w:eastAsia="仿宋_GB2312" w:hAnsi="Times New Roman" w:cs="Times New Roman"/>
          <w:sz w:val="32"/>
          <w:szCs w:val="32"/>
        </w:rPr>
        <w:t>”</w:t>
      </w:r>
      <w:r w:rsidRPr="00444B37">
        <w:rPr>
          <w:rFonts w:ascii="Times New Roman" w:eastAsia="仿宋_GB2312" w:hAnsi="Times New Roman" w:cs="Times New Roman"/>
          <w:sz w:val="32"/>
          <w:szCs w:val="32"/>
        </w:rPr>
        <w:t>方案、部门年度工作计划和总结、行业规划、管理制度文件、财务资料、预算审查及批复资料、预算执行过程资料、决算报告等；</w:t>
      </w:r>
    </w:p>
    <w:p w14:paraId="10A89E53" w14:textId="77777777"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5.</w:t>
      </w:r>
      <w:r w:rsidRPr="00444B37">
        <w:rPr>
          <w:rFonts w:ascii="Times New Roman" w:eastAsia="仿宋_GB2312" w:hAnsi="Times New Roman" w:cs="Times New Roman"/>
          <w:sz w:val="32"/>
          <w:szCs w:val="32"/>
        </w:rPr>
        <w:t>被评价单位提交的反映部门履职结果的佐证材料；</w:t>
      </w:r>
    </w:p>
    <w:p w14:paraId="2FCE8330" w14:textId="77777777"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6.</w:t>
      </w:r>
      <w:r w:rsidRPr="00444B37">
        <w:rPr>
          <w:rFonts w:ascii="Times New Roman" w:eastAsia="仿宋_GB2312" w:hAnsi="Times New Roman" w:cs="Times New Roman"/>
          <w:sz w:val="32"/>
          <w:szCs w:val="32"/>
        </w:rPr>
        <w:t>评价工作组通过公开渠道查询、社会调查收集或专家咨询获取的相关资料；</w:t>
      </w:r>
    </w:p>
    <w:p w14:paraId="208B8249" w14:textId="77777777"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7.</w:t>
      </w:r>
      <w:r w:rsidRPr="00444B37">
        <w:rPr>
          <w:rFonts w:ascii="Times New Roman" w:eastAsia="仿宋_GB2312" w:hAnsi="Times New Roman" w:cs="Times New Roman"/>
          <w:sz w:val="32"/>
          <w:szCs w:val="32"/>
        </w:rPr>
        <w:t>其他资料。</w:t>
      </w:r>
    </w:p>
    <w:p w14:paraId="2311E6B0" w14:textId="77777777" w:rsidR="00D91190" w:rsidRPr="00444B37" w:rsidRDefault="00F039FD" w:rsidP="00AD1B99">
      <w:pPr>
        <w:pStyle w:val="20"/>
        <w:spacing w:beforeLines="0" w:before="0" w:afterLines="0" w:after="0" w:line="600" w:lineRule="exact"/>
        <w:ind w:firstLine="640"/>
        <w:rPr>
          <w:b w:val="0"/>
        </w:rPr>
      </w:pPr>
      <w:bookmarkStart w:id="49" w:name="_Toc49960428"/>
      <w:bookmarkStart w:id="50" w:name="_Toc85653784"/>
      <w:bookmarkStart w:id="51" w:name="_Toc121910691"/>
      <w:bookmarkStart w:id="52" w:name="_Toc121921178"/>
      <w:bookmarkEnd w:id="48"/>
      <w:r w:rsidRPr="00444B37">
        <w:rPr>
          <w:b w:val="0"/>
        </w:rPr>
        <w:t>（三）评价方式方法</w:t>
      </w:r>
      <w:bookmarkEnd w:id="49"/>
      <w:bookmarkEnd w:id="50"/>
      <w:bookmarkEnd w:id="51"/>
      <w:bookmarkEnd w:id="52"/>
    </w:p>
    <w:p w14:paraId="00CBC250" w14:textId="23FC68A5"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bookmarkStart w:id="53" w:name="_Toc464463672"/>
      <w:bookmarkStart w:id="54" w:name="_Toc16600241"/>
      <w:bookmarkStart w:id="55" w:name="_Toc464463789"/>
      <w:bookmarkStart w:id="56" w:name="_Toc464464275"/>
      <w:bookmarkStart w:id="57" w:name="_Hlk84500748"/>
      <w:r w:rsidRPr="00444B37">
        <w:rPr>
          <w:rFonts w:ascii="Times New Roman" w:eastAsia="仿宋_GB2312" w:hAnsi="Times New Roman" w:cs="Times New Roman"/>
          <w:sz w:val="32"/>
          <w:szCs w:val="32"/>
        </w:rPr>
        <w:t>1.</w:t>
      </w:r>
      <w:bookmarkStart w:id="58" w:name="_Hlk84500687"/>
      <w:r w:rsidRPr="00444B37">
        <w:rPr>
          <w:rFonts w:ascii="Times New Roman" w:eastAsia="仿宋_GB2312" w:hAnsi="Times New Roman" w:cs="Times New Roman"/>
          <w:sz w:val="32"/>
          <w:szCs w:val="32"/>
        </w:rPr>
        <w:t>案卷研究法</w:t>
      </w:r>
      <w:bookmarkEnd w:id="53"/>
      <w:bookmarkEnd w:id="54"/>
      <w:bookmarkEnd w:id="55"/>
      <w:bookmarkEnd w:id="56"/>
      <w:bookmarkEnd w:id="58"/>
      <w:r w:rsidRPr="00444B37">
        <w:rPr>
          <w:rFonts w:ascii="Times New Roman" w:eastAsia="仿宋_GB2312" w:hAnsi="Times New Roman" w:cs="Times New Roman"/>
          <w:sz w:val="32"/>
          <w:szCs w:val="32"/>
        </w:rPr>
        <w:t>。通过全面梳理、分析</w:t>
      </w:r>
      <w:r w:rsidR="00444B37" w:rsidRPr="00444B37">
        <w:rPr>
          <w:rFonts w:ascii="Times New Roman" w:eastAsia="仿宋_GB2312" w:hAnsi="Times New Roman" w:cs="Times New Roman"/>
          <w:sz w:val="32"/>
          <w:szCs w:val="32"/>
        </w:rPr>
        <w:t>曲阜</w:t>
      </w:r>
      <w:r w:rsidR="00444B37" w:rsidRPr="00444B37">
        <w:rPr>
          <w:rFonts w:ascii="Times New Roman" w:eastAsia="仿宋_GB2312" w:hAnsi="Times New Roman" w:cs="Times New Roman" w:hint="eastAsia"/>
          <w:color w:val="000000" w:themeColor="text1"/>
          <w:sz w:val="32"/>
          <w:szCs w:val="32"/>
        </w:rPr>
        <w:t>市行政审批服务</w:t>
      </w:r>
      <w:r w:rsidR="00444B37" w:rsidRPr="00444B37">
        <w:rPr>
          <w:rFonts w:ascii="Times New Roman" w:eastAsia="仿宋_GB2312" w:hAnsi="Times New Roman" w:cs="Times New Roman" w:hint="eastAsia"/>
          <w:color w:val="000000" w:themeColor="text1"/>
          <w:sz w:val="32"/>
          <w:szCs w:val="32"/>
        </w:rPr>
        <w:lastRenderedPageBreak/>
        <w:t>局</w:t>
      </w:r>
      <w:r w:rsidRPr="00444B37">
        <w:rPr>
          <w:rFonts w:ascii="Times New Roman" w:eastAsia="仿宋_GB2312" w:hAnsi="Times New Roman" w:cs="Times New Roman"/>
          <w:sz w:val="32"/>
          <w:szCs w:val="32"/>
        </w:rPr>
        <w:t>提供的有关财务、资产、项目执行等方面的资料，对</w:t>
      </w:r>
      <w:r w:rsidR="00444B37" w:rsidRPr="00444B37">
        <w:rPr>
          <w:rFonts w:ascii="Times New Roman" w:eastAsia="仿宋_GB2312" w:hAnsi="Times New Roman" w:cs="Times New Roman"/>
          <w:sz w:val="32"/>
          <w:szCs w:val="32"/>
        </w:rPr>
        <w:t>曲阜</w:t>
      </w:r>
      <w:r w:rsidR="00444B37" w:rsidRPr="00444B37">
        <w:rPr>
          <w:rFonts w:ascii="Times New Roman" w:eastAsia="仿宋_GB2312" w:hAnsi="Times New Roman" w:cs="Times New Roman" w:hint="eastAsia"/>
          <w:color w:val="000000" w:themeColor="text1"/>
          <w:sz w:val="32"/>
          <w:szCs w:val="32"/>
        </w:rPr>
        <w:t>市行政审批服务局</w:t>
      </w:r>
      <w:r w:rsidRPr="00444B37">
        <w:rPr>
          <w:rFonts w:ascii="Times New Roman" w:eastAsia="仿宋_GB2312" w:hAnsi="Times New Roman" w:cs="Times New Roman"/>
          <w:sz w:val="32"/>
          <w:szCs w:val="32"/>
        </w:rPr>
        <w:t>年度工作内容、预算收支安排、年度预算资金支持内容的完成情况及预期效果实现情况等进行研究。</w:t>
      </w:r>
    </w:p>
    <w:p w14:paraId="23EA1868" w14:textId="3868D514"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2.</w:t>
      </w:r>
      <w:bookmarkStart w:id="59" w:name="_Hlk84500698"/>
      <w:r w:rsidRPr="00444B37">
        <w:rPr>
          <w:rFonts w:ascii="Times New Roman" w:eastAsia="仿宋_GB2312" w:hAnsi="Times New Roman" w:cs="Times New Roman"/>
          <w:sz w:val="32"/>
          <w:szCs w:val="32"/>
        </w:rPr>
        <w:t>现场调查法</w:t>
      </w:r>
      <w:bookmarkEnd w:id="59"/>
      <w:r w:rsidRPr="00444B37">
        <w:rPr>
          <w:rFonts w:ascii="Times New Roman" w:eastAsia="仿宋_GB2312" w:hAnsi="Times New Roman" w:cs="Times New Roman"/>
          <w:sz w:val="32"/>
          <w:szCs w:val="32"/>
        </w:rPr>
        <w:t>。通过对</w:t>
      </w:r>
      <w:r w:rsidR="00444B37" w:rsidRPr="00444B37">
        <w:rPr>
          <w:rFonts w:ascii="Times New Roman" w:eastAsia="仿宋_GB2312" w:hAnsi="Times New Roman" w:cs="Times New Roman"/>
          <w:sz w:val="32"/>
          <w:szCs w:val="32"/>
        </w:rPr>
        <w:t>曲阜</w:t>
      </w:r>
      <w:r w:rsidR="00444B37" w:rsidRPr="00444B37">
        <w:rPr>
          <w:rFonts w:ascii="Times New Roman" w:eastAsia="仿宋_GB2312" w:hAnsi="Times New Roman" w:cs="Times New Roman" w:hint="eastAsia"/>
          <w:color w:val="000000" w:themeColor="text1"/>
          <w:sz w:val="32"/>
          <w:szCs w:val="32"/>
        </w:rPr>
        <w:t>市行政审批服务局</w:t>
      </w:r>
      <w:r w:rsidRPr="00444B37">
        <w:rPr>
          <w:rFonts w:ascii="Times New Roman" w:eastAsia="仿宋_GB2312" w:hAnsi="Times New Roman" w:cs="Times New Roman"/>
          <w:sz w:val="32"/>
          <w:szCs w:val="32"/>
        </w:rPr>
        <w:t>开展现场调研和访谈，了解单位职能履行情况、单位管理情况以及年度任务完成情况，并听取相关科室对部门管理、资金分配等方面的意见建议。</w:t>
      </w:r>
      <w:bookmarkStart w:id="60" w:name="_Toc464463794"/>
      <w:bookmarkStart w:id="61" w:name="_Toc464464280"/>
      <w:bookmarkStart w:id="62" w:name="_Toc464463677"/>
      <w:bookmarkStart w:id="63" w:name="_Toc16600243"/>
    </w:p>
    <w:p w14:paraId="66B7211A" w14:textId="77777777" w:rsidR="00D91190" w:rsidRPr="00444B37" w:rsidRDefault="00F039FD" w:rsidP="00010543">
      <w:pPr>
        <w:spacing w:line="600" w:lineRule="exact"/>
        <w:ind w:firstLineChars="200" w:firstLine="640"/>
        <w:rPr>
          <w:rFonts w:ascii="Times New Roman" w:eastAsia="仿宋_GB2312" w:hAnsi="Times New Roman" w:cs="Times New Roman"/>
          <w:sz w:val="32"/>
          <w:szCs w:val="32"/>
        </w:rPr>
      </w:pPr>
      <w:r w:rsidRPr="00444B37">
        <w:rPr>
          <w:rFonts w:ascii="Times New Roman" w:eastAsia="仿宋_GB2312" w:hAnsi="Times New Roman" w:cs="Times New Roman"/>
          <w:sz w:val="32"/>
          <w:szCs w:val="32"/>
        </w:rPr>
        <w:t>3.</w:t>
      </w:r>
      <w:bookmarkStart w:id="64" w:name="_Hlk84500708"/>
      <w:r w:rsidRPr="00444B37">
        <w:rPr>
          <w:rFonts w:ascii="Times New Roman" w:eastAsia="仿宋_GB2312" w:hAnsi="Times New Roman" w:cs="Times New Roman"/>
          <w:sz w:val="32"/>
          <w:szCs w:val="32"/>
        </w:rPr>
        <w:t>专家咨询</w:t>
      </w:r>
      <w:bookmarkEnd w:id="60"/>
      <w:bookmarkEnd w:id="61"/>
      <w:bookmarkEnd w:id="62"/>
      <w:r w:rsidRPr="00444B37">
        <w:rPr>
          <w:rFonts w:ascii="Times New Roman" w:eastAsia="仿宋_GB2312" w:hAnsi="Times New Roman" w:cs="Times New Roman"/>
          <w:sz w:val="32"/>
          <w:szCs w:val="32"/>
        </w:rPr>
        <w:t>法</w:t>
      </w:r>
      <w:bookmarkEnd w:id="63"/>
      <w:bookmarkEnd w:id="64"/>
      <w:r w:rsidRPr="00444B37">
        <w:rPr>
          <w:rFonts w:ascii="Times New Roman" w:eastAsia="仿宋_GB2312" w:hAnsi="Times New Roman" w:cs="Times New Roman"/>
          <w:sz w:val="32"/>
          <w:szCs w:val="32"/>
        </w:rPr>
        <w:t>。在评价过程中，适时邀请绩效管理、财政管理和业务专家参与评价工作，对评价指标体系设计、部门绩效分析等提出咨询建议。</w:t>
      </w:r>
    </w:p>
    <w:p w14:paraId="1A7DC730" w14:textId="77777777" w:rsidR="00D91190" w:rsidRPr="00530EFD" w:rsidRDefault="00F039FD" w:rsidP="00AD1B99">
      <w:pPr>
        <w:pStyle w:val="20"/>
        <w:spacing w:beforeLines="0" w:before="0" w:afterLines="0" w:after="0" w:line="600" w:lineRule="exact"/>
        <w:ind w:firstLine="640"/>
        <w:rPr>
          <w:b w:val="0"/>
        </w:rPr>
      </w:pPr>
      <w:bookmarkStart w:id="65" w:name="_Hlk49086509"/>
      <w:bookmarkStart w:id="66" w:name="_Toc49960429"/>
      <w:bookmarkStart w:id="67" w:name="_Toc85653785"/>
      <w:bookmarkStart w:id="68" w:name="_Toc121910692"/>
      <w:bookmarkStart w:id="69" w:name="_Toc121921179"/>
      <w:bookmarkEnd w:id="57"/>
      <w:r w:rsidRPr="00530EFD">
        <w:rPr>
          <w:b w:val="0"/>
        </w:rPr>
        <w:t>（四）指标体系</w:t>
      </w:r>
      <w:bookmarkEnd w:id="65"/>
      <w:bookmarkEnd w:id="66"/>
      <w:bookmarkEnd w:id="67"/>
      <w:bookmarkEnd w:id="68"/>
      <w:bookmarkEnd w:id="69"/>
    </w:p>
    <w:p w14:paraId="664F4B69" w14:textId="462DE72B" w:rsidR="00D91190" w:rsidRPr="00530EFD" w:rsidRDefault="00F039FD" w:rsidP="00010543">
      <w:pPr>
        <w:spacing w:line="600" w:lineRule="exact"/>
        <w:ind w:firstLineChars="200" w:firstLine="640"/>
        <w:rPr>
          <w:rFonts w:ascii="Times New Roman" w:eastAsia="仿宋_GB2312" w:hAnsi="Times New Roman" w:cs="Times New Roman"/>
          <w:color w:val="000000" w:themeColor="text1"/>
          <w:sz w:val="32"/>
          <w:szCs w:val="32"/>
        </w:rPr>
      </w:pPr>
      <w:r w:rsidRPr="00530EFD">
        <w:rPr>
          <w:rFonts w:ascii="Times New Roman" w:eastAsia="仿宋_GB2312" w:hAnsi="Times New Roman" w:cs="Times New Roman"/>
          <w:sz w:val="32"/>
          <w:szCs w:val="32"/>
        </w:rPr>
        <w:t>本次评价设置了管理效率、履职效能、可持续发展能力及满意度</w:t>
      </w:r>
      <w:r w:rsidRPr="00530EFD">
        <w:rPr>
          <w:rFonts w:ascii="Times New Roman" w:eastAsia="仿宋_GB2312" w:hAnsi="Times New Roman" w:cs="Times New Roman"/>
          <w:sz w:val="32"/>
          <w:szCs w:val="32"/>
        </w:rPr>
        <w:t>4</w:t>
      </w:r>
      <w:r w:rsidRPr="00530EFD">
        <w:rPr>
          <w:rFonts w:ascii="Times New Roman" w:eastAsia="仿宋_GB2312" w:hAnsi="Times New Roman" w:cs="Times New Roman"/>
          <w:sz w:val="32"/>
          <w:szCs w:val="32"/>
        </w:rPr>
        <w:t>个方面的一级评价指标，</w:t>
      </w:r>
      <w:r w:rsidR="003A4B48" w:rsidRPr="00530EFD">
        <w:rPr>
          <w:rFonts w:ascii="Times New Roman" w:eastAsia="仿宋_GB2312" w:hAnsi="Times New Roman" w:cs="Times New Roman"/>
          <w:sz w:val="32"/>
          <w:szCs w:val="32"/>
        </w:rPr>
        <w:t>1</w:t>
      </w:r>
      <w:r w:rsidR="004B6E39" w:rsidRPr="00530EFD">
        <w:rPr>
          <w:rFonts w:ascii="Times New Roman" w:eastAsia="仿宋_GB2312" w:hAnsi="Times New Roman" w:cs="Times New Roman"/>
          <w:sz w:val="32"/>
          <w:szCs w:val="32"/>
        </w:rPr>
        <w:t>0</w:t>
      </w:r>
      <w:r w:rsidRPr="00530EFD">
        <w:rPr>
          <w:rFonts w:ascii="Times New Roman" w:eastAsia="仿宋_GB2312" w:hAnsi="Times New Roman" w:cs="Times New Roman"/>
          <w:sz w:val="32"/>
          <w:szCs w:val="32"/>
        </w:rPr>
        <w:t>个二级评价指标，</w:t>
      </w:r>
      <w:r w:rsidR="004B6E39" w:rsidRPr="00530EFD">
        <w:rPr>
          <w:rFonts w:ascii="Times New Roman" w:eastAsia="仿宋_GB2312" w:hAnsi="Times New Roman" w:cs="Times New Roman"/>
          <w:sz w:val="32"/>
          <w:szCs w:val="32"/>
        </w:rPr>
        <w:t>20</w:t>
      </w:r>
      <w:r w:rsidRPr="00530EFD">
        <w:rPr>
          <w:rFonts w:ascii="Times New Roman" w:eastAsia="仿宋_GB2312" w:hAnsi="Times New Roman" w:cs="Times New Roman"/>
          <w:sz w:val="32"/>
          <w:szCs w:val="32"/>
        </w:rPr>
        <w:t>个三级指标，</w:t>
      </w:r>
      <w:r w:rsidR="00530EFD" w:rsidRPr="00530EFD">
        <w:rPr>
          <w:rFonts w:ascii="Times New Roman" w:eastAsia="仿宋_GB2312" w:hAnsi="Times New Roman" w:cs="Times New Roman" w:hint="eastAsia"/>
          <w:sz w:val="32"/>
          <w:szCs w:val="32"/>
        </w:rPr>
        <w:t>32</w:t>
      </w:r>
      <w:r w:rsidRPr="00530EFD">
        <w:rPr>
          <w:rFonts w:ascii="Times New Roman" w:eastAsia="仿宋_GB2312" w:hAnsi="Times New Roman" w:cs="Times New Roman"/>
          <w:sz w:val="32"/>
          <w:szCs w:val="32"/>
        </w:rPr>
        <w:t>个四级指标。其中管理效率为共性的评价指标，包括</w:t>
      </w:r>
      <w:bookmarkStart w:id="70" w:name="_Hlk84187888"/>
      <w:r w:rsidRPr="00530EFD">
        <w:rPr>
          <w:rFonts w:ascii="Times New Roman" w:eastAsia="仿宋_GB2312" w:hAnsi="Times New Roman" w:cs="Times New Roman"/>
          <w:sz w:val="32"/>
          <w:szCs w:val="32"/>
        </w:rPr>
        <w:t>预算管理</w:t>
      </w:r>
      <w:bookmarkEnd w:id="70"/>
      <w:r w:rsidRPr="00530EFD">
        <w:rPr>
          <w:rFonts w:ascii="Times New Roman" w:eastAsia="仿宋_GB2312" w:hAnsi="Times New Roman" w:cs="Times New Roman"/>
          <w:sz w:val="32"/>
          <w:szCs w:val="32"/>
        </w:rPr>
        <w:t>、资金管理</w:t>
      </w:r>
      <w:r w:rsidR="003A4B48"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资产管理</w:t>
      </w:r>
      <w:r w:rsidR="003A4B48" w:rsidRPr="00530EFD">
        <w:rPr>
          <w:rFonts w:ascii="Times New Roman" w:eastAsia="仿宋_GB2312" w:hAnsi="Times New Roman" w:cs="Times New Roman"/>
          <w:sz w:val="32"/>
          <w:szCs w:val="32"/>
        </w:rPr>
        <w:t>和项目管理四</w:t>
      </w:r>
      <w:r w:rsidRPr="00530EFD">
        <w:rPr>
          <w:rFonts w:ascii="Times New Roman" w:eastAsia="仿宋_GB2312" w:hAnsi="Times New Roman" w:cs="Times New Roman"/>
          <w:sz w:val="32"/>
          <w:szCs w:val="32"/>
        </w:rPr>
        <w:t>个方面；针对履职效能，根据部门职责，聚焦于</w:t>
      </w:r>
      <w:r w:rsidR="00530EFD" w:rsidRPr="00530EFD">
        <w:rPr>
          <w:rFonts w:ascii="Times New Roman" w:eastAsia="仿宋_GB2312" w:hAnsi="Times New Roman" w:cs="Times New Roman" w:hint="eastAsia"/>
          <w:sz w:val="32"/>
          <w:szCs w:val="32"/>
        </w:rPr>
        <w:t>政务服务</w:t>
      </w:r>
      <w:r w:rsidRPr="00530EFD">
        <w:rPr>
          <w:rFonts w:ascii="Times New Roman" w:eastAsia="仿宋_GB2312" w:hAnsi="Times New Roman" w:cs="Times New Roman"/>
          <w:sz w:val="32"/>
          <w:szCs w:val="32"/>
        </w:rPr>
        <w:t>等方面，分析部门职责履行情况；部门可持续发展能力从信息化建设、规划建设方面进行分析；满意度根据</w:t>
      </w:r>
      <w:r w:rsidR="00D4465F" w:rsidRPr="00530EFD">
        <w:rPr>
          <w:rFonts w:ascii="Times New Roman" w:eastAsia="仿宋_GB2312" w:hAnsi="Times New Roman" w:cs="Times New Roman"/>
          <w:sz w:val="32"/>
          <w:szCs w:val="32"/>
        </w:rPr>
        <w:t>社会公众或服务对象满意度</w:t>
      </w:r>
      <w:r w:rsidRPr="00530EFD">
        <w:rPr>
          <w:rFonts w:ascii="Times New Roman" w:eastAsia="仿宋_GB2312" w:hAnsi="Times New Roman" w:cs="Times New Roman"/>
          <w:sz w:val="32"/>
          <w:szCs w:val="32"/>
        </w:rPr>
        <w:t>进行评价。</w:t>
      </w:r>
      <w:r w:rsidRPr="00530EFD">
        <w:rPr>
          <w:rFonts w:ascii="Times New Roman" w:eastAsia="仿宋_GB2312" w:hAnsi="Times New Roman" w:cs="Times New Roman"/>
          <w:color w:val="000000" w:themeColor="text1"/>
          <w:sz w:val="32"/>
          <w:szCs w:val="32"/>
        </w:rPr>
        <w:t>指标及评分标准详见附件</w:t>
      </w:r>
      <w:r w:rsidRPr="00530EFD">
        <w:rPr>
          <w:rFonts w:ascii="Times New Roman" w:eastAsia="仿宋_GB2312" w:hAnsi="Times New Roman" w:cs="Times New Roman"/>
          <w:color w:val="000000" w:themeColor="text1"/>
          <w:sz w:val="32"/>
          <w:szCs w:val="32"/>
        </w:rPr>
        <w:t>1</w:t>
      </w:r>
      <w:r w:rsidRPr="00530EFD">
        <w:rPr>
          <w:rFonts w:ascii="Times New Roman" w:eastAsia="仿宋_GB2312" w:hAnsi="Times New Roman" w:cs="Times New Roman"/>
          <w:color w:val="000000" w:themeColor="text1"/>
          <w:sz w:val="32"/>
          <w:szCs w:val="32"/>
        </w:rPr>
        <w:t>。</w:t>
      </w:r>
    </w:p>
    <w:p w14:paraId="0B0CE638"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本次绩效评价综合评定级别分为</w:t>
      </w:r>
      <w:r w:rsidRPr="00530EFD">
        <w:rPr>
          <w:rFonts w:ascii="Times New Roman" w:eastAsia="仿宋_GB2312" w:hAnsi="Times New Roman" w:cs="Times New Roman"/>
          <w:sz w:val="32"/>
          <w:szCs w:val="32"/>
        </w:rPr>
        <w:t>4</w:t>
      </w:r>
      <w:r w:rsidRPr="00530EFD">
        <w:rPr>
          <w:rFonts w:ascii="Times New Roman" w:eastAsia="仿宋_GB2312" w:hAnsi="Times New Roman" w:cs="Times New Roman"/>
          <w:sz w:val="32"/>
          <w:szCs w:val="32"/>
        </w:rPr>
        <w:t>个等级：</w:t>
      </w:r>
      <w:r w:rsidRPr="00530EFD">
        <w:rPr>
          <w:rFonts w:ascii="Times New Roman" w:eastAsia="仿宋_GB2312" w:hAnsi="Times New Roman" w:cs="Times New Roman"/>
          <w:sz w:val="32"/>
          <w:szCs w:val="32"/>
        </w:rPr>
        <w:t xml:space="preserve"> </w:t>
      </w:r>
    </w:p>
    <w:p w14:paraId="08E8BB7A"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综合得分在</w:t>
      </w:r>
      <w:r w:rsidRPr="00530EFD">
        <w:rPr>
          <w:rFonts w:ascii="Times New Roman" w:eastAsia="仿宋_GB2312" w:hAnsi="Times New Roman" w:cs="Times New Roman"/>
          <w:sz w:val="32"/>
          <w:szCs w:val="32"/>
        </w:rPr>
        <w:t>90-100</w:t>
      </w:r>
      <w:r w:rsidRPr="00530EFD">
        <w:rPr>
          <w:rFonts w:ascii="Times New Roman" w:eastAsia="仿宋_GB2312" w:hAnsi="Times New Roman" w:cs="Times New Roman"/>
          <w:sz w:val="32"/>
          <w:szCs w:val="32"/>
        </w:rPr>
        <w:t>分为优；</w:t>
      </w:r>
      <w:r w:rsidRPr="00530EFD">
        <w:rPr>
          <w:rFonts w:ascii="Times New Roman" w:eastAsia="仿宋_GB2312" w:hAnsi="Times New Roman" w:cs="Times New Roman"/>
          <w:sz w:val="32"/>
          <w:szCs w:val="32"/>
        </w:rPr>
        <w:t xml:space="preserve"> </w:t>
      </w:r>
    </w:p>
    <w:p w14:paraId="636CF595"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综合得分在</w:t>
      </w:r>
      <w:r w:rsidRPr="00530EFD">
        <w:rPr>
          <w:rFonts w:ascii="Times New Roman" w:eastAsia="仿宋_GB2312" w:hAnsi="Times New Roman" w:cs="Times New Roman"/>
          <w:sz w:val="32"/>
          <w:szCs w:val="32"/>
        </w:rPr>
        <w:t>80-90</w:t>
      </w:r>
      <w:r w:rsidRPr="00530EFD">
        <w:rPr>
          <w:rFonts w:ascii="Times New Roman" w:eastAsia="仿宋_GB2312" w:hAnsi="Times New Roman" w:cs="Times New Roman"/>
          <w:sz w:val="32"/>
          <w:szCs w:val="32"/>
        </w:rPr>
        <w:t>分（不含</w:t>
      </w:r>
      <w:r w:rsidRPr="00530EFD">
        <w:rPr>
          <w:rFonts w:ascii="Times New Roman" w:eastAsia="仿宋_GB2312" w:hAnsi="Times New Roman" w:cs="Times New Roman"/>
          <w:sz w:val="32"/>
          <w:szCs w:val="32"/>
        </w:rPr>
        <w:t>90</w:t>
      </w:r>
      <w:r w:rsidRPr="00530EFD">
        <w:rPr>
          <w:rFonts w:ascii="Times New Roman" w:eastAsia="仿宋_GB2312" w:hAnsi="Times New Roman" w:cs="Times New Roman"/>
          <w:sz w:val="32"/>
          <w:szCs w:val="32"/>
        </w:rPr>
        <w:t>分）为良；</w:t>
      </w:r>
      <w:r w:rsidRPr="00530EFD">
        <w:rPr>
          <w:rFonts w:ascii="Times New Roman" w:eastAsia="仿宋_GB2312" w:hAnsi="Times New Roman" w:cs="Times New Roman"/>
          <w:sz w:val="32"/>
          <w:szCs w:val="32"/>
        </w:rPr>
        <w:t xml:space="preserve"> </w:t>
      </w:r>
    </w:p>
    <w:p w14:paraId="66165328"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lastRenderedPageBreak/>
        <w:t>综合得分在</w:t>
      </w:r>
      <w:r w:rsidRPr="00530EFD">
        <w:rPr>
          <w:rFonts w:ascii="Times New Roman" w:eastAsia="仿宋_GB2312" w:hAnsi="Times New Roman" w:cs="Times New Roman"/>
          <w:sz w:val="32"/>
          <w:szCs w:val="32"/>
        </w:rPr>
        <w:t>60-80</w:t>
      </w:r>
      <w:r w:rsidRPr="00530EFD">
        <w:rPr>
          <w:rFonts w:ascii="Times New Roman" w:eastAsia="仿宋_GB2312" w:hAnsi="Times New Roman" w:cs="Times New Roman"/>
          <w:sz w:val="32"/>
          <w:szCs w:val="32"/>
        </w:rPr>
        <w:t>分（不含</w:t>
      </w:r>
      <w:r w:rsidRPr="00530EFD">
        <w:rPr>
          <w:rFonts w:ascii="Times New Roman" w:eastAsia="仿宋_GB2312" w:hAnsi="Times New Roman" w:cs="Times New Roman"/>
          <w:sz w:val="32"/>
          <w:szCs w:val="32"/>
        </w:rPr>
        <w:t>80</w:t>
      </w:r>
      <w:r w:rsidRPr="00530EFD">
        <w:rPr>
          <w:rFonts w:ascii="Times New Roman" w:eastAsia="仿宋_GB2312" w:hAnsi="Times New Roman" w:cs="Times New Roman"/>
          <w:sz w:val="32"/>
          <w:szCs w:val="32"/>
        </w:rPr>
        <w:t>分）为中；</w:t>
      </w:r>
      <w:r w:rsidRPr="00530EFD">
        <w:rPr>
          <w:rFonts w:ascii="Times New Roman" w:eastAsia="仿宋_GB2312" w:hAnsi="Times New Roman" w:cs="Times New Roman"/>
          <w:sz w:val="32"/>
          <w:szCs w:val="32"/>
        </w:rPr>
        <w:t xml:space="preserve"> </w:t>
      </w:r>
    </w:p>
    <w:p w14:paraId="0181134E" w14:textId="77777777" w:rsidR="00D91190" w:rsidRPr="00530EFD" w:rsidRDefault="00F039FD" w:rsidP="00010543">
      <w:pPr>
        <w:spacing w:line="600" w:lineRule="exact"/>
        <w:ind w:firstLineChars="200" w:firstLine="640"/>
        <w:jc w:val="left"/>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综合得分在</w:t>
      </w:r>
      <w:r w:rsidRPr="00530EFD">
        <w:rPr>
          <w:rFonts w:ascii="Times New Roman" w:eastAsia="仿宋_GB2312" w:hAnsi="Times New Roman" w:cs="Times New Roman"/>
          <w:sz w:val="32"/>
          <w:szCs w:val="32"/>
        </w:rPr>
        <w:t>0-60</w:t>
      </w:r>
      <w:r w:rsidRPr="00530EFD">
        <w:rPr>
          <w:rFonts w:ascii="Times New Roman" w:eastAsia="仿宋_GB2312" w:hAnsi="Times New Roman" w:cs="Times New Roman"/>
          <w:sz w:val="32"/>
          <w:szCs w:val="32"/>
        </w:rPr>
        <w:t>分（不含</w:t>
      </w:r>
      <w:r w:rsidRPr="00530EFD">
        <w:rPr>
          <w:rFonts w:ascii="Times New Roman" w:eastAsia="仿宋_GB2312" w:hAnsi="Times New Roman" w:cs="Times New Roman"/>
          <w:sz w:val="32"/>
          <w:szCs w:val="32"/>
        </w:rPr>
        <w:t>60</w:t>
      </w:r>
      <w:r w:rsidRPr="00530EFD">
        <w:rPr>
          <w:rFonts w:ascii="Times New Roman" w:eastAsia="仿宋_GB2312" w:hAnsi="Times New Roman" w:cs="Times New Roman"/>
          <w:sz w:val="32"/>
          <w:szCs w:val="32"/>
        </w:rPr>
        <w:t>分）为差。</w:t>
      </w:r>
    </w:p>
    <w:p w14:paraId="4FCE4EC8" w14:textId="77777777" w:rsidR="00D91190" w:rsidRPr="00530EFD" w:rsidRDefault="00F039FD" w:rsidP="00AD1B99">
      <w:pPr>
        <w:pStyle w:val="20"/>
        <w:spacing w:beforeLines="0" w:before="0" w:afterLines="0" w:after="0" w:line="600" w:lineRule="exact"/>
        <w:ind w:firstLine="640"/>
        <w:rPr>
          <w:b w:val="0"/>
        </w:rPr>
      </w:pPr>
      <w:bookmarkStart w:id="71" w:name="_Toc49960430"/>
      <w:bookmarkStart w:id="72" w:name="_Toc85653786"/>
      <w:bookmarkStart w:id="73" w:name="_Toc121910693"/>
      <w:bookmarkStart w:id="74" w:name="_Toc121921180"/>
      <w:r w:rsidRPr="00530EFD">
        <w:rPr>
          <w:b w:val="0"/>
        </w:rPr>
        <w:t>（五）评价工作安排</w:t>
      </w:r>
      <w:bookmarkEnd w:id="71"/>
      <w:bookmarkEnd w:id="72"/>
      <w:bookmarkEnd w:id="73"/>
      <w:bookmarkEnd w:id="74"/>
    </w:p>
    <w:p w14:paraId="38B13862" w14:textId="3AEAF54D"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bookmarkStart w:id="75" w:name="_Hlk84501048"/>
      <w:r w:rsidRPr="00530EFD">
        <w:rPr>
          <w:rFonts w:ascii="Times New Roman" w:eastAsia="仿宋_GB2312" w:hAnsi="Times New Roman" w:cs="Times New Roman"/>
          <w:sz w:val="32"/>
          <w:szCs w:val="32"/>
        </w:rPr>
        <w:t>1.</w:t>
      </w:r>
      <w:r w:rsidRPr="00530EFD">
        <w:rPr>
          <w:rFonts w:ascii="Times New Roman" w:eastAsia="仿宋_GB2312" w:hAnsi="Times New Roman" w:cs="Times New Roman"/>
          <w:sz w:val="32"/>
          <w:szCs w:val="32"/>
        </w:rPr>
        <w:t>前期准备阶段（</w:t>
      </w:r>
      <w:r w:rsidRPr="00530EFD">
        <w:rPr>
          <w:rFonts w:ascii="Times New Roman" w:eastAsia="仿宋_GB2312" w:hAnsi="Times New Roman" w:cs="Times New Roman"/>
          <w:sz w:val="32"/>
          <w:szCs w:val="32"/>
        </w:rPr>
        <w:t>202</w:t>
      </w:r>
      <w:r w:rsidR="00530EFD" w:rsidRPr="00530EFD">
        <w:rPr>
          <w:rFonts w:ascii="Times New Roman" w:eastAsia="仿宋_GB2312" w:hAnsi="Times New Roman" w:cs="Times New Roman" w:hint="eastAsia"/>
          <w:sz w:val="32"/>
          <w:szCs w:val="32"/>
        </w:rPr>
        <w:t>3</w:t>
      </w:r>
      <w:r w:rsidRPr="00530EFD">
        <w:rPr>
          <w:rFonts w:ascii="Times New Roman" w:eastAsia="仿宋_GB2312" w:hAnsi="Times New Roman" w:cs="Times New Roman"/>
          <w:sz w:val="32"/>
          <w:szCs w:val="32"/>
        </w:rPr>
        <w:t>年</w:t>
      </w:r>
      <w:r w:rsidR="00F8277B">
        <w:rPr>
          <w:rFonts w:ascii="Times New Roman" w:eastAsia="仿宋_GB2312" w:hAnsi="Times New Roman" w:cs="Times New Roman" w:hint="eastAsia"/>
          <w:sz w:val="32"/>
          <w:szCs w:val="32"/>
        </w:rPr>
        <w:t>8</w:t>
      </w:r>
      <w:r w:rsidRPr="00530EFD">
        <w:rPr>
          <w:rFonts w:ascii="Times New Roman" w:eastAsia="仿宋_GB2312" w:hAnsi="Times New Roman" w:cs="Times New Roman"/>
          <w:sz w:val="32"/>
          <w:szCs w:val="32"/>
        </w:rPr>
        <w:t>月</w:t>
      </w:r>
      <w:r w:rsidR="00757F94" w:rsidRPr="00530EFD">
        <w:rPr>
          <w:rFonts w:ascii="Times New Roman" w:eastAsia="仿宋_GB2312" w:hAnsi="Times New Roman" w:cs="Times New Roman"/>
          <w:sz w:val="32"/>
          <w:szCs w:val="32"/>
        </w:rPr>
        <w:t>15</w:t>
      </w:r>
      <w:r w:rsidRPr="00530EFD">
        <w:rPr>
          <w:rFonts w:ascii="Times New Roman" w:eastAsia="仿宋_GB2312" w:hAnsi="Times New Roman" w:cs="Times New Roman"/>
          <w:sz w:val="32"/>
          <w:szCs w:val="32"/>
        </w:rPr>
        <w:t>日前）</w:t>
      </w:r>
    </w:p>
    <w:p w14:paraId="01CCD1DC"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1</w:t>
      </w:r>
      <w:r w:rsidRPr="00530EFD">
        <w:rPr>
          <w:rFonts w:ascii="Times New Roman" w:eastAsia="仿宋_GB2312" w:hAnsi="Times New Roman" w:cs="Times New Roman"/>
          <w:sz w:val="32"/>
          <w:szCs w:val="32"/>
        </w:rPr>
        <w:t>）成立评价工作组。评价机构正式组建工作组，开展内部培训和资料收集工作。</w:t>
      </w:r>
    </w:p>
    <w:p w14:paraId="299B98A0"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2</w:t>
      </w:r>
      <w:r w:rsidRPr="00530EFD">
        <w:rPr>
          <w:rFonts w:ascii="Times New Roman" w:eastAsia="仿宋_GB2312" w:hAnsi="Times New Roman" w:cs="Times New Roman"/>
          <w:sz w:val="32"/>
          <w:szCs w:val="32"/>
        </w:rPr>
        <w:t>）收集相关资料。与被评价单位进行沟通，收集被评价单位相关发展规划、工作计划、预决算报告、年度绩效目标、绩效自评报告、绩效评价报告等资料。</w:t>
      </w:r>
    </w:p>
    <w:p w14:paraId="513AF257"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3</w:t>
      </w:r>
      <w:r w:rsidRPr="00530EFD">
        <w:rPr>
          <w:rFonts w:ascii="Times New Roman" w:eastAsia="仿宋_GB2312" w:hAnsi="Times New Roman" w:cs="Times New Roman"/>
          <w:sz w:val="32"/>
          <w:szCs w:val="32"/>
        </w:rPr>
        <w:t>）编制评价实施方案。工作组在收集整理相关资料的基础上，制定工作方案，对评价对象、评价内容、评价依据、评价指标、评价方式方法、评价程序和时间安排、评价人员安排等做出具体规定。</w:t>
      </w:r>
    </w:p>
    <w:p w14:paraId="5D6FD7A2" w14:textId="146344C4"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2.</w:t>
      </w:r>
      <w:r w:rsidRPr="00530EFD">
        <w:rPr>
          <w:rFonts w:ascii="Times New Roman" w:eastAsia="仿宋_GB2312" w:hAnsi="Times New Roman" w:cs="Times New Roman"/>
          <w:sz w:val="32"/>
          <w:szCs w:val="32"/>
        </w:rPr>
        <w:t>实施阶段（</w:t>
      </w:r>
      <w:r w:rsidRPr="00530EFD">
        <w:rPr>
          <w:rFonts w:ascii="Times New Roman" w:eastAsia="仿宋_GB2312" w:hAnsi="Times New Roman" w:cs="Times New Roman"/>
          <w:sz w:val="32"/>
          <w:szCs w:val="32"/>
        </w:rPr>
        <w:t>202</w:t>
      </w:r>
      <w:r w:rsidR="00530EFD" w:rsidRPr="00530EFD">
        <w:rPr>
          <w:rFonts w:ascii="Times New Roman" w:eastAsia="仿宋_GB2312" w:hAnsi="Times New Roman" w:cs="Times New Roman" w:hint="eastAsia"/>
          <w:sz w:val="32"/>
          <w:szCs w:val="32"/>
        </w:rPr>
        <w:t>3</w:t>
      </w:r>
      <w:r w:rsidRPr="00530EFD">
        <w:rPr>
          <w:rFonts w:ascii="Times New Roman" w:eastAsia="仿宋_GB2312" w:hAnsi="Times New Roman" w:cs="Times New Roman"/>
          <w:sz w:val="32"/>
          <w:szCs w:val="32"/>
        </w:rPr>
        <w:t>年</w:t>
      </w:r>
      <w:r w:rsidR="00F8277B">
        <w:rPr>
          <w:rFonts w:ascii="Times New Roman" w:eastAsia="仿宋_GB2312" w:hAnsi="Times New Roman" w:cs="Times New Roman" w:hint="eastAsia"/>
          <w:sz w:val="32"/>
          <w:szCs w:val="32"/>
        </w:rPr>
        <w:t>9</w:t>
      </w:r>
      <w:r w:rsidRPr="00530EFD">
        <w:rPr>
          <w:rFonts w:ascii="Times New Roman" w:eastAsia="仿宋_GB2312" w:hAnsi="Times New Roman" w:cs="Times New Roman"/>
          <w:sz w:val="32"/>
          <w:szCs w:val="32"/>
        </w:rPr>
        <w:t>月</w:t>
      </w:r>
      <w:r w:rsidR="004B6E39" w:rsidRPr="00530EFD">
        <w:rPr>
          <w:rFonts w:ascii="Times New Roman" w:eastAsia="仿宋_GB2312" w:hAnsi="Times New Roman" w:cs="Times New Roman"/>
          <w:sz w:val="32"/>
          <w:szCs w:val="32"/>
        </w:rPr>
        <w:t>30</w:t>
      </w:r>
      <w:r w:rsidRPr="00530EFD">
        <w:rPr>
          <w:rFonts w:ascii="Times New Roman" w:eastAsia="仿宋_GB2312" w:hAnsi="Times New Roman" w:cs="Times New Roman"/>
          <w:sz w:val="32"/>
          <w:szCs w:val="32"/>
        </w:rPr>
        <w:t>日前）</w:t>
      </w:r>
    </w:p>
    <w:p w14:paraId="26B04E80" w14:textId="77777777"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1</w:t>
      </w:r>
      <w:r w:rsidRPr="00530EFD">
        <w:rPr>
          <w:rFonts w:ascii="Times New Roman" w:eastAsia="仿宋_GB2312" w:hAnsi="Times New Roman" w:cs="Times New Roman"/>
          <w:sz w:val="32"/>
          <w:szCs w:val="32"/>
        </w:rPr>
        <w:t>）现场勘查。工作组到被评价单位重点了解部门绩效目标实现情况，同时了解部门整体预算管理、组织管理情况等。</w:t>
      </w:r>
    </w:p>
    <w:p w14:paraId="54C04683" w14:textId="1B2700E7" w:rsidR="00D91190" w:rsidRPr="00530EFD" w:rsidRDefault="00AD1B99"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2</w:t>
      </w:r>
      <w:r w:rsidRPr="00530EFD">
        <w:rPr>
          <w:rFonts w:ascii="Times New Roman" w:eastAsia="仿宋_GB2312" w:hAnsi="Times New Roman" w:cs="Times New Roman"/>
          <w:sz w:val="32"/>
          <w:szCs w:val="32"/>
        </w:rPr>
        <w:t>）</w:t>
      </w:r>
      <w:r w:rsidR="00F039FD" w:rsidRPr="00530EFD">
        <w:rPr>
          <w:rFonts w:ascii="Times New Roman" w:eastAsia="仿宋_GB2312" w:hAnsi="Times New Roman" w:cs="Times New Roman"/>
          <w:sz w:val="32"/>
          <w:szCs w:val="32"/>
        </w:rPr>
        <w:t>汇总分析。对现场掌握的有关信息资料进行分类、整理和初步分析，出具绩效评价意见。</w:t>
      </w:r>
    </w:p>
    <w:p w14:paraId="6F5DEA66" w14:textId="25F843CB"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3.</w:t>
      </w:r>
      <w:r w:rsidRPr="00530EFD">
        <w:rPr>
          <w:rFonts w:ascii="Times New Roman" w:eastAsia="仿宋_GB2312" w:hAnsi="Times New Roman" w:cs="Times New Roman"/>
          <w:sz w:val="32"/>
          <w:szCs w:val="32"/>
        </w:rPr>
        <w:t>撰写与提交报告阶段（</w:t>
      </w:r>
      <w:r w:rsidRPr="00530EFD">
        <w:rPr>
          <w:rFonts w:ascii="Times New Roman" w:eastAsia="仿宋_GB2312" w:hAnsi="Times New Roman" w:cs="Times New Roman"/>
          <w:sz w:val="32"/>
          <w:szCs w:val="32"/>
        </w:rPr>
        <w:t>202</w:t>
      </w:r>
      <w:r w:rsidR="00530EFD" w:rsidRPr="00530EFD">
        <w:rPr>
          <w:rFonts w:ascii="Times New Roman" w:eastAsia="仿宋_GB2312" w:hAnsi="Times New Roman" w:cs="Times New Roman" w:hint="eastAsia"/>
          <w:sz w:val="32"/>
          <w:szCs w:val="32"/>
        </w:rPr>
        <w:t>3</w:t>
      </w:r>
      <w:r w:rsidRPr="00530EFD">
        <w:rPr>
          <w:rFonts w:ascii="Times New Roman" w:eastAsia="仿宋_GB2312" w:hAnsi="Times New Roman" w:cs="Times New Roman"/>
          <w:sz w:val="32"/>
          <w:szCs w:val="32"/>
        </w:rPr>
        <w:t>年</w:t>
      </w:r>
      <w:r w:rsidR="00F8277B">
        <w:rPr>
          <w:rFonts w:ascii="Times New Roman" w:eastAsia="仿宋_GB2312" w:hAnsi="Times New Roman" w:cs="Times New Roman" w:hint="eastAsia"/>
          <w:sz w:val="32"/>
          <w:szCs w:val="32"/>
        </w:rPr>
        <w:t>10</w:t>
      </w:r>
      <w:r w:rsidRPr="00530EFD">
        <w:rPr>
          <w:rFonts w:ascii="Times New Roman" w:eastAsia="仿宋_GB2312" w:hAnsi="Times New Roman" w:cs="Times New Roman"/>
          <w:sz w:val="32"/>
          <w:szCs w:val="32"/>
        </w:rPr>
        <w:t>月</w:t>
      </w:r>
      <w:r w:rsidR="004B6E39" w:rsidRPr="00530EFD">
        <w:rPr>
          <w:rFonts w:ascii="Times New Roman" w:eastAsia="仿宋_GB2312" w:hAnsi="Times New Roman" w:cs="Times New Roman"/>
          <w:sz w:val="32"/>
          <w:szCs w:val="32"/>
        </w:rPr>
        <w:t>10</w:t>
      </w:r>
      <w:r w:rsidRPr="00530EFD">
        <w:rPr>
          <w:rFonts w:ascii="Times New Roman" w:eastAsia="仿宋_GB2312" w:hAnsi="Times New Roman" w:cs="Times New Roman"/>
          <w:sz w:val="32"/>
          <w:szCs w:val="32"/>
        </w:rPr>
        <w:t>日前）</w:t>
      </w:r>
    </w:p>
    <w:p w14:paraId="00F650F5" w14:textId="7FDC1CF2" w:rsidR="00D91190" w:rsidRPr="00530EFD" w:rsidRDefault="00F039FD" w:rsidP="00010543">
      <w:pPr>
        <w:spacing w:line="600" w:lineRule="exact"/>
        <w:ind w:firstLineChars="200" w:firstLine="640"/>
        <w:rPr>
          <w:rFonts w:ascii="Times New Roman" w:eastAsia="仿宋_GB2312" w:hAnsi="Times New Roman" w:cs="Times New Roman"/>
          <w:sz w:val="32"/>
          <w:szCs w:val="32"/>
        </w:rPr>
      </w:pPr>
      <w:bookmarkStart w:id="76" w:name="_Toc49960431"/>
      <w:r w:rsidRPr="00530EFD">
        <w:rPr>
          <w:rFonts w:ascii="Times New Roman" w:eastAsia="仿宋_GB2312" w:hAnsi="Times New Roman" w:cs="Times New Roman"/>
          <w:sz w:val="32"/>
          <w:szCs w:val="32"/>
        </w:rPr>
        <w:t>评价机构根据绩效评价意见，结合收集的资料和现场勘查情况等，撰写《</w:t>
      </w:r>
      <w:r w:rsidR="00530EFD" w:rsidRPr="00530EFD">
        <w:rPr>
          <w:rFonts w:ascii="Times New Roman" w:eastAsia="仿宋_GB2312" w:hAnsi="Times New Roman" w:cs="Times New Roman" w:hint="eastAsia"/>
          <w:sz w:val="32"/>
          <w:szCs w:val="32"/>
        </w:rPr>
        <w:t>曲阜市行政审批服务局</w:t>
      </w:r>
      <w:r w:rsidRPr="00530EFD">
        <w:rPr>
          <w:rFonts w:ascii="Times New Roman" w:eastAsia="仿宋_GB2312" w:hAnsi="Times New Roman" w:cs="Times New Roman"/>
          <w:sz w:val="32"/>
          <w:szCs w:val="32"/>
        </w:rPr>
        <w:t>202</w:t>
      </w:r>
      <w:r w:rsidR="00530EFD" w:rsidRPr="00530EFD">
        <w:rPr>
          <w:rFonts w:ascii="Times New Roman" w:eastAsia="仿宋_GB2312" w:hAnsi="Times New Roman" w:cs="Times New Roman" w:hint="eastAsia"/>
          <w:sz w:val="32"/>
          <w:szCs w:val="32"/>
        </w:rPr>
        <w:t>2</w:t>
      </w:r>
      <w:r w:rsidRPr="00530EFD">
        <w:rPr>
          <w:rFonts w:ascii="Times New Roman" w:eastAsia="仿宋_GB2312" w:hAnsi="Times New Roman" w:cs="Times New Roman"/>
          <w:sz w:val="32"/>
          <w:szCs w:val="32"/>
        </w:rPr>
        <w:t>年度部门整体绩效评价报告》，经内部三级审核后，报委托方征求意见。</w:t>
      </w:r>
    </w:p>
    <w:p w14:paraId="1EF78802" w14:textId="6BF9A823" w:rsidR="000B15C4" w:rsidRPr="00530EFD" w:rsidRDefault="000B15C4" w:rsidP="000B15C4">
      <w:pPr>
        <w:pStyle w:val="20"/>
        <w:spacing w:beforeLines="0" w:before="0" w:afterLines="0" w:after="0" w:line="600" w:lineRule="exact"/>
        <w:ind w:firstLine="640"/>
        <w:rPr>
          <w:b w:val="0"/>
        </w:rPr>
      </w:pPr>
      <w:bookmarkStart w:id="77" w:name="_Toc121921181"/>
      <w:r w:rsidRPr="00530EFD">
        <w:rPr>
          <w:rFonts w:hint="eastAsia"/>
          <w:b w:val="0"/>
        </w:rPr>
        <w:lastRenderedPageBreak/>
        <w:t>（六）评价人员组成</w:t>
      </w:r>
      <w:bookmarkEnd w:id="77"/>
    </w:p>
    <w:p w14:paraId="717D04DD" w14:textId="49360E63" w:rsidR="000B15C4" w:rsidRPr="00444B37" w:rsidRDefault="000B15C4" w:rsidP="000B15C4">
      <w:pPr>
        <w:spacing w:line="600" w:lineRule="exact"/>
        <w:ind w:firstLineChars="200" w:firstLine="640"/>
        <w:rPr>
          <w:rFonts w:ascii="仿宋_GB2312" w:eastAsia="仿宋_GB2312"/>
          <w:sz w:val="32"/>
          <w:szCs w:val="32"/>
        </w:rPr>
      </w:pPr>
      <w:r w:rsidRPr="00444B37">
        <w:rPr>
          <w:rFonts w:ascii="仿宋_GB2312" w:eastAsia="仿宋_GB2312" w:hint="eastAsia"/>
          <w:sz w:val="32"/>
          <w:szCs w:val="32"/>
        </w:rPr>
        <w:t>考虑到</w:t>
      </w:r>
      <w:r w:rsidR="00444B37" w:rsidRPr="00444B37">
        <w:rPr>
          <w:rFonts w:ascii="Times New Roman" w:eastAsia="仿宋_GB2312" w:hAnsi="Times New Roman" w:cs="Times New Roman"/>
          <w:sz w:val="32"/>
          <w:szCs w:val="32"/>
        </w:rPr>
        <w:t>曲阜</w:t>
      </w:r>
      <w:r w:rsidR="00444B37" w:rsidRPr="00444B37">
        <w:rPr>
          <w:rFonts w:ascii="Times New Roman" w:eastAsia="仿宋_GB2312" w:hAnsi="Times New Roman" w:cs="Times New Roman" w:hint="eastAsia"/>
          <w:color w:val="000000" w:themeColor="text1"/>
          <w:sz w:val="32"/>
          <w:szCs w:val="32"/>
        </w:rPr>
        <w:t>市行政审批服务局</w:t>
      </w:r>
      <w:r w:rsidRPr="00444B37">
        <w:rPr>
          <w:rFonts w:ascii="Times New Roman" w:eastAsia="仿宋_GB2312" w:hAnsi="Times New Roman" w:cs="Times New Roman"/>
          <w:sz w:val="32"/>
          <w:szCs w:val="32"/>
        </w:rPr>
        <w:t>202</w:t>
      </w:r>
      <w:r w:rsidR="00444B37" w:rsidRPr="00444B37">
        <w:rPr>
          <w:rFonts w:ascii="Times New Roman" w:eastAsia="仿宋_GB2312" w:hAnsi="Times New Roman" w:cs="Times New Roman" w:hint="eastAsia"/>
          <w:sz w:val="32"/>
          <w:szCs w:val="32"/>
        </w:rPr>
        <w:t>2</w:t>
      </w:r>
      <w:r w:rsidRPr="00444B37">
        <w:rPr>
          <w:rFonts w:ascii="仿宋_GB2312" w:eastAsia="仿宋_GB2312"/>
          <w:sz w:val="32"/>
          <w:szCs w:val="32"/>
        </w:rPr>
        <w:t>年度部门整体</w:t>
      </w:r>
      <w:r w:rsidRPr="00444B37">
        <w:rPr>
          <w:rFonts w:ascii="仿宋_GB2312" w:eastAsia="仿宋_GB2312" w:hint="eastAsia"/>
          <w:sz w:val="32"/>
          <w:szCs w:val="32"/>
        </w:rPr>
        <w:t>绩效评价的特点，为了更好地完成部门整体绩效评价工作，拟选派优秀、具备相关绩效评价业务经验及丰富事业单位财务审计经验的注册会计师担任项目经理，抽调协调能力强和具备相关绩效评价业务经验的执业人员作为项目助理组成绩效评价工作小组。</w:t>
      </w:r>
    </w:p>
    <w:p w14:paraId="64309183" w14:textId="77777777" w:rsidR="000B15C4" w:rsidRPr="00444B37" w:rsidRDefault="000B15C4" w:rsidP="000B15C4">
      <w:pPr>
        <w:spacing w:line="600" w:lineRule="exact"/>
        <w:ind w:firstLineChars="200" w:firstLine="640"/>
        <w:rPr>
          <w:rFonts w:ascii="仿宋_GB2312" w:eastAsia="仿宋_GB2312"/>
          <w:sz w:val="32"/>
          <w:szCs w:val="32"/>
        </w:rPr>
      </w:pPr>
      <w:r w:rsidRPr="00444B37">
        <w:rPr>
          <w:rFonts w:ascii="仿宋_GB2312" w:eastAsia="仿宋_GB2312" w:hint="eastAsia"/>
          <w:sz w:val="32"/>
          <w:szCs w:val="32"/>
        </w:rPr>
        <w:t>本次绩效评价由统一的负责人张西锋领导，注册会计师，绩效评价方面的资深研究人。</w:t>
      </w:r>
    </w:p>
    <w:p w14:paraId="364B38EA" w14:textId="2AD48530" w:rsidR="000B15C4" w:rsidRPr="00444B37" w:rsidRDefault="000B15C4" w:rsidP="000B15C4">
      <w:pPr>
        <w:spacing w:line="600" w:lineRule="exact"/>
        <w:ind w:firstLineChars="200" w:firstLine="640"/>
        <w:rPr>
          <w:rFonts w:ascii="仿宋_GB2312" w:eastAsia="仿宋_GB2312"/>
          <w:sz w:val="32"/>
          <w:szCs w:val="32"/>
        </w:rPr>
      </w:pPr>
      <w:r w:rsidRPr="00444B37">
        <w:rPr>
          <w:rFonts w:ascii="仿宋_GB2312" w:eastAsia="仿宋_GB2312" w:hint="eastAsia"/>
          <w:sz w:val="32"/>
          <w:szCs w:val="32"/>
        </w:rPr>
        <w:t>项目成员主要有：刘会粉、</w:t>
      </w:r>
      <w:r w:rsidR="0043683C" w:rsidRPr="00444B37">
        <w:rPr>
          <w:rFonts w:ascii="仿宋_GB2312" w:eastAsia="仿宋_GB2312" w:hint="eastAsia"/>
          <w:sz w:val="32"/>
          <w:szCs w:val="32"/>
        </w:rPr>
        <w:t>卞靖</w:t>
      </w:r>
      <w:r w:rsidRPr="00444B37">
        <w:rPr>
          <w:rFonts w:ascii="仿宋_GB2312" w:eastAsia="仿宋_GB2312" w:hint="eastAsia"/>
          <w:sz w:val="32"/>
          <w:szCs w:val="32"/>
        </w:rPr>
        <w:t>、王余利，具备财务审计和绩效评价项目经验。具体人员分工见表2-1。</w:t>
      </w:r>
    </w:p>
    <w:p w14:paraId="7ED3392D" w14:textId="2E23A94B" w:rsidR="000B15C4" w:rsidRPr="00444B37" w:rsidRDefault="000B15C4" w:rsidP="000B15C4">
      <w:pPr>
        <w:spacing w:beforeLines="50" w:before="156" w:afterLines="50" w:after="156" w:line="600" w:lineRule="exact"/>
        <w:ind w:firstLineChars="200" w:firstLine="640"/>
        <w:jc w:val="center"/>
        <w:rPr>
          <w:rFonts w:ascii="方正小标宋简体" w:eastAsia="方正小标宋简体" w:hAnsi="宋体" w:cs="宋体"/>
          <w:color w:val="000000"/>
          <w:sz w:val="32"/>
          <w:szCs w:val="32"/>
        </w:rPr>
      </w:pPr>
      <w:r w:rsidRPr="00444B37">
        <w:rPr>
          <w:rFonts w:ascii="方正小标宋简体" w:eastAsia="方正小标宋简体" w:hAnsi="宋体" w:cs="宋体" w:hint="eastAsia"/>
          <w:sz w:val="32"/>
          <w:szCs w:val="32"/>
        </w:rPr>
        <w:t>表</w:t>
      </w:r>
      <w:r w:rsidR="00A96E40">
        <w:rPr>
          <w:rFonts w:ascii="方正小标宋简体" w:eastAsia="方正小标宋简体" w:hAnsi="Times New Roman" w:cs="宋体" w:hint="eastAsia"/>
          <w:sz w:val="32"/>
          <w:szCs w:val="32"/>
        </w:rPr>
        <w:t>1</w:t>
      </w:r>
      <w:r w:rsidRPr="00444B37">
        <w:rPr>
          <w:rFonts w:ascii="方正小标宋简体" w:eastAsia="方正小标宋简体" w:hAnsi="宋体" w:cs="宋体" w:hint="eastAsia"/>
          <w:sz w:val="32"/>
          <w:szCs w:val="32"/>
        </w:rPr>
        <w:t>.</w:t>
      </w:r>
      <w:r w:rsidRPr="00444B37">
        <w:rPr>
          <w:rFonts w:ascii="方正小标宋简体" w:eastAsia="方正小标宋简体" w:hAnsi="宋体" w:cs="宋体" w:hint="eastAsia"/>
          <w:color w:val="000000"/>
          <w:sz w:val="32"/>
          <w:szCs w:val="32"/>
        </w:rPr>
        <w:t>评价小组分工明细表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520"/>
        <w:gridCol w:w="1795"/>
        <w:gridCol w:w="4277"/>
      </w:tblGrid>
      <w:tr w:rsidR="00523697" w:rsidRPr="00560465" w14:paraId="2BF677C9" w14:textId="77777777" w:rsidTr="008E3473">
        <w:trPr>
          <w:trHeight w:val="734"/>
          <w:tblHeader/>
          <w:jc w:val="center"/>
        </w:trPr>
        <w:tc>
          <w:tcPr>
            <w:tcW w:w="754" w:type="pct"/>
            <w:noWrap/>
            <w:vAlign w:val="center"/>
          </w:tcPr>
          <w:p w14:paraId="17508735" w14:textId="77777777" w:rsidR="00523697" w:rsidRPr="00560465" w:rsidRDefault="00523697" w:rsidP="008E3473">
            <w:pPr>
              <w:snapToGrid w:val="0"/>
              <w:spacing w:line="400" w:lineRule="exact"/>
              <w:jc w:val="center"/>
              <w:rPr>
                <w:rFonts w:ascii="黑体" w:eastAsia="黑体" w:hAnsi="黑体"/>
                <w:sz w:val="22"/>
                <w:szCs w:val="22"/>
              </w:rPr>
            </w:pPr>
            <w:bookmarkStart w:id="78" w:name="_Toc14221"/>
            <w:bookmarkStart w:id="79" w:name="_Toc121910694"/>
            <w:bookmarkStart w:id="80" w:name="_Toc121921182"/>
            <w:bookmarkStart w:id="81" w:name="_Hlk49689277"/>
            <w:bookmarkEnd w:id="75"/>
            <w:bookmarkEnd w:id="76"/>
            <w:r w:rsidRPr="00560465">
              <w:rPr>
                <w:rFonts w:ascii="黑体" w:eastAsia="黑体" w:hAnsi="黑体"/>
                <w:sz w:val="22"/>
                <w:szCs w:val="22"/>
              </w:rPr>
              <w:t>姓名</w:t>
            </w:r>
          </w:p>
        </w:tc>
        <w:tc>
          <w:tcPr>
            <w:tcW w:w="850" w:type="pct"/>
            <w:vAlign w:val="center"/>
          </w:tcPr>
          <w:p w14:paraId="075FABD6" w14:textId="77777777" w:rsidR="00523697" w:rsidRPr="00560465" w:rsidRDefault="00523697" w:rsidP="008E3473">
            <w:pPr>
              <w:snapToGrid w:val="0"/>
              <w:spacing w:line="400" w:lineRule="exact"/>
              <w:jc w:val="center"/>
              <w:rPr>
                <w:rFonts w:ascii="黑体" w:eastAsia="黑体" w:hAnsi="黑体"/>
                <w:sz w:val="22"/>
                <w:szCs w:val="22"/>
              </w:rPr>
            </w:pPr>
            <w:r w:rsidRPr="00560465">
              <w:rPr>
                <w:rFonts w:ascii="黑体" w:eastAsia="黑体" w:hAnsi="黑体"/>
                <w:sz w:val="22"/>
                <w:szCs w:val="22"/>
              </w:rPr>
              <w:t>项目组职务</w:t>
            </w:r>
          </w:p>
        </w:tc>
        <w:tc>
          <w:tcPr>
            <w:tcW w:w="1004" w:type="pct"/>
            <w:noWrap/>
            <w:vAlign w:val="center"/>
          </w:tcPr>
          <w:p w14:paraId="7C4FF154" w14:textId="77777777" w:rsidR="00523697" w:rsidRPr="00560465" w:rsidRDefault="00523697" w:rsidP="008E3473">
            <w:pPr>
              <w:snapToGrid w:val="0"/>
              <w:spacing w:line="400" w:lineRule="exact"/>
              <w:jc w:val="center"/>
              <w:rPr>
                <w:rFonts w:ascii="黑体" w:eastAsia="黑体" w:hAnsi="黑体"/>
                <w:sz w:val="22"/>
                <w:szCs w:val="22"/>
              </w:rPr>
            </w:pPr>
            <w:r w:rsidRPr="00560465">
              <w:rPr>
                <w:rFonts w:ascii="黑体" w:eastAsia="黑体" w:hAnsi="黑体"/>
                <w:sz w:val="22"/>
                <w:szCs w:val="22"/>
              </w:rPr>
              <w:t>资格/职称</w:t>
            </w:r>
          </w:p>
        </w:tc>
        <w:tc>
          <w:tcPr>
            <w:tcW w:w="2392" w:type="pct"/>
            <w:noWrap/>
            <w:vAlign w:val="center"/>
          </w:tcPr>
          <w:p w14:paraId="21EA1363" w14:textId="77777777" w:rsidR="00523697" w:rsidRPr="00560465" w:rsidRDefault="00523697" w:rsidP="008E3473">
            <w:pPr>
              <w:snapToGrid w:val="0"/>
              <w:spacing w:line="400" w:lineRule="exact"/>
              <w:jc w:val="center"/>
              <w:rPr>
                <w:rFonts w:ascii="黑体" w:eastAsia="黑体" w:hAnsi="黑体"/>
                <w:sz w:val="22"/>
                <w:szCs w:val="22"/>
              </w:rPr>
            </w:pPr>
            <w:r w:rsidRPr="00560465">
              <w:rPr>
                <w:rFonts w:ascii="黑体" w:eastAsia="黑体" w:hAnsi="黑体"/>
                <w:sz w:val="22"/>
                <w:szCs w:val="22"/>
              </w:rPr>
              <w:t>职责分工</w:t>
            </w:r>
          </w:p>
        </w:tc>
      </w:tr>
      <w:tr w:rsidR="00523697" w:rsidRPr="00560465" w14:paraId="6008A686" w14:textId="77777777" w:rsidTr="008E3473">
        <w:trPr>
          <w:trHeight w:val="734"/>
          <w:jc w:val="center"/>
        </w:trPr>
        <w:tc>
          <w:tcPr>
            <w:tcW w:w="754" w:type="pct"/>
            <w:noWrap/>
            <w:vAlign w:val="center"/>
          </w:tcPr>
          <w:p w14:paraId="295E240D" w14:textId="77777777" w:rsidR="00523697" w:rsidRPr="00560465" w:rsidRDefault="00523697" w:rsidP="008E3473">
            <w:pPr>
              <w:snapToGrid w:val="0"/>
              <w:spacing w:line="400" w:lineRule="exact"/>
              <w:jc w:val="center"/>
              <w:rPr>
                <w:rFonts w:eastAsia="黑体"/>
                <w:szCs w:val="18"/>
              </w:rPr>
            </w:pPr>
            <w:r>
              <w:rPr>
                <w:rFonts w:eastAsia="仿宋_GB2312" w:hint="eastAsia"/>
                <w:szCs w:val="18"/>
              </w:rPr>
              <w:t>王余利</w:t>
            </w:r>
          </w:p>
        </w:tc>
        <w:tc>
          <w:tcPr>
            <w:tcW w:w="850" w:type="pct"/>
            <w:vAlign w:val="center"/>
          </w:tcPr>
          <w:p w14:paraId="1B99CBE2" w14:textId="77777777" w:rsidR="00523697" w:rsidRPr="00560465" w:rsidRDefault="00523697" w:rsidP="008E3473">
            <w:pPr>
              <w:snapToGrid w:val="0"/>
              <w:spacing w:line="400" w:lineRule="exact"/>
              <w:jc w:val="center"/>
              <w:rPr>
                <w:rFonts w:eastAsia="仿宋_GB2312"/>
                <w:szCs w:val="18"/>
              </w:rPr>
            </w:pPr>
            <w:r w:rsidRPr="00560465">
              <w:rPr>
                <w:rFonts w:eastAsia="仿宋_GB2312"/>
                <w:szCs w:val="18"/>
              </w:rPr>
              <w:t>主评人</w:t>
            </w:r>
          </w:p>
        </w:tc>
        <w:tc>
          <w:tcPr>
            <w:tcW w:w="1004" w:type="pct"/>
            <w:noWrap/>
            <w:vAlign w:val="center"/>
          </w:tcPr>
          <w:p w14:paraId="762F69AD" w14:textId="77777777" w:rsidR="00523697" w:rsidRPr="00560465" w:rsidRDefault="00523697" w:rsidP="008E3473">
            <w:pPr>
              <w:snapToGrid w:val="0"/>
              <w:spacing w:line="400" w:lineRule="exact"/>
              <w:jc w:val="center"/>
              <w:rPr>
                <w:rFonts w:eastAsia="黑体"/>
                <w:szCs w:val="18"/>
              </w:rPr>
            </w:pPr>
            <w:r w:rsidRPr="00560465">
              <w:rPr>
                <w:rFonts w:eastAsia="仿宋_GB2312"/>
                <w:szCs w:val="18"/>
              </w:rPr>
              <w:t>注册会计师</w:t>
            </w:r>
          </w:p>
        </w:tc>
        <w:tc>
          <w:tcPr>
            <w:tcW w:w="2392" w:type="pct"/>
            <w:noWrap/>
            <w:vAlign w:val="center"/>
          </w:tcPr>
          <w:p w14:paraId="13F6041E" w14:textId="77777777" w:rsidR="00523697" w:rsidRPr="00560465" w:rsidRDefault="00523697" w:rsidP="008E3473">
            <w:pPr>
              <w:snapToGrid w:val="0"/>
              <w:rPr>
                <w:rFonts w:eastAsia="仿宋_GB2312"/>
                <w:szCs w:val="18"/>
              </w:rPr>
            </w:pPr>
            <w:r w:rsidRPr="00560465">
              <w:rPr>
                <w:rFonts w:eastAsia="仿宋_GB2312"/>
                <w:szCs w:val="18"/>
              </w:rPr>
              <w:t>负责项目评价实施方案和思路的总体设计、项目决策、过程、产出、效果审核，撰写报告和总结。</w:t>
            </w:r>
          </w:p>
        </w:tc>
      </w:tr>
      <w:tr w:rsidR="00523697" w:rsidRPr="00560465" w14:paraId="259EC170" w14:textId="77777777" w:rsidTr="008E3473">
        <w:trPr>
          <w:trHeight w:val="734"/>
          <w:jc w:val="center"/>
        </w:trPr>
        <w:tc>
          <w:tcPr>
            <w:tcW w:w="754" w:type="pct"/>
            <w:noWrap/>
            <w:vAlign w:val="center"/>
          </w:tcPr>
          <w:p w14:paraId="46E9424A" w14:textId="77777777" w:rsidR="00523697" w:rsidRPr="00560465" w:rsidRDefault="00523697" w:rsidP="008E3473">
            <w:pPr>
              <w:snapToGrid w:val="0"/>
              <w:jc w:val="center"/>
              <w:rPr>
                <w:rFonts w:eastAsia="仿宋_GB2312"/>
                <w:szCs w:val="18"/>
              </w:rPr>
            </w:pPr>
            <w:r w:rsidRPr="00560465">
              <w:rPr>
                <w:rFonts w:eastAsia="仿宋_GB2312"/>
                <w:szCs w:val="18"/>
              </w:rPr>
              <w:t>张西锋</w:t>
            </w:r>
          </w:p>
        </w:tc>
        <w:tc>
          <w:tcPr>
            <w:tcW w:w="850" w:type="pct"/>
            <w:vAlign w:val="center"/>
          </w:tcPr>
          <w:p w14:paraId="7DA0E207" w14:textId="77777777" w:rsidR="00523697" w:rsidRPr="00560465" w:rsidRDefault="00523697" w:rsidP="008E3473">
            <w:pPr>
              <w:snapToGrid w:val="0"/>
              <w:spacing w:line="400" w:lineRule="exact"/>
              <w:jc w:val="center"/>
              <w:rPr>
                <w:rFonts w:eastAsia="仿宋_GB2312"/>
                <w:szCs w:val="18"/>
              </w:rPr>
            </w:pPr>
            <w:r w:rsidRPr="00560465">
              <w:rPr>
                <w:rFonts w:eastAsia="仿宋_GB2312" w:hint="eastAsia"/>
                <w:szCs w:val="18"/>
              </w:rPr>
              <w:t>项目</w:t>
            </w:r>
            <w:r w:rsidRPr="00560465">
              <w:rPr>
                <w:rFonts w:eastAsia="仿宋_GB2312"/>
                <w:szCs w:val="18"/>
              </w:rPr>
              <w:t>复核人</w:t>
            </w:r>
          </w:p>
        </w:tc>
        <w:tc>
          <w:tcPr>
            <w:tcW w:w="1004" w:type="pct"/>
            <w:noWrap/>
            <w:vAlign w:val="center"/>
          </w:tcPr>
          <w:p w14:paraId="200C1BE2" w14:textId="77777777" w:rsidR="00523697" w:rsidRPr="00560465" w:rsidRDefault="00523697" w:rsidP="008E3473">
            <w:pPr>
              <w:snapToGrid w:val="0"/>
              <w:spacing w:line="400" w:lineRule="exact"/>
              <w:jc w:val="center"/>
              <w:rPr>
                <w:rFonts w:eastAsia="仿宋_GB2312"/>
                <w:szCs w:val="18"/>
              </w:rPr>
            </w:pPr>
            <w:r w:rsidRPr="00560465">
              <w:rPr>
                <w:rFonts w:eastAsia="仿宋_GB2312"/>
                <w:szCs w:val="18"/>
              </w:rPr>
              <w:t>注册会计师</w:t>
            </w:r>
          </w:p>
        </w:tc>
        <w:tc>
          <w:tcPr>
            <w:tcW w:w="2392" w:type="pct"/>
            <w:noWrap/>
            <w:vAlign w:val="center"/>
          </w:tcPr>
          <w:p w14:paraId="0B9671F7" w14:textId="77777777" w:rsidR="00523697" w:rsidRPr="00560465" w:rsidRDefault="00523697" w:rsidP="008E3473">
            <w:pPr>
              <w:snapToGrid w:val="0"/>
              <w:rPr>
                <w:rFonts w:eastAsia="仿宋_GB2312"/>
                <w:szCs w:val="18"/>
              </w:rPr>
            </w:pPr>
            <w:r w:rsidRPr="00560465">
              <w:rPr>
                <w:rFonts w:eastAsia="仿宋_GB2312"/>
                <w:szCs w:val="18"/>
              </w:rPr>
              <w:t>负责项目评价过程中的协调，对项目评价资料和报告进行复核，内部稽核，组织评审。</w:t>
            </w:r>
          </w:p>
        </w:tc>
      </w:tr>
      <w:tr w:rsidR="00523697" w:rsidRPr="00560465" w14:paraId="23ACDA89" w14:textId="77777777" w:rsidTr="008E3473">
        <w:trPr>
          <w:trHeight w:val="675"/>
          <w:jc w:val="center"/>
        </w:trPr>
        <w:tc>
          <w:tcPr>
            <w:tcW w:w="754" w:type="pct"/>
            <w:noWrap/>
            <w:vAlign w:val="center"/>
          </w:tcPr>
          <w:p w14:paraId="566F9BB6" w14:textId="77777777" w:rsidR="00523697" w:rsidRPr="00560465" w:rsidRDefault="00523697" w:rsidP="008E3473">
            <w:pPr>
              <w:snapToGrid w:val="0"/>
              <w:jc w:val="center"/>
              <w:rPr>
                <w:rFonts w:eastAsia="仿宋_GB2312"/>
                <w:szCs w:val="18"/>
              </w:rPr>
            </w:pPr>
            <w:r w:rsidRPr="00560465">
              <w:rPr>
                <w:rFonts w:eastAsia="仿宋_GB2312" w:hint="eastAsia"/>
                <w:szCs w:val="18"/>
              </w:rPr>
              <w:t>刘会粉</w:t>
            </w:r>
          </w:p>
        </w:tc>
        <w:tc>
          <w:tcPr>
            <w:tcW w:w="850" w:type="pct"/>
            <w:vAlign w:val="center"/>
          </w:tcPr>
          <w:p w14:paraId="12B56D89" w14:textId="77777777" w:rsidR="00523697" w:rsidRPr="00560465" w:rsidRDefault="00523697" w:rsidP="008E3473">
            <w:pPr>
              <w:snapToGrid w:val="0"/>
              <w:jc w:val="center"/>
              <w:rPr>
                <w:rFonts w:eastAsia="仿宋_GB2312"/>
                <w:szCs w:val="18"/>
              </w:rPr>
            </w:pPr>
            <w:r w:rsidRPr="00560465">
              <w:rPr>
                <w:rFonts w:eastAsia="仿宋_GB2312" w:hint="eastAsia"/>
                <w:szCs w:val="18"/>
              </w:rPr>
              <w:t>项目经理</w:t>
            </w:r>
          </w:p>
        </w:tc>
        <w:tc>
          <w:tcPr>
            <w:tcW w:w="1004" w:type="pct"/>
            <w:noWrap/>
            <w:vAlign w:val="center"/>
          </w:tcPr>
          <w:p w14:paraId="5537E122" w14:textId="77777777" w:rsidR="00523697" w:rsidRPr="00560465" w:rsidRDefault="00523697" w:rsidP="008E3473">
            <w:pPr>
              <w:snapToGrid w:val="0"/>
              <w:jc w:val="center"/>
              <w:rPr>
                <w:rFonts w:eastAsia="仿宋_GB2312"/>
                <w:szCs w:val="18"/>
              </w:rPr>
            </w:pPr>
            <w:r w:rsidRPr="00560465">
              <w:rPr>
                <w:rFonts w:eastAsia="仿宋_GB2312"/>
                <w:szCs w:val="18"/>
              </w:rPr>
              <w:t>注册会计师</w:t>
            </w:r>
          </w:p>
        </w:tc>
        <w:tc>
          <w:tcPr>
            <w:tcW w:w="2392" w:type="pct"/>
            <w:vAlign w:val="center"/>
          </w:tcPr>
          <w:p w14:paraId="5BC4B050" w14:textId="77777777" w:rsidR="00523697" w:rsidRPr="00560465" w:rsidRDefault="00523697" w:rsidP="008E3473">
            <w:pPr>
              <w:snapToGrid w:val="0"/>
              <w:rPr>
                <w:rFonts w:eastAsia="仿宋_GB2312"/>
                <w:szCs w:val="18"/>
              </w:rPr>
            </w:pPr>
            <w:r w:rsidRPr="00560465">
              <w:rPr>
                <w:rFonts w:eastAsia="仿宋_GB2312"/>
                <w:szCs w:val="18"/>
              </w:rPr>
              <w:t>总体组织协调，负责与被评价项目单位沟通协调，评价工作思路的制定，对整个项目组进行督导。</w:t>
            </w:r>
          </w:p>
        </w:tc>
      </w:tr>
      <w:tr w:rsidR="00523697" w:rsidRPr="00560465" w14:paraId="370C3659" w14:textId="77777777" w:rsidTr="008E3473">
        <w:trPr>
          <w:trHeight w:val="1234"/>
          <w:jc w:val="center"/>
        </w:trPr>
        <w:tc>
          <w:tcPr>
            <w:tcW w:w="754" w:type="pct"/>
            <w:noWrap/>
            <w:vAlign w:val="center"/>
          </w:tcPr>
          <w:p w14:paraId="39487BB5" w14:textId="77777777" w:rsidR="00523697" w:rsidRPr="00560465" w:rsidRDefault="00523697" w:rsidP="008E3473">
            <w:pPr>
              <w:snapToGrid w:val="0"/>
              <w:jc w:val="center"/>
              <w:rPr>
                <w:rFonts w:eastAsia="仿宋_GB2312"/>
                <w:szCs w:val="18"/>
              </w:rPr>
            </w:pPr>
            <w:r>
              <w:rPr>
                <w:rFonts w:eastAsia="仿宋_GB2312" w:hint="eastAsia"/>
                <w:szCs w:val="18"/>
              </w:rPr>
              <w:t>卞靖</w:t>
            </w:r>
          </w:p>
        </w:tc>
        <w:tc>
          <w:tcPr>
            <w:tcW w:w="850" w:type="pct"/>
            <w:vAlign w:val="center"/>
          </w:tcPr>
          <w:p w14:paraId="2CBEA29A" w14:textId="77777777" w:rsidR="00523697" w:rsidRPr="00560465" w:rsidRDefault="00523697" w:rsidP="008E3473">
            <w:pPr>
              <w:snapToGrid w:val="0"/>
              <w:jc w:val="center"/>
              <w:rPr>
                <w:rFonts w:eastAsia="仿宋_GB2312"/>
                <w:szCs w:val="18"/>
              </w:rPr>
            </w:pPr>
            <w:r w:rsidRPr="00560465">
              <w:rPr>
                <w:rFonts w:eastAsia="仿宋_GB2312"/>
                <w:szCs w:val="18"/>
              </w:rPr>
              <w:t>项目助理</w:t>
            </w:r>
          </w:p>
        </w:tc>
        <w:tc>
          <w:tcPr>
            <w:tcW w:w="1004" w:type="pct"/>
            <w:noWrap/>
            <w:vAlign w:val="center"/>
          </w:tcPr>
          <w:p w14:paraId="2870AB3D" w14:textId="77777777" w:rsidR="00523697" w:rsidRPr="00560465" w:rsidRDefault="00523697" w:rsidP="008E3473">
            <w:pPr>
              <w:snapToGrid w:val="0"/>
              <w:jc w:val="center"/>
              <w:rPr>
                <w:rFonts w:eastAsia="仿宋_GB2312"/>
                <w:szCs w:val="18"/>
              </w:rPr>
            </w:pPr>
            <w:r w:rsidRPr="00560465">
              <w:rPr>
                <w:rFonts w:eastAsia="仿宋_GB2312"/>
                <w:szCs w:val="18"/>
              </w:rPr>
              <w:t>注册会计师</w:t>
            </w:r>
          </w:p>
        </w:tc>
        <w:tc>
          <w:tcPr>
            <w:tcW w:w="2392" w:type="pct"/>
            <w:vAlign w:val="center"/>
          </w:tcPr>
          <w:p w14:paraId="05660CF8" w14:textId="77777777" w:rsidR="00523697" w:rsidRPr="00560465" w:rsidRDefault="00523697" w:rsidP="008E3473">
            <w:pPr>
              <w:snapToGrid w:val="0"/>
              <w:rPr>
                <w:rFonts w:eastAsia="仿宋_GB2312"/>
                <w:szCs w:val="18"/>
              </w:rPr>
            </w:pPr>
            <w:r w:rsidRPr="00560465">
              <w:rPr>
                <w:rFonts w:eastAsia="仿宋_GB2312"/>
                <w:szCs w:val="18"/>
              </w:rPr>
              <w:t>设计绩效评价指标体系，根据现场评价抽样范围，对项目进行实地勘察、资料核实、社会调查、分析评价，实施书面及现场评价，辅助主评人完成资料归集和报告撰写工作。</w:t>
            </w:r>
          </w:p>
        </w:tc>
      </w:tr>
    </w:tbl>
    <w:p w14:paraId="759474E7" w14:textId="77777777" w:rsidR="006E599D" w:rsidRPr="006743AB"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r w:rsidRPr="006743AB">
        <w:rPr>
          <w:rFonts w:ascii="Times New Roman" w:eastAsia="黑体" w:hAnsi="Times New Roman" w:cs="Times New Roman"/>
          <w:color w:val="000000" w:themeColor="text1"/>
          <w:sz w:val="32"/>
          <w:szCs w:val="32"/>
        </w:rPr>
        <w:t>三、总体评价结论及意见</w:t>
      </w:r>
      <w:bookmarkEnd w:id="78"/>
      <w:bookmarkEnd w:id="79"/>
      <w:bookmarkEnd w:id="80"/>
    </w:p>
    <w:p w14:paraId="5B55BDA0" w14:textId="77777777" w:rsidR="006E599D" w:rsidRPr="006743AB" w:rsidRDefault="006E599D" w:rsidP="00AD1B99">
      <w:pPr>
        <w:spacing w:line="600" w:lineRule="exact"/>
        <w:ind w:firstLineChars="200" w:firstLine="640"/>
        <w:outlineLvl w:val="1"/>
        <w:rPr>
          <w:rFonts w:ascii="Times New Roman" w:eastAsia="楷体_GB2312" w:hAnsi="Times New Roman" w:cs="Times New Roman"/>
          <w:color w:val="000000" w:themeColor="text1"/>
          <w:sz w:val="32"/>
          <w:szCs w:val="32"/>
        </w:rPr>
      </w:pPr>
      <w:bookmarkStart w:id="82" w:name="_Toc49960432"/>
      <w:bookmarkStart w:id="83" w:name="_Toc11046"/>
      <w:bookmarkStart w:id="84" w:name="_Toc121910695"/>
      <w:bookmarkStart w:id="85" w:name="_Toc121921183"/>
      <w:r w:rsidRPr="006743AB">
        <w:rPr>
          <w:rFonts w:ascii="Times New Roman" w:eastAsia="楷体_GB2312" w:hAnsi="Times New Roman" w:cs="Times New Roman"/>
          <w:color w:val="000000" w:themeColor="text1"/>
          <w:sz w:val="32"/>
          <w:szCs w:val="32"/>
        </w:rPr>
        <w:t>（一）综合评价结论</w:t>
      </w:r>
      <w:bookmarkEnd w:id="82"/>
      <w:bookmarkEnd w:id="83"/>
      <w:bookmarkEnd w:id="84"/>
      <w:bookmarkEnd w:id="85"/>
    </w:p>
    <w:p w14:paraId="2DCCA84E" w14:textId="4EB93D8C" w:rsidR="00FE6E3C" w:rsidRDefault="00444B37" w:rsidP="00010543">
      <w:pPr>
        <w:spacing w:line="600" w:lineRule="exact"/>
        <w:ind w:firstLineChars="200" w:firstLine="640"/>
        <w:rPr>
          <w:rFonts w:ascii="仿宋_GB2312" w:eastAsia="仿宋_GB2312"/>
          <w:color w:val="000000"/>
          <w:sz w:val="32"/>
          <w:szCs w:val="32"/>
          <w:shd w:val="clear" w:color="auto" w:fill="FFFFFF"/>
        </w:rPr>
      </w:pPr>
      <w:r w:rsidRPr="006743AB">
        <w:rPr>
          <w:rFonts w:ascii="Times New Roman" w:eastAsia="仿宋_GB2312" w:hAnsi="Times New Roman" w:cs="Times New Roman"/>
          <w:sz w:val="32"/>
          <w:szCs w:val="32"/>
        </w:rPr>
        <w:lastRenderedPageBreak/>
        <w:t>曲阜</w:t>
      </w:r>
      <w:r w:rsidRPr="006743AB">
        <w:rPr>
          <w:rFonts w:ascii="Times New Roman" w:eastAsia="仿宋_GB2312" w:hAnsi="Times New Roman" w:cs="Times New Roman" w:hint="eastAsia"/>
          <w:color w:val="000000" w:themeColor="text1"/>
          <w:sz w:val="32"/>
          <w:szCs w:val="32"/>
        </w:rPr>
        <w:t>市行政审批服务局</w:t>
      </w:r>
      <w:r w:rsidR="00FE6E3C" w:rsidRPr="006743AB">
        <w:rPr>
          <w:rFonts w:ascii="仿宋_GB2312" w:eastAsia="仿宋_GB2312" w:hint="eastAsia"/>
          <w:color w:val="000000"/>
          <w:sz w:val="32"/>
          <w:szCs w:val="32"/>
          <w:shd w:val="clear" w:color="auto" w:fill="FFFFFF"/>
        </w:rPr>
        <w:t>面对复杂多变的外部环境，在市委、市政府的正确领导下，认真贯彻落实中央、省市区系列重大战略部署，按时完成了部门整</w:t>
      </w:r>
      <w:r w:rsidR="00FE6E3C">
        <w:rPr>
          <w:rFonts w:ascii="仿宋_GB2312" w:eastAsia="仿宋_GB2312" w:hint="eastAsia"/>
          <w:color w:val="000000"/>
          <w:sz w:val="32"/>
          <w:szCs w:val="32"/>
          <w:shd w:val="clear" w:color="auto" w:fill="FFFFFF"/>
        </w:rPr>
        <w:t>体绩效目标的各项工作，达成年度工作目标。</w:t>
      </w:r>
    </w:p>
    <w:p w14:paraId="035878C6" w14:textId="7F98A98E" w:rsidR="006E599D" w:rsidRPr="00530EFD" w:rsidRDefault="006E599D" w:rsidP="00010543">
      <w:pPr>
        <w:spacing w:line="600" w:lineRule="exact"/>
        <w:ind w:firstLineChars="200" w:firstLine="640"/>
        <w:rPr>
          <w:rFonts w:ascii="Times New Roman" w:eastAsia="仿宋_GB2312" w:hAnsi="Times New Roman" w:cs="Times New Roman"/>
          <w:sz w:val="32"/>
          <w:szCs w:val="32"/>
        </w:rPr>
      </w:pPr>
      <w:r w:rsidRPr="00530EFD">
        <w:rPr>
          <w:rFonts w:ascii="Times New Roman" w:eastAsia="仿宋_GB2312" w:hAnsi="Times New Roman" w:cs="Times New Roman"/>
          <w:sz w:val="32"/>
          <w:szCs w:val="32"/>
        </w:rPr>
        <w:t>202</w:t>
      </w:r>
      <w:r w:rsidR="00444B37" w:rsidRPr="00530EFD">
        <w:rPr>
          <w:rFonts w:ascii="Times New Roman" w:eastAsia="仿宋_GB2312" w:hAnsi="Times New Roman" w:cs="Times New Roman" w:hint="eastAsia"/>
          <w:sz w:val="32"/>
          <w:szCs w:val="32"/>
        </w:rPr>
        <w:t>2</w:t>
      </w:r>
      <w:r w:rsidRPr="00530EFD">
        <w:rPr>
          <w:rFonts w:ascii="Times New Roman" w:eastAsia="仿宋_GB2312" w:hAnsi="Times New Roman" w:cs="Times New Roman"/>
          <w:sz w:val="32"/>
          <w:szCs w:val="32"/>
        </w:rPr>
        <w:t>年度部门整体绩效评价得分为</w:t>
      </w:r>
      <w:r w:rsidR="00530EFD" w:rsidRPr="00530EFD">
        <w:rPr>
          <w:rFonts w:ascii="Times New Roman" w:eastAsia="仿宋_GB2312" w:hAnsi="Times New Roman" w:cs="Times New Roman" w:hint="eastAsia"/>
          <w:sz w:val="32"/>
          <w:szCs w:val="32"/>
        </w:rPr>
        <w:t>8</w:t>
      </w:r>
      <w:r w:rsidR="002261A1">
        <w:rPr>
          <w:rFonts w:ascii="Times New Roman" w:eastAsia="仿宋_GB2312" w:hAnsi="Times New Roman" w:cs="Times New Roman" w:hint="eastAsia"/>
          <w:sz w:val="32"/>
          <w:szCs w:val="32"/>
        </w:rPr>
        <w:t>4</w:t>
      </w:r>
      <w:r w:rsidR="00530EFD" w:rsidRPr="00530EFD">
        <w:rPr>
          <w:rFonts w:ascii="Times New Roman" w:eastAsia="仿宋_GB2312" w:hAnsi="Times New Roman" w:cs="Times New Roman" w:hint="eastAsia"/>
          <w:sz w:val="32"/>
          <w:szCs w:val="32"/>
        </w:rPr>
        <w:t>.20</w:t>
      </w:r>
      <w:r w:rsidRPr="00530EFD">
        <w:rPr>
          <w:rFonts w:ascii="Times New Roman" w:eastAsia="仿宋_GB2312" w:hAnsi="Times New Roman" w:cs="Times New Roman"/>
          <w:sz w:val="32"/>
          <w:szCs w:val="32"/>
        </w:rPr>
        <w:t>分，综合评价等级为</w:t>
      </w:r>
      <w:r w:rsidR="003353A7"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良</w:t>
      </w:r>
      <w:r w:rsidR="003353A7" w:rsidRPr="00530EFD">
        <w:rPr>
          <w:rFonts w:ascii="Times New Roman" w:eastAsia="仿宋_GB2312" w:hAnsi="Times New Roman" w:cs="Times New Roman"/>
          <w:sz w:val="32"/>
          <w:szCs w:val="32"/>
        </w:rPr>
        <w:t>”</w:t>
      </w:r>
      <w:r w:rsidRPr="00530EFD">
        <w:rPr>
          <w:rFonts w:ascii="Times New Roman" w:eastAsia="仿宋_GB2312" w:hAnsi="Times New Roman" w:cs="Times New Roman"/>
          <w:sz w:val="32"/>
          <w:szCs w:val="32"/>
        </w:rPr>
        <w:t>，各一级指标得分情况如下表：</w:t>
      </w:r>
    </w:p>
    <w:p w14:paraId="3A72DBEE" w14:textId="1DC0586A" w:rsidR="006E599D" w:rsidRPr="00530EFD" w:rsidRDefault="006E599D" w:rsidP="00AD1B99">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530EFD">
        <w:rPr>
          <w:rFonts w:ascii="Times New Roman" w:eastAsia="方正小标宋简体" w:hAnsi="Times New Roman" w:cs="Times New Roman"/>
          <w:sz w:val="32"/>
          <w:szCs w:val="32"/>
        </w:rPr>
        <w:t>表</w:t>
      </w:r>
      <w:r w:rsidR="00A96E40" w:rsidRPr="00530EFD">
        <w:rPr>
          <w:rFonts w:ascii="Times New Roman" w:eastAsia="方正小标宋简体" w:hAnsi="Times New Roman" w:cs="Times New Roman" w:hint="eastAsia"/>
          <w:sz w:val="32"/>
          <w:szCs w:val="32"/>
        </w:rPr>
        <w:t>2</w:t>
      </w:r>
      <w:r w:rsidR="00AD1B99" w:rsidRPr="00530EFD">
        <w:rPr>
          <w:rFonts w:ascii="Times New Roman" w:eastAsia="方正小标宋简体" w:hAnsi="Times New Roman" w:cs="Times New Roman"/>
          <w:sz w:val="32"/>
          <w:szCs w:val="32"/>
        </w:rPr>
        <w:t>.</w:t>
      </w:r>
      <w:r w:rsidR="00F4615E" w:rsidRPr="00F4615E">
        <w:rPr>
          <w:rFonts w:hint="eastAsia"/>
        </w:rPr>
        <w:t xml:space="preserve"> </w:t>
      </w:r>
      <w:r w:rsidR="00F4615E" w:rsidRPr="00F4615E">
        <w:rPr>
          <w:rFonts w:ascii="Times New Roman" w:eastAsia="方正小标宋简体" w:hAnsi="Times New Roman" w:cs="Times New Roman" w:hint="eastAsia"/>
          <w:sz w:val="32"/>
          <w:szCs w:val="32"/>
        </w:rPr>
        <w:t>曲阜市行政审批服务局</w:t>
      </w:r>
      <w:r w:rsidRPr="00530EFD">
        <w:rPr>
          <w:rFonts w:ascii="Times New Roman" w:eastAsia="方正小标宋简体" w:hAnsi="Times New Roman" w:cs="Times New Roman"/>
          <w:sz w:val="32"/>
          <w:szCs w:val="32"/>
        </w:rPr>
        <w:t>202</w:t>
      </w:r>
      <w:r w:rsidR="00530EFD">
        <w:rPr>
          <w:rFonts w:ascii="Times New Roman" w:eastAsia="方正小标宋简体" w:hAnsi="Times New Roman" w:cs="Times New Roman" w:hint="eastAsia"/>
          <w:sz w:val="32"/>
          <w:szCs w:val="32"/>
        </w:rPr>
        <w:t>2</w:t>
      </w:r>
      <w:r w:rsidRPr="00530EFD">
        <w:rPr>
          <w:rFonts w:ascii="Times New Roman" w:eastAsia="方正小标宋简体" w:hAnsi="Times New Roman" w:cs="Times New Roman"/>
          <w:sz w:val="32"/>
          <w:szCs w:val="32"/>
        </w:rPr>
        <w:t>年度部门整体绩效评价得分情况表</w:t>
      </w:r>
    </w:p>
    <w:tbl>
      <w:tblPr>
        <w:tblStyle w:val="aa"/>
        <w:tblW w:w="9072" w:type="dxa"/>
        <w:jc w:val="center"/>
        <w:tblLook w:val="04A0" w:firstRow="1" w:lastRow="0" w:firstColumn="1" w:lastColumn="0" w:noHBand="0" w:noVBand="1"/>
      </w:tblPr>
      <w:tblGrid>
        <w:gridCol w:w="3023"/>
        <w:gridCol w:w="3024"/>
        <w:gridCol w:w="3025"/>
      </w:tblGrid>
      <w:tr w:rsidR="00F25B44" w:rsidRPr="005A251D" w14:paraId="1475AA59" w14:textId="77777777" w:rsidTr="00E96868">
        <w:trPr>
          <w:trHeight w:val="454"/>
          <w:jc w:val="center"/>
        </w:trPr>
        <w:tc>
          <w:tcPr>
            <w:tcW w:w="2661" w:type="dxa"/>
            <w:vAlign w:val="center"/>
          </w:tcPr>
          <w:p w14:paraId="636C1924" w14:textId="77777777" w:rsidR="00F25B44" w:rsidRPr="00F82D76" w:rsidRDefault="00F25B44" w:rsidP="00010543">
            <w:pPr>
              <w:spacing w:line="600" w:lineRule="exact"/>
              <w:jc w:val="center"/>
              <w:rPr>
                <w:rFonts w:ascii="Times New Roman" w:eastAsia="黑体" w:hAnsi="Times New Roman" w:cs="Times New Roman"/>
                <w:b/>
                <w:bCs/>
                <w:sz w:val="28"/>
                <w:szCs w:val="28"/>
              </w:rPr>
            </w:pPr>
            <w:bookmarkStart w:id="86" w:name="_Hlk49790696"/>
            <w:r w:rsidRPr="00F82D76">
              <w:rPr>
                <w:rFonts w:ascii="Times New Roman" w:eastAsia="黑体" w:hAnsi="Times New Roman" w:cs="Times New Roman"/>
                <w:b/>
                <w:bCs/>
                <w:sz w:val="28"/>
                <w:szCs w:val="28"/>
              </w:rPr>
              <w:t>一级指标</w:t>
            </w:r>
          </w:p>
        </w:tc>
        <w:tc>
          <w:tcPr>
            <w:tcW w:w="2661" w:type="dxa"/>
            <w:shd w:val="clear" w:color="auto" w:fill="auto"/>
            <w:vAlign w:val="center"/>
          </w:tcPr>
          <w:p w14:paraId="450D788F" w14:textId="77777777" w:rsidR="00F25B44" w:rsidRPr="00F82D76" w:rsidRDefault="00F25B44" w:rsidP="00010543">
            <w:pPr>
              <w:spacing w:line="600" w:lineRule="exact"/>
              <w:jc w:val="center"/>
              <w:rPr>
                <w:rFonts w:ascii="Times New Roman" w:eastAsia="黑体" w:hAnsi="Times New Roman" w:cs="Times New Roman"/>
                <w:b/>
                <w:bCs/>
                <w:sz w:val="28"/>
                <w:szCs w:val="28"/>
              </w:rPr>
            </w:pPr>
            <w:r w:rsidRPr="00F82D76">
              <w:rPr>
                <w:rFonts w:ascii="Times New Roman" w:eastAsia="黑体" w:hAnsi="Times New Roman" w:cs="Times New Roman"/>
                <w:b/>
                <w:bCs/>
                <w:sz w:val="28"/>
                <w:szCs w:val="28"/>
              </w:rPr>
              <w:t>分值</w:t>
            </w:r>
          </w:p>
        </w:tc>
        <w:tc>
          <w:tcPr>
            <w:tcW w:w="2662" w:type="dxa"/>
            <w:shd w:val="clear" w:color="auto" w:fill="auto"/>
            <w:vAlign w:val="center"/>
          </w:tcPr>
          <w:p w14:paraId="30D6D0CE" w14:textId="77777777" w:rsidR="00F25B44" w:rsidRPr="00F82D76" w:rsidRDefault="00F25B44" w:rsidP="00010543">
            <w:pPr>
              <w:spacing w:line="600" w:lineRule="exact"/>
              <w:jc w:val="center"/>
              <w:rPr>
                <w:rFonts w:ascii="Times New Roman" w:eastAsia="黑体" w:hAnsi="Times New Roman" w:cs="Times New Roman"/>
                <w:b/>
                <w:bCs/>
                <w:sz w:val="28"/>
                <w:szCs w:val="28"/>
              </w:rPr>
            </w:pPr>
            <w:r w:rsidRPr="00F82D76">
              <w:rPr>
                <w:rFonts w:ascii="Times New Roman" w:eastAsia="黑体" w:hAnsi="Times New Roman" w:cs="Times New Roman"/>
                <w:b/>
                <w:bCs/>
                <w:sz w:val="28"/>
                <w:szCs w:val="28"/>
              </w:rPr>
              <w:t>得分</w:t>
            </w:r>
          </w:p>
        </w:tc>
      </w:tr>
      <w:tr w:rsidR="00F25B44" w:rsidRPr="005A251D" w14:paraId="471A028B" w14:textId="77777777" w:rsidTr="00E96868">
        <w:trPr>
          <w:trHeight w:val="454"/>
          <w:jc w:val="center"/>
        </w:trPr>
        <w:tc>
          <w:tcPr>
            <w:tcW w:w="2661" w:type="dxa"/>
            <w:vAlign w:val="center"/>
          </w:tcPr>
          <w:p w14:paraId="0114C1FF" w14:textId="35928BCC" w:rsidR="00F25B44" w:rsidRPr="00F82D76" w:rsidRDefault="00F25B44" w:rsidP="00542B1B">
            <w:pPr>
              <w:spacing w:line="600" w:lineRule="exact"/>
              <w:jc w:val="center"/>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管理效率</w:t>
            </w:r>
          </w:p>
        </w:tc>
        <w:tc>
          <w:tcPr>
            <w:tcW w:w="2661" w:type="dxa"/>
            <w:shd w:val="clear" w:color="auto" w:fill="auto"/>
            <w:vAlign w:val="center"/>
          </w:tcPr>
          <w:p w14:paraId="146306D1" w14:textId="0A10B64C" w:rsidR="00F25B44" w:rsidRPr="00F82D76" w:rsidRDefault="00F25B44"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55</w:t>
            </w:r>
          </w:p>
        </w:tc>
        <w:tc>
          <w:tcPr>
            <w:tcW w:w="2662" w:type="dxa"/>
            <w:shd w:val="clear" w:color="auto" w:fill="auto"/>
            <w:vAlign w:val="center"/>
          </w:tcPr>
          <w:p w14:paraId="360935BA" w14:textId="5BCC4530" w:rsidR="00F25B44" w:rsidRPr="00F82D76" w:rsidRDefault="002261A1" w:rsidP="00AD1B99">
            <w:pPr>
              <w:spacing w:line="600" w:lineRule="exact"/>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41</w:t>
            </w:r>
            <w:r w:rsidR="00323A97" w:rsidRPr="00F82D76">
              <w:rPr>
                <w:rFonts w:ascii="Times New Roman" w:eastAsia="仿宋_GB2312" w:hAnsi="Times New Roman" w:cs="Times New Roman" w:hint="eastAsia"/>
                <w:sz w:val="28"/>
                <w:szCs w:val="28"/>
              </w:rPr>
              <w:t>.45</w:t>
            </w:r>
          </w:p>
        </w:tc>
      </w:tr>
      <w:tr w:rsidR="00F25B44" w:rsidRPr="005A251D" w14:paraId="5A1B5781" w14:textId="77777777" w:rsidTr="00E96868">
        <w:trPr>
          <w:trHeight w:val="454"/>
          <w:jc w:val="center"/>
        </w:trPr>
        <w:tc>
          <w:tcPr>
            <w:tcW w:w="2661" w:type="dxa"/>
            <w:vAlign w:val="center"/>
          </w:tcPr>
          <w:p w14:paraId="4BE0590D" w14:textId="77777777" w:rsidR="00F25B44" w:rsidRPr="00F82D76" w:rsidRDefault="00F25B44" w:rsidP="00542B1B">
            <w:pPr>
              <w:spacing w:line="600" w:lineRule="exact"/>
              <w:jc w:val="center"/>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履职效能</w:t>
            </w:r>
          </w:p>
        </w:tc>
        <w:tc>
          <w:tcPr>
            <w:tcW w:w="2661" w:type="dxa"/>
            <w:shd w:val="clear" w:color="auto" w:fill="auto"/>
            <w:vAlign w:val="center"/>
          </w:tcPr>
          <w:p w14:paraId="78C5174B" w14:textId="59DCE92D" w:rsidR="00F25B44" w:rsidRPr="00F82D76" w:rsidRDefault="00F25B44"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30</w:t>
            </w:r>
          </w:p>
        </w:tc>
        <w:tc>
          <w:tcPr>
            <w:tcW w:w="2662" w:type="dxa"/>
            <w:shd w:val="clear" w:color="auto" w:fill="auto"/>
            <w:vAlign w:val="center"/>
          </w:tcPr>
          <w:p w14:paraId="3C1B94B4" w14:textId="1DA04FDE" w:rsidR="00F25B44" w:rsidRPr="00F82D76" w:rsidRDefault="0055384F"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hint="eastAsia"/>
                <w:sz w:val="28"/>
                <w:szCs w:val="28"/>
              </w:rPr>
              <w:t>30</w:t>
            </w:r>
          </w:p>
        </w:tc>
      </w:tr>
      <w:tr w:rsidR="00F25B44" w:rsidRPr="005A251D" w14:paraId="42C425D7" w14:textId="77777777" w:rsidTr="00E96868">
        <w:trPr>
          <w:trHeight w:val="454"/>
          <w:jc w:val="center"/>
        </w:trPr>
        <w:tc>
          <w:tcPr>
            <w:tcW w:w="2661" w:type="dxa"/>
            <w:vAlign w:val="center"/>
          </w:tcPr>
          <w:p w14:paraId="65F8CD99" w14:textId="77777777" w:rsidR="00F25B44" w:rsidRPr="00F82D76" w:rsidRDefault="00F25B44" w:rsidP="00542B1B">
            <w:pPr>
              <w:spacing w:line="600" w:lineRule="exact"/>
              <w:jc w:val="center"/>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可持续发展能力</w:t>
            </w:r>
          </w:p>
        </w:tc>
        <w:tc>
          <w:tcPr>
            <w:tcW w:w="2661" w:type="dxa"/>
            <w:shd w:val="clear" w:color="auto" w:fill="auto"/>
            <w:vAlign w:val="center"/>
          </w:tcPr>
          <w:p w14:paraId="14F44957" w14:textId="548A3E20" w:rsidR="00F25B44" w:rsidRPr="00F82D76" w:rsidRDefault="00F25B44"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10</w:t>
            </w:r>
          </w:p>
        </w:tc>
        <w:tc>
          <w:tcPr>
            <w:tcW w:w="2662" w:type="dxa"/>
            <w:shd w:val="clear" w:color="auto" w:fill="auto"/>
            <w:vAlign w:val="center"/>
          </w:tcPr>
          <w:p w14:paraId="7AAE5183" w14:textId="5F383498" w:rsidR="00F25B44" w:rsidRPr="00F82D76" w:rsidRDefault="0055384F"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hint="eastAsia"/>
                <w:sz w:val="28"/>
                <w:szCs w:val="28"/>
              </w:rPr>
              <w:t>8</w:t>
            </w:r>
          </w:p>
        </w:tc>
      </w:tr>
      <w:tr w:rsidR="00F25B44" w:rsidRPr="005A251D" w14:paraId="6D06841F" w14:textId="77777777" w:rsidTr="00E96868">
        <w:trPr>
          <w:trHeight w:val="454"/>
          <w:jc w:val="center"/>
        </w:trPr>
        <w:tc>
          <w:tcPr>
            <w:tcW w:w="2661" w:type="dxa"/>
            <w:vAlign w:val="center"/>
          </w:tcPr>
          <w:p w14:paraId="79EC77C7" w14:textId="77777777" w:rsidR="00F25B44" w:rsidRPr="00F82D76" w:rsidRDefault="00F25B44" w:rsidP="00542B1B">
            <w:pPr>
              <w:spacing w:line="600" w:lineRule="exact"/>
              <w:jc w:val="center"/>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满意度</w:t>
            </w:r>
          </w:p>
        </w:tc>
        <w:tc>
          <w:tcPr>
            <w:tcW w:w="2661" w:type="dxa"/>
            <w:shd w:val="clear" w:color="auto" w:fill="auto"/>
            <w:vAlign w:val="center"/>
          </w:tcPr>
          <w:p w14:paraId="7FBC02DA" w14:textId="63191EFF" w:rsidR="00F25B44" w:rsidRPr="00F82D76" w:rsidRDefault="00F25B44"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5</w:t>
            </w:r>
          </w:p>
        </w:tc>
        <w:tc>
          <w:tcPr>
            <w:tcW w:w="2662" w:type="dxa"/>
            <w:shd w:val="clear" w:color="auto" w:fill="auto"/>
            <w:vAlign w:val="center"/>
          </w:tcPr>
          <w:p w14:paraId="6AC6653F" w14:textId="5F40F246" w:rsidR="00F25B44" w:rsidRPr="00F82D76" w:rsidRDefault="00F25B44" w:rsidP="00F82D76">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4.</w:t>
            </w:r>
            <w:r w:rsidR="00F82D76" w:rsidRPr="00F82D76">
              <w:rPr>
                <w:rFonts w:ascii="Times New Roman" w:eastAsia="仿宋_GB2312" w:hAnsi="Times New Roman" w:cs="Times New Roman" w:hint="eastAsia"/>
                <w:sz w:val="28"/>
                <w:szCs w:val="28"/>
              </w:rPr>
              <w:t>75</w:t>
            </w:r>
          </w:p>
        </w:tc>
      </w:tr>
      <w:tr w:rsidR="00F25B44" w:rsidRPr="005A251D" w14:paraId="0BE261BC" w14:textId="77777777" w:rsidTr="00E96868">
        <w:trPr>
          <w:trHeight w:val="454"/>
          <w:jc w:val="center"/>
        </w:trPr>
        <w:tc>
          <w:tcPr>
            <w:tcW w:w="2661" w:type="dxa"/>
            <w:vAlign w:val="center"/>
          </w:tcPr>
          <w:p w14:paraId="2E078FF3" w14:textId="77777777" w:rsidR="00F25B44" w:rsidRPr="00F82D76" w:rsidRDefault="00F25B44" w:rsidP="00010543">
            <w:pPr>
              <w:spacing w:line="600" w:lineRule="exact"/>
              <w:jc w:val="center"/>
              <w:rPr>
                <w:rFonts w:ascii="Times New Roman" w:eastAsia="仿宋_GB2312" w:hAnsi="Times New Roman" w:cs="Times New Roman"/>
                <w:bCs/>
                <w:sz w:val="28"/>
                <w:szCs w:val="28"/>
              </w:rPr>
            </w:pPr>
            <w:r w:rsidRPr="00F82D76">
              <w:rPr>
                <w:rFonts w:ascii="Times New Roman" w:eastAsia="仿宋_GB2312" w:hAnsi="Times New Roman" w:cs="Times New Roman"/>
                <w:bCs/>
                <w:sz w:val="28"/>
                <w:szCs w:val="28"/>
              </w:rPr>
              <w:t>合计</w:t>
            </w:r>
          </w:p>
        </w:tc>
        <w:tc>
          <w:tcPr>
            <w:tcW w:w="2661" w:type="dxa"/>
            <w:shd w:val="clear" w:color="auto" w:fill="auto"/>
            <w:vAlign w:val="center"/>
          </w:tcPr>
          <w:p w14:paraId="732A2C53" w14:textId="44EAF26D" w:rsidR="00F25B44" w:rsidRPr="00F82D76" w:rsidRDefault="00F25B44" w:rsidP="00AD1B99">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100</w:t>
            </w:r>
          </w:p>
        </w:tc>
        <w:tc>
          <w:tcPr>
            <w:tcW w:w="2662" w:type="dxa"/>
            <w:shd w:val="clear" w:color="auto" w:fill="auto"/>
            <w:vAlign w:val="center"/>
          </w:tcPr>
          <w:p w14:paraId="33F35E32" w14:textId="4B769D62" w:rsidR="00F25B44" w:rsidRPr="00F82D76" w:rsidRDefault="00F82D76" w:rsidP="002261A1">
            <w:pPr>
              <w:spacing w:line="600" w:lineRule="exact"/>
              <w:jc w:val="right"/>
              <w:rPr>
                <w:rFonts w:ascii="Times New Roman" w:eastAsia="仿宋_GB2312" w:hAnsi="Times New Roman" w:cs="Times New Roman"/>
                <w:sz w:val="28"/>
                <w:szCs w:val="28"/>
              </w:rPr>
            </w:pPr>
            <w:r w:rsidRPr="00F82D76">
              <w:rPr>
                <w:rFonts w:ascii="Times New Roman" w:eastAsia="仿宋_GB2312" w:hAnsi="Times New Roman" w:cs="Times New Roman"/>
                <w:sz w:val="28"/>
                <w:szCs w:val="28"/>
              </w:rPr>
              <w:t>8</w:t>
            </w:r>
            <w:r w:rsidR="002261A1">
              <w:rPr>
                <w:rFonts w:ascii="Times New Roman" w:eastAsia="仿宋_GB2312" w:hAnsi="Times New Roman" w:cs="Times New Roman" w:hint="eastAsia"/>
                <w:sz w:val="28"/>
                <w:szCs w:val="28"/>
              </w:rPr>
              <w:t>4</w:t>
            </w:r>
            <w:r w:rsidRPr="00F82D76">
              <w:rPr>
                <w:rFonts w:ascii="Times New Roman" w:eastAsia="仿宋_GB2312" w:hAnsi="Times New Roman" w:cs="Times New Roman"/>
                <w:sz w:val="28"/>
                <w:szCs w:val="28"/>
              </w:rPr>
              <w:t>.20</w:t>
            </w:r>
          </w:p>
        </w:tc>
      </w:tr>
    </w:tbl>
    <w:p w14:paraId="06CC0ED7" w14:textId="77777777" w:rsidR="006E599D" w:rsidRPr="00B34D16" w:rsidRDefault="006E599D" w:rsidP="00316E37">
      <w:pPr>
        <w:spacing w:line="600" w:lineRule="exact"/>
        <w:ind w:firstLineChars="200" w:firstLine="640"/>
        <w:outlineLvl w:val="1"/>
        <w:rPr>
          <w:rFonts w:ascii="Times New Roman" w:eastAsia="楷体_GB2312" w:hAnsi="Times New Roman" w:cs="Times New Roman"/>
          <w:color w:val="000000" w:themeColor="text1"/>
          <w:sz w:val="32"/>
          <w:szCs w:val="32"/>
        </w:rPr>
      </w:pPr>
      <w:bookmarkStart w:id="87" w:name="_Toc9777"/>
      <w:bookmarkStart w:id="88" w:name="_Toc49960433"/>
      <w:bookmarkStart w:id="89" w:name="_Toc121910696"/>
      <w:bookmarkStart w:id="90" w:name="_Toc121921184"/>
      <w:bookmarkEnd w:id="86"/>
      <w:r w:rsidRPr="00B34D16">
        <w:rPr>
          <w:rFonts w:ascii="Times New Roman" w:eastAsia="楷体_GB2312" w:hAnsi="Times New Roman" w:cs="Times New Roman"/>
          <w:color w:val="000000" w:themeColor="text1"/>
          <w:sz w:val="32"/>
          <w:szCs w:val="32"/>
        </w:rPr>
        <w:t>（二）总体评价意见</w:t>
      </w:r>
      <w:bookmarkEnd w:id="87"/>
      <w:bookmarkEnd w:id="88"/>
      <w:bookmarkEnd w:id="89"/>
      <w:bookmarkEnd w:id="90"/>
    </w:p>
    <w:p w14:paraId="6F8393AD" w14:textId="3868D7F1" w:rsidR="00AD69BA" w:rsidRPr="00B34D16" w:rsidRDefault="00AD69BA" w:rsidP="00010543">
      <w:pPr>
        <w:spacing w:line="600" w:lineRule="exact"/>
        <w:ind w:firstLineChars="200" w:firstLine="640"/>
        <w:rPr>
          <w:rFonts w:ascii="Times New Roman" w:eastAsia="仿宋_GB2312" w:hAnsi="Times New Roman" w:cs="Times New Roman"/>
          <w:sz w:val="32"/>
          <w:szCs w:val="32"/>
        </w:rPr>
      </w:pPr>
      <w:r w:rsidRPr="00B34D16">
        <w:rPr>
          <w:rFonts w:ascii="Times New Roman" w:eastAsia="仿宋_GB2312" w:hAnsi="Times New Roman" w:cs="Times New Roman"/>
          <w:sz w:val="32"/>
          <w:szCs w:val="32"/>
        </w:rPr>
        <w:t>管理效率方面：固定资产管理执行力度有待加强；内控管理制度执行有效性不足；</w:t>
      </w:r>
      <w:r w:rsidR="00A11D52" w:rsidRPr="00A11D52">
        <w:rPr>
          <w:rFonts w:ascii="Times New Roman" w:eastAsia="仿宋_GB2312" w:hAnsi="Times New Roman" w:cs="Times New Roman" w:hint="eastAsia"/>
          <w:sz w:val="32"/>
          <w:szCs w:val="32"/>
        </w:rPr>
        <w:t>未建立预算项目跟踪检查制度</w:t>
      </w:r>
      <w:r w:rsidR="00A11D52">
        <w:rPr>
          <w:rFonts w:ascii="Times New Roman" w:eastAsia="仿宋_GB2312" w:hAnsi="Times New Roman" w:cs="Times New Roman" w:hint="eastAsia"/>
          <w:sz w:val="32"/>
          <w:szCs w:val="32"/>
        </w:rPr>
        <w:t>；</w:t>
      </w:r>
      <w:r w:rsidRPr="00B34D16">
        <w:rPr>
          <w:rFonts w:ascii="Times New Roman" w:eastAsia="仿宋_GB2312" w:hAnsi="Times New Roman" w:cs="Times New Roman"/>
          <w:sz w:val="32"/>
          <w:szCs w:val="32"/>
        </w:rPr>
        <w:t>预算</w:t>
      </w:r>
      <w:r w:rsidR="0091259A">
        <w:rPr>
          <w:rFonts w:ascii="Times New Roman" w:eastAsia="仿宋_GB2312" w:hAnsi="Times New Roman" w:cs="Times New Roman" w:hint="eastAsia"/>
          <w:sz w:val="32"/>
          <w:szCs w:val="32"/>
        </w:rPr>
        <w:t>编制不够精准</w:t>
      </w:r>
      <w:r w:rsidRPr="00B34D16">
        <w:rPr>
          <w:rFonts w:ascii="Times New Roman" w:eastAsia="仿宋_GB2312" w:hAnsi="Times New Roman" w:cs="Times New Roman"/>
          <w:sz w:val="32"/>
          <w:szCs w:val="32"/>
        </w:rPr>
        <w:t>，</w:t>
      </w:r>
      <w:r w:rsidR="003353A7" w:rsidRPr="00B34D16">
        <w:rPr>
          <w:rFonts w:ascii="Times New Roman" w:eastAsia="仿宋_GB2312" w:hAnsi="Times New Roman" w:cs="Times New Roman"/>
          <w:sz w:val="32"/>
          <w:szCs w:val="32"/>
        </w:rPr>
        <w:t>“</w:t>
      </w:r>
      <w:r w:rsidRPr="00B34D16">
        <w:rPr>
          <w:rFonts w:ascii="Times New Roman" w:eastAsia="仿宋_GB2312" w:hAnsi="Times New Roman" w:cs="Times New Roman"/>
          <w:sz w:val="32"/>
          <w:szCs w:val="32"/>
        </w:rPr>
        <w:t>三公经费</w:t>
      </w:r>
      <w:r w:rsidR="003353A7" w:rsidRPr="00B34D16">
        <w:rPr>
          <w:rFonts w:ascii="Times New Roman" w:eastAsia="仿宋_GB2312" w:hAnsi="Times New Roman" w:cs="Times New Roman"/>
          <w:sz w:val="32"/>
          <w:szCs w:val="32"/>
        </w:rPr>
        <w:t>”</w:t>
      </w:r>
      <w:r w:rsidRPr="00B34D16">
        <w:rPr>
          <w:rFonts w:ascii="Times New Roman" w:eastAsia="仿宋_GB2312" w:hAnsi="Times New Roman" w:cs="Times New Roman"/>
          <w:sz w:val="32"/>
          <w:szCs w:val="32"/>
        </w:rPr>
        <w:t>支出较上年</w:t>
      </w:r>
      <w:r w:rsidR="00B34D16" w:rsidRPr="00B34D16">
        <w:rPr>
          <w:rFonts w:ascii="Times New Roman" w:eastAsia="仿宋_GB2312" w:hAnsi="Times New Roman" w:cs="Times New Roman" w:hint="eastAsia"/>
          <w:sz w:val="32"/>
          <w:szCs w:val="32"/>
        </w:rPr>
        <w:t>增加</w:t>
      </w:r>
      <w:r w:rsidRPr="00B34D16">
        <w:rPr>
          <w:rFonts w:ascii="Times New Roman" w:eastAsia="仿宋_GB2312" w:hAnsi="Times New Roman" w:cs="Times New Roman"/>
          <w:sz w:val="32"/>
          <w:szCs w:val="32"/>
        </w:rPr>
        <w:t>，公用经费支出增长幅度较大，成本控制管理力度待加强。</w:t>
      </w:r>
    </w:p>
    <w:p w14:paraId="1B8187B7" w14:textId="360A2AAE" w:rsidR="00AD69BA" w:rsidRPr="00B34D16" w:rsidRDefault="00AD69BA" w:rsidP="00010543">
      <w:pPr>
        <w:spacing w:line="600" w:lineRule="exact"/>
        <w:ind w:firstLineChars="200" w:firstLine="640"/>
        <w:rPr>
          <w:rFonts w:ascii="Times New Roman" w:eastAsia="仿宋_GB2312" w:hAnsi="Times New Roman" w:cs="Times New Roman"/>
          <w:sz w:val="32"/>
          <w:szCs w:val="32"/>
        </w:rPr>
      </w:pPr>
      <w:r w:rsidRPr="00B34D16">
        <w:rPr>
          <w:rFonts w:ascii="Times New Roman" w:eastAsia="仿宋_GB2312" w:hAnsi="Times New Roman" w:cs="Times New Roman"/>
          <w:sz w:val="32"/>
          <w:szCs w:val="32"/>
        </w:rPr>
        <w:t>履职效能方面：</w:t>
      </w:r>
      <w:r w:rsidR="00B34D16" w:rsidRPr="00B34D16">
        <w:rPr>
          <w:rFonts w:ascii="Times New Roman" w:eastAsia="仿宋_GB2312" w:hAnsi="Times New Roman" w:cs="Times New Roman"/>
          <w:sz w:val="32"/>
          <w:szCs w:val="32"/>
        </w:rPr>
        <w:t>曲阜</w:t>
      </w:r>
      <w:r w:rsidR="00B34D16" w:rsidRPr="00B34D16">
        <w:rPr>
          <w:rFonts w:ascii="Times New Roman" w:eastAsia="仿宋_GB2312" w:hAnsi="Times New Roman" w:cs="Times New Roman" w:hint="eastAsia"/>
          <w:color w:val="000000" w:themeColor="text1"/>
          <w:sz w:val="32"/>
          <w:szCs w:val="32"/>
        </w:rPr>
        <w:t>市行政审批服务局</w:t>
      </w:r>
      <w:r w:rsidRPr="00B34D16">
        <w:rPr>
          <w:rFonts w:ascii="Times New Roman" w:eastAsia="仿宋_GB2312" w:hAnsi="Times New Roman" w:cs="Times New Roman"/>
          <w:sz w:val="32"/>
          <w:szCs w:val="32"/>
        </w:rPr>
        <w:t>202</w:t>
      </w:r>
      <w:r w:rsidR="00B34D16" w:rsidRPr="00B34D16">
        <w:rPr>
          <w:rFonts w:ascii="Times New Roman" w:eastAsia="仿宋_GB2312" w:hAnsi="Times New Roman" w:cs="Times New Roman" w:hint="eastAsia"/>
          <w:sz w:val="32"/>
          <w:szCs w:val="32"/>
        </w:rPr>
        <w:t>2</w:t>
      </w:r>
      <w:r w:rsidRPr="00B34D16">
        <w:rPr>
          <w:rFonts w:ascii="Times New Roman" w:eastAsia="仿宋_GB2312" w:hAnsi="Times New Roman" w:cs="Times New Roman"/>
          <w:sz w:val="32"/>
          <w:szCs w:val="32"/>
        </w:rPr>
        <w:t>年部门整体绩效目标完成率较高，对</w:t>
      </w:r>
      <w:r w:rsidR="00B34D16" w:rsidRPr="00B34D16">
        <w:rPr>
          <w:rFonts w:ascii="Times New Roman" w:eastAsia="仿宋_GB2312" w:hAnsi="Times New Roman" w:cs="Times New Roman" w:hint="eastAsia"/>
          <w:sz w:val="32"/>
          <w:szCs w:val="32"/>
        </w:rPr>
        <w:t>优化全市</w:t>
      </w:r>
      <w:r w:rsidR="00794880">
        <w:rPr>
          <w:rFonts w:ascii="Times New Roman" w:eastAsia="仿宋_GB2312" w:hAnsi="Times New Roman" w:cs="Times New Roman" w:hint="eastAsia"/>
          <w:sz w:val="32"/>
          <w:szCs w:val="32"/>
        </w:rPr>
        <w:t>政务服务</w:t>
      </w:r>
      <w:r w:rsidR="00B34D16" w:rsidRPr="00B34D16">
        <w:rPr>
          <w:rFonts w:ascii="Times New Roman" w:eastAsia="仿宋_GB2312" w:hAnsi="Times New Roman" w:cs="Times New Roman" w:hint="eastAsia"/>
          <w:sz w:val="32"/>
          <w:szCs w:val="32"/>
        </w:rPr>
        <w:t>环境</w:t>
      </w:r>
      <w:r w:rsidRPr="00B34D16">
        <w:rPr>
          <w:rFonts w:ascii="Times New Roman" w:eastAsia="仿宋_GB2312" w:hAnsi="Times New Roman" w:cs="Times New Roman"/>
          <w:sz w:val="32"/>
          <w:szCs w:val="32"/>
        </w:rPr>
        <w:t>做出了积极贡献。</w:t>
      </w:r>
    </w:p>
    <w:p w14:paraId="648D08C9" w14:textId="33105C82" w:rsidR="00AD69BA" w:rsidRPr="00B34D16" w:rsidRDefault="00AD69BA" w:rsidP="00010543">
      <w:pPr>
        <w:spacing w:line="600" w:lineRule="exact"/>
        <w:ind w:firstLineChars="200" w:firstLine="640"/>
        <w:rPr>
          <w:rFonts w:ascii="Times New Roman" w:eastAsia="仿宋_GB2312" w:hAnsi="Times New Roman" w:cs="Times New Roman"/>
          <w:sz w:val="32"/>
          <w:szCs w:val="32"/>
        </w:rPr>
      </w:pPr>
      <w:r w:rsidRPr="00B34D16">
        <w:rPr>
          <w:rFonts w:ascii="Times New Roman" w:eastAsia="仿宋_GB2312" w:hAnsi="Times New Roman" w:cs="Times New Roman"/>
          <w:sz w:val="32"/>
          <w:szCs w:val="32"/>
        </w:rPr>
        <w:lastRenderedPageBreak/>
        <w:t>可持续发展能力方面：</w:t>
      </w:r>
      <w:r w:rsidR="00B34D16" w:rsidRPr="00B34D16">
        <w:rPr>
          <w:rFonts w:ascii="Times New Roman" w:eastAsia="仿宋_GB2312" w:hAnsi="Times New Roman" w:cs="Times New Roman"/>
          <w:sz w:val="32"/>
          <w:szCs w:val="32"/>
        </w:rPr>
        <w:t>曲阜</w:t>
      </w:r>
      <w:r w:rsidR="00B34D16" w:rsidRPr="00B34D16">
        <w:rPr>
          <w:rFonts w:ascii="Times New Roman" w:eastAsia="仿宋_GB2312" w:hAnsi="Times New Roman" w:cs="Times New Roman" w:hint="eastAsia"/>
          <w:color w:val="000000" w:themeColor="text1"/>
          <w:sz w:val="32"/>
          <w:szCs w:val="32"/>
        </w:rPr>
        <w:t>市行政审批服务局</w:t>
      </w:r>
      <w:r w:rsidRPr="00B34D16">
        <w:rPr>
          <w:rFonts w:ascii="Times New Roman" w:eastAsia="仿宋_GB2312" w:hAnsi="Times New Roman" w:cs="Times New Roman"/>
          <w:sz w:val="32"/>
          <w:szCs w:val="32"/>
        </w:rPr>
        <w:t>办公流程及业务培训机制有效落实，但尚未制定中长期发展规划。</w:t>
      </w:r>
    </w:p>
    <w:p w14:paraId="11970354" w14:textId="01B4128F" w:rsidR="00AD69BA" w:rsidRPr="00F82D76" w:rsidRDefault="00AD69BA" w:rsidP="00010543">
      <w:pPr>
        <w:spacing w:line="600" w:lineRule="exact"/>
        <w:ind w:firstLineChars="200" w:firstLine="640"/>
        <w:rPr>
          <w:rFonts w:ascii="Times New Roman" w:eastAsia="仿宋_GB2312" w:hAnsi="Times New Roman" w:cs="Times New Roman"/>
          <w:sz w:val="32"/>
          <w:szCs w:val="32"/>
        </w:rPr>
      </w:pPr>
      <w:r w:rsidRPr="00F82D76">
        <w:rPr>
          <w:rFonts w:ascii="Times New Roman" w:eastAsia="仿宋_GB2312" w:hAnsi="Times New Roman" w:cs="Times New Roman"/>
          <w:sz w:val="32"/>
          <w:szCs w:val="32"/>
        </w:rPr>
        <w:t>满意度方面：根据问卷调查，群众满意度</w:t>
      </w:r>
      <w:r w:rsidRPr="00F82D76">
        <w:rPr>
          <w:rFonts w:ascii="Times New Roman" w:eastAsia="仿宋_GB2312" w:hAnsi="Times New Roman" w:cs="Times New Roman"/>
          <w:sz w:val="32"/>
          <w:szCs w:val="32"/>
        </w:rPr>
        <w:t>9</w:t>
      </w:r>
      <w:r w:rsidR="00F82D76" w:rsidRPr="00F82D76">
        <w:rPr>
          <w:rFonts w:ascii="Times New Roman" w:eastAsia="仿宋_GB2312" w:hAnsi="Times New Roman" w:cs="Times New Roman" w:hint="eastAsia"/>
          <w:sz w:val="32"/>
          <w:szCs w:val="32"/>
        </w:rPr>
        <w:t>0.25</w:t>
      </w:r>
      <w:r w:rsidRPr="00F82D76">
        <w:rPr>
          <w:rFonts w:ascii="Times New Roman" w:eastAsia="仿宋_GB2312" w:hAnsi="Times New Roman" w:cs="Times New Roman"/>
          <w:sz w:val="32"/>
          <w:szCs w:val="32"/>
        </w:rPr>
        <w:t>%</w:t>
      </w:r>
      <w:r w:rsidRPr="00F82D76">
        <w:rPr>
          <w:rFonts w:ascii="Times New Roman" w:eastAsia="仿宋_GB2312" w:hAnsi="Times New Roman" w:cs="Times New Roman"/>
          <w:sz w:val="32"/>
          <w:szCs w:val="32"/>
        </w:rPr>
        <w:t>。</w:t>
      </w:r>
    </w:p>
    <w:p w14:paraId="3406F6B4" w14:textId="77777777" w:rsidR="006E599D" w:rsidRPr="00A96E40"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91" w:name="_Toc49960434"/>
      <w:bookmarkStart w:id="92" w:name="_Toc9658"/>
      <w:bookmarkStart w:id="93" w:name="_Toc121910697"/>
      <w:bookmarkStart w:id="94" w:name="_Toc121921185"/>
      <w:r w:rsidRPr="00A96E40">
        <w:rPr>
          <w:rFonts w:ascii="Times New Roman" w:eastAsia="黑体" w:hAnsi="Times New Roman" w:cs="Times New Roman"/>
          <w:color w:val="000000" w:themeColor="text1"/>
          <w:sz w:val="32"/>
          <w:szCs w:val="32"/>
        </w:rPr>
        <w:t>四、</w:t>
      </w:r>
      <w:bookmarkEnd w:id="91"/>
      <w:r w:rsidRPr="00A96E40">
        <w:rPr>
          <w:rFonts w:ascii="Times New Roman" w:eastAsia="黑体" w:hAnsi="Times New Roman" w:cs="Times New Roman"/>
          <w:color w:val="000000" w:themeColor="text1"/>
          <w:sz w:val="32"/>
          <w:szCs w:val="32"/>
        </w:rPr>
        <w:t>部门整体绩效分析</w:t>
      </w:r>
      <w:bookmarkEnd w:id="92"/>
      <w:bookmarkEnd w:id="93"/>
      <w:bookmarkEnd w:id="94"/>
    </w:p>
    <w:p w14:paraId="0A3320C0" w14:textId="6306DE90" w:rsidR="006E599D" w:rsidRPr="00A96E40" w:rsidRDefault="006E599D" w:rsidP="00316E37">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95" w:name="_Toc49960435"/>
      <w:bookmarkStart w:id="96" w:name="_Toc16013"/>
      <w:bookmarkStart w:id="97" w:name="_Toc121910698"/>
      <w:bookmarkStart w:id="98" w:name="_Toc121921186"/>
      <w:bookmarkStart w:id="99" w:name="_Hlk49434992"/>
      <w:r w:rsidRPr="00A96E40">
        <w:rPr>
          <w:rFonts w:ascii="Times New Roman" w:eastAsia="楷体_GB2312" w:hAnsi="Times New Roman" w:cs="Times New Roman"/>
          <w:color w:val="000000" w:themeColor="text1"/>
          <w:sz w:val="32"/>
          <w:szCs w:val="32"/>
        </w:rPr>
        <w:t>（一）</w:t>
      </w:r>
      <w:bookmarkEnd w:id="95"/>
      <w:bookmarkEnd w:id="96"/>
      <w:r w:rsidR="00F70399" w:rsidRPr="00A96E40">
        <w:rPr>
          <w:rFonts w:ascii="Times New Roman" w:eastAsia="楷体_GB2312" w:hAnsi="Times New Roman" w:cs="Times New Roman"/>
          <w:color w:val="000000" w:themeColor="text1"/>
          <w:sz w:val="32"/>
          <w:szCs w:val="32"/>
        </w:rPr>
        <w:t>管理效率分析</w:t>
      </w:r>
      <w:bookmarkEnd w:id="97"/>
      <w:bookmarkEnd w:id="98"/>
    </w:p>
    <w:p w14:paraId="138C07D8" w14:textId="77777777" w:rsidR="00F70399" w:rsidRPr="00A96E40" w:rsidRDefault="00F70399" w:rsidP="00010543">
      <w:pPr>
        <w:pStyle w:val="4"/>
        <w:spacing w:beforeLines="0" w:before="0" w:afterLines="0" w:after="0" w:line="600" w:lineRule="exact"/>
        <w:rPr>
          <w:rFonts w:ascii="Times New Roman" w:hAnsi="Times New Roman" w:cs="Times New Roman"/>
        </w:rPr>
      </w:pPr>
      <w:r w:rsidRPr="00A96E40">
        <w:rPr>
          <w:rFonts w:ascii="Times New Roman" w:hAnsi="Times New Roman" w:cs="Times New Roman"/>
        </w:rPr>
        <w:t>1.</w:t>
      </w:r>
      <w:r w:rsidRPr="00A96E40">
        <w:rPr>
          <w:rFonts w:ascii="Times New Roman" w:hAnsi="Times New Roman" w:cs="Times New Roman"/>
        </w:rPr>
        <w:t>预算管理评价分析</w:t>
      </w:r>
    </w:p>
    <w:p w14:paraId="7E15AA0E" w14:textId="13BDEE1F" w:rsidR="00F70399" w:rsidRPr="00A96E40" w:rsidRDefault="00F70399" w:rsidP="00316E37">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A96E40">
        <w:rPr>
          <w:rFonts w:ascii="Times New Roman" w:eastAsia="方正小标宋简体" w:hAnsi="Times New Roman" w:cs="Times New Roman"/>
          <w:sz w:val="32"/>
          <w:szCs w:val="32"/>
        </w:rPr>
        <w:t>表</w:t>
      </w:r>
      <w:r w:rsidR="00A96E40">
        <w:rPr>
          <w:rFonts w:ascii="Times New Roman" w:eastAsia="方正小标宋简体" w:hAnsi="Times New Roman" w:cs="Times New Roman" w:hint="eastAsia"/>
          <w:sz w:val="32"/>
          <w:szCs w:val="32"/>
        </w:rPr>
        <w:t>3</w:t>
      </w:r>
      <w:r w:rsidRPr="00A96E40">
        <w:rPr>
          <w:rFonts w:ascii="Times New Roman" w:eastAsia="方正小标宋简体" w:hAnsi="Times New Roman" w:cs="Times New Roman"/>
          <w:sz w:val="32"/>
          <w:szCs w:val="32"/>
        </w:rPr>
        <w:t>-1</w:t>
      </w:r>
      <w:r w:rsidR="00316E37" w:rsidRPr="00A96E40">
        <w:rPr>
          <w:rFonts w:ascii="Times New Roman" w:eastAsia="方正小标宋简体" w:hAnsi="Times New Roman" w:cs="Times New Roman"/>
          <w:sz w:val="32"/>
          <w:szCs w:val="32"/>
        </w:rPr>
        <w:t>.</w:t>
      </w:r>
      <w:r w:rsidRPr="00A96E40">
        <w:rPr>
          <w:rFonts w:ascii="Times New Roman" w:eastAsia="方正小标宋简体" w:hAnsi="Times New Roman" w:cs="Times New Roman"/>
          <w:sz w:val="32"/>
          <w:szCs w:val="32"/>
        </w:rPr>
        <w:t xml:space="preserve"> </w:t>
      </w:r>
      <w:r w:rsidRPr="00A96E40">
        <w:rPr>
          <w:rFonts w:ascii="Times New Roman" w:eastAsia="方正小标宋简体" w:hAnsi="Times New Roman" w:cs="Times New Roman"/>
          <w:sz w:val="32"/>
          <w:szCs w:val="32"/>
        </w:rPr>
        <w:t>预算管理指标评分结果</w:t>
      </w:r>
    </w:p>
    <w:tbl>
      <w:tblPr>
        <w:tblW w:w="9072" w:type="dxa"/>
        <w:jc w:val="center"/>
        <w:tblLayout w:type="fixed"/>
        <w:tblLook w:val="04A0" w:firstRow="1" w:lastRow="0" w:firstColumn="1" w:lastColumn="0" w:noHBand="0" w:noVBand="1"/>
      </w:tblPr>
      <w:tblGrid>
        <w:gridCol w:w="2442"/>
        <w:gridCol w:w="3686"/>
        <w:gridCol w:w="1417"/>
        <w:gridCol w:w="1527"/>
      </w:tblGrid>
      <w:tr w:rsidR="00F70399" w:rsidRPr="005A251D" w14:paraId="7F9871BB" w14:textId="77777777" w:rsidTr="00A96E40">
        <w:trPr>
          <w:trHeight w:val="454"/>
          <w:tblHeader/>
          <w:jc w:val="center"/>
        </w:trPr>
        <w:tc>
          <w:tcPr>
            <w:tcW w:w="6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9CAF5" w14:textId="77777777" w:rsidR="00F70399" w:rsidRPr="0090448B" w:rsidRDefault="00F70399" w:rsidP="00010543">
            <w:pPr>
              <w:widowControl/>
              <w:spacing w:line="600" w:lineRule="exact"/>
              <w:jc w:val="center"/>
              <w:rPr>
                <w:rFonts w:ascii="Times New Roman" w:eastAsia="黑体" w:hAnsi="Times New Roman" w:cs="Times New Roman"/>
                <w:color w:val="000000"/>
                <w:kern w:val="0"/>
                <w:sz w:val="28"/>
                <w:szCs w:val="28"/>
              </w:rPr>
            </w:pPr>
            <w:r w:rsidRPr="0090448B">
              <w:rPr>
                <w:rFonts w:ascii="Times New Roman" w:eastAsia="黑体" w:hAnsi="Times New Roman" w:cs="Times New Roman"/>
                <w:color w:val="000000"/>
                <w:kern w:val="0"/>
                <w:sz w:val="28"/>
                <w:szCs w:val="28"/>
              </w:rPr>
              <w:t>指标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5BD3D2" w14:textId="77777777" w:rsidR="00F70399" w:rsidRPr="0090448B" w:rsidRDefault="00F70399" w:rsidP="00010543">
            <w:pPr>
              <w:widowControl/>
              <w:spacing w:line="600" w:lineRule="exact"/>
              <w:jc w:val="center"/>
              <w:rPr>
                <w:rFonts w:ascii="Times New Roman" w:eastAsia="黑体" w:hAnsi="Times New Roman" w:cs="Times New Roman"/>
                <w:color w:val="000000"/>
                <w:kern w:val="0"/>
                <w:sz w:val="28"/>
                <w:szCs w:val="28"/>
              </w:rPr>
            </w:pPr>
            <w:r w:rsidRPr="0090448B">
              <w:rPr>
                <w:rFonts w:ascii="Times New Roman" w:eastAsia="黑体" w:hAnsi="Times New Roman" w:cs="Times New Roman"/>
                <w:color w:val="000000"/>
                <w:kern w:val="0"/>
                <w:sz w:val="28"/>
                <w:szCs w:val="28"/>
              </w:rPr>
              <w:t>权重</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23DA0FAF" w14:textId="77777777" w:rsidR="00F70399" w:rsidRPr="0090448B" w:rsidRDefault="00F70399" w:rsidP="00010543">
            <w:pPr>
              <w:widowControl/>
              <w:spacing w:line="600" w:lineRule="exact"/>
              <w:jc w:val="center"/>
              <w:rPr>
                <w:rFonts w:ascii="Times New Roman" w:eastAsia="黑体" w:hAnsi="Times New Roman" w:cs="Times New Roman"/>
                <w:color w:val="000000"/>
                <w:kern w:val="0"/>
                <w:sz w:val="28"/>
                <w:szCs w:val="28"/>
              </w:rPr>
            </w:pPr>
            <w:r w:rsidRPr="0090448B">
              <w:rPr>
                <w:rFonts w:ascii="Times New Roman" w:eastAsia="黑体" w:hAnsi="Times New Roman" w:cs="Times New Roman"/>
                <w:color w:val="000000"/>
                <w:kern w:val="0"/>
                <w:sz w:val="28"/>
                <w:szCs w:val="28"/>
              </w:rPr>
              <w:t>得分值</w:t>
            </w:r>
          </w:p>
        </w:tc>
      </w:tr>
      <w:tr w:rsidR="00F70399" w:rsidRPr="005A251D" w14:paraId="3EAABB5E" w14:textId="77777777" w:rsidTr="00A96E40">
        <w:trPr>
          <w:trHeight w:val="454"/>
          <w:jc w:val="center"/>
        </w:trPr>
        <w:tc>
          <w:tcPr>
            <w:tcW w:w="2442" w:type="dxa"/>
            <w:vMerge w:val="restart"/>
            <w:tcBorders>
              <w:top w:val="nil"/>
              <w:left w:val="single" w:sz="4" w:space="0" w:color="auto"/>
              <w:bottom w:val="single" w:sz="4" w:space="0" w:color="auto"/>
              <w:right w:val="single" w:sz="4" w:space="0" w:color="auto"/>
            </w:tcBorders>
            <w:shd w:val="clear" w:color="auto" w:fill="auto"/>
            <w:vAlign w:val="center"/>
            <w:hideMark/>
          </w:tcPr>
          <w:p w14:paraId="165005E0" w14:textId="77777777" w:rsidR="00F70399" w:rsidRPr="005A251D" w:rsidRDefault="00F70399" w:rsidP="00010543">
            <w:pPr>
              <w:widowControl/>
              <w:spacing w:line="600" w:lineRule="exact"/>
              <w:jc w:val="center"/>
              <w:rPr>
                <w:rFonts w:ascii="Times New Roman" w:eastAsia="仿宋_GB2312" w:hAnsi="Times New Roman" w:cs="Times New Roman"/>
                <w:color w:val="000000"/>
                <w:kern w:val="0"/>
                <w:sz w:val="28"/>
                <w:szCs w:val="28"/>
                <w:highlight w:val="yellow"/>
              </w:rPr>
            </w:pPr>
            <w:r w:rsidRPr="0090448B">
              <w:rPr>
                <w:rFonts w:ascii="Times New Roman" w:eastAsia="仿宋_GB2312" w:hAnsi="Times New Roman" w:cs="Times New Roman"/>
                <w:color w:val="000000"/>
                <w:kern w:val="0"/>
                <w:sz w:val="28"/>
                <w:szCs w:val="28"/>
              </w:rPr>
              <w:t>预算编制（</w:t>
            </w:r>
            <w:r w:rsidRPr="0090448B">
              <w:rPr>
                <w:rFonts w:ascii="Times New Roman" w:eastAsia="仿宋_GB2312" w:hAnsi="Times New Roman" w:cs="Times New Roman"/>
                <w:color w:val="000000"/>
                <w:kern w:val="0"/>
                <w:sz w:val="28"/>
                <w:szCs w:val="28"/>
              </w:rPr>
              <w:t>12</w:t>
            </w:r>
            <w:r w:rsidRPr="0090448B">
              <w:rPr>
                <w:rFonts w:ascii="Times New Roman" w:eastAsia="仿宋_GB2312" w:hAnsi="Times New Roman" w:cs="Times New Roman"/>
                <w:color w:val="000000"/>
                <w:kern w:val="0"/>
                <w:sz w:val="28"/>
                <w:szCs w:val="28"/>
              </w:rPr>
              <w:t>分）</w:t>
            </w:r>
          </w:p>
        </w:tc>
        <w:tc>
          <w:tcPr>
            <w:tcW w:w="3686" w:type="dxa"/>
            <w:tcBorders>
              <w:top w:val="nil"/>
              <w:left w:val="nil"/>
              <w:bottom w:val="single" w:sz="4" w:space="0" w:color="auto"/>
              <w:right w:val="single" w:sz="4" w:space="0" w:color="auto"/>
            </w:tcBorders>
            <w:shd w:val="clear" w:color="auto" w:fill="auto"/>
            <w:vAlign w:val="center"/>
            <w:hideMark/>
          </w:tcPr>
          <w:p w14:paraId="16FE2E6E" w14:textId="77777777" w:rsidR="00F70399" w:rsidRPr="0090448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90448B">
              <w:rPr>
                <w:rFonts w:ascii="Times New Roman" w:eastAsia="仿宋_GB2312" w:hAnsi="Times New Roman" w:cs="Times New Roman"/>
                <w:color w:val="000000"/>
                <w:kern w:val="0"/>
                <w:sz w:val="28"/>
                <w:szCs w:val="28"/>
              </w:rPr>
              <w:t>整体绩效目标合理性</w:t>
            </w:r>
          </w:p>
        </w:tc>
        <w:tc>
          <w:tcPr>
            <w:tcW w:w="1417" w:type="dxa"/>
            <w:tcBorders>
              <w:top w:val="nil"/>
              <w:left w:val="nil"/>
              <w:bottom w:val="single" w:sz="4" w:space="0" w:color="auto"/>
              <w:right w:val="single" w:sz="4" w:space="0" w:color="auto"/>
            </w:tcBorders>
            <w:shd w:val="clear" w:color="auto" w:fill="auto"/>
            <w:vAlign w:val="center"/>
            <w:hideMark/>
          </w:tcPr>
          <w:p w14:paraId="3047F373" w14:textId="77777777"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3</w:t>
            </w:r>
          </w:p>
        </w:tc>
        <w:tc>
          <w:tcPr>
            <w:tcW w:w="1527" w:type="dxa"/>
            <w:tcBorders>
              <w:top w:val="nil"/>
              <w:left w:val="nil"/>
              <w:bottom w:val="single" w:sz="4" w:space="0" w:color="auto"/>
              <w:right w:val="single" w:sz="4" w:space="0" w:color="auto"/>
            </w:tcBorders>
            <w:shd w:val="clear" w:color="auto" w:fill="auto"/>
            <w:vAlign w:val="center"/>
            <w:hideMark/>
          </w:tcPr>
          <w:p w14:paraId="5353532D" w14:textId="64F80A6D" w:rsidR="00F70399" w:rsidRPr="00EA4137" w:rsidRDefault="0090448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hint="eastAsia"/>
                <w:color w:val="000000"/>
                <w:kern w:val="0"/>
                <w:sz w:val="28"/>
                <w:szCs w:val="28"/>
              </w:rPr>
              <w:t>3</w:t>
            </w:r>
          </w:p>
        </w:tc>
      </w:tr>
      <w:tr w:rsidR="00F70399" w:rsidRPr="005A251D" w14:paraId="7C16E036" w14:textId="77777777" w:rsidTr="00A96E40">
        <w:trPr>
          <w:trHeight w:val="454"/>
          <w:jc w:val="center"/>
        </w:trPr>
        <w:tc>
          <w:tcPr>
            <w:tcW w:w="2442" w:type="dxa"/>
            <w:vMerge/>
            <w:tcBorders>
              <w:top w:val="nil"/>
              <w:left w:val="single" w:sz="4" w:space="0" w:color="auto"/>
              <w:bottom w:val="single" w:sz="4" w:space="0" w:color="auto"/>
              <w:right w:val="single" w:sz="4" w:space="0" w:color="auto"/>
            </w:tcBorders>
            <w:vAlign w:val="center"/>
            <w:hideMark/>
          </w:tcPr>
          <w:p w14:paraId="36E2CCB5" w14:textId="77777777" w:rsidR="00F70399" w:rsidRPr="005A251D" w:rsidRDefault="00F70399" w:rsidP="00010543">
            <w:pPr>
              <w:widowControl/>
              <w:spacing w:line="600" w:lineRule="exact"/>
              <w:jc w:val="left"/>
              <w:rPr>
                <w:rFonts w:ascii="Times New Roman" w:eastAsia="仿宋_GB2312" w:hAnsi="Times New Roman" w:cs="Times New Roman"/>
                <w:color w:val="000000"/>
                <w:kern w:val="0"/>
                <w:sz w:val="28"/>
                <w:szCs w:val="28"/>
                <w:highlight w:val="yellow"/>
              </w:rPr>
            </w:pPr>
          </w:p>
        </w:tc>
        <w:tc>
          <w:tcPr>
            <w:tcW w:w="3686" w:type="dxa"/>
            <w:tcBorders>
              <w:top w:val="nil"/>
              <w:left w:val="nil"/>
              <w:bottom w:val="single" w:sz="4" w:space="0" w:color="auto"/>
              <w:right w:val="single" w:sz="4" w:space="0" w:color="auto"/>
            </w:tcBorders>
            <w:shd w:val="clear" w:color="auto" w:fill="auto"/>
            <w:vAlign w:val="center"/>
            <w:hideMark/>
          </w:tcPr>
          <w:p w14:paraId="35D40123" w14:textId="77777777" w:rsidR="00F70399" w:rsidRPr="0090448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90448B">
              <w:rPr>
                <w:rFonts w:ascii="Times New Roman" w:eastAsia="仿宋_GB2312" w:hAnsi="Times New Roman" w:cs="Times New Roman"/>
                <w:color w:val="000000"/>
                <w:kern w:val="0"/>
                <w:sz w:val="28"/>
                <w:szCs w:val="28"/>
              </w:rPr>
              <w:t>项目绩效目标编制完整性</w:t>
            </w:r>
          </w:p>
        </w:tc>
        <w:tc>
          <w:tcPr>
            <w:tcW w:w="1417" w:type="dxa"/>
            <w:tcBorders>
              <w:top w:val="nil"/>
              <w:left w:val="nil"/>
              <w:bottom w:val="single" w:sz="4" w:space="0" w:color="auto"/>
              <w:right w:val="single" w:sz="4" w:space="0" w:color="auto"/>
            </w:tcBorders>
            <w:shd w:val="clear" w:color="auto" w:fill="auto"/>
            <w:vAlign w:val="center"/>
            <w:hideMark/>
          </w:tcPr>
          <w:p w14:paraId="213C7D33" w14:textId="77777777"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c>
          <w:tcPr>
            <w:tcW w:w="1527" w:type="dxa"/>
            <w:tcBorders>
              <w:top w:val="nil"/>
              <w:left w:val="nil"/>
              <w:bottom w:val="single" w:sz="4" w:space="0" w:color="auto"/>
              <w:right w:val="single" w:sz="4" w:space="0" w:color="auto"/>
            </w:tcBorders>
            <w:shd w:val="clear" w:color="auto" w:fill="auto"/>
            <w:vAlign w:val="center"/>
            <w:hideMark/>
          </w:tcPr>
          <w:p w14:paraId="289BCD11" w14:textId="6A87EEA8"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r>
      <w:tr w:rsidR="00F70399" w:rsidRPr="005A251D" w14:paraId="3004419F" w14:textId="77777777" w:rsidTr="00A96E40">
        <w:trPr>
          <w:trHeight w:val="454"/>
          <w:jc w:val="center"/>
        </w:trPr>
        <w:tc>
          <w:tcPr>
            <w:tcW w:w="2442" w:type="dxa"/>
            <w:vMerge/>
            <w:tcBorders>
              <w:top w:val="nil"/>
              <w:left w:val="single" w:sz="4" w:space="0" w:color="auto"/>
              <w:bottom w:val="single" w:sz="4" w:space="0" w:color="auto"/>
              <w:right w:val="single" w:sz="4" w:space="0" w:color="auto"/>
            </w:tcBorders>
            <w:vAlign w:val="center"/>
            <w:hideMark/>
          </w:tcPr>
          <w:p w14:paraId="14A46C0F" w14:textId="77777777" w:rsidR="00F70399" w:rsidRPr="005A251D" w:rsidRDefault="00F70399" w:rsidP="00010543">
            <w:pPr>
              <w:widowControl/>
              <w:spacing w:line="600" w:lineRule="exact"/>
              <w:jc w:val="left"/>
              <w:rPr>
                <w:rFonts w:ascii="Times New Roman" w:eastAsia="仿宋_GB2312" w:hAnsi="Times New Roman" w:cs="Times New Roman"/>
                <w:color w:val="000000"/>
                <w:kern w:val="0"/>
                <w:sz w:val="28"/>
                <w:szCs w:val="28"/>
                <w:highlight w:val="yellow"/>
              </w:rPr>
            </w:pPr>
          </w:p>
        </w:tc>
        <w:tc>
          <w:tcPr>
            <w:tcW w:w="3686" w:type="dxa"/>
            <w:tcBorders>
              <w:top w:val="nil"/>
              <w:left w:val="nil"/>
              <w:bottom w:val="single" w:sz="4" w:space="0" w:color="auto"/>
              <w:right w:val="single" w:sz="4" w:space="0" w:color="auto"/>
            </w:tcBorders>
            <w:shd w:val="clear" w:color="auto" w:fill="auto"/>
            <w:vAlign w:val="center"/>
            <w:hideMark/>
          </w:tcPr>
          <w:p w14:paraId="02D2396B" w14:textId="77777777" w:rsidR="00F70399" w:rsidRPr="0090448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90448B">
              <w:rPr>
                <w:rFonts w:ascii="Times New Roman" w:eastAsia="仿宋_GB2312" w:hAnsi="Times New Roman" w:cs="Times New Roman"/>
                <w:color w:val="000000"/>
                <w:kern w:val="0"/>
                <w:sz w:val="28"/>
                <w:szCs w:val="28"/>
              </w:rPr>
              <w:t>预算编制完整性</w:t>
            </w:r>
          </w:p>
        </w:tc>
        <w:tc>
          <w:tcPr>
            <w:tcW w:w="1417" w:type="dxa"/>
            <w:tcBorders>
              <w:top w:val="nil"/>
              <w:left w:val="nil"/>
              <w:bottom w:val="single" w:sz="4" w:space="0" w:color="auto"/>
              <w:right w:val="single" w:sz="4" w:space="0" w:color="auto"/>
            </w:tcBorders>
            <w:shd w:val="clear" w:color="auto" w:fill="auto"/>
            <w:vAlign w:val="center"/>
            <w:hideMark/>
          </w:tcPr>
          <w:p w14:paraId="55F179AA" w14:textId="77777777"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3</w:t>
            </w:r>
          </w:p>
        </w:tc>
        <w:tc>
          <w:tcPr>
            <w:tcW w:w="1527" w:type="dxa"/>
            <w:tcBorders>
              <w:top w:val="nil"/>
              <w:left w:val="nil"/>
              <w:bottom w:val="single" w:sz="4" w:space="0" w:color="auto"/>
              <w:right w:val="single" w:sz="4" w:space="0" w:color="auto"/>
            </w:tcBorders>
            <w:shd w:val="clear" w:color="auto" w:fill="auto"/>
            <w:vAlign w:val="center"/>
            <w:hideMark/>
          </w:tcPr>
          <w:p w14:paraId="2BD546A7" w14:textId="36FBAE45"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3</w:t>
            </w:r>
          </w:p>
        </w:tc>
      </w:tr>
      <w:tr w:rsidR="00F70399" w:rsidRPr="005A251D" w14:paraId="34A72773" w14:textId="77777777" w:rsidTr="00A96E40">
        <w:trPr>
          <w:trHeight w:val="454"/>
          <w:jc w:val="center"/>
        </w:trPr>
        <w:tc>
          <w:tcPr>
            <w:tcW w:w="2442" w:type="dxa"/>
            <w:vMerge/>
            <w:tcBorders>
              <w:top w:val="nil"/>
              <w:left w:val="single" w:sz="4" w:space="0" w:color="auto"/>
              <w:bottom w:val="single" w:sz="4" w:space="0" w:color="auto"/>
              <w:right w:val="single" w:sz="4" w:space="0" w:color="auto"/>
            </w:tcBorders>
            <w:vAlign w:val="center"/>
            <w:hideMark/>
          </w:tcPr>
          <w:p w14:paraId="2E563925" w14:textId="77777777" w:rsidR="00F70399" w:rsidRPr="005A251D" w:rsidRDefault="00F70399" w:rsidP="00010543">
            <w:pPr>
              <w:widowControl/>
              <w:spacing w:line="600" w:lineRule="exact"/>
              <w:jc w:val="left"/>
              <w:rPr>
                <w:rFonts w:ascii="Times New Roman" w:eastAsia="仿宋_GB2312" w:hAnsi="Times New Roman" w:cs="Times New Roman"/>
                <w:color w:val="000000"/>
                <w:kern w:val="0"/>
                <w:sz w:val="28"/>
                <w:szCs w:val="28"/>
                <w:highlight w:val="yellow"/>
              </w:rPr>
            </w:pPr>
          </w:p>
        </w:tc>
        <w:tc>
          <w:tcPr>
            <w:tcW w:w="3686" w:type="dxa"/>
            <w:tcBorders>
              <w:top w:val="nil"/>
              <w:left w:val="nil"/>
              <w:bottom w:val="single" w:sz="4" w:space="0" w:color="auto"/>
              <w:right w:val="single" w:sz="4" w:space="0" w:color="auto"/>
            </w:tcBorders>
            <w:shd w:val="clear" w:color="auto" w:fill="auto"/>
            <w:vAlign w:val="center"/>
            <w:hideMark/>
          </w:tcPr>
          <w:p w14:paraId="3CDB05C0" w14:textId="77777777" w:rsidR="00F70399" w:rsidRPr="0090448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90448B">
              <w:rPr>
                <w:rFonts w:ascii="Times New Roman" w:eastAsia="仿宋_GB2312" w:hAnsi="Times New Roman" w:cs="Times New Roman"/>
                <w:color w:val="000000"/>
                <w:kern w:val="0"/>
                <w:sz w:val="28"/>
                <w:szCs w:val="28"/>
              </w:rPr>
              <w:t>预算编制规范性</w:t>
            </w:r>
          </w:p>
        </w:tc>
        <w:tc>
          <w:tcPr>
            <w:tcW w:w="1417" w:type="dxa"/>
            <w:tcBorders>
              <w:top w:val="nil"/>
              <w:left w:val="nil"/>
              <w:bottom w:val="single" w:sz="4" w:space="0" w:color="auto"/>
              <w:right w:val="single" w:sz="4" w:space="0" w:color="auto"/>
            </w:tcBorders>
            <w:shd w:val="clear" w:color="auto" w:fill="auto"/>
            <w:vAlign w:val="center"/>
            <w:hideMark/>
          </w:tcPr>
          <w:p w14:paraId="39787144" w14:textId="77777777"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3</w:t>
            </w:r>
          </w:p>
        </w:tc>
        <w:tc>
          <w:tcPr>
            <w:tcW w:w="1527" w:type="dxa"/>
            <w:tcBorders>
              <w:top w:val="nil"/>
              <w:left w:val="nil"/>
              <w:bottom w:val="single" w:sz="4" w:space="0" w:color="auto"/>
              <w:right w:val="single" w:sz="4" w:space="0" w:color="auto"/>
            </w:tcBorders>
            <w:shd w:val="clear" w:color="auto" w:fill="auto"/>
            <w:vAlign w:val="center"/>
            <w:hideMark/>
          </w:tcPr>
          <w:p w14:paraId="5C9E015D" w14:textId="215D4AE5" w:rsidR="00F70399" w:rsidRPr="00EA4137" w:rsidRDefault="0090448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hint="eastAsia"/>
                <w:color w:val="000000"/>
                <w:kern w:val="0"/>
                <w:sz w:val="28"/>
                <w:szCs w:val="28"/>
              </w:rPr>
              <w:t>2.8</w:t>
            </w:r>
          </w:p>
        </w:tc>
      </w:tr>
      <w:tr w:rsidR="00F70399" w:rsidRPr="005A251D" w14:paraId="599D1740" w14:textId="77777777" w:rsidTr="00A96E40">
        <w:trPr>
          <w:trHeight w:val="454"/>
          <w:jc w:val="center"/>
        </w:trPr>
        <w:tc>
          <w:tcPr>
            <w:tcW w:w="2442" w:type="dxa"/>
            <w:vMerge/>
            <w:tcBorders>
              <w:top w:val="nil"/>
              <w:left w:val="single" w:sz="4" w:space="0" w:color="auto"/>
              <w:bottom w:val="single" w:sz="4" w:space="0" w:color="auto"/>
              <w:right w:val="single" w:sz="4" w:space="0" w:color="auto"/>
            </w:tcBorders>
            <w:vAlign w:val="center"/>
            <w:hideMark/>
          </w:tcPr>
          <w:p w14:paraId="0BA13861" w14:textId="77777777" w:rsidR="00F70399" w:rsidRPr="005A251D" w:rsidRDefault="00F70399" w:rsidP="00010543">
            <w:pPr>
              <w:widowControl/>
              <w:spacing w:line="600" w:lineRule="exact"/>
              <w:jc w:val="left"/>
              <w:rPr>
                <w:rFonts w:ascii="Times New Roman" w:eastAsia="仿宋_GB2312" w:hAnsi="Times New Roman" w:cs="Times New Roman"/>
                <w:color w:val="000000"/>
                <w:kern w:val="0"/>
                <w:sz w:val="28"/>
                <w:szCs w:val="28"/>
                <w:highlight w:val="yellow"/>
              </w:rPr>
            </w:pPr>
          </w:p>
        </w:tc>
        <w:tc>
          <w:tcPr>
            <w:tcW w:w="3686" w:type="dxa"/>
            <w:tcBorders>
              <w:top w:val="nil"/>
              <w:left w:val="nil"/>
              <w:bottom w:val="single" w:sz="4" w:space="0" w:color="auto"/>
              <w:right w:val="single" w:sz="4" w:space="0" w:color="auto"/>
            </w:tcBorders>
            <w:shd w:val="clear" w:color="auto" w:fill="auto"/>
            <w:vAlign w:val="center"/>
            <w:hideMark/>
          </w:tcPr>
          <w:p w14:paraId="42FC8D4C" w14:textId="77777777" w:rsidR="00F70399" w:rsidRPr="0090448B" w:rsidRDefault="00F70399" w:rsidP="00542B1B">
            <w:pPr>
              <w:widowControl/>
              <w:spacing w:line="600" w:lineRule="exact"/>
              <w:jc w:val="center"/>
              <w:rPr>
                <w:rFonts w:ascii="Times New Roman" w:eastAsia="仿宋_GB2312" w:hAnsi="Times New Roman" w:cs="Times New Roman"/>
                <w:color w:val="000000"/>
                <w:kern w:val="0"/>
                <w:sz w:val="28"/>
                <w:szCs w:val="28"/>
              </w:rPr>
            </w:pPr>
            <w:r w:rsidRPr="0090448B">
              <w:rPr>
                <w:rFonts w:ascii="Times New Roman" w:eastAsia="仿宋_GB2312" w:hAnsi="Times New Roman" w:cs="Times New Roman"/>
                <w:color w:val="000000"/>
                <w:kern w:val="0"/>
                <w:sz w:val="28"/>
                <w:szCs w:val="28"/>
              </w:rPr>
              <w:t>预决算差异率</w:t>
            </w:r>
          </w:p>
        </w:tc>
        <w:tc>
          <w:tcPr>
            <w:tcW w:w="1417" w:type="dxa"/>
            <w:tcBorders>
              <w:top w:val="nil"/>
              <w:left w:val="nil"/>
              <w:bottom w:val="single" w:sz="4" w:space="0" w:color="auto"/>
              <w:right w:val="single" w:sz="4" w:space="0" w:color="auto"/>
            </w:tcBorders>
            <w:shd w:val="clear" w:color="auto" w:fill="auto"/>
            <w:vAlign w:val="center"/>
            <w:hideMark/>
          </w:tcPr>
          <w:p w14:paraId="6DC56EF4" w14:textId="77777777" w:rsidR="00F70399" w:rsidRPr="00EA4137" w:rsidRDefault="00F70399"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1</w:t>
            </w:r>
          </w:p>
        </w:tc>
        <w:tc>
          <w:tcPr>
            <w:tcW w:w="1527" w:type="dxa"/>
            <w:tcBorders>
              <w:top w:val="nil"/>
              <w:left w:val="nil"/>
              <w:bottom w:val="single" w:sz="4" w:space="0" w:color="auto"/>
              <w:right w:val="single" w:sz="4" w:space="0" w:color="auto"/>
            </w:tcBorders>
            <w:shd w:val="clear" w:color="auto" w:fill="auto"/>
            <w:vAlign w:val="center"/>
            <w:hideMark/>
          </w:tcPr>
          <w:p w14:paraId="4A3E7862" w14:textId="25F3A8F0" w:rsidR="00F70399" w:rsidRPr="00EA4137" w:rsidRDefault="00BE390D"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hint="eastAsia"/>
                <w:color w:val="000000"/>
                <w:kern w:val="0"/>
                <w:sz w:val="28"/>
                <w:szCs w:val="28"/>
              </w:rPr>
              <w:t>0.39</w:t>
            </w:r>
          </w:p>
        </w:tc>
      </w:tr>
      <w:tr w:rsidR="00F8277B" w:rsidRPr="005A251D" w14:paraId="1C23C53C" w14:textId="77777777" w:rsidTr="00794880">
        <w:trPr>
          <w:trHeight w:val="454"/>
          <w:jc w:val="center"/>
        </w:trPr>
        <w:tc>
          <w:tcPr>
            <w:tcW w:w="2442" w:type="dxa"/>
            <w:vMerge w:val="restart"/>
            <w:tcBorders>
              <w:top w:val="nil"/>
              <w:left w:val="single" w:sz="4" w:space="0" w:color="auto"/>
              <w:right w:val="single" w:sz="4" w:space="0" w:color="auto"/>
            </w:tcBorders>
            <w:shd w:val="clear" w:color="auto" w:fill="auto"/>
            <w:vAlign w:val="center"/>
            <w:hideMark/>
          </w:tcPr>
          <w:p w14:paraId="7A91CF4F" w14:textId="77777777" w:rsidR="00F8277B" w:rsidRPr="00EA4137" w:rsidRDefault="00F8277B" w:rsidP="00010543">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预算执行（</w:t>
            </w:r>
            <w:r w:rsidRPr="00EA4137">
              <w:rPr>
                <w:rFonts w:ascii="Times New Roman" w:eastAsia="仿宋_GB2312" w:hAnsi="Times New Roman" w:cs="Times New Roman"/>
                <w:color w:val="000000"/>
                <w:kern w:val="0"/>
                <w:sz w:val="28"/>
                <w:szCs w:val="28"/>
              </w:rPr>
              <w:t>13</w:t>
            </w:r>
            <w:r w:rsidRPr="00EA4137">
              <w:rPr>
                <w:rFonts w:ascii="Times New Roman" w:eastAsia="仿宋_GB2312" w:hAnsi="Times New Roman" w:cs="Times New Roman"/>
                <w:color w:val="000000"/>
                <w:kern w:val="0"/>
                <w:sz w:val="28"/>
                <w:szCs w:val="28"/>
              </w:rPr>
              <w:t>分）</w:t>
            </w:r>
          </w:p>
        </w:tc>
        <w:tc>
          <w:tcPr>
            <w:tcW w:w="3686" w:type="dxa"/>
            <w:tcBorders>
              <w:top w:val="nil"/>
              <w:left w:val="nil"/>
              <w:bottom w:val="single" w:sz="4" w:space="0" w:color="auto"/>
              <w:right w:val="single" w:sz="4" w:space="0" w:color="auto"/>
            </w:tcBorders>
            <w:shd w:val="clear" w:color="auto" w:fill="auto"/>
            <w:vAlign w:val="center"/>
            <w:hideMark/>
          </w:tcPr>
          <w:p w14:paraId="46CAFA77" w14:textId="77777777" w:rsidR="00F8277B" w:rsidRPr="00EA4137" w:rsidRDefault="00F8277B" w:rsidP="00542B1B">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部门预算执行率</w:t>
            </w:r>
          </w:p>
        </w:tc>
        <w:tc>
          <w:tcPr>
            <w:tcW w:w="1417" w:type="dxa"/>
            <w:tcBorders>
              <w:top w:val="nil"/>
              <w:left w:val="nil"/>
              <w:bottom w:val="single" w:sz="4" w:space="0" w:color="auto"/>
              <w:right w:val="single" w:sz="4" w:space="0" w:color="auto"/>
            </w:tcBorders>
            <w:shd w:val="clear" w:color="auto" w:fill="auto"/>
            <w:vAlign w:val="center"/>
            <w:hideMark/>
          </w:tcPr>
          <w:p w14:paraId="73F78F4E"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c>
          <w:tcPr>
            <w:tcW w:w="1527" w:type="dxa"/>
            <w:tcBorders>
              <w:top w:val="nil"/>
              <w:left w:val="nil"/>
              <w:bottom w:val="single" w:sz="4" w:space="0" w:color="auto"/>
              <w:right w:val="single" w:sz="4" w:space="0" w:color="auto"/>
            </w:tcBorders>
            <w:shd w:val="clear" w:color="auto" w:fill="auto"/>
            <w:vAlign w:val="center"/>
            <w:hideMark/>
          </w:tcPr>
          <w:p w14:paraId="7B4188A3" w14:textId="602C91A0"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hint="eastAsia"/>
                <w:color w:val="000000"/>
                <w:kern w:val="0"/>
                <w:sz w:val="28"/>
                <w:szCs w:val="28"/>
              </w:rPr>
              <w:t>0.76</w:t>
            </w:r>
          </w:p>
        </w:tc>
      </w:tr>
      <w:tr w:rsidR="00F8277B" w:rsidRPr="005A251D" w14:paraId="655580A4" w14:textId="77777777" w:rsidTr="00794880">
        <w:trPr>
          <w:trHeight w:val="454"/>
          <w:jc w:val="center"/>
        </w:trPr>
        <w:tc>
          <w:tcPr>
            <w:tcW w:w="2442" w:type="dxa"/>
            <w:vMerge/>
            <w:tcBorders>
              <w:left w:val="single" w:sz="4" w:space="0" w:color="auto"/>
              <w:bottom w:val="single" w:sz="4" w:space="0" w:color="auto"/>
              <w:right w:val="single" w:sz="4" w:space="0" w:color="auto"/>
            </w:tcBorders>
            <w:shd w:val="clear" w:color="auto" w:fill="auto"/>
            <w:vAlign w:val="center"/>
            <w:hideMark/>
          </w:tcPr>
          <w:p w14:paraId="2352578E" w14:textId="77777777" w:rsidR="00F8277B" w:rsidRPr="00EA4137" w:rsidRDefault="00F8277B" w:rsidP="00010543">
            <w:pPr>
              <w:widowControl/>
              <w:spacing w:line="600" w:lineRule="exact"/>
              <w:jc w:val="left"/>
              <w:rPr>
                <w:rFonts w:ascii="Times New Roman" w:eastAsia="仿宋_GB2312" w:hAnsi="Times New Roman" w:cs="Times New Roman"/>
                <w:color w:val="000000"/>
                <w:kern w:val="0"/>
                <w:sz w:val="28"/>
                <w:szCs w:val="28"/>
              </w:rPr>
            </w:pPr>
          </w:p>
        </w:tc>
        <w:tc>
          <w:tcPr>
            <w:tcW w:w="3686" w:type="dxa"/>
            <w:tcBorders>
              <w:top w:val="nil"/>
              <w:left w:val="nil"/>
              <w:bottom w:val="single" w:sz="4" w:space="0" w:color="auto"/>
              <w:right w:val="single" w:sz="4" w:space="0" w:color="auto"/>
            </w:tcBorders>
            <w:shd w:val="clear" w:color="auto" w:fill="auto"/>
            <w:vAlign w:val="center"/>
            <w:hideMark/>
          </w:tcPr>
          <w:p w14:paraId="28F5A460" w14:textId="77777777" w:rsidR="00F8277B" w:rsidRPr="00EA4137" w:rsidRDefault="00F8277B" w:rsidP="00542B1B">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政府采购预算执行率</w:t>
            </w:r>
          </w:p>
        </w:tc>
        <w:tc>
          <w:tcPr>
            <w:tcW w:w="1417" w:type="dxa"/>
            <w:tcBorders>
              <w:top w:val="nil"/>
              <w:left w:val="nil"/>
              <w:bottom w:val="single" w:sz="4" w:space="0" w:color="auto"/>
              <w:right w:val="single" w:sz="4" w:space="0" w:color="auto"/>
            </w:tcBorders>
            <w:shd w:val="clear" w:color="auto" w:fill="auto"/>
            <w:vAlign w:val="center"/>
            <w:hideMark/>
          </w:tcPr>
          <w:p w14:paraId="72AFBCC8"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c>
          <w:tcPr>
            <w:tcW w:w="1527" w:type="dxa"/>
            <w:tcBorders>
              <w:top w:val="nil"/>
              <w:left w:val="nil"/>
              <w:bottom w:val="single" w:sz="4" w:space="0" w:color="auto"/>
              <w:right w:val="single" w:sz="4" w:space="0" w:color="auto"/>
            </w:tcBorders>
            <w:shd w:val="clear" w:color="auto" w:fill="auto"/>
            <w:vAlign w:val="center"/>
            <w:hideMark/>
          </w:tcPr>
          <w:p w14:paraId="5AEA308D" w14:textId="21EB70DE" w:rsidR="00F8277B" w:rsidRPr="00EA4137" w:rsidRDefault="002261A1" w:rsidP="00316E37">
            <w:pPr>
              <w:widowControl/>
              <w:spacing w:line="600" w:lineRule="exact"/>
              <w:jc w:val="right"/>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w:t>
            </w:r>
          </w:p>
        </w:tc>
      </w:tr>
      <w:tr w:rsidR="00F8277B" w:rsidRPr="005A251D" w14:paraId="2FFB17E0" w14:textId="77777777" w:rsidTr="00794880">
        <w:trPr>
          <w:trHeight w:val="454"/>
          <w:jc w:val="center"/>
        </w:trPr>
        <w:tc>
          <w:tcPr>
            <w:tcW w:w="2442" w:type="dxa"/>
            <w:vMerge w:val="restart"/>
            <w:tcBorders>
              <w:top w:val="nil"/>
              <w:left w:val="single" w:sz="4" w:space="0" w:color="auto"/>
              <w:right w:val="single" w:sz="4" w:space="0" w:color="auto"/>
            </w:tcBorders>
            <w:shd w:val="clear" w:color="auto" w:fill="auto"/>
            <w:vAlign w:val="center"/>
            <w:hideMark/>
          </w:tcPr>
          <w:p w14:paraId="1C34F13E" w14:textId="3FF6E9EA" w:rsidR="00F8277B" w:rsidRPr="00EA4137" w:rsidRDefault="00F8277B" w:rsidP="00010543">
            <w:pPr>
              <w:widowControl/>
              <w:spacing w:line="600" w:lineRule="exact"/>
              <w:jc w:val="lef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预算执行（</w:t>
            </w:r>
            <w:r w:rsidRPr="00EA4137">
              <w:rPr>
                <w:rFonts w:ascii="Times New Roman" w:eastAsia="仿宋_GB2312" w:hAnsi="Times New Roman" w:cs="Times New Roman"/>
                <w:color w:val="000000"/>
                <w:kern w:val="0"/>
                <w:sz w:val="28"/>
                <w:szCs w:val="28"/>
              </w:rPr>
              <w:t>13</w:t>
            </w:r>
            <w:r w:rsidRPr="00EA4137">
              <w:rPr>
                <w:rFonts w:ascii="Times New Roman" w:eastAsia="仿宋_GB2312" w:hAnsi="Times New Roman" w:cs="Times New Roman"/>
                <w:color w:val="000000"/>
                <w:kern w:val="0"/>
                <w:sz w:val="28"/>
                <w:szCs w:val="28"/>
              </w:rPr>
              <w:t>分）</w:t>
            </w:r>
          </w:p>
        </w:tc>
        <w:tc>
          <w:tcPr>
            <w:tcW w:w="3686" w:type="dxa"/>
            <w:tcBorders>
              <w:top w:val="nil"/>
              <w:left w:val="nil"/>
              <w:bottom w:val="single" w:sz="4" w:space="0" w:color="auto"/>
              <w:right w:val="single" w:sz="4" w:space="0" w:color="auto"/>
            </w:tcBorders>
            <w:shd w:val="clear" w:color="auto" w:fill="auto"/>
            <w:vAlign w:val="center"/>
            <w:hideMark/>
          </w:tcPr>
          <w:p w14:paraId="36178CF3" w14:textId="77777777" w:rsidR="00F8277B" w:rsidRPr="00EA4137" w:rsidRDefault="00F8277B" w:rsidP="00542B1B">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预算调整率</w:t>
            </w:r>
          </w:p>
        </w:tc>
        <w:tc>
          <w:tcPr>
            <w:tcW w:w="1417" w:type="dxa"/>
            <w:tcBorders>
              <w:top w:val="nil"/>
              <w:left w:val="nil"/>
              <w:bottom w:val="single" w:sz="4" w:space="0" w:color="auto"/>
              <w:right w:val="single" w:sz="4" w:space="0" w:color="auto"/>
            </w:tcBorders>
            <w:shd w:val="clear" w:color="auto" w:fill="auto"/>
            <w:vAlign w:val="center"/>
            <w:hideMark/>
          </w:tcPr>
          <w:p w14:paraId="40870D4F"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c>
          <w:tcPr>
            <w:tcW w:w="1527" w:type="dxa"/>
            <w:tcBorders>
              <w:top w:val="nil"/>
              <w:left w:val="nil"/>
              <w:bottom w:val="single" w:sz="4" w:space="0" w:color="auto"/>
              <w:right w:val="single" w:sz="4" w:space="0" w:color="auto"/>
            </w:tcBorders>
            <w:shd w:val="clear" w:color="auto" w:fill="auto"/>
            <w:vAlign w:val="center"/>
            <w:hideMark/>
          </w:tcPr>
          <w:p w14:paraId="18167109" w14:textId="0A78F82E"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hint="eastAsia"/>
                <w:color w:val="000000"/>
                <w:kern w:val="0"/>
                <w:sz w:val="28"/>
                <w:szCs w:val="28"/>
              </w:rPr>
              <w:t>2</w:t>
            </w:r>
          </w:p>
        </w:tc>
      </w:tr>
      <w:tr w:rsidR="00F8277B" w:rsidRPr="005A251D" w14:paraId="1C90862C" w14:textId="77777777" w:rsidTr="00794880">
        <w:trPr>
          <w:trHeight w:val="454"/>
          <w:jc w:val="center"/>
        </w:trPr>
        <w:tc>
          <w:tcPr>
            <w:tcW w:w="2442" w:type="dxa"/>
            <w:vMerge/>
            <w:tcBorders>
              <w:left w:val="single" w:sz="4" w:space="0" w:color="auto"/>
              <w:right w:val="single" w:sz="4" w:space="0" w:color="auto"/>
            </w:tcBorders>
            <w:shd w:val="clear" w:color="auto" w:fill="auto"/>
            <w:vAlign w:val="center"/>
            <w:hideMark/>
          </w:tcPr>
          <w:p w14:paraId="4ECFA94B" w14:textId="77777777" w:rsidR="00F8277B" w:rsidRPr="00EA4137" w:rsidRDefault="00F8277B" w:rsidP="00010543">
            <w:pPr>
              <w:widowControl/>
              <w:spacing w:line="600" w:lineRule="exact"/>
              <w:jc w:val="left"/>
              <w:rPr>
                <w:rFonts w:ascii="Times New Roman" w:eastAsia="仿宋_GB2312" w:hAnsi="Times New Roman" w:cs="Times New Roman"/>
                <w:color w:val="000000"/>
                <w:kern w:val="0"/>
                <w:sz w:val="28"/>
                <w:szCs w:val="28"/>
              </w:rPr>
            </w:pPr>
          </w:p>
        </w:tc>
        <w:tc>
          <w:tcPr>
            <w:tcW w:w="3686" w:type="dxa"/>
            <w:tcBorders>
              <w:top w:val="nil"/>
              <w:left w:val="nil"/>
              <w:bottom w:val="single" w:sz="4" w:space="0" w:color="auto"/>
              <w:right w:val="single" w:sz="4" w:space="0" w:color="auto"/>
            </w:tcBorders>
            <w:shd w:val="clear" w:color="auto" w:fill="auto"/>
            <w:vAlign w:val="center"/>
            <w:hideMark/>
          </w:tcPr>
          <w:p w14:paraId="0F9E6F93" w14:textId="77777777" w:rsidR="00F8277B" w:rsidRPr="00EA4137" w:rsidRDefault="00F8277B" w:rsidP="00542B1B">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预决算信息公开性</w:t>
            </w:r>
          </w:p>
        </w:tc>
        <w:tc>
          <w:tcPr>
            <w:tcW w:w="1417" w:type="dxa"/>
            <w:tcBorders>
              <w:top w:val="nil"/>
              <w:left w:val="nil"/>
              <w:bottom w:val="single" w:sz="4" w:space="0" w:color="auto"/>
              <w:right w:val="single" w:sz="4" w:space="0" w:color="auto"/>
            </w:tcBorders>
            <w:shd w:val="clear" w:color="auto" w:fill="auto"/>
            <w:vAlign w:val="center"/>
            <w:hideMark/>
          </w:tcPr>
          <w:p w14:paraId="4C2B1F43"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c>
          <w:tcPr>
            <w:tcW w:w="1527" w:type="dxa"/>
            <w:tcBorders>
              <w:top w:val="nil"/>
              <w:left w:val="nil"/>
              <w:bottom w:val="single" w:sz="4" w:space="0" w:color="auto"/>
              <w:right w:val="single" w:sz="4" w:space="0" w:color="auto"/>
            </w:tcBorders>
            <w:shd w:val="clear" w:color="auto" w:fill="auto"/>
            <w:vAlign w:val="center"/>
            <w:hideMark/>
          </w:tcPr>
          <w:p w14:paraId="2D5B2468" w14:textId="2D2C2BEC"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w:t>
            </w:r>
          </w:p>
        </w:tc>
      </w:tr>
      <w:tr w:rsidR="00F8277B" w:rsidRPr="005A251D" w14:paraId="50BBDFEA" w14:textId="77777777" w:rsidTr="00794880">
        <w:trPr>
          <w:trHeight w:val="454"/>
          <w:jc w:val="center"/>
        </w:trPr>
        <w:tc>
          <w:tcPr>
            <w:tcW w:w="2442" w:type="dxa"/>
            <w:vMerge/>
            <w:tcBorders>
              <w:left w:val="single" w:sz="4" w:space="0" w:color="auto"/>
              <w:bottom w:val="single" w:sz="4" w:space="0" w:color="auto"/>
              <w:right w:val="single" w:sz="4" w:space="0" w:color="auto"/>
            </w:tcBorders>
            <w:shd w:val="clear" w:color="auto" w:fill="auto"/>
            <w:vAlign w:val="center"/>
            <w:hideMark/>
          </w:tcPr>
          <w:p w14:paraId="6F77F809" w14:textId="77777777" w:rsidR="00F8277B" w:rsidRPr="00EA4137" w:rsidRDefault="00F8277B" w:rsidP="00010543">
            <w:pPr>
              <w:widowControl/>
              <w:spacing w:line="600" w:lineRule="exact"/>
              <w:jc w:val="left"/>
              <w:rPr>
                <w:rFonts w:ascii="Times New Roman" w:eastAsia="仿宋_GB2312" w:hAnsi="Times New Roman" w:cs="Times New Roman"/>
                <w:color w:val="000000"/>
                <w:kern w:val="0"/>
                <w:sz w:val="28"/>
                <w:szCs w:val="28"/>
              </w:rPr>
            </w:pPr>
          </w:p>
        </w:tc>
        <w:tc>
          <w:tcPr>
            <w:tcW w:w="3686" w:type="dxa"/>
            <w:tcBorders>
              <w:top w:val="nil"/>
              <w:left w:val="nil"/>
              <w:bottom w:val="single" w:sz="4" w:space="0" w:color="auto"/>
              <w:right w:val="single" w:sz="4" w:space="0" w:color="auto"/>
            </w:tcBorders>
            <w:shd w:val="clear" w:color="auto" w:fill="auto"/>
            <w:vAlign w:val="center"/>
            <w:hideMark/>
          </w:tcPr>
          <w:p w14:paraId="687357FE" w14:textId="77777777" w:rsidR="00F8277B" w:rsidRPr="00EA4137" w:rsidRDefault="00F8277B" w:rsidP="00542B1B">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绩效管理情况</w:t>
            </w:r>
          </w:p>
        </w:tc>
        <w:tc>
          <w:tcPr>
            <w:tcW w:w="1417" w:type="dxa"/>
            <w:tcBorders>
              <w:top w:val="nil"/>
              <w:left w:val="nil"/>
              <w:bottom w:val="single" w:sz="4" w:space="0" w:color="auto"/>
              <w:right w:val="single" w:sz="4" w:space="0" w:color="auto"/>
            </w:tcBorders>
            <w:shd w:val="clear" w:color="auto" w:fill="auto"/>
            <w:vAlign w:val="center"/>
            <w:hideMark/>
          </w:tcPr>
          <w:p w14:paraId="2C03ACAD"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5</w:t>
            </w:r>
          </w:p>
        </w:tc>
        <w:tc>
          <w:tcPr>
            <w:tcW w:w="1527" w:type="dxa"/>
            <w:tcBorders>
              <w:top w:val="nil"/>
              <w:left w:val="nil"/>
              <w:bottom w:val="single" w:sz="4" w:space="0" w:color="auto"/>
              <w:right w:val="single" w:sz="4" w:space="0" w:color="auto"/>
            </w:tcBorders>
            <w:shd w:val="clear" w:color="auto" w:fill="auto"/>
            <w:vAlign w:val="center"/>
            <w:hideMark/>
          </w:tcPr>
          <w:p w14:paraId="240436ED" w14:textId="5643DC42"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w:t>
            </w:r>
          </w:p>
        </w:tc>
      </w:tr>
      <w:tr w:rsidR="00F8277B" w:rsidRPr="005A251D" w14:paraId="732FE9A1" w14:textId="77777777" w:rsidTr="00A96E40">
        <w:trPr>
          <w:trHeight w:val="454"/>
          <w:jc w:val="center"/>
        </w:trPr>
        <w:tc>
          <w:tcPr>
            <w:tcW w:w="6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9E83A" w14:textId="77777777" w:rsidR="00F8277B" w:rsidRPr="00EA4137" w:rsidRDefault="00F8277B" w:rsidP="00010543">
            <w:pPr>
              <w:widowControl/>
              <w:spacing w:line="600" w:lineRule="exact"/>
              <w:jc w:val="center"/>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 xml:space="preserve">　合计</w:t>
            </w:r>
          </w:p>
        </w:tc>
        <w:tc>
          <w:tcPr>
            <w:tcW w:w="1417" w:type="dxa"/>
            <w:tcBorders>
              <w:top w:val="nil"/>
              <w:left w:val="nil"/>
              <w:bottom w:val="single" w:sz="4" w:space="0" w:color="auto"/>
              <w:right w:val="single" w:sz="4" w:space="0" w:color="auto"/>
            </w:tcBorders>
            <w:shd w:val="clear" w:color="auto" w:fill="auto"/>
            <w:vAlign w:val="center"/>
            <w:hideMark/>
          </w:tcPr>
          <w:p w14:paraId="0F9ED935" w14:textId="77777777" w:rsidR="00F8277B" w:rsidRPr="00EA4137" w:rsidRDefault="00F8277B" w:rsidP="00316E37">
            <w:pPr>
              <w:widowControl/>
              <w:spacing w:line="600" w:lineRule="exact"/>
              <w:jc w:val="right"/>
              <w:rPr>
                <w:rFonts w:ascii="Times New Roman" w:eastAsia="仿宋_GB2312" w:hAnsi="Times New Roman" w:cs="Times New Roman"/>
                <w:color w:val="000000"/>
                <w:kern w:val="0"/>
                <w:sz w:val="28"/>
                <w:szCs w:val="28"/>
              </w:rPr>
            </w:pPr>
            <w:r w:rsidRPr="00EA4137">
              <w:rPr>
                <w:rFonts w:ascii="Times New Roman" w:eastAsia="仿宋_GB2312" w:hAnsi="Times New Roman" w:cs="Times New Roman"/>
                <w:color w:val="000000"/>
                <w:kern w:val="0"/>
                <w:sz w:val="28"/>
                <w:szCs w:val="28"/>
              </w:rPr>
              <w:t>25</w:t>
            </w:r>
          </w:p>
        </w:tc>
        <w:tc>
          <w:tcPr>
            <w:tcW w:w="1527" w:type="dxa"/>
            <w:tcBorders>
              <w:top w:val="nil"/>
              <w:left w:val="nil"/>
              <w:bottom w:val="single" w:sz="4" w:space="0" w:color="auto"/>
              <w:right w:val="single" w:sz="4" w:space="0" w:color="auto"/>
            </w:tcBorders>
            <w:shd w:val="clear" w:color="auto" w:fill="auto"/>
            <w:vAlign w:val="center"/>
            <w:hideMark/>
          </w:tcPr>
          <w:p w14:paraId="5BFF7B74" w14:textId="542D821F" w:rsidR="00F8277B" w:rsidRPr="00EA4137" w:rsidRDefault="00F8277B" w:rsidP="002261A1">
            <w:pPr>
              <w:widowControl/>
              <w:spacing w:line="600" w:lineRule="exact"/>
              <w:jc w:val="right"/>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2</w:t>
            </w:r>
            <w:r w:rsidR="002261A1">
              <w:rPr>
                <w:rFonts w:ascii="Times New Roman" w:eastAsia="仿宋_GB2312" w:hAnsi="Times New Roman" w:cs="Times New Roman" w:hint="eastAsia"/>
                <w:color w:val="000000"/>
                <w:kern w:val="0"/>
                <w:sz w:val="28"/>
                <w:szCs w:val="28"/>
              </w:rPr>
              <w:t>2</w:t>
            </w:r>
            <w:r>
              <w:rPr>
                <w:rFonts w:ascii="Times New Roman" w:eastAsia="仿宋_GB2312" w:hAnsi="Times New Roman" w:cs="Times New Roman" w:hint="eastAsia"/>
                <w:color w:val="000000"/>
                <w:kern w:val="0"/>
                <w:sz w:val="28"/>
                <w:szCs w:val="28"/>
              </w:rPr>
              <w:t>.95</w:t>
            </w:r>
          </w:p>
        </w:tc>
      </w:tr>
    </w:tbl>
    <w:p w14:paraId="7FB5A399" w14:textId="0A1B2483" w:rsidR="00F70399" w:rsidRPr="00F606B3" w:rsidRDefault="00F70399" w:rsidP="00010543">
      <w:pPr>
        <w:adjustRightInd w:val="0"/>
        <w:snapToGrid w:val="0"/>
        <w:spacing w:line="600" w:lineRule="exact"/>
        <w:ind w:firstLineChars="200" w:firstLine="640"/>
        <w:rPr>
          <w:rFonts w:ascii="Times New Roman" w:eastAsia="楷体_GB2312" w:hAnsi="Times New Roman" w:cs="Times New Roman"/>
          <w:color w:val="000000" w:themeColor="text1"/>
          <w:sz w:val="32"/>
          <w:szCs w:val="32"/>
        </w:rPr>
      </w:pPr>
      <w:r w:rsidRPr="00F606B3">
        <w:rPr>
          <w:rFonts w:ascii="Times New Roman" w:eastAsia="楷体_GB2312" w:hAnsi="Times New Roman" w:cs="Times New Roman"/>
          <w:color w:val="000000" w:themeColor="text1"/>
          <w:sz w:val="32"/>
          <w:szCs w:val="32"/>
        </w:rPr>
        <w:t>（</w:t>
      </w:r>
      <w:r w:rsidRPr="00F606B3">
        <w:rPr>
          <w:rFonts w:ascii="Times New Roman" w:eastAsia="楷体_GB2312" w:hAnsi="Times New Roman" w:cs="Times New Roman"/>
          <w:color w:val="000000" w:themeColor="text1"/>
          <w:sz w:val="32"/>
          <w:szCs w:val="32"/>
        </w:rPr>
        <w:t>1</w:t>
      </w:r>
      <w:r w:rsidRPr="00F606B3">
        <w:rPr>
          <w:rFonts w:ascii="Times New Roman" w:eastAsia="楷体_GB2312" w:hAnsi="Times New Roman" w:cs="Times New Roman"/>
          <w:color w:val="000000" w:themeColor="text1"/>
          <w:sz w:val="32"/>
          <w:szCs w:val="32"/>
        </w:rPr>
        <w:t>）整体绩效目标合理性</w:t>
      </w:r>
    </w:p>
    <w:bookmarkEnd w:id="99"/>
    <w:p w14:paraId="40E0C341" w14:textId="5EA8DE55" w:rsidR="006E599D" w:rsidRPr="00143BCE" w:rsidRDefault="00BE390D" w:rsidP="00010543">
      <w:pPr>
        <w:spacing w:line="600" w:lineRule="exact"/>
        <w:ind w:firstLineChars="200" w:firstLine="640"/>
        <w:rPr>
          <w:rFonts w:ascii="Times New Roman" w:eastAsia="仿宋_GB2312" w:hAnsi="Times New Roman" w:cs="Times New Roman"/>
          <w:sz w:val="32"/>
          <w:szCs w:val="32"/>
        </w:rPr>
      </w:pPr>
      <w:r w:rsidRPr="00F606B3">
        <w:rPr>
          <w:rFonts w:ascii="Times New Roman" w:eastAsia="仿宋_GB2312" w:hAnsi="Times New Roman" w:cs="Times New Roman"/>
          <w:sz w:val="32"/>
          <w:szCs w:val="32"/>
        </w:rPr>
        <w:t>曲阜</w:t>
      </w:r>
      <w:r w:rsidRPr="00F606B3">
        <w:rPr>
          <w:rFonts w:ascii="Times New Roman" w:eastAsia="仿宋_GB2312" w:hAnsi="Times New Roman" w:cs="Times New Roman" w:hint="eastAsia"/>
          <w:color w:val="000000" w:themeColor="text1"/>
          <w:sz w:val="32"/>
          <w:szCs w:val="32"/>
        </w:rPr>
        <w:t>市行政审批服务局</w:t>
      </w:r>
      <w:r w:rsidR="006E599D" w:rsidRPr="00F606B3">
        <w:rPr>
          <w:rFonts w:ascii="Times New Roman" w:eastAsia="仿宋_GB2312" w:hAnsi="Times New Roman" w:cs="Times New Roman"/>
          <w:sz w:val="32"/>
          <w:szCs w:val="32"/>
        </w:rPr>
        <w:t>根据行业规划和部门职能设置了</w:t>
      </w:r>
      <w:r w:rsidR="006E599D" w:rsidRPr="00F606B3">
        <w:rPr>
          <w:rFonts w:ascii="Times New Roman" w:eastAsia="仿宋_GB2312" w:hAnsi="Times New Roman" w:cs="Times New Roman"/>
          <w:sz w:val="32"/>
          <w:szCs w:val="32"/>
        </w:rPr>
        <w:lastRenderedPageBreak/>
        <w:t>202</w:t>
      </w:r>
      <w:r w:rsidRPr="00F606B3">
        <w:rPr>
          <w:rFonts w:ascii="Times New Roman" w:eastAsia="仿宋_GB2312" w:hAnsi="Times New Roman" w:cs="Times New Roman" w:hint="eastAsia"/>
          <w:sz w:val="32"/>
          <w:szCs w:val="32"/>
        </w:rPr>
        <w:t>2</w:t>
      </w:r>
      <w:r w:rsidR="006E599D" w:rsidRPr="00F606B3">
        <w:rPr>
          <w:rFonts w:ascii="Times New Roman" w:eastAsia="仿宋_GB2312" w:hAnsi="Times New Roman" w:cs="Times New Roman"/>
          <w:sz w:val="32"/>
          <w:szCs w:val="32"/>
        </w:rPr>
        <w:t>年度整体绩效目标，包含</w:t>
      </w:r>
      <w:r w:rsidR="00143BCE" w:rsidRPr="00F606B3">
        <w:rPr>
          <w:rFonts w:ascii="Times New Roman" w:eastAsia="仿宋_GB2312" w:hAnsi="Times New Roman" w:cs="Times New Roman" w:hint="eastAsia"/>
          <w:sz w:val="32"/>
          <w:szCs w:val="32"/>
        </w:rPr>
        <w:t>营商环境相关问题的投诉举报率</w:t>
      </w:r>
      <w:r w:rsidR="006E599D" w:rsidRPr="00F606B3">
        <w:rPr>
          <w:rFonts w:ascii="Times New Roman" w:eastAsia="仿宋_GB2312" w:hAnsi="Times New Roman" w:cs="Times New Roman"/>
          <w:sz w:val="32"/>
          <w:szCs w:val="32"/>
        </w:rPr>
        <w:t>、</w:t>
      </w:r>
      <w:r w:rsidR="00143BCE" w:rsidRPr="00F606B3">
        <w:rPr>
          <w:rFonts w:ascii="Times New Roman" w:eastAsia="仿宋_GB2312" w:hAnsi="Times New Roman" w:cs="Times New Roman" w:hint="eastAsia"/>
          <w:sz w:val="32"/>
          <w:szCs w:val="32"/>
        </w:rPr>
        <w:t>政务服务系统升级完成率</w:t>
      </w:r>
      <w:r w:rsidR="006E599D" w:rsidRPr="00F606B3">
        <w:rPr>
          <w:rFonts w:ascii="Times New Roman" w:eastAsia="仿宋_GB2312" w:hAnsi="Times New Roman" w:cs="Times New Roman"/>
          <w:sz w:val="32"/>
          <w:szCs w:val="32"/>
        </w:rPr>
        <w:t>、</w:t>
      </w:r>
      <w:r w:rsidR="00143BCE" w:rsidRPr="00F606B3">
        <w:rPr>
          <w:rFonts w:ascii="Times New Roman" w:eastAsia="仿宋_GB2312" w:hAnsi="Times New Roman" w:cs="Times New Roman" w:hint="eastAsia"/>
          <w:sz w:val="32"/>
          <w:szCs w:val="32"/>
        </w:rPr>
        <w:t>行政审批数字化建设完成率</w:t>
      </w:r>
      <w:r w:rsidR="006E599D" w:rsidRPr="00F606B3">
        <w:rPr>
          <w:rFonts w:ascii="Times New Roman" w:eastAsia="仿宋_GB2312" w:hAnsi="Times New Roman" w:cs="Times New Roman"/>
          <w:sz w:val="32"/>
          <w:szCs w:val="32"/>
        </w:rPr>
        <w:t>等</w:t>
      </w:r>
      <w:r w:rsidR="00143BCE" w:rsidRPr="00F606B3">
        <w:rPr>
          <w:rFonts w:ascii="Times New Roman" w:eastAsia="仿宋_GB2312" w:hAnsi="Times New Roman" w:cs="Times New Roman" w:hint="eastAsia"/>
          <w:sz w:val="32"/>
          <w:szCs w:val="32"/>
        </w:rPr>
        <w:t>3</w:t>
      </w:r>
      <w:r w:rsidR="00143BCE" w:rsidRPr="00F606B3">
        <w:rPr>
          <w:rFonts w:ascii="Times New Roman" w:eastAsia="仿宋_GB2312" w:hAnsi="Times New Roman" w:cs="Times New Roman" w:hint="eastAsia"/>
          <w:sz w:val="32"/>
          <w:szCs w:val="32"/>
        </w:rPr>
        <w:t>个</w:t>
      </w:r>
      <w:r w:rsidR="006E599D" w:rsidRPr="00F606B3">
        <w:rPr>
          <w:rFonts w:ascii="Times New Roman" w:eastAsia="仿宋_GB2312" w:hAnsi="Times New Roman" w:cs="Times New Roman"/>
          <w:sz w:val="32"/>
          <w:szCs w:val="32"/>
        </w:rPr>
        <w:t>整体战略目标，</w:t>
      </w:r>
      <w:r w:rsidR="00801A71" w:rsidRPr="00F606B3">
        <w:rPr>
          <w:rFonts w:ascii="Times New Roman" w:eastAsia="仿宋_GB2312" w:hAnsi="Times New Roman" w:cs="Times New Roman" w:hint="eastAsia"/>
          <w:sz w:val="32"/>
          <w:szCs w:val="32"/>
        </w:rPr>
        <w:t>政务事项网办覆盖率</w:t>
      </w:r>
      <w:r w:rsidR="006E599D" w:rsidRPr="00F606B3">
        <w:rPr>
          <w:rFonts w:ascii="Times New Roman" w:eastAsia="仿宋_GB2312" w:hAnsi="Times New Roman" w:cs="Times New Roman"/>
          <w:sz w:val="32"/>
          <w:szCs w:val="32"/>
        </w:rPr>
        <w:t>、</w:t>
      </w:r>
      <w:r w:rsidR="00801A71" w:rsidRPr="00F606B3">
        <w:rPr>
          <w:rFonts w:ascii="Times New Roman" w:eastAsia="仿宋_GB2312" w:hAnsi="Times New Roman" w:cs="Times New Roman" w:hint="eastAsia"/>
          <w:sz w:val="32"/>
          <w:szCs w:val="32"/>
        </w:rPr>
        <w:t>网办件</w:t>
      </w:r>
      <w:r w:rsidR="00801A71" w:rsidRPr="00801A71">
        <w:rPr>
          <w:rFonts w:ascii="Times New Roman" w:eastAsia="仿宋_GB2312" w:hAnsi="Times New Roman" w:cs="Times New Roman" w:hint="eastAsia"/>
          <w:sz w:val="32"/>
          <w:szCs w:val="32"/>
        </w:rPr>
        <w:t>数量</w:t>
      </w:r>
      <w:r w:rsidR="006E599D" w:rsidRPr="00143BCE">
        <w:rPr>
          <w:rFonts w:ascii="Times New Roman" w:eastAsia="仿宋_GB2312" w:hAnsi="Times New Roman" w:cs="Times New Roman"/>
          <w:sz w:val="32"/>
          <w:szCs w:val="32"/>
        </w:rPr>
        <w:t>等</w:t>
      </w:r>
      <w:r w:rsidR="00801A71">
        <w:rPr>
          <w:rFonts w:ascii="Times New Roman" w:eastAsia="仿宋_GB2312" w:hAnsi="Times New Roman" w:cs="Times New Roman" w:hint="eastAsia"/>
          <w:sz w:val="32"/>
          <w:szCs w:val="32"/>
        </w:rPr>
        <w:t>9</w:t>
      </w:r>
      <w:r w:rsidR="00801A71">
        <w:rPr>
          <w:rFonts w:ascii="Times New Roman" w:eastAsia="仿宋_GB2312" w:hAnsi="Times New Roman" w:cs="Times New Roman" w:hint="eastAsia"/>
          <w:sz w:val="32"/>
          <w:szCs w:val="32"/>
        </w:rPr>
        <w:t>个</w:t>
      </w:r>
      <w:r w:rsidR="006E599D" w:rsidRPr="00143BCE">
        <w:rPr>
          <w:rFonts w:ascii="Times New Roman" w:eastAsia="仿宋_GB2312" w:hAnsi="Times New Roman" w:cs="Times New Roman"/>
          <w:sz w:val="32"/>
          <w:szCs w:val="32"/>
        </w:rPr>
        <w:t>年度整体绩效目标，指标较全面且细化量化、可衡量。整体战略目标、年度整体绩效目标设置情况如表</w:t>
      </w:r>
      <w:r w:rsidR="00F82D76">
        <w:rPr>
          <w:rFonts w:ascii="Times New Roman" w:eastAsia="仿宋_GB2312" w:hAnsi="Times New Roman" w:cs="Times New Roman" w:hint="eastAsia"/>
          <w:sz w:val="32"/>
          <w:szCs w:val="32"/>
        </w:rPr>
        <w:t>3</w:t>
      </w:r>
      <w:r w:rsidR="00F51A9F" w:rsidRPr="00143BCE">
        <w:rPr>
          <w:rFonts w:ascii="Times New Roman" w:eastAsia="仿宋_GB2312" w:hAnsi="Times New Roman" w:cs="Times New Roman" w:hint="eastAsia"/>
          <w:sz w:val="32"/>
          <w:szCs w:val="32"/>
        </w:rPr>
        <w:t>-2</w:t>
      </w:r>
      <w:r w:rsidR="006E599D" w:rsidRPr="00143BCE">
        <w:rPr>
          <w:rFonts w:ascii="Times New Roman" w:eastAsia="仿宋_GB2312" w:hAnsi="Times New Roman" w:cs="Times New Roman"/>
          <w:sz w:val="32"/>
          <w:szCs w:val="32"/>
        </w:rPr>
        <w:t>、表</w:t>
      </w:r>
      <w:r w:rsidR="00F82D76">
        <w:rPr>
          <w:rFonts w:ascii="Times New Roman" w:eastAsia="仿宋_GB2312" w:hAnsi="Times New Roman" w:cs="Times New Roman" w:hint="eastAsia"/>
          <w:sz w:val="32"/>
          <w:szCs w:val="32"/>
        </w:rPr>
        <w:t>3</w:t>
      </w:r>
      <w:r w:rsidR="00F51A9F" w:rsidRPr="00143BCE">
        <w:rPr>
          <w:rFonts w:ascii="Times New Roman" w:eastAsia="仿宋_GB2312" w:hAnsi="Times New Roman" w:cs="Times New Roman" w:hint="eastAsia"/>
          <w:sz w:val="32"/>
          <w:szCs w:val="32"/>
        </w:rPr>
        <w:t>-3</w:t>
      </w:r>
      <w:r w:rsidR="006E599D" w:rsidRPr="00143BCE">
        <w:rPr>
          <w:rFonts w:ascii="Times New Roman" w:eastAsia="仿宋_GB2312" w:hAnsi="Times New Roman" w:cs="Times New Roman"/>
          <w:sz w:val="32"/>
          <w:szCs w:val="32"/>
        </w:rPr>
        <w:t>所示。</w:t>
      </w:r>
    </w:p>
    <w:p w14:paraId="09AF5D26" w14:textId="67ACDB7D" w:rsidR="006E599D" w:rsidRPr="00143BCE" w:rsidRDefault="006E599D" w:rsidP="001827EB">
      <w:pPr>
        <w:spacing w:beforeLines="50" w:before="156" w:afterLines="50" w:after="156" w:line="600" w:lineRule="exact"/>
        <w:jc w:val="center"/>
        <w:rPr>
          <w:rFonts w:ascii="Times New Roman" w:eastAsia="方正小标宋简体" w:hAnsi="Times New Roman" w:cs="Times New Roman"/>
          <w:sz w:val="32"/>
          <w:szCs w:val="32"/>
        </w:rPr>
      </w:pPr>
      <w:r w:rsidRPr="00143BCE">
        <w:rPr>
          <w:rFonts w:ascii="Times New Roman" w:eastAsia="方正小标宋简体" w:hAnsi="Times New Roman" w:cs="Times New Roman"/>
          <w:sz w:val="32"/>
          <w:szCs w:val="32"/>
        </w:rPr>
        <w:t>表</w:t>
      </w:r>
      <w:r w:rsidR="00143BCE" w:rsidRPr="00143BCE">
        <w:rPr>
          <w:rFonts w:ascii="Times New Roman" w:eastAsia="方正小标宋简体" w:hAnsi="Times New Roman" w:cs="Times New Roman" w:hint="eastAsia"/>
          <w:sz w:val="32"/>
          <w:szCs w:val="32"/>
        </w:rPr>
        <w:t>3</w:t>
      </w:r>
      <w:r w:rsidRPr="00143BCE">
        <w:rPr>
          <w:rFonts w:ascii="Times New Roman" w:eastAsia="方正小标宋简体" w:hAnsi="Times New Roman" w:cs="Times New Roman"/>
          <w:sz w:val="32"/>
          <w:szCs w:val="32"/>
        </w:rPr>
        <w:t>-</w:t>
      </w:r>
      <w:r w:rsidR="00F51A9F" w:rsidRPr="00143BCE">
        <w:rPr>
          <w:rFonts w:ascii="Times New Roman" w:eastAsia="方正小标宋简体" w:hAnsi="Times New Roman" w:cs="Times New Roman" w:hint="eastAsia"/>
          <w:sz w:val="32"/>
          <w:szCs w:val="32"/>
        </w:rPr>
        <w:t>2</w:t>
      </w:r>
      <w:r w:rsidR="001827EB" w:rsidRPr="00143BCE">
        <w:rPr>
          <w:rFonts w:ascii="Times New Roman" w:eastAsia="方正小标宋简体" w:hAnsi="Times New Roman" w:cs="Times New Roman"/>
          <w:sz w:val="32"/>
          <w:szCs w:val="32"/>
        </w:rPr>
        <w:t>.</w:t>
      </w:r>
      <w:r w:rsidR="00143BCE" w:rsidRPr="00143BCE">
        <w:rPr>
          <w:rFonts w:hint="eastAsia"/>
        </w:rPr>
        <w:t xml:space="preserve"> </w:t>
      </w:r>
      <w:r w:rsidR="00143BCE" w:rsidRPr="00143BCE">
        <w:rPr>
          <w:rFonts w:ascii="Times New Roman" w:eastAsia="方正小标宋简体" w:hAnsi="Times New Roman" w:cs="Times New Roman" w:hint="eastAsia"/>
          <w:sz w:val="32"/>
          <w:szCs w:val="32"/>
        </w:rPr>
        <w:t>曲阜市行政审批服务局</w:t>
      </w:r>
      <w:r w:rsidRPr="00143BCE">
        <w:rPr>
          <w:rFonts w:ascii="Times New Roman" w:eastAsia="方正小标宋简体" w:hAnsi="Times New Roman" w:cs="Times New Roman"/>
          <w:sz w:val="32"/>
          <w:szCs w:val="32"/>
        </w:rPr>
        <w:t>202</w:t>
      </w:r>
      <w:r w:rsidR="00143BCE" w:rsidRPr="00143BCE">
        <w:rPr>
          <w:rFonts w:ascii="Times New Roman" w:eastAsia="方正小标宋简体" w:hAnsi="Times New Roman" w:cs="Times New Roman" w:hint="eastAsia"/>
          <w:sz w:val="32"/>
          <w:szCs w:val="32"/>
        </w:rPr>
        <w:t>2</w:t>
      </w:r>
      <w:r w:rsidRPr="00143BCE">
        <w:rPr>
          <w:rFonts w:ascii="Times New Roman" w:eastAsia="方正小标宋简体" w:hAnsi="Times New Roman" w:cs="Times New Roman"/>
          <w:sz w:val="32"/>
          <w:szCs w:val="32"/>
        </w:rPr>
        <w:t>年度整体战略目标表</w:t>
      </w:r>
    </w:p>
    <w:tbl>
      <w:tblPr>
        <w:tblW w:w="9308" w:type="dxa"/>
        <w:jc w:val="center"/>
        <w:tblInd w:w="-110" w:type="dxa"/>
        <w:tblLook w:val="04A0" w:firstRow="1" w:lastRow="0" w:firstColumn="1" w:lastColumn="0" w:noHBand="0" w:noVBand="1"/>
      </w:tblPr>
      <w:tblGrid>
        <w:gridCol w:w="2844"/>
        <w:gridCol w:w="4961"/>
        <w:gridCol w:w="1503"/>
      </w:tblGrid>
      <w:tr w:rsidR="006E599D" w:rsidRPr="00143BCE" w14:paraId="0B5BD12B" w14:textId="77777777" w:rsidTr="00AC05FE">
        <w:trPr>
          <w:trHeight w:val="456"/>
          <w:tblHeader/>
          <w:jc w:val="center"/>
        </w:trPr>
        <w:tc>
          <w:tcPr>
            <w:tcW w:w="2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527B0" w14:textId="77777777" w:rsidR="006E599D" w:rsidRPr="00143BCE" w:rsidRDefault="006E599D" w:rsidP="00010543">
            <w:pPr>
              <w:widowControl/>
              <w:spacing w:line="600" w:lineRule="exact"/>
              <w:jc w:val="center"/>
              <w:rPr>
                <w:rFonts w:ascii="Times New Roman" w:eastAsia="黑体" w:hAnsi="Times New Roman" w:cs="Times New Roman"/>
                <w:b/>
                <w:color w:val="000000"/>
                <w:kern w:val="0"/>
                <w:sz w:val="28"/>
                <w:szCs w:val="28"/>
              </w:rPr>
            </w:pPr>
            <w:r w:rsidRPr="00143BCE">
              <w:rPr>
                <w:rFonts w:ascii="Times New Roman" w:eastAsia="黑体" w:hAnsi="Times New Roman" w:cs="Times New Roman"/>
                <w:b/>
                <w:color w:val="000000"/>
                <w:kern w:val="0"/>
                <w:sz w:val="28"/>
                <w:szCs w:val="28"/>
              </w:rPr>
              <w:t>绩效指标</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0205D36" w14:textId="77777777" w:rsidR="006E599D" w:rsidRPr="00143BCE" w:rsidRDefault="006E599D" w:rsidP="00010543">
            <w:pPr>
              <w:widowControl/>
              <w:spacing w:line="600" w:lineRule="exact"/>
              <w:jc w:val="center"/>
              <w:rPr>
                <w:rFonts w:ascii="Times New Roman" w:eastAsia="黑体" w:hAnsi="Times New Roman" w:cs="Times New Roman"/>
                <w:b/>
                <w:color w:val="000000"/>
                <w:kern w:val="0"/>
                <w:sz w:val="28"/>
                <w:szCs w:val="28"/>
              </w:rPr>
            </w:pPr>
            <w:r w:rsidRPr="00143BCE">
              <w:rPr>
                <w:rFonts w:ascii="Times New Roman" w:eastAsia="黑体" w:hAnsi="Times New Roman" w:cs="Times New Roman"/>
                <w:b/>
                <w:color w:val="000000"/>
                <w:kern w:val="0"/>
                <w:sz w:val="28"/>
                <w:szCs w:val="28"/>
              </w:rPr>
              <w:t>指标解释</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14:paraId="14A4A508" w14:textId="77777777" w:rsidR="006E599D" w:rsidRPr="00143BCE" w:rsidRDefault="006E599D" w:rsidP="00010543">
            <w:pPr>
              <w:widowControl/>
              <w:spacing w:line="600" w:lineRule="exact"/>
              <w:jc w:val="center"/>
              <w:rPr>
                <w:rFonts w:ascii="Times New Roman" w:eastAsia="黑体" w:hAnsi="Times New Roman" w:cs="Times New Roman"/>
                <w:b/>
                <w:color w:val="000000"/>
                <w:kern w:val="0"/>
                <w:sz w:val="28"/>
                <w:szCs w:val="28"/>
              </w:rPr>
            </w:pPr>
            <w:r w:rsidRPr="00143BCE">
              <w:rPr>
                <w:rFonts w:ascii="Times New Roman" w:eastAsia="黑体" w:hAnsi="Times New Roman" w:cs="Times New Roman"/>
                <w:b/>
                <w:color w:val="000000"/>
                <w:kern w:val="0"/>
                <w:sz w:val="28"/>
                <w:szCs w:val="28"/>
              </w:rPr>
              <w:t>指标值</w:t>
            </w:r>
          </w:p>
        </w:tc>
      </w:tr>
      <w:tr w:rsidR="00143BCE" w:rsidRPr="00143BCE" w14:paraId="0111C015" w14:textId="77777777" w:rsidTr="00AC05FE">
        <w:trPr>
          <w:trHeight w:val="456"/>
          <w:jc w:val="center"/>
        </w:trPr>
        <w:tc>
          <w:tcPr>
            <w:tcW w:w="2844" w:type="dxa"/>
            <w:tcBorders>
              <w:top w:val="nil"/>
              <w:left w:val="single" w:sz="4" w:space="0" w:color="auto"/>
              <w:bottom w:val="single" w:sz="4" w:space="0" w:color="auto"/>
              <w:right w:val="single" w:sz="4" w:space="0" w:color="auto"/>
            </w:tcBorders>
            <w:shd w:val="clear" w:color="auto" w:fill="auto"/>
            <w:vAlign w:val="center"/>
            <w:hideMark/>
          </w:tcPr>
          <w:p w14:paraId="5C740702" w14:textId="651BD33B"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营商环境相关问题的投诉举报率</w:t>
            </w:r>
          </w:p>
        </w:tc>
        <w:tc>
          <w:tcPr>
            <w:tcW w:w="4961" w:type="dxa"/>
            <w:tcBorders>
              <w:top w:val="nil"/>
              <w:left w:val="nil"/>
              <w:bottom w:val="single" w:sz="4" w:space="0" w:color="auto"/>
              <w:right w:val="single" w:sz="4" w:space="0" w:color="auto"/>
            </w:tcBorders>
            <w:shd w:val="clear" w:color="auto" w:fill="auto"/>
            <w:vAlign w:val="center"/>
            <w:hideMark/>
          </w:tcPr>
          <w:p w14:paraId="6A3DADE4" w14:textId="71FA468F"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各镇街、单位营商环境工作评价和考核</w:t>
            </w:r>
          </w:p>
        </w:tc>
        <w:tc>
          <w:tcPr>
            <w:tcW w:w="1503" w:type="dxa"/>
            <w:tcBorders>
              <w:top w:val="nil"/>
              <w:left w:val="nil"/>
              <w:bottom w:val="single" w:sz="4" w:space="0" w:color="auto"/>
              <w:right w:val="single" w:sz="4" w:space="0" w:color="auto"/>
            </w:tcBorders>
            <w:shd w:val="clear" w:color="auto" w:fill="auto"/>
            <w:vAlign w:val="center"/>
            <w:hideMark/>
          </w:tcPr>
          <w:p w14:paraId="5B44FFAF" w14:textId="0CC07D76" w:rsidR="00143BCE" w:rsidRPr="00143BCE" w:rsidRDefault="00143BCE" w:rsidP="00143BCE">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w:t>
            </w:r>
            <w:r w:rsidRPr="00143BCE">
              <w:rPr>
                <w:rFonts w:ascii="Times New Roman" w:eastAsia="仿宋_GB2312" w:hAnsi="Times New Roman" w:cs="Times New Roman" w:hint="eastAsia"/>
                <w:color w:val="000000"/>
                <w:kern w:val="0"/>
                <w:sz w:val="28"/>
                <w:szCs w:val="28"/>
              </w:rPr>
              <w:t>5%</w:t>
            </w:r>
          </w:p>
        </w:tc>
      </w:tr>
      <w:tr w:rsidR="00143BCE" w:rsidRPr="00143BCE" w14:paraId="6B34A419" w14:textId="77777777" w:rsidTr="00AC05FE">
        <w:trPr>
          <w:trHeight w:val="456"/>
          <w:jc w:val="center"/>
        </w:trPr>
        <w:tc>
          <w:tcPr>
            <w:tcW w:w="2844" w:type="dxa"/>
            <w:tcBorders>
              <w:top w:val="nil"/>
              <w:left w:val="single" w:sz="4" w:space="0" w:color="auto"/>
              <w:bottom w:val="single" w:sz="4" w:space="0" w:color="auto"/>
              <w:right w:val="single" w:sz="4" w:space="0" w:color="auto"/>
            </w:tcBorders>
            <w:shd w:val="clear" w:color="auto" w:fill="auto"/>
            <w:vAlign w:val="center"/>
            <w:hideMark/>
          </w:tcPr>
          <w:p w14:paraId="2102A180" w14:textId="08BB1A9E"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政务服务系统升级完成率</w:t>
            </w:r>
          </w:p>
        </w:tc>
        <w:tc>
          <w:tcPr>
            <w:tcW w:w="4961" w:type="dxa"/>
            <w:tcBorders>
              <w:top w:val="nil"/>
              <w:left w:val="nil"/>
              <w:bottom w:val="single" w:sz="4" w:space="0" w:color="auto"/>
              <w:right w:val="single" w:sz="4" w:space="0" w:color="auto"/>
            </w:tcBorders>
            <w:shd w:val="clear" w:color="auto" w:fill="auto"/>
            <w:vAlign w:val="center"/>
            <w:hideMark/>
          </w:tcPr>
          <w:p w14:paraId="7CFA63FE" w14:textId="0E82483A"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政务服务“一门、一窗、一网”服务体系好评率</w:t>
            </w:r>
          </w:p>
        </w:tc>
        <w:tc>
          <w:tcPr>
            <w:tcW w:w="1503" w:type="dxa"/>
            <w:tcBorders>
              <w:top w:val="nil"/>
              <w:left w:val="nil"/>
              <w:bottom w:val="single" w:sz="4" w:space="0" w:color="auto"/>
              <w:right w:val="single" w:sz="4" w:space="0" w:color="auto"/>
            </w:tcBorders>
            <w:shd w:val="clear" w:color="auto" w:fill="auto"/>
            <w:vAlign w:val="center"/>
            <w:hideMark/>
          </w:tcPr>
          <w:p w14:paraId="2CDB1155" w14:textId="581DF788" w:rsidR="00143BCE" w:rsidRPr="00143BCE" w:rsidRDefault="00143BCE" w:rsidP="00143BCE">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100%</w:t>
            </w:r>
          </w:p>
        </w:tc>
      </w:tr>
      <w:tr w:rsidR="00143BCE" w:rsidRPr="005A251D" w14:paraId="07041A34" w14:textId="77777777" w:rsidTr="00AC05FE">
        <w:trPr>
          <w:trHeight w:val="456"/>
          <w:jc w:val="center"/>
        </w:trPr>
        <w:tc>
          <w:tcPr>
            <w:tcW w:w="2844" w:type="dxa"/>
            <w:tcBorders>
              <w:top w:val="nil"/>
              <w:left w:val="single" w:sz="4" w:space="0" w:color="auto"/>
              <w:bottom w:val="single" w:sz="4" w:space="0" w:color="auto"/>
              <w:right w:val="single" w:sz="4" w:space="0" w:color="auto"/>
            </w:tcBorders>
            <w:shd w:val="clear" w:color="auto" w:fill="auto"/>
            <w:vAlign w:val="center"/>
            <w:hideMark/>
          </w:tcPr>
          <w:p w14:paraId="5D883217" w14:textId="40F82A76"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行政审批数字化建设完成率</w:t>
            </w:r>
          </w:p>
        </w:tc>
        <w:tc>
          <w:tcPr>
            <w:tcW w:w="4961" w:type="dxa"/>
            <w:tcBorders>
              <w:top w:val="nil"/>
              <w:left w:val="nil"/>
              <w:bottom w:val="single" w:sz="4" w:space="0" w:color="auto"/>
              <w:right w:val="single" w:sz="4" w:space="0" w:color="auto"/>
            </w:tcBorders>
            <w:shd w:val="clear" w:color="auto" w:fill="auto"/>
            <w:vAlign w:val="center"/>
            <w:hideMark/>
          </w:tcPr>
          <w:p w14:paraId="4CF6827B" w14:textId="6D0EA78D" w:rsidR="00143BCE" w:rsidRPr="00143BCE" w:rsidRDefault="00143BCE" w:rsidP="001827EB">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推进政务服务事项网上办</w:t>
            </w:r>
          </w:p>
        </w:tc>
        <w:tc>
          <w:tcPr>
            <w:tcW w:w="1503" w:type="dxa"/>
            <w:tcBorders>
              <w:top w:val="nil"/>
              <w:left w:val="nil"/>
              <w:bottom w:val="single" w:sz="4" w:space="0" w:color="auto"/>
              <w:right w:val="single" w:sz="4" w:space="0" w:color="auto"/>
            </w:tcBorders>
            <w:shd w:val="clear" w:color="auto" w:fill="auto"/>
            <w:vAlign w:val="center"/>
            <w:hideMark/>
          </w:tcPr>
          <w:p w14:paraId="27F898A1" w14:textId="7CCF806D" w:rsidR="00143BCE" w:rsidRPr="00143BCE" w:rsidRDefault="00143BCE" w:rsidP="00143BCE">
            <w:pPr>
              <w:widowControl/>
              <w:spacing w:line="600" w:lineRule="exact"/>
              <w:jc w:val="center"/>
              <w:rPr>
                <w:rFonts w:ascii="Times New Roman" w:eastAsia="仿宋_GB2312" w:hAnsi="Times New Roman" w:cs="Times New Roman"/>
                <w:color w:val="000000"/>
                <w:kern w:val="0"/>
                <w:sz w:val="28"/>
                <w:szCs w:val="28"/>
              </w:rPr>
            </w:pPr>
            <w:r w:rsidRPr="00143BCE">
              <w:rPr>
                <w:rFonts w:ascii="Times New Roman" w:eastAsia="仿宋_GB2312" w:hAnsi="Times New Roman" w:cs="Times New Roman" w:hint="eastAsia"/>
                <w:color w:val="000000"/>
                <w:kern w:val="0"/>
                <w:sz w:val="28"/>
                <w:szCs w:val="28"/>
              </w:rPr>
              <w:t>≥</w:t>
            </w:r>
            <w:r w:rsidRPr="00143BCE">
              <w:rPr>
                <w:rFonts w:ascii="Times New Roman" w:eastAsia="仿宋_GB2312" w:hAnsi="Times New Roman" w:cs="Times New Roman" w:hint="eastAsia"/>
                <w:color w:val="000000"/>
                <w:kern w:val="0"/>
                <w:sz w:val="28"/>
                <w:szCs w:val="28"/>
              </w:rPr>
              <w:t>95%</w:t>
            </w:r>
          </w:p>
        </w:tc>
      </w:tr>
    </w:tbl>
    <w:p w14:paraId="5D2858C3" w14:textId="2F6BFC0E" w:rsidR="006E599D" w:rsidRPr="00F606B3" w:rsidRDefault="006E599D" w:rsidP="00AE4F53">
      <w:pPr>
        <w:spacing w:beforeLines="50" w:before="156" w:afterLines="50" w:after="156" w:line="600" w:lineRule="exact"/>
        <w:jc w:val="center"/>
        <w:rPr>
          <w:rFonts w:ascii="Times New Roman" w:eastAsia="方正小标宋简体" w:hAnsi="Times New Roman" w:cs="Times New Roman"/>
          <w:sz w:val="32"/>
          <w:szCs w:val="32"/>
        </w:rPr>
      </w:pPr>
      <w:r w:rsidRPr="00F606B3">
        <w:rPr>
          <w:rFonts w:ascii="Times New Roman" w:eastAsia="方正小标宋简体" w:hAnsi="Times New Roman" w:cs="Times New Roman"/>
          <w:sz w:val="32"/>
          <w:szCs w:val="32"/>
        </w:rPr>
        <w:t>表</w:t>
      </w:r>
      <w:r w:rsidR="00143BCE" w:rsidRPr="00F606B3">
        <w:rPr>
          <w:rFonts w:ascii="Times New Roman" w:eastAsia="方正小标宋简体" w:hAnsi="Times New Roman" w:cs="Times New Roman" w:hint="eastAsia"/>
          <w:sz w:val="32"/>
          <w:szCs w:val="32"/>
        </w:rPr>
        <w:t>3</w:t>
      </w:r>
      <w:r w:rsidRPr="00F606B3">
        <w:rPr>
          <w:rFonts w:ascii="Times New Roman" w:eastAsia="方正小标宋简体" w:hAnsi="Times New Roman" w:cs="Times New Roman"/>
          <w:sz w:val="32"/>
          <w:szCs w:val="32"/>
        </w:rPr>
        <w:t>-</w:t>
      </w:r>
      <w:r w:rsidR="00F51A9F" w:rsidRPr="00F606B3">
        <w:rPr>
          <w:rFonts w:ascii="Times New Roman" w:eastAsia="方正小标宋简体" w:hAnsi="Times New Roman" w:cs="Times New Roman" w:hint="eastAsia"/>
          <w:sz w:val="32"/>
          <w:szCs w:val="32"/>
        </w:rPr>
        <w:t>3</w:t>
      </w:r>
      <w:r w:rsidR="00AE4F53" w:rsidRPr="00F606B3">
        <w:rPr>
          <w:rFonts w:ascii="Times New Roman" w:eastAsia="方正小标宋简体" w:hAnsi="Times New Roman" w:cs="Times New Roman"/>
          <w:sz w:val="32"/>
          <w:szCs w:val="32"/>
        </w:rPr>
        <w:t>.</w:t>
      </w:r>
      <w:r w:rsidR="00143BCE" w:rsidRPr="00F606B3">
        <w:rPr>
          <w:rFonts w:ascii="Times New Roman" w:eastAsia="方正小标宋简体" w:hAnsi="Times New Roman" w:cs="Times New Roman" w:hint="eastAsia"/>
          <w:sz w:val="32"/>
          <w:szCs w:val="32"/>
        </w:rPr>
        <w:t xml:space="preserve"> </w:t>
      </w:r>
      <w:r w:rsidR="00143BCE" w:rsidRPr="00F606B3">
        <w:rPr>
          <w:rFonts w:ascii="Times New Roman" w:eastAsia="方正小标宋简体" w:hAnsi="Times New Roman" w:cs="Times New Roman" w:hint="eastAsia"/>
          <w:sz w:val="32"/>
          <w:szCs w:val="32"/>
        </w:rPr>
        <w:t>曲阜市行政审批服务局</w:t>
      </w:r>
      <w:r w:rsidR="002A2885" w:rsidRPr="00F606B3">
        <w:rPr>
          <w:rFonts w:ascii="Times New Roman" w:eastAsia="方正小标宋简体" w:hAnsi="Times New Roman" w:cs="Times New Roman"/>
          <w:sz w:val="32"/>
          <w:szCs w:val="32"/>
        </w:rPr>
        <w:t>202</w:t>
      </w:r>
      <w:r w:rsidR="00143BCE" w:rsidRPr="00F606B3">
        <w:rPr>
          <w:rFonts w:ascii="Times New Roman" w:eastAsia="方正小标宋简体" w:hAnsi="Times New Roman" w:cs="Times New Roman" w:hint="eastAsia"/>
          <w:sz w:val="32"/>
          <w:szCs w:val="32"/>
        </w:rPr>
        <w:t>2</w:t>
      </w:r>
      <w:r w:rsidR="002A2885" w:rsidRPr="00F606B3">
        <w:rPr>
          <w:rFonts w:ascii="Times New Roman" w:eastAsia="方正小标宋简体" w:hAnsi="Times New Roman" w:cs="Times New Roman"/>
          <w:sz w:val="32"/>
          <w:szCs w:val="32"/>
        </w:rPr>
        <w:t>年度</w:t>
      </w:r>
      <w:r w:rsidRPr="00F606B3">
        <w:rPr>
          <w:rFonts w:ascii="Times New Roman" w:eastAsia="方正小标宋简体" w:hAnsi="Times New Roman" w:cs="Times New Roman"/>
          <w:sz w:val="32"/>
          <w:szCs w:val="32"/>
        </w:rPr>
        <w:t>整体绩效目标表</w:t>
      </w:r>
    </w:p>
    <w:tbl>
      <w:tblPr>
        <w:tblW w:w="9333" w:type="dxa"/>
        <w:jc w:val="center"/>
        <w:tblLook w:val="04A0" w:firstRow="1" w:lastRow="0" w:firstColumn="1" w:lastColumn="0" w:noHBand="0" w:noVBand="1"/>
      </w:tblPr>
      <w:tblGrid>
        <w:gridCol w:w="2874"/>
        <w:gridCol w:w="4944"/>
        <w:gridCol w:w="1428"/>
        <w:gridCol w:w="87"/>
      </w:tblGrid>
      <w:tr w:rsidR="006E599D" w:rsidRPr="00F606B3" w14:paraId="3E88F9F5" w14:textId="77777777" w:rsidTr="00AC05FE">
        <w:trPr>
          <w:gridAfter w:val="1"/>
          <w:wAfter w:w="87" w:type="dxa"/>
          <w:trHeight w:val="454"/>
          <w:tblHeader/>
          <w:jc w:val="center"/>
        </w:trPr>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2BA5" w14:textId="77777777" w:rsidR="006E599D" w:rsidRPr="00F606B3" w:rsidRDefault="006E599D" w:rsidP="00010543">
            <w:pPr>
              <w:widowControl/>
              <w:spacing w:line="600" w:lineRule="exact"/>
              <w:jc w:val="center"/>
              <w:rPr>
                <w:rFonts w:ascii="Times New Roman" w:eastAsia="黑体" w:hAnsi="Times New Roman" w:cs="Times New Roman"/>
                <w:b/>
                <w:color w:val="000000"/>
                <w:kern w:val="0"/>
                <w:sz w:val="28"/>
                <w:szCs w:val="28"/>
              </w:rPr>
            </w:pPr>
            <w:bookmarkStart w:id="100" w:name="_Toc51002329"/>
            <w:r w:rsidRPr="00F606B3">
              <w:rPr>
                <w:rFonts w:ascii="Times New Roman" w:eastAsia="黑体" w:hAnsi="Times New Roman" w:cs="Times New Roman"/>
                <w:b/>
                <w:color w:val="000000"/>
                <w:kern w:val="0"/>
                <w:sz w:val="28"/>
                <w:szCs w:val="28"/>
              </w:rPr>
              <w:t>绩效指标</w:t>
            </w:r>
          </w:p>
        </w:tc>
        <w:tc>
          <w:tcPr>
            <w:tcW w:w="4944" w:type="dxa"/>
            <w:tcBorders>
              <w:top w:val="single" w:sz="4" w:space="0" w:color="auto"/>
              <w:left w:val="nil"/>
              <w:bottom w:val="single" w:sz="4" w:space="0" w:color="auto"/>
              <w:right w:val="single" w:sz="4" w:space="0" w:color="auto"/>
            </w:tcBorders>
            <w:shd w:val="clear" w:color="auto" w:fill="auto"/>
            <w:noWrap/>
            <w:vAlign w:val="center"/>
            <w:hideMark/>
          </w:tcPr>
          <w:p w14:paraId="52B14DFB" w14:textId="77777777" w:rsidR="006E599D" w:rsidRPr="00F606B3" w:rsidRDefault="006E599D" w:rsidP="00010543">
            <w:pPr>
              <w:widowControl/>
              <w:spacing w:line="600" w:lineRule="exact"/>
              <w:jc w:val="center"/>
              <w:rPr>
                <w:rFonts w:ascii="Times New Roman" w:eastAsia="黑体" w:hAnsi="Times New Roman" w:cs="Times New Roman"/>
                <w:b/>
                <w:color w:val="000000"/>
                <w:kern w:val="0"/>
                <w:sz w:val="28"/>
                <w:szCs w:val="28"/>
              </w:rPr>
            </w:pPr>
            <w:r w:rsidRPr="00F606B3">
              <w:rPr>
                <w:rFonts w:ascii="Times New Roman" w:eastAsia="黑体" w:hAnsi="Times New Roman" w:cs="Times New Roman"/>
                <w:b/>
                <w:color w:val="000000"/>
                <w:kern w:val="0"/>
                <w:sz w:val="28"/>
                <w:szCs w:val="28"/>
              </w:rPr>
              <w:t>指标解释</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77096588" w14:textId="77777777" w:rsidR="006E599D" w:rsidRPr="00F606B3" w:rsidRDefault="006E599D" w:rsidP="00010543">
            <w:pPr>
              <w:widowControl/>
              <w:spacing w:line="600" w:lineRule="exact"/>
              <w:jc w:val="center"/>
              <w:rPr>
                <w:rFonts w:ascii="Times New Roman" w:eastAsia="黑体" w:hAnsi="Times New Roman" w:cs="Times New Roman"/>
                <w:b/>
                <w:color w:val="000000"/>
                <w:kern w:val="0"/>
                <w:sz w:val="28"/>
                <w:szCs w:val="28"/>
              </w:rPr>
            </w:pPr>
            <w:r w:rsidRPr="00F606B3">
              <w:rPr>
                <w:rFonts w:ascii="Times New Roman" w:eastAsia="黑体" w:hAnsi="Times New Roman" w:cs="Times New Roman"/>
                <w:b/>
                <w:color w:val="000000"/>
                <w:kern w:val="0"/>
                <w:sz w:val="28"/>
                <w:szCs w:val="28"/>
              </w:rPr>
              <w:t>指标值</w:t>
            </w:r>
          </w:p>
        </w:tc>
      </w:tr>
      <w:tr w:rsidR="00F606B3" w:rsidRPr="00F606B3" w14:paraId="181D1C11" w14:textId="77777777" w:rsidTr="00AC05FE">
        <w:trPr>
          <w:gridAfter w:val="1"/>
          <w:wAfter w:w="87" w:type="dxa"/>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hideMark/>
          </w:tcPr>
          <w:p w14:paraId="27EA070B" w14:textId="1A52447B"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政务事项网办覆盖率</w:t>
            </w:r>
          </w:p>
        </w:tc>
        <w:tc>
          <w:tcPr>
            <w:tcW w:w="4944" w:type="dxa"/>
            <w:tcBorders>
              <w:top w:val="nil"/>
              <w:left w:val="nil"/>
              <w:bottom w:val="single" w:sz="4" w:space="0" w:color="auto"/>
              <w:right w:val="single" w:sz="4" w:space="0" w:color="auto"/>
            </w:tcBorders>
            <w:shd w:val="clear" w:color="auto" w:fill="auto"/>
            <w:vAlign w:val="center"/>
            <w:hideMark/>
          </w:tcPr>
          <w:p w14:paraId="581CFF12" w14:textId="37A7151C"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年度内政务服务事项网上办覆盖情况。可网办事项数量</w:t>
            </w: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hint="eastAsia"/>
                <w:color w:val="000000"/>
                <w:kern w:val="0"/>
                <w:sz w:val="28"/>
                <w:szCs w:val="28"/>
              </w:rPr>
              <w:t>政务服务事项数量</w:t>
            </w:r>
            <w:r w:rsidRPr="00F606B3">
              <w:rPr>
                <w:rFonts w:ascii="Times New Roman" w:eastAsia="仿宋_GB2312" w:hAnsi="Times New Roman" w:cs="Times New Roman" w:hint="eastAsia"/>
                <w:color w:val="000000"/>
                <w:kern w:val="0"/>
                <w:sz w:val="28"/>
                <w:szCs w:val="28"/>
              </w:rPr>
              <w:t>*100%</w:t>
            </w:r>
          </w:p>
        </w:tc>
        <w:tc>
          <w:tcPr>
            <w:tcW w:w="1428" w:type="dxa"/>
            <w:tcBorders>
              <w:top w:val="nil"/>
              <w:left w:val="nil"/>
              <w:bottom w:val="single" w:sz="4" w:space="0" w:color="auto"/>
              <w:right w:val="single" w:sz="4" w:space="0" w:color="auto"/>
            </w:tcBorders>
            <w:shd w:val="clear" w:color="auto" w:fill="auto"/>
            <w:noWrap/>
            <w:vAlign w:val="center"/>
            <w:hideMark/>
          </w:tcPr>
          <w:p w14:paraId="6B7239B7" w14:textId="28377E71"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color w:val="000000"/>
                <w:kern w:val="0"/>
                <w:sz w:val="28"/>
                <w:szCs w:val="28"/>
              </w:rPr>
              <w:t>95%</w:t>
            </w:r>
          </w:p>
        </w:tc>
      </w:tr>
      <w:tr w:rsidR="00F606B3" w:rsidRPr="00F606B3" w14:paraId="0CEB1EE6" w14:textId="77777777" w:rsidTr="00AC05FE">
        <w:trPr>
          <w:gridAfter w:val="1"/>
          <w:wAfter w:w="87" w:type="dxa"/>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hideMark/>
          </w:tcPr>
          <w:p w14:paraId="2FCA71F2" w14:textId="6119E9A4"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网办件数量</w:t>
            </w:r>
          </w:p>
        </w:tc>
        <w:tc>
          <w:tcPr>
            <w:tcW w:w="4944" w:type="dxa"/>
            <w:tcBorders>
              <w:top w:val="nil"/>
              <w:left w:val="nil"/>
              <w:bottom w:val="single" w:sz="4" w:space="0" w:color="auto"/>
              <w:right w:val="single" w:sz="4" w:space="0" w:color="auto"/>
            </w:tcBorders>
            <w:shd w:val="clear" w:color="auto" w:fill="auto"/>
            <w:vAlign w:val="center"/>
            <w:hideMark/>
          </w:tcPr>
          <w:p w14:paraId="04822C7B" w14:textId="6429D94C"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反映网办事项数量</w:t>
            </w:r>
          </w:p>
        </w:tc>
        <w:tc>
          <w:tcPr>
            <w:tcW w:w="1428" w:type="dxa"/>
            <w:tcBorders>
              <w:top w:val="nil"/>
              <w:left w:val="nil"/>
              <w:bottom w:val="single" w:sz="4" w:space="0" w:color="auto"/>
              <w:right w:val="single" w:sz="4" w:space="0" w:color="auto"/>
            </w:tcBorders>
            <w:shd w:val="clear" w:color="auto" w:fill="auto"/>
            <w:noWrap/>
            <w:vAlign w:val="center"/>
            <w:hideMark/>
          </w:tcPr>
          <w:p w14:paraId="10F11CD0" w14:textId="17F3EBD8"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color w:val="000000"/>
                <w:kern w:val="0"/>
                <w:sz w:val="28"/>
                <w:szCs w:val="28"/>
              </w:rPr>
              <w:t>17</w:t>
            </w:r>
            <w:r w:rsidRPr="00F606B3">
              <w:rPr>
                <w:rFonts w:ascii="Times New Roman" w:eastAsia="仿宋_GB2312" w:hAnsi="Times New Roman" w:cs="Times New Roman"/>
                <w:color w:val="000000"/>
                <w:kern w:val="0"/>
                <w:sz w:val="28"/>
                <w:szCs w:val="28"/>
              </w:rPr>
              <w:t>万</w:t>
            </w:r>
            <w:r w:rsidRPr="00F606B3">
              <w:rPr>
                <w:rFonts w:ascii="Times New Roman" w:eastAsia="仿宋_GB2312" w:hAnsi="Times New Roman" w:cs="Times New Roman" w:hint="eastAsia"/>
                <w:color w:val="000000"/>
                <w:kern w:val="0"/>
                <w:sz w:val="28"/>
                <w:szCs w:val="28"/>
              </w:rPr>
              <w:t>件</w:t>
            </w:r>
          </w:p>
        </w:tc>
      </w:tr>
      <w:tr w:rsidR="00F606B3" w:rsidRPr="00F606B3" w14:paraId="706848A5" w14:textId="77777777" w:rsidTr="00AC05FE">
        <w:trPr>
          <w:gridAfter w:val="1"/>
          <w:wAfter w:w="87" w:type="dxa"/>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hideMark/>
          </w:tcPr>
          <w:p w14:paraId="330D0E09" w14:textId="3A2512F1"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一窗受理好评率</w:t>
            </w:r>
          </w:p>
        </w:tc>
        <w:tc>
          <w:tcPr>
            <w:tcW w:w="4944" w:type="dxa"/>
            <w:tcBorders>
              <w:top w:val="nil"/>
              <w:left w:val="nil"/>
              <w:bottom w:val="single" w:sz="4" w:space="0" w:color="auto"/>
              <w:right w:val="single" w:sz="4" w:space="0" w:color="auto"/>
            </w:tcBorders>
            <w:shd w:val="clear" w:color="auto" w:fill="auto"/>
            <w:vAlign w:val="center"/>
            <w:hideMark/>
          </w:tcPr>
          <w:p w14:paraId="16E036C1" w14:textId="018B4398"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通过好差评系统、回访等方式对企业群众满意率进行调查，确保满意率达到</w:t>
            </w:r>
            <w:r w:rsidRPr="00F606B3">
              <w:rPr>
                <w:rFonts w:ascii="Times New Roman" w:eastAsia="仿宋_GB2312" w:hAnsi="Times New Roman" w:cs="Times New Roman" w:hint="eastAsia"/>
                <w:color w:val="000000"/>
                <w:kern w:val="0"/>
                <w:sz w:val="28"/>
                <w:szCs w:val="28"/>
              </w:rPr>
              <w:lastRenderedPageBreak/>
              <w:t>98%</w:t>
            </w:r>
            <w:r w:rsidRPr="00F606B3">
              <w:rPr>
                <w:rFonts w:ascii="Times New Roman" w:eastAsia="仿宋_GB2312" w:hAnsi="Times New Roman" w:cs="Times New Roman" w:hint="eastAsia"/>
                <w:color w:val="000000"/>
                <w:kern w:val="0"/>
                <w:sz w:val="28"/>
                <w:szCs w:val="28"/>
              </w:rPr>
              <w:t>以上</w:t>
            </w:r>
          </w:p>
        </w:tc>
        <w:tc>
          <w:tcPr>
            <w:tcW w:w="1428" w:type="dxa"/>
            <w:tcBorders>
              <w:top w:val="nil"/>
              <w:left w:val="nil"/>
              <w:bottom w:val="single" w:sz="4" w:space="0" w:color="auto"/>
              <w:right w:val="single" w:sz="4" w:space="0" w:color="auto"/>
            </w:tcBorders>
            <w:shd w:val="clear" w:color="auto" w:fill="auto"/>
            <w:noWrap/>
            <w:vAlign w:val="center"/>
            <w:hideMark/>
          </w:tcPr>
          <w:p w14:paraId="32A14888" w14:textId="3E93E5F3"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lastRenderedPageBreak/>
              <w:t>≥</w:t>
            </w:r>
            <w:r w:rsidRPr="00F606B3">
              <w:rPr>
                <w:rFonts w:ascii="Times New Roman" w:eastAsia="仿宋_GB2312" w:hAnsi="Times New Roman" w:cs="Times New Roman"/>
                <w:color w:val="000000"/>
                <w:kern w:val="0"/>
                <w:sz w:val="28"/>
                <w:szCs w:val="28"/>
              </w:rPr>
              <w:t>9</w:t>
            </w:r>
            <w:r w:rsidRPr="00F606B3">
              <w:rPr>
                <w:rFonts w:ascii="Times New Roman" w:eastAsia="仿宋_GB2312" w:hAnsi="Times New Roman" w:cs="Times New Roman" w:hint="eastAsia"/>
                <w:color w:val="000000"/>
                <w:kern w:val="0"/>
                <w:sz w:val="28"/>
                <w:szCs w:val="28"/>
              </w:rPr>
              <w:t>8</w:t>
            </w:r>
            <w:r w:rsidRPr="00F606B3">
              <w:rPr>
                <w:rFonts w:ascii="Times New Roman" w:eastAsia="仿宋_GB2312" w:hAnsi="Times New Roman" w:cs="Times New Roman"/>
                <w:color w:val="000000"/>
                <w:kern w:val="0"/>
                <w:sz w:val="28"/>
                <w:szCs w:val="28"/>
              </w:rPr>
              <w:t>%</w:t>
            </w:r>
          </w:p>
        </w:tc>
      </w:tr>
      <w:tr w:rsidR="00F606B3" w:rsidRPr="00F606B3" w14:paraId="3EFF63E1"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2CADED92" w14:textId="3B5483A3"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lastRenderedPageBreak/>
              <w:t>企业登记全程网办率</w:t>
            </w:r>
          </w:p>
        </w:tc>
        <w:tc>
          <w:tcPr>
            <w:tcW w:w="4944" w:type="dxa"/>
            <w:tcBorders>
              <w:top w:val="nil"/>
              <w:left w:val="nil"/>
              <w:bottom w:val="single" w:sz="4" w:space="0" w:color="auto"/>
              <w:right w:val="single" w:sz="4" w:space="0" w:color="auto"/>
            </w:tcBorders>
            <w:shd w:val="clear" w:color="auto" w:fill="auto"/>
            <w:vAlign w:val="center"/>
          </w:tcPr>
          <w:p w14:paraId="277FB83B" w14:textId="62BD0419"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反映网上办理企业注册登记情况。新开办企业设立登记全程网办数量</w:t>
            </w: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hint="eastAsia"/>
                <w:color w:val="000000"/>
                <w:kern w:val="0"/>
                <w:sz w:val="28"/>
                <w:szCs w:val="28"/>
              </w:rPr>
              <w:t>企业设立登记总数量</w:t>
            </w:r>
          </w:p>
        </w:tc>
        <w:tc>
          <w:tcPr>
            <w:tcW w:w="1515" w:type="dxa"/>
            <w:gridSpan w:val="2"/>
            <w:tcBorders>
              <w:top w:val="nil"/>
              <w:left w:val="nil"/>
              <w:bottom w:val="single" w:sz="4" w:space="0" w:color="auto"/>
              <w:right w:val="single" w:sz="4" w:space="0" w:color="auto"/>
            </w:tcBorders>
            <w:shd w:val="clear" w:color="auto" w:fill="auto"/>
            <w:noWrap/>
            <w:vAlign w:val="center"/>
          </w:tcPr>
          <w:p w14:paraId="69CB8021" w14:textId="7FDFDF34"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color w:val="000000"/>
                <w:kern w:val="0"/>
                <w:sz w:val="28"/>
                <w:szCs w:val="28"/>
              </w:rPr>
              <w:t>100%</w:t>
            </w:r>
          </w:p>
        </w:tc>
      </w:tr>
      <w:tr w:rsidR="00F606B3" w:rsidRPr="00F606B3" w14:paraId="7BCF84BC"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17FB892D" w14:textId="344AE71F"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新开办企业免费刻章占比</w:t>
            </w:r>
          </w:p>
        </w:tc>
        <w:tc>
          <w:tcPr>
            <w:tcW w:w="4944" w:type="dxa"/>
            <w:tcBorders>
              <w:top w:val="nil"/>
              <w:left w:val="nil"/>
              <w:bottom w:val="single" w:sz="4" w:space="0" w:color="auto"/>
              <w:right w:val="single" w:sz="4" w:space="0" w:color="auto"/>
            </w:tcBorders>
            <w:shd w:val="clear" w:color="auto" w:fill="auto"/>
            <w:vAlign w:val="center"/>
          </w:tcPr>
          <w:p w14:paraId="27CA43B6" w14:textId="2BCFEABB"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反映为新开办企业提供免费刻章服务情况。免费刻章户数</w:t>
            </w: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hint="eastAsia"/>
                <w:color w:val="000000"/>
                <w:kern w:val="0"/>
                <w:sz w:val="28"/>
                <w:szCs w:val="28"/>
              </w:rPr>
              <w:t>新开办企业户数</w:t>
            </w:r>
            <w:r w:rsidRPr="00F606B3">
              <w:rPr>
                <w:rFonts w:ascii="Times New Roman" w:eastAsia="仿宋_GB2312" w:hAnsi="Times New Roman" w:cs="Times New Roman" w:hint="eastAsia"/>
                <w:color w:val="000000"/>
                <w:kern w:val="0"/>
                <w:sz w:val="28"/>
                <w:szCs w:val="28"/>
              </w:rPr>
              <w:t>*100%</w:t>
            </w:r>
          </w:p>
        </w:tc>
        <w:tc>
          <w:tcPr>
            <w:tcW w:w="1515" w:type="dxa"/>
            <w:gridSpan w:val="2"/>
            <w:tcBorders>
              <w:top w:val="nil"/>
              <w:left w:val="nil"/>
              <w:bottom w:val="single" w:sz="4" w:space="0" w:color="auto"/>
              <w:right w:val="single" w:sz="4" w:space="0" w:color="auto"/>
            </w:tcBorders>
            <w:shd w:val="clear" w:color="auto" w:fill="auto"/>
            <w:noWrap/>
            <w:vAlign w:val="center"/>
          </w:tcPr>
          <w:p w14:paraId="15947815" w14:textId="1B07C501"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color w:val="000000"/>
                <w:kern w:val="0"/>
                <w:sz w:val="28"/>
                <w:szCs w:val="28"/>
              </w:rPr>
              <w:t>95%</w:t>
            </w:r>
          </w:p>
        </w:tc>
      </w:tr>
      <w:tr w:rsidR="00F606B3" w:rsidRPr="00F606B3" w14:paraId="48224A45"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73D1B4F8" w14:textId="3891611C"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新增一业一证改革行业数</w:t>
            </w:r>
          </w:p>
        </w:tc>
        <w:tc>
          <w:tcPr>
            <w:tcW w:w="4944" w:type="dxa"/>
            <w:tcBorders>
              <w:top w:val="nil"/>
              <w:left w:val="nil"/>
              <w:bottom w:val="single" w:sz="4" w:space="0" w:color="auto"/>
              <w:right w:val="single" w:sz="4" w:space="0" w:color="auto"/>
            </w:tcBorders>
            <w:shd w:val="clear" w:color="auto" w:fill="auto"/>
            <w:vAlign w:val="center"/>
          </w:tcPr>
          <w:p w14:paraId="4F187A7A" w14:textId="491C9A51"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反映新增一业一证改革行业数量</w:t>
            </w:r>
          </w:p>
        </w:tc>
        <w:tc>
          <w:tcPr>
            <w:tcW w:w="1515" w:type="dxa"/>
            <w:gridSpan w:val="2"/>
            <w:tcBorders>
              <w:top w:val="nil"/>
              <w:left w:val="nil"/>
              <w:bottom w:val="single" w:sz="4" w:space="0" w:color="auto"/>
              <w:right w:val="single" w:sz="4" w:space="0" w:color="auto"/>
            </w:tcBorders>
            <w:shd w:val="clear" w:color="auto" w:fill="auto"/>
            <w:noWrap/>
            <w:vAlign w:val="center"/>
          </w:tcPr>
          <w:p w14:paraId="791F7D99" w14:textId="27D8714C"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hint="eastAsia"/>
                <w:color w:val="000000"/>
                <w:kern w:val="0"/>
                <w:sz w:val="28"/>
                <w:szCs w:val="28"/>
              </w:rPr>
              <w:t>35</w:t>
            </w:r>
            <w:r w:rsidRPr="00F606B3">
              <w:rPr>
                <w:rFonts w:ascii="Times New Roman" w:eastAsia="仿宋_GB2312" w:hAnsi="Times New Roman" w:cs="Times New Roman" w:hint="eastAsia"/>
                <w:color w:val="000000"/>
                <w:kern w:val="0"/>
                <w:sz w:val="28"/>
                <w:szCs w:val="28"/>
              </w:rPr>
              <w:t>个</w:t>
            </w:r>
          </w:p>
        </w:tc>
      </w:tr>
      <w:tr w:rsidR="00F606B3" w:rsidRPr="00F606B3" w14:paraId="6038B6F3"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2C982A58" w14:textId="3C4748A3"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建设类许可证件办结率</w:t>
            </w:r>
          </w:p>
        </w:tc>
        <w:tc>
          <w:tcPr>
            <w:tcW w:w="4944" w:type="dxa"/>
            <w:tcBorders>
              <w:top w:val="nil"/>
              <w:left w:val="nil"/>
              <w:bottom w:val="single" w:sz="4" w:space="0" w:color="auto"/>
              <w:right w:val="single" w:sz="4" w:space="0" w:color="auto"/>
            </w:tcBorders>
            <w:shd w:val="clear" w:color="auto" w:fill="auto"/>
            <w:vAlign w:val="center"/>
          </w:tcPr>
          <w:p w14:paraId="649D2F55" w14:textId="76BC7B5B"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反映建设类许可证件审查办结情况</w:t>
            </w:r>
          </w:p>
        </w:tc>
        <w:tc>
          <w:tcPr>
            <w:tcW w:w="1515" w:type="dxa"/>
            <w:gridSpan w:val="2"/>
            <w:tcBorders>
              <w:top w:val="nil"/>
              <w:left w:val="nil"/>
              <w:bottom w:val="single" w:sz="4" w:space="0" w:color="auto"/>
              <w:right w:val="single" w:sz="4" w:space="0" w:color="auto"/>
            </w:tcBorders>
            <w:shd w:val="clear" w:color="auto" w:fill="auto"/>
            <w:noWrap/>
            <w:vAlign w:val="center"/>
          </w:tcPr>
          <w:p w14:paraId="7D2DC703" w14:textId="4ACA5DFA"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color w:val="000000"/>
                <w:kern w:val="0"/>
                <w:sz w:val="28"/>
                <w:szCs w:val="28"/>
              </w:rPr>
              <w:t>100%</w:t>
            </w:r>
          </w:p>
        </w:tc>
      </w:tr>
      <w:tr w:rsidR="00F606B3" w:rsidRPr="00F606B3" w14:paraId="63887C28"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6016AAF9" w14:textId="17E33F6D"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施工图审核面积</w:t>
            </w:r>
          </w:p>
        </w:tc>
        <w:tc>
          <w:tcPr>
            <w:tcW w:w="4944" w:type="dxa"/>
            <w:tcBorders>
              <w:top w:val="nil"/>
              <w:left w:val="nil"/>
              <w:bottom w:val="single" w:sz="4" w:space="0" w:color="auto"/>
              <w:right w:val="single" w:sz="4" w:space="0" w:color="auto"/>
            </w:tcBorders>
            <w:shd w:val="clear" w:color="auto" w:fill="auto"/>
            <w:vAlign w:val="center"/>
          </w:tcPr>
          <w:p w14:paraId="60A9F36A" w14:textId="0E1DA1F4"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反映施工图政策性审查面积数量</w:t>
            </w:r>
          </w:p>
        </w:tc>
        <w:tc>
          <w:tcPr>
            <w:tcW w:w="1515" w:type="dxa"/>
            <w:gridSpan w:val="2"/>
            <w:tcBorders>
              <w:top w:val="nil"/>
              <w:left w:val="nil"/>
              <w:bottom w:val="single" w:sz="4" w:space="0" w:color="auto"/>
              <w:right w:val="single" w:sz="4" w:space="0" w:color="auto"/>
            </w:tcBorders>
            <w:shd w:val="clear" w:color="auto" w:fill="auto"/>
            <w:noWrap/>
            <w:vAlign w:val="center"/>
          </w:tcPr>
          <w:p w14:paraId="72EC04FE" w14:textId="7C5CF798"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color w:val="000000"/>
                <w:kern w:val="0"/>
                <w:sz w:val="28"/>
                <w:szCs w:val="28"/>
              </w:rPr>
              <w:t>65</w:t>
            </w:r>
            <w:r w:rsidRPr="00F606B3">
              <w:rPr>
                <w:rFonts w:ascii="Times New Roman" w:eastAsia="仿宋_GB2312" w:hAnsi="Times New Roman" w:cs="Times New Roman"/>
                <w:color w:val="000000"/>
                <w:kern w:val="0"/>
                <w:sz w:val="28"/>
                <w:szCs w:val="28"/>
              </w:rPr>
              <w:t>万平方米</w:t>
            </w:r>
          </w:p>
        </w:tc>
      </w:tr>
      <w:tr w:rsidR="00F606B3" w:rsidRPr="005A251D" w14:paraId="3AC59FCD" w14:textId="77777777" w:rsidTr="00AC05FE">
        <w:trPr>
          <w:trHeight w:val="454"/>
          <w:jc w:val="center"/>
        </w:trPr>
        <w:tc>
          <w:tcPr>
            <w:tcW w:w="2874" w:type="dxa"/>
            <w:tcBorders>
              <w:top w:val="nil"/>
              <w:left w:val="single" w:sz="4" w:space="0" w:color="auto"/>
              <w:bottom w:val="single" w:sz="4" w:space="0" w:color="auto"/>
              <w:right w:val="single" w:sz="4" w:space="0" w:color="auto"/>
            </w:tcBorders>
            <w:shd w:val="clear" w:color="auto" w:fill="auto"/>
            <w:vAlign w:val="center"/>
          </w:tcPr>
          <w:p w14:paraId="1B0D8545" w14:textId="2B9105C7" w:rsidR="00F606B3" w:rsidRPr="00F606B3" w:rsidRDefault="00F606B3" w:rsidP="00801A71">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组织评审工作次数</w:t>
            </w:r>
          </w:p>
        </w:tc>
        <w:tc>
          <w:tcPr>
            <w:tcW w:w="4944" w:type="dxa"/>
            <w:tcBorders>
              <w:top w:val="nil"/>
              <w:left w:val="nil"/>
              <w:bottom w:val="single" w:sz="4" w:space="0" w:color="auto"/>
              <w:right w:val="single" w:sz="4" w:space="0" w:color="auto"/>
            </w:tcBorders>
            <w:shd w:val="clear" w:color="auto" w:fill="auto"/>
            <w:vAlign w:val="center"/>
          </w:tcPr>
          <w:p w14:paraId="70BE704B" w14:textId="5EA59F49" w:rsidR="00F606B3" w:rsidRPr="00F606B3" w:rsidRDefault="00F606B3" w:rsidP="00F606B3">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反映提供水保和水资源论证评审次数</w:t>
            </w:r>
          </w:p>
        </w:tc>
        <w:tc>
          <w:tcPr>
            <w:tcW w:w="1515" w:type="dxa"/>
            <w:gridSpan w:val="2"/>
            <w:tcBorders>
              <w:top w:val="nil"/>
              <w:left w:val="nil"/>
              <w:bottom w:val="single" w:sz="4" w:space="0" w:color="auto"/>
              <w:right w:val="single" w:sz="4" w:space="0" w:color="auto"/>
            </w:tcBorders>
            <w:shd w:val="clear" w:color="auto" w:fill="auto"/>
            <w:noWrap/>
            <w:vAlign w:val="center"/>
          </w:tcPr>
          <w:p w14:paraId="54E6F158" w14:textId="3B702C87" w:rsidR="00F606B3" w:rsidRPr="00F606B3" w:rsidRDefault="00F606B3" w:rsidP="002F4D49">
            <w:pPr>
              <w:widowControl/>
              <w:spacing w:line="600" w:lineRule="exact"/>
              <w:jc w:val="center"/>
              <w:rPr>
                <w:rFonts w:ascii="Times New Roman" w:eastAsia="仿宋_GB2312" w:hAnsi="Times New Roman" w:cs="Times New Roman"/>
                <w:color w:val="000000"/>
                <w:kern w:val="0"/>
                <w:sz w:val="28"/>
                <w:szCs w:val="28"/>
              </w:rPr>
            </w:pPr>
            <w:r w:rsidRPr="00F606B3">
              <w:rPr>
                <w:rFonts w:ascii="Times New Roman" w:eastAsia="仿宋_GB2312" w:hAnsi="Times New Roman" w:cs="Times New Roman" w:hint="eastAsia"/>
                <w:color w:val="000000"/>
                <w:kern w:val="0"/>
                <w:sz w:val="28"/>
                <w:szCs w:val="28"/>
              </w:rPr>
              <w:t>≥</w:t>
            </w:r>
            <w:r w:rsidRPr="00F606B3">
              <w:rPr>
                <w:rFonts w:ascii="Times New Roman" w:eastAsia="仿宋_GB2312" w:hAnsi="Times New Roman" w:cs="Times New Roman" w:hint="eastAsia"/>
                <w:color w:val="000000"/>
                <w:kern w:val="0"/>
                <w:sz w:val="28"/>
                <w:szCs w:val="28"/>
              </w:rPr>
              <w:t>15</w:t>
            </w:r>
            <w:r w:rsidRPr="00F606B3">
              <w:rPr>
                <w:rFonts w:ascii="Times New Roman" w:eastAsia="仿宋_GB2312" w:hAnsi="Times New Roman" w:cs="Times New Roman" w:hint="eastAsia"/>
                <w:color w:val="000000"/>
                <w:kern w:val="0"/>
                <w:sz w:val="28"/>
                <w:szCs w:val="28"/>
              </w:rPr>
              <w:t>次</w:t>
            </w:r>
          </w:p>
        </w:tc>
      </w:tr>
    </w:tbl>
    <w:bookmarkEnd w:id="100"/>
    <w:p w14:paraId="455ED8CC" w14:textId="5E7210B0" w:rsidR="006E599D" w:rsidRPr="005A251D" w:rsidRDefault="00F606B3" w:rsidP="00010543">
      <w:pPr>
        <w:spacing w:line="600" w:lineRule="exact"/>
        <w:ind w:firstLineChars="200" w:firstLine="640"/>
        <w:rPr>
          <w:rFonts w:ascii="Times New Roman" w:eastAsia="仿宋_GB2312" w:hAnsi="Times New Roman" w:cs="Times New Roman"/>
          <w:sz w:val="32"/>
          <w:szCs w:val="32"/>
          <w:highlight w:val="yellow"/>
        </w:rPr>
      </w:pPr>
      <w:r w:rsidRPr="00F606B3">
        <w:rPr>
          <w:rFonts w:ascii="Times New Roman" w:eastAsia="仿宋_GB2312" w:hAnsi="Times New Roman" w:cs="Times New Roman"/>
          <w:sz w:val="32"/>
          <w:szCs w:val="32"/>
        </w:rPr>
        <w:t>曲阜</w:t>
      </w:r>
      <w:r w:rsidRPr="00F606B3">
        <w:rPr>
          <w:rFonts w:ascii="Times New Roman" w:eastAsia="仿宋_GB2312" w:hAnsi="Times New Roman" w:cs="Times New Roman" w:hint="eastAsia"/>
          <w:color w:val="000000" w:themeColor="text1"/>
          <w:sz w:val="32"/>
          <w:szCs w:val="32"/>
        </w:rPr>
        <w:t>市行政审批服务局</w:t>
      </w:r>
      <w:r w:rsidRPr="00F606B3">
        <w:rPr>
          <w:rFonts w:ascii="Times New Roman" w:eastAsia="仿宋_GB2312" w:hAnsi="Times New Roman" w:cs="Times New Roman"/>
          <w:sz w:val="32"/>
          <w:szCs w:val="32"/>
        </w:rPr>
        <w:t>部门整体绩效目标设置与部门职能相符</w:t>
      </w:r>
      <w:r>
        <w:rPr>
          <w:rFonts w:ascii="Times New Roman" w:eastAsia="仿宋_GB2312" w:hAnsi="Times New Roman" w:cs="Times New Roman" w:hint="eastAsia"/>
          <w:sz w:val="32"/>
          <w:szCs w:val="32"/>
        </w:rPr>
        <w:t>，</w:t>
      </w:r>
      <w:r w:rsidRPr="00F606B3">
        <w:rPr>
          <w:rFonts w:ascii="Times New Roman" w:eastAsia="仿宋_GB2312" w:hAnsi="Times New Roman" w:cs="Times New Roman" w:hint="eastAsia"/>
          <w:sz w:val="32"/>
          <w:szCs w:val="32"/>
        </w:rPr>
        <w:t>符合部门“三定方案”和中长期规划、体现部门使命和职责</w:t>
      </w:r>
      <w:r>
        <w:rPr>
          <w:rFonts w:ascii="Times New Roman" w:eastAsia="仿宋_GB2312" w:hAnsi="Times New Roman" w:cs="Times New Roman" w:hint="eastAsia"/>
          <w:sz w:val="32"/>
          <w:szCs w:val="32"/>
        </w:rPr>
        <w:t>，</w:t>
      </w:r>
      <w:r w:rsidRPr="00F606B3">
        <w:rPr>
          <w:rFonts w:ascii="Times New Roman" w:eastAsia="仿宋_GB2312" w:hAnsi="Times New Roman" w:cs="Times New Roman" w:hint="eastAsia"/>
          <w:sz w:val="32"/>
          <w:szCs w:val="32"/>
        </w:rPr>
        <w:t>绩效指标值符合正常业绩水平</w:t>
      </w:r>
    </w:p>
    <w:p w14:paraId="7A8474CA" w14:textId="1C5819C3" w:rsidR="00531691" w:rsidRPr="00F606B3" w:rsidRDefault="00531691" w:rsidP="00010543">
      <w:pPr>
        <w:spacing w:line="600" w:lineRule="exact"/>
        <w:ind w:firstLineChars="200" w:firstLine="640"/>
        <w:rPr>
          <w:rFonts w:ascii="Times New Roman" w:eastAsia="仿宋_GB2312" w:hAnsi="Times New Roman" w:cs="Times New Roman"/>
          <w:sz w:val="32"/>
          <w:szCs w:val="32"/>
        </w:rPr>
      </w:pPr>
      <w:r w:rsidRPr="00F606B3">
        <w:rPr>
          <w:rFonts w:ascii="Times New Roman" w:eastAsia="仿宋_GB2312" w:hAnsi="Times New Roman" w:cs="Times New Roman"/>
          <w:sz w:val="32"/>
          <w:szCs w:val="32"/>
        </w:rPr>
        <w:t>根据评分体系，此项满分为</w:t>
      </w:r>
      <w:r w:rsidRPr="00F606B3">
        <w:rPr>
          <w:rFonts w:ascii="Times New Roman" w:eastAsia="仿宋_GB2312" w:hAnsi="Times New Roman" w:cs="Times New Roman"/>
          <w:sz w:val="32"/>
          <w:szCs w:val="32"/>
        </w:rPr>
        <w:t>3</w:t>
      </w:r>
      <w:r w:rsidRPr="00F606B3">
        <w:rPr>
          <w:rFonts w:ascii="Times New Roman" w:eastAsia="仿宋_GB2312" w:hAnsi="Times New Roman" w:cs="Times New Roman"/>
          <w:sz w:val="32"/>
          <w:szCs w:val="32"/>
        </w:rPr>
        <w:t>分，得分为</w:t>
      </w:r>
      <w:r w:rsidR="00F606B3" w:rsidRPr="00F606B3">
        <w:rPr>
          <w:rFonts w:ascii="Times New Roman" w:eastAsia="仿宋_GB2312" w:hAnsi="Times New Roman" w:cs="Times New Roman" w:hint="eastAsia"/>
          <w:sz w:val="32"/>
          <w:szCs w:val="32"/>
        </w:rPr>
        <w:t>3</w:t>
      </w:r>
      <w:r w:rsidRPr="00F606B3">
        <w:rPr>
          <w:rFonts w:ascii="Times New Roman" w:eastAsia="仿宋_GB2312" w:hAnsi="Times New Roman" w:cs="Times New Roman"/>
          <w:sz w:val="32"/>
          <w:szCs w:val="32"/>
        </w:rPr>
        <w:t>分。</w:t>
      </w:r>
    </w:p>
    <w:p w14:paraId="2049D35C" w14:textId="14890174" w:rsidR="00531691" w:rsidRPr="003F6FC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w:t>
      </w:r>
      <w:r w:rsidRPr="003F6FC1">
        <w:rPr>
          <w:rFonts w:ascii="Times New Roman" w:eastAsia="仿宋_GB2312" w:hAnsi="Times New Roman" w:cs="Times New Roman"/>
          <w:sz w:val="32"/>
          <w:szCs w:val="32"/>
        </w:rPr>
        <w:t>2</w:t>
      </w:r>
      <w:r w:rsidRPr="003F6FC1">
        <w:rPr>
          <w:rFonts w:ascii="Times New Roman" w:eastAsia="仿宋_GB2312" w:hAnsi="Times New Roman" w:cs="Times New Roman"/>
          <w:sz w:val="32"/>
          <w:szCs w:val="32"/>
        </w:rPr>
        <w:t>）项目绩效目标编制完整性</w:t>
      </w:r>
    </w:p>
    <w:p w14:paraId="3D1758FB" w14:textId="73A4E2A6" w:rsidR="00531691" w:rsidRPr="003F6FC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曲阜市</w:t>
      </w:r>
      <w:r w:rsidR="003F6FC1" w:rsidRPr="003F6FC1">
        <w:rPr>
          <w:rFonts w:ascii="Times New Roman" w:eastAsia="仿宋_GB2312" w:hAnsi="Times New Roman" w:cs="Times New Roman" w:hint="eastAsia"/>
          <w:sz w:val="32"/>
          <w:szCs w:val="32"/>
        </w:rPr>
        <w:t>行政审批服务局</w:t>
      </w:r>
      <w:r w:rsidRPr="003F6FC1">
        <w:rPr>
          <w:rFonts w:ascii="Times New Roman" w:eastAsia="仿宋_GB2312" w:hAnsi="Times New Roman" w:cs="Times New Roman"/>
          <w:sz w:val="32"/>
          <w:szCs w:val="32"/>
        </w:rPr>
        <w:t>202</w:t>
      </w:r>
      <w:r w:rsidR="003F6FC1" w:rsidRPr="003F6FC1">
        <w:rPr>
          <w:rFonts w:ascii="Times New Roman" w:eastAsia="仿宋_GB2312" w:hAnsi="Times New Roman" w:cs="Times New Roman" w:hint="eastAsia"/>
          <w:sz w:val="32"/>
          <w:szCs w:val="32"/>
        </w:rPr>
        <w:t>2</w:t>
      </w:r>
      <w:r w:rsidRPr="003F6FC1">
        <w:rPr>
          <w:rFonts w:ascii="Times New Roman" w:eastAsia="仿宋_GB2312" w:hAnsi="Times New Roman" w:cs="Times New Roman"/>
          <w:sz w:val="32"/>
          <w:szCs w:val="32"/>
        </w:rPr>
        <w:t>年度共实施了</w:t>
      </w:r>
      <w:r w:rsidR="003F6FC1" w:rsidRPr="003F6FC1">
        <w:rPr>
          <w:rFonts w:ascii="Times New Roman" w:eastAsia="仿宋_GB2312" w:hAnsi="Times New Roman" w:cs="Times New Roman" w:hint="eastAsia"/>
          <w:sz w:val="32"/>
          <w:szCs w:val="32"/>
        </w:rPr>
        <w:t>7</w:t>
      </w:r>
      <w:r w:rsidRPr="003F6FC1">
        <w:rPr>
          <w:rFonts w:ascii="Times New Roman" w:eastAsia="仿宋_GB2312" w:hAnsi="Times New Roman" w:cs="Times New Roman"/>
          <w:sz w:val="32"/>
          <w:szCs w:val="32"/>
        </w:rPr>
        <w:t>个项目，均按照要求编报了项目绩效目标，项目绩效目标编制完整。</w:t>
      </w:r>
    </w:p>
    <w:p w14:paraId="67097610" w14:textId="43BD6B0D" w:rsidR="00531691" w:rsidRPr="003F6FC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lastRenderedPageBreak/>
        <w:t>根据评分体系，此项满分为</w:t>
      </w:r>
      <w:r w:rsidRPr="003F6FC1">
        <w:rPr>
          <w:rFonts w:ascii="Times New Roman" w:eastAsia="仿宋_GB2312" w:hAnsi="Times New Roman" w:cs="Times New Roman"/>
          <w:sz w:val="32"/>
          <w:szCs w:val="32"/>
        </w:rPr>
        <w:t>2</w:t>
      </w:r>
      <w:r w:rsidRPr="003F6FC1">
        <w:rPr>
          <w:rFonts w:ascii="Times New Roman" w:eastAsia="仿宋_GB2312" w:hAnsi="Times New Roman" w:cs="Times New Roman"/>
          <w:sz w:val="32"/>
          <w:szCs w:val="32"/>
        </w:rPr>
        <w:t>分，得分为</w:t>
      </w:r>
      <w:r w:rsidRPr="003F6FC1">
        <w:rPr>
          <w:rFonts w:ascii="Times New Roman" w:eastAsia="仿宋_GB2312" w:hAnsi="Times New Roman" w:cs="Times New Roman"/>
          <w:sz w:val="32"/>
          <w:szCs w:val="32"/>
        </w:rPr>
        <w:t>2</w:t>
      </w:r>
      <w:r w:rsidRPr="003F6FC1">
        <w:rPr>
          <w:rFonts w:ascii="Times New Roman" w:eastAsia="仿宋_GB2312" w:hAnsi="Times New Roman" w:cs="Times New Roman"/>
          <w:sz w:val="32"/>
          <w:szCs w:val="32"/>
        </w:rPr>
        <w:t>分。</w:t>
      </w:r>
    </w:p>
    <w:p w14:paraId="56FCDDA4" w14:textId="3EAC835F" w:rsidR="00531691" w:rsidRPr="003F6FC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w:t>
      </w:r>
      <w:r w:rsidRPr="003F6FC1">
        <w:rPr>
          <w:rFonts w:ascii="Times New Roman" w:eastAsia="仿宋_GB2312" w:hAnsi="Times New Roman" w:cs="Times New Roman"/>
          <w:sz w:val="32"/>
          <w:szCs w:val="32"/>
        </w:rPr>
        <w:t>3</w:t>
      </w:r>
      <w:r w:rsidRPr="003F6FC1">
        <w:rPr>
          <w:rFonts w:ascii="Times New Roman" w:eastAsia="仿宋_GB2312" w:hAnsi="Times New Roman" w:cs="Times New Roman"/>
          <w:sz w:val="32"/>
          <w:szCs w:val="32"/>
        </w:rPr>
        <w:t>）预算编制完整</w:t>
      </w:r>
      <w:r w:rsidR="00FC66E4">
        <w:rPr>
          <w:rFonts w:ascii="Times New Roman" w:eastAsia="仿宋_GB2312" w:hAnsi="Times New Roman" w:cs="Times New Roman" w:hint="eastAsia"/>
          <w:sz w:val="32"/>
          <w:szCs w:val="32"/>
        </w:rPr>
        <w:t>性</w:t>
      </w:r>
    </w:p>
    <w:p w14:paraId="6C06F60A" w14:textId="27E175F6" w:rsidR="0053169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根据</w:t>
      </w:r>
      <w:r w:rsidRPr="003F6FC1">
        <w:rPr>
          <w:rFonts w:ascii="Times New Roman" w:eastAsia="仿宋_GB2312" w:hAnsi="Times New Roman" w:cs="Times New Roman"/>
          <w:sz w:val="32"/>
          <w:szCs w:val="32"/>
        </w:rPr>
        <w:t>202</w:t>
      </w:r>
      <w:r w:rsidR="003F6FC1" w:rsidRPr="003F6FC1">
        <w:rPr>
          <w:rFonts w:ascii="Times New Roman" w:eastAsia="仿宋_GB2312" w:hAnsi="Times New Roman" w:cs="Times New Roman" w:hint="eastAsia"/>
          <w:sz w:val="32"/>
          <w:szCs w:val="32"/>
        </w:rPr>
        <w:t>2</w:t>
      </w:r>
      <w:r w:rsidRPr="003F6FC1">
        <w:rPr>
          <w:rFonts w:ascii="Times New Roman" w:eastAsia="仿宋_GB2312" w:hAnsi="Times New Roman" w:cs="Times New Roman"/>
          <w:sz w:val="32"/>
          <w:szCs w:val="32"/>
        </w:rPr>
        <w:t>年</w:t>
      </w:r>
      <w:r w:rsidR="003F6FC1" w:rsidRPr="003F6FC1">
        <w:rPr>
          <w:rFonts w:ascii="Times New Roman" w:eastAsia="仿宋_GB2312" w:hAnsi="Times New Roman" w:cs="Times New Roman"/>
          <w:sz w:val="32"/>
          <w:szCs w:val="32"/>
        </w:rPr>
        <w:t>曲阜市</w:t>
      </w:r>
      <w:r w:rsidR="003F6FC1" w:rsidRPr="003F6FC1">
        <w:rPr>
          <w:rFonts w:ascii="Times New Roman" w:eastAsia="仿宋_GB2312" w:hAnsi="Times New Roman" w:cs="Times New Roman" w:hint="eastAsia"/>
          <w:sz w:val="32"/>
          <w:szCs w:val="32"/>
        </w:rPr>
        <w:t>行政审批服务局</w:t>
      </w:r>
      <w:r w:rsidRPr="003F6FC1">
        <w:rPr>
          <w:rFonts w:ascii="Times New Roman" w:eastAsia="仿宋_GB2312" w:hAnsi="Times New Roman" w:cs="Times New Roman"/>
          <w:sz w:val="32"/>
          <w:szCs w:val="32"/>
        </w:rPr>
        <w:t>提供的预算公开表</w:t>
      </w:r>
      <w:r w:rsidR="003F6FC1" w:rsidRPr="003F6FC1">
        <w:rPr>
          <w:rFonts w:ascii="Times New Roman" w:eastAsia="仿宋_GB2312" w:hAnsi="Times New Roman" w:cs="Times New Roman"/>
          <w:sz w:val="32"/>
          <w:szCs w:val="32"/>
        </w:rPr>
        <w:t>，部门收入预算编制完整，包括公共预算拨款、政府性基金安排的拨款</w:t>
      </w:r>
      <w:r w:rsidRPr="003F6FC1">
        <w:rPr>
          <w:rFonts w:ascii="Times New Roman" w:eastAsia="仿宋_GB2312" w:hAnsi="Times New Roman" w:cs="Times New Roman"/>
          <w:sz w:val="32"/>
          <w:szCs w:val="32"/>
        </w:rPr>
        <w:t>等，单位预算编制完整；政府购买服务与政府采购预算编制没有漏编现象。</w:t>
      </w:r>
    </w:p>
    <w:p w14:paraId="316A3DAA" w14:textId="6DA90590" w:rsidR="00FC66E4" w:rsidRPr="00FC66E4" w:rsidRDefault="00FC66E4"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根据评分体系，此项满分为</w:t>
      </w:r>
      <w:r>
        <w:rPr>
          <w:rFonts w:ascii="Times New Roman" w:eastAsia="仿宋_GB2312" w:hAnsi="Times New Roman" w:cs="Times New Roman" w:hint="eastAsia"/>
          <w:sz w:val="32"/>
          <w:szCs w:val="32"/>
        </w:rPr>
        <w:t>3</w:t>
      </w:r>
      <w:r w:rsidRPr="003F6FC1">
        <w:rPr>
          <w:rFonts w:ascii="Times New Roman" w:eastAsia="仿宋_GB2312" w:hAnsi="Times New Roman" w:cs="Times New Roman"/>
          <w:sz w:val="32"/>
          <w:szCs w:val="32"/>
        </w:rPr>
        <w:t>分，得分为</w:t>
      </w:r>
      <w:r>
        <w:rPr>
          <w:rFonts w:ascii="Times New Roman" w:eastAsia="仿宋_GB2312" w:hAnsi="Times New Roman" w:cs="Times New Roman" w:hint="eastAsia"/>
          <w:sz w:val="32"/>
          <w:szCs w:val="32"/>
        </w:rPr>
        <w:t>3</w:t>
      </w:r>
      <w:r w:rsidRPr="003F6FC1">
        <w:rPr>
          <w:rFonts w:ascii="Times New Roman" w:eastAsia="仿宋_GB2312" w:hAnsi="Times New Roman" w:cs="Times New Roman"/>
          <w:sz w:val="32"/>
          <w:szCs w:val="32"/>
        </w:rPr>
        <w:t>分。</w:t>
      </w:r>
    </w:p>
    <w:p w14:paraId="1558F32E" w14:textId="450F3E3F" w:rsidR="00FC66E4" w:rsidRDefault="00FC66E4" w:rsidP="003C7682">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3F6FC1">
        <w:rPr>
          <w:rFonts w:ascii="Times New Roman" w:eastAsia="仿宋_GB2312" w:hAnsi="Times New Roman" w:cs="Times New Roman"/>
          <w:sz w:val="32"/>
          <w:szCs w:val="32"/>
        </w:rPr>
        <w:t>预算编制规范</w:t>
      </w:r>
      <w:r>
        <w:rPr>
          <w:rFonts w:ascii="Times New Roman" w:eastAsia="仿宋_GB2312" w:hAnsi="Times New Roman" w:cs="Times New Roman" w:hint="eastAsia"/>
          <w:sz w:val="32"/>
          <w:szCs w:val="32"/>
        </w:rPr>
        <w:t>性</w:t>
      </w:r>
    </w:p>
    <w:p w14:paraId="739CBBDB" w14:textId="1075D680" w:rsidR="00DF56EC" w:rsidRPr="003F6FC1" w:rsidRDefault="003F6FC1" w:rsidP="003C7682">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曲阜市</w:t>
      </w:r>
      <w:r w:rsidRPr="003F6FC1">
        <w:rPr>
          <w:rFonts w:ascii="Times New Roman" w:eastAsia="仿宋_GB2312" w:hAnsi="Times New Roman" w:cs="Times New Roman" w:hint="eastAsia"/>
          <w:sz w:val="32"/>
          <w:szCs w:val="32"/>
        </w:rPr>
        <w:t>行政审批服务局</w:t>
      </w:r>
      <w:r w:rsidR="00531691" w:rsidRPr="003F6FC1">
        <w:rPr>
          <w:rFonts w:ascii="Times New Roman" w:eastAsia="仿宋_GB2312" w:hAnsi="Times New Roman" w:cs="Times New Roman"/>
          <w:sz w:val="32"/>
          <w:szCs w:val="32"/>
        </w:rPr>
        <w:t>基本支出预算由财务科根据国家政策和市级财政规定编制。</w:t>
      </w:r>
      <w:r w:rsidR="00DF56EC">
        <w:rPr>
          <w:rFonts w:ascii="仿宋_GB2312" w:eastAsia="仿宋_GB2312" w:hint="eastAsia"/>
          <w:color w:val="000000"/>
          <w:sz w:val="32"/>
          <w:szCs w:val="32"/>
          <w:shd w:val="clear" w:color="auto" w:fill="FFFFFF"/>
        </w:rPr>
        <w:t>但预算编制不够精准，</w:t>
      </w:r>
      <w:r w:rsidR="003C7682">
        <w:rPr>
          <w:rFonts w:ascii="仿宋_GB2312" w:eastAsia="仿宋_GB2312" w:hint="eastAsia"/>
          <w:color w:val="000000"/>
          <w:sz w:val="32"/>
          <w:szCs w:val="32"/>
          <w:shd w:val="clear" w:color="auto" w:fill="FFFFFF"/>
        </w:rPr>
        <w:t>预算绩效一体化工作有待加强。</w:t>
      </w:r>
    </w:p>
    <w:p w14:paraId="4CB44707" w14:textId="299B0F48" w:rsidR="00531691" w:rsidRPr="003F6FC1" w:rsidRDefault="00531691" w:rsidP="00010543">
      <w:pPr>
        <w:spacing w:line="600" w:lineRule="exact"/>
        <w:ind w:firstLineChars="200" w:firstLine="640"/>
        <w:rPr>
          <w:rFonts w:ascii="Times New Roman" w:eastAsia="仿宋_GB2312" w:hAnsi="Times New Roman" w:cs="Times New Roman"/>
          <w:sz w:val="32"/>
          <w:szCs w:val="32"/>
        </w:rPr>
      </w:pPr>
      <w:r w:rsidRPr="003F6FC1">
        <w:rPr>
          <w:rFonts w:ascii="Times New Roman" w:eastAsia="仿宋_GB2312" w:hAnsi="Times New Roman" w:cs="Times New Roman"/>
          <w:sz w:val="32"/>
          <w:szCs w:val="32"/>
        </w:rPr>
        <w:t>根据评分体系，此项满分为</w:t>
      </w:r>
      <w:r w:rsidR="00FC66E4">
        <w:rPr>
          <w:rFonts w:ascii="Times New Roman" w:eastAsia="仿宋_GB2312" w:hAnsi="Times New Roman" w:cs="Times New Roman" w:hint="eastAsia"/>
          <w:sz w:val="32"/>
          <w:szCs w:val="32"/>
        </w:rPr>
        <w:t>3</w:t>
      </w:r>
      <w:r w:rsidRPr="003F6FC1">
        <w:rPr>
          <w:rFonts w:ascii="Times New Roman" w:eastAsia="仿宋_GB2312" w:hAnsi="Times New Roman" w:cs="Times New Roman"/>
          <w:sz w:val="32"/>
          <w:szCs w:val="32"/>
        </w:rPr>
        <w:t>分，得分为</w:t>
      </w:r>
      <w:r w:rsidR="00FC66E4">
        <w:rPr>
          <w:rFonts w:ascii="Times New Roman" w:eastAsia="仿宋_GB2312" w:hAnsi="Times New Roman" w:cs="Times New Roman" w:hint="eastAsia"/>
          <w:sz w:val="32"/>
          <w:szCs w:val="32"/>
        </w:rPr>
        <w:t>2</w:t>
      </w:r>
      <w:r w:rsidR="00003545">
        <w:rPr>
          <w:rFonts w:ascii="Times New Roman" w:eastAsia="仿宋_GB2312" w:hAnsi="Times New Roman" w:cs="Times New Roman" w:hint="eastAsia"/>
          <w:sz w:val="32"/>
          <w:szCs w:val="32"/>
        </w:rPr>
        <w:t>.8</w:t>
      </w:r>
      <w:r w:rsidRPr="003F6FC1">
        <w:rPr>
          <w:rFonts w:ascii="Times New Roman" w:eastAsia="仿宋_GB2312" w:hAnsi="Times New Roman" w:cs="Times New Roman"/>
          <w:sz w:val="32"/>
          <w:szCs w:val="32"/>
        </w:rPr>
        <w:t>分。</w:t>
      </w:r>
    </w:p>
    <w:p w14:paraId="7B4EAA42" w14:textId="472F6FF4" w:rsidR="00DC3BC0" w:rsidRPr="00A940F6" w:rsidRDefault="00DC3BC0" w:rsidP="00010543">
      <w:pPr>
        <w:spacing w:line="600" w:lineRule="exact"/>
        <w:ind w:firstLineChars="200" w:firstLine="640"/>
        <w:rPr>
          <w:rFonts w:ascii="Times New Roman" w:eastAsia="仿宋_GB2312" w:hAnsi="Times New Roman" w:cs="Times New Roman"/>
          <w:sz w:val="32"/>
          <w:szCs w:val="32"/>
        </w:rPr>
      </w:pPr>
      <w:r w:rsidRPr="00A940F6">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5</w:t>
      </w:r>
      <w:r w:rsidRPr="00A940F6">
        <w:rPr>
          <w:rFonts w:ascii="Times New Roman" w:eastAsia="仿宋_GB2312" w:hAnsi="Times New Roman" w:cs="Times New Roman"/>
          <w:sz w:val="32"/>
          <w:szCs w:val="32"/>
        </w:rPr>
        <w:t>）预决算差异率</w:t>
      </w:r>
    </w:p>
    <w:p w14:paraId="13E6977F" w14:textId="218DCDAF" w:rsidR="00DC3BC0" w:rsidRPr="00A940F6" w:rsidRDefault="00DC3BC0" w:rsidP="00010543">
      <w:pPr>
        <w:spacing w:line="600" w:lineRule="exact"/>
        <w:ind w:firstLineChars="200" w:firstLine="640"/>
        <w:rPr>
          <w:rFonts w:ascii="Times New Roman" w:eastAsia="仿宋_GB2312" w:hAnsi="Times New Roman" w:cs="Times New Roman"/>
          <w:sz w:val="32"/>
          <w:szCs w:val="32"/>
        </w:rPr>
      </w:pPr>
      <w:r w:rsidRPr="00A940F6">
        <w:rPr>
          <w:rFonts w:ascii="Times New Roman" w:eastAsia="仿宋_GB2312" w:hAnsi="Times New Roman" w:cs="Times New Roman"/>
          <w:sz w:val="32"/>
          <w:szCs w:val="32"/>
        </w:rPr>
        <w:t>通过查阅预算</w:t>
      </w:r>
      <w:r w:rsidR="00A940F6">
        <w:rPr>
          <w:rFonts w:ascii="Times New Roman" w:eastAsia="仿宋_GB2312" w:hAnsi="Times New Roman" w:cs="Times New Roman" w:hint="eastAsia"/>
          <w:sz w:val="32"/>
          <w:szCs w:val="32"/>
        </w:rPr>
        <w:t>批复</w:t>
      </w:r>
      <w:r w:rsidRPr="00A940F6">
        <w:rPr>
          <w:rFonts w:ascii="Times New Roman" w:eastAsia="仿宋_GB2312" w:hAnsi="Times New Roman" w:cs="Times New Roman"/>
          <w:sz w:val="32"/>
          <w:szCs w:val="32"/>
        </w:rPr>
        <w:t>表、决算表、实地调查和询问等得知，</w:t>
      </w:r>
      <w:r w:rsidR="003F6FC1" w:rsidRPr="00A940F6">
        <w:rPr>
          <w:rFonts w:ascii="Times New Roman" w:eastAsia="仿宋_GB2312" w:hAnsi="Times New Roman" w:cs="Times New Roman"/>
          <w:sz w:val="32"/>
          <w:szCs w:val="32"/>
        </w:rPr>
        <w:t>曲阜市</w:t>
      </w:r>
      <w:r w:rsidR="003F6FC1" w:rsidRPr="00A940F6">
        <w:rPr>
          <w:rFonts w:ascii="Times New Roman" w:eastAsia="仿宋_GB2312" w:hAnsi="Times New Roman" w:cs="Times New Roman" w:hint="eastAsia"/>
          <w:sz w:val="32"/>
          <w:szCs w:val="32"/>
        </w:rPr>
        <w:t>行政审批服务局</w:t>
      </w:r>
      <w:r w:rsidRPr="00A940F6">
        <w:rPr>
          <w:rFonts w:ascii="Times New Roman" w:eastAsia="仿宋_GB2312" w:hAnsi="Times New Roman" w:cs="Times New Roman"/>
          <w:sz w:val="32"/>
          <w:szCs w:val="32"/>
        </w:rPr>
        <w:t>在</w:t>
      </w:r>
      <w:r w:rsidRPr="00A940F6">
        <w:rPr>
          <w:rFonts w:ascii="Times New Roman" w:eastAsia="仿宋_GB2312" w:hAnsi="Times New Roman" w:cs="Times New Roman"/>
          <w:sz w:val="32"/>
          <w:szCs w:val="32"/>
        </w:rPr>
        <w:t>202</w:t>
      </w:r>
      <w:r w:rsidR="003F6FC1" w:rsidRPr="00A940F6">
        <w:rPr>
          <w:rFonts w:ascii="Times New Roman" w:eastAsia="仿宋_GB2312" w:hAnsi="Times New Roman" w:cs="Times New Roman" w:hint="eastAsia"/>
          <w:sz w:val="32"/>
          <w:szCs w:val="32"/>
        </w:rPr>
        <w:t>2</w:t>
      </w:r>
      <w:r w:rsidRPr="00A940F6">
        <w:rPr>
          <w:rFonts w:ascii="Times New Roman" w:eastAsia="仿宋_GB2312" w:hAnsi="Times New Roman" w:cs="Times New Roman"/>
          <w:sz w:val="32"/>
          <w:szCs w:val="32"/>
        </w:rPr>
        <w:t>年度决算支出合计数</w:t>
      </w:r>
      <w:r w:rsidR="003F6FC1" w:rsidRPr="00A940F6">
        <w:rPr>
          <w:rFonts w:ascii="Times New Roman" w:eastAsia="仿宋_GB2312" w:hAnsi="Times New Roman" w:cs="Times New Roman"/>
          <w:sz w:val="32"/>
          <w:szCs w:val="32"/>
        </w:rPr>
        <w:t>1,691.57</w:t>
      </w:r>
      <w:r w:rsidRPr="00A940F6">
        <w:rPr>
          <w:rFonts w:ascii="Times New Roman" w:eastAsia="仿宋_GB2312" w:hAnsi="Times New Roman" w:cs="Times New Roman"/>
          <w:sz w:val="32"/>
          <w:szCs w:val="32"/>
        </w:rPr>
        <w:t>万元，</w:t>
      </w:r>
      <w:r w:rsidRPr="00A940F6">
        <w:rPr>
          <w:rFonts w:ascii="Times New Roman" w:eastAsia="仿宋_GB2312" w:hAnsi="Times New Roman" w:cs="Times New Roman"/>
          <w:sz w:val="32"/>
          <w:szCs w:val="32"/>
        </w:rPr>
        <w:t>202</w:t>
      </w:r>
      <w:r w:rsidR="003F6FC1" w:rsidRPr="00A940F6">
        <w:rPr>
          <w:rFonts w:ascii="Times New Roman" w:eastAsia="仿宋_GB2312" w:hAnsi="Times New Roman" w:cs="Times New Roman" w:hint="eastAsia"/>
          <w:sz w:val="32"/>
          <w:szCs w:val="32"/>
        </w:rPr>
        <w:t>2</w:t>
      </w:r>
      <w:r w:rsidRPr="00A940F6">
        <w:rPr>
          <w:rFonts w:ascii="Times New Roman" w:eastAsia="仿宋_GB2312" w:hAnsi="Times New Roman" w:cs="Times New Roman"/>
          <w:sz w:val="32"/>
          <w:szCs w:val="32"/>
        </w:rPr>
        <w:t>年度年初预算合计数</w:t>
      </w:r>
      <w:r w:rsidR="003F6FC1" w:rsidRPr="00A940F6">
        <w:rPr>
          <w:rFonts w:ascii="Times New Roman" w:eastAsia="仿宋_GB2312" w:hAnsi="Times New Roman" w:cs="Times New Roman"/>
          <w:sz w:val="32"/>
          <w:szCs w:val="32"/>
        </w:rPr>
        <w:t>4,449.10</w:t>
      </w:r>
      <w:r w:rsidRPr="00A940F6">
        <w:rPr>
          <w:rFonts w:ascii="Times New Roman" w:eastAsia="仿宋_GB2312" w:hAnsi="Times New Roman" w:cs="Times New Roman"/>
          <w:sz w:val="32"/>
          <w:szCs w:val="32"/>
        </w:rPr>
        <w:t>万元，预决算差异率</w:t>
      </w:r>
      <w:r w:rsidRPr="00A940F6">
        <w:rPr>
          <w:rFonts w:ascii="Times New Roman" w:eastAsia="仿宋_GB2312" w:hAnsi="Times New Roman" w:cs="Times New Roman"/>
          <w:sz w:val="32"/>
          <w:szCs w:val="32"/>
        </w:rPr>
        <w:t>=</w:t>
      </w:r>
      <w:r w:rsidRPr="00A940F6">
        <w:rPr>
          <w:rFonts w:ascii="Times New Roman" w:eastAsia="仿宋_GB2312" w:hAnsi="Times New Roman" w:cs="Times New Roman"/>
          <w:sz w:val="32"/>
          <w:szCs w:val="32"/>
        </w:rPr>
        <w:t>（决算支出合计数</w:t>
      </w:r>
      <w:r w:rsidRPr="00A940F6">
        <w:rPr>
          <w:rFonts w:ascii="Times New Roman" w:eastAsia="仿宋_GB2312" w:hAnsi="Times New Roman" w:cs="Times New Roman"/>
          <w:sz w:val="32"/>
          <w:szCs w:val="32"/>
        </w:rPr>
        <w:t>-</w:t>
      </w:r>
      <w:r w:rsidRPr="00A940F6">
        <w:rPr>
          <w:rFonts w:ascii="Times New Roman" w:eastAsia="仿宋_GB2312" w:hAnsi="Times New Roman" w:cs="Times New Roman"/>
          <w:sz w:val="32"/>
          <w:szCs w:val="32"/>
        </w:rPr>
        <w:t>年初预算合计数）</w:t>
      </w:r>
      <w:r w:rsidRPr="00A940F6">
        <w:rPr>
          <w:rFonts w:ascii="Times New Roman" w:eastAsia="仿宋_GB2312" w:hAnsi="Times New Roman" w:cs="Times New Roman"/>
          <w:sz w:val="32"/>
          <w:szCs w:val="32"/>
        </w:rPr>
        <w:t>/</w:t>
      </w:r>
      <w:r w:rsidRPr="00A940F6">
        <w:rPr>
          <w:rFonts w:ascii="Times New Roman" w:eastAsia="仿宋_GB2312" w:hAnsi="Times New Roman" w:cs="Times New Roman"/>
          <w:sz w:val="32"/>
          <w:szCs w:val="32"/>
        </w:rPr>
        <w:t>年初预算合计数</w:t>
      </w:r>
      <w:r w:rsidRPr="00A940F6">
        <w:rPr>
          <w:rFonts w:ascii="Times New Roman" w:eastAsia="仿宋_GB2312" w:hAnsi="Times New Roman" w:cs="Times New Roman"/>
          <w:sz w:val="32"/>
          <w:szCs w:val="32"/>
        </w:rPr>
        <w:t>*100%=</w:t>
      </w:r>
      <w:r w:rsidR="00A940F6" w:rsidRPr="00A940F6">
        <w:rPr>
          <w:rFonts w:ascii="Times New Roman" w:eastAsia="仿宋_GB2312" w:hAnsi="Times New Roman" w:cs="Times New Roman" w:hint="eastAsia"/>
          <w:sz w:val="32"/>
          <w:szCs w:val="32"/>
        </w:rPr>
        <w:t>61.97</w:t>
      </w:r>
      <w:r w:rsidRPr="00A940F6">
        <w:rPr>
          <w:rFonts w:ascii="Times New Roman" w:eastAsia="仿宋_GB2312" w:hAnsi="Times New Roman" w:cs="Times New Roman"/>
          <w:sz w:val="32"/>
          <w:szCs w:val="32"/>
        </w:rPr>
        <w:t>%</w:t>
      </w:r>
      <w:r w:rsidRPr="00A940F6">
        <w:rPr>
          <w:rFonts w:ascii="Times New Roman" w:eastAsia="仿宋_GB2312" w:hAnsi="Times New Roman" w:cs="Times New Roman"/>
          <w:sz w:val="32"/>
          <w:szCs w:val="32"/>
        </w:rPr>
        <w:t>。</w:t>
      </w:r>
    </w:p>
    <w:p w14:paraId="2B79D042" w14:textId="1B9BE9BA" w:rsidR="00DC3BC0" w:rsidRPr="00A940F6" w:rsidRDefault="00DC3BC0" w:rsidP="00010543">
      <w:pPr>
        <w:spacing w:line="600" w:lineRule="exact"/>
        <w:ind w:firstLineChars="200" w:firstLine="640"/>
        <w:rPr>
          <w:rFonts w:ascii="Times New Roman" w:eastAsia="仿宋_GB2312" w:hAnsi="Times New Roman" w:cs="Times New Roman"/>
          <w:sz w:val="32"/>
          <w:szCs w:val="32"/>
        </w:rPr>
      </w:pPr>
      <w:r w:rsidRPr="00A940F6">
        <w:rPr>
          <w:rFonts w:ascii="Times New Roman" w:eastAsia="仿宋_GB2312" w:hAnsi="Times New Roman" w:cs="Times New Roman"/>
          <w:sz w:val="32"/>
          <w:szCs w:val="32"/>
        </w:rPr>
        <w:t>根据评分体系，此项满分为</w:t>
      </w:r>
      <w:r w:rsidRPr="00A940F6">
        <w:rPr>
          <w:rFonts w:ascii="Times New Roman" w:eastAsia="仿宋_GB2312" w:hAnsi="Times New Roman" w:cs="Times New Roman"/>
          <w:sz w:val="32"/>
          <w:szCs w:val="32"/>
        </w:rPr>
        <w:t>1</w:t>
      </w:r>
      <w:r w:rsidRPr="00A940F6">
        <w:rPr>
          <w:rFonts w:ascii="Times New Roman" w:eastAsia="仿宋_GB2312" w:hAnsi="Times New Roman" w:cs="Times New Roman"/>
          <w:sz w:val="32"/>
          <w:szCs w:val="32"/>
        </w:rPr>
        <w:t>分，得分为</w:t>
      </w:r>
      <w:r w:rsidRPr="00A940F6">
        <w:rPr>
          <w:rFonts w:ascii="Times New Roman" w:eastAsia="仿宋_GB2312" w:hAnsi="Times New Roman" w:cs="Times New Roman"/>
          <w:sz w:val="32"/>
          <w:szCs w:val="32"/>
        </w:rPr>
        <w:t>0.</w:t>
      </w:r>
      <w:r w:rsidR="00A940F6" w:rsidRPr="00A940F6">
        <w:rPr>
          <w:rFonts w:ascii="Times New Roman" w:eastAsia="仿宋_GB2312" w:hAnsi="Times New Roman" w:cs="Times New Roman" w:hint="eastAsia"/>
          <w:sz w:val="32"/>
          <w:szCs w:val="32"/>
        </w:rPr>
        <w:t>39</w:t>
      </w:r>
      <w:r w:rsidRPr="00A940F6">
        <w:rPr>
          <w:rFonts w:ascii="Times New Roman" w:eastAsia="仿宋_GB2312" w:hAnsi="Times New Roman" w:cs="Times New Roman"/>
          <w:sz w:val="32"/>
          <w:szCs w:val="32"/>
        </w:rPr>
        <w:t>分。</w:t>
      </w:r>
    </w:p>
    <w:p w14:paraId="289070B0" w14:textId="0993054B" w:rsidR="00D80418" w:rsidRPr="00792F89" w:rsidRDefault="00D80418"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6</w:t>
      </w:r>
      <w:r w:rsidRPr="00792F89">
        <w:rPr>
          <w:rFonts w:ascii="Times New Roman" w:eastAsia="仿宋_GB2312" w:hAnsi="Times New Roman" w:cs="Times New Roman"/>
          <w:sz w:val="32"/>
          <w:szCs w:val="32"/>
        </w:rPr>
        <w:t>）部门预算执行率</w:t>
      </w:r>
    </w:p>
    <w:p w14:paraId="483FC8A8" w14:textId="27F5977E" w:rsidR="00D80418" w:rsidRPr="00792F89" w:rsidRDefault="00D80418"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通过查阅</w:t>
      </w:r>
      <w:r w:rsidRPr="00792F89">
        <w:rPr>
          <w:rFonts w:ascii="Times New Roman" w:eastAsia="仿宋_GB2312" w:hAnsi="Times New Roman" w:cs="Times New Roman"/>
          <w:sz w:val="32"/>
          <w:szCs w:val="32"/>
        </w:rPr>
        <w:t>202</w:t>
      </w:r>
      <w:r w:rsidR="00792F89" w:rsidRPr="00792F89">
        <w:rPr>
          <w:rFonts w:ascii="Times New Roman" w:eastAsia="仿宋_GB2312" w:hAnsi="Times New Roman" w:cs="Times New Roman" w:hint="eastAsia"/>
          <w:sz w:val="32"/>
          <w:szCs w:val="32"/>
        </w:rPr>
        <w:t>2</w:t>
      </w:r>
      <w:r w:rsidRPr="00792F89">
        <w:rPr>
          <w:rFonts w:ascii="Times New Roman" w:eastAsia="仿宋_GB2312" w:hAnsi="Times New Roman" w:cs="Times New Roman"/>
          <w:sz w:val="32"/>
          <w:szCs w:val="32"/>
        </w:rPr>
        <w:t>年预决算公开表、实地调查和询问等得知</w:t>
      </w:r>
      <w:r w:rsidRPr="00792F89">
        <w:rPr>
          <w:rFonts w:ascii="Times New Roman" w:eastAsia="仿宋_GB2312" w:hAnsi="Times New Roman" w:cs="Times New Roman"/>
          <w:sz w:val="32"/>
          <w:szCs w:val="32"/>
        </w:rPr>
        <w:t xml:space="preserve">, </w:t>
      </w:r>
      <w:r w:rsidR="00792F89" w:rsidRPr="00792F89">
        <w:rPr>
          <w:rFonts w:ascii="Times New Roman" w:eastAsia="仿宋_GB2312" w:hAnsi="Times New Roman" w:cs="Times New Roman"/>
          <w:sz w:val="32"/>
          <w:szCs w:val="32"/>
        </w:rPr>
        <w:t>曲阜市</w:t>
      </w:r>
      <w:r w:rsidR="00792F89" w:rsidRPr="00792F89">
        <w:rPr>
          <w:rFonts w:ascii="Times New Roman" w:eastAsia="仿宋_GB2312" w:hAnsi="Times New Roman" w:cs="Times New Roman" w:hint="eastAsia"/>
          <w:sz w:val="32"/>
          <w:szCs w:val="32"/>
        </w:rPr>
        <w:t>行政审批服务局</w:t>
      </w:r>
      <w:r w:rsidRPr="00792F89">
        <w:rPr>
          <w:rFonts w:ascii="Times New Roman" w:eastAsia="仿宋_GB2312" w:hAnsi="Times New Roman" w:cs="Times New Roman"/>
          <w:sz w:val="32"/>
          <w:szCs w:val="32"/>
        </w:rPr>
        <w:t>在</w:t>
      </w:r>
      <w:r w:rsidRPr="00792F89">
        <w:rPr>
          <w:rFonts w:ascii="Times New Roman" w:eastAsia="仿宋_GB2312" w:hAnsi="Times New Roman" w:cs="Times New Roman"/>
          <w:sz w:val="32"/>
          <w:szCs w:val="32"/>
        </w:rPr>
        <w:t>202</w:t>
      </w:r>
      <w:r w:rsidR="00792F89" w:rsidRPr="00792F89">
        <w:rPr>
          <w:rFonts w:ascii="Times New Roman" w:eastAsia="仿宋_GB2312" w:hAnsi="Times New Roman" w:cs="Times New Roman" w:hint="eastAsia"/>
          <w:sz w:val="32"/>
          <w:szCs w:val="32"/>
        </w:rPr>
        <w:t>2</w:t>
      </w:r>
      <w:r w:rsidRPr="00792F89">
        <w:rPr>
          <w:rFonts w:ascii="Times New Roman" w:eastAsia="仿宋_GB2312" w:hAnsi="Times New Roman" w:cs="Times New Roman"/>
          <w:sz w:val="32"/>
          <w:szCs w:val="32"/>
        </w:rPr>
        <w:t>年度部门支出预算执行数</w:t>
      </w:r>
      <w:r w:rsidR="00792F89" w:rsidRPr="00792F89">
        <w:rPr>
          <w:rFonts w:ascii="Times New Roman" w:eastAsia="仿宋_GB2312" w:hAnsi="Times New Roman" w:cs="Times New Roman"/>
          <w:sz w:val="32"/>
          <w:szCs w:val="32"/>
        </w:rPr>
        <w:lastRenderedPageBreak/>
        <w:t>1,691.57</w:t>
      </w:r>
      <w:r w:rsidRPr="00792F89">
        <w:rPr>
          <w:rFonts w:ascii="Times New Roman" w:eastAsia="仿宋_GB2312" w:hAnsi="Times New Roman" w:cs="Times New Roman"/>
          <w:sz w:val="32"/>
          <w:szCs w:val="32"/>
        </w:rPr>
        <w:t>万元，</w:t>
      </w:r>
      <w:r w:rsidR="00792F89" w:rsidRPr="00792F89">
        <w:rPr>
          <w:rFonts w:ascii="Times New Roman" w:eastAsia="仿宋_GB2312" w:hAnsi="Times New Roman" w:cs="Times New Roman"/>
          <w:sz w:val="32"/>
          <w:szCs w:val="32"/>
        </w:rPr>
        <w:t>202</w:t>
      </w:r>
      <w:r w:rsidR="00792F89" w:rsidRPr="00792F89">
        <w:rPr>
          <w:rFonts w:ascii="Times New Roman" w:eastAsia="仿宋_GB2312" w:hAnsi="Times New Roman" w:cs="Times New Roman" w:hint="eastAsia"/>
          <w:sz w:val="32"/>
          <w:szCs w:val="32"/>
        </w:rPr>
        <w:t>2</w:t>
      </w:r>
      <w:r w:rsidR="00792F89" w:rsidRPr="00792F89">
        <w:rPr>
          <w:rFonts w:ascii="Times New Roman" w:eastAsia="仿宋_GB2312" w:hAnsi="Times New Roman" w:cs="Times New Roman"/>
          <w:sz w:val="32"/>
          <w:szCs w:val="32"/>
        </w:rPr>
        <w:t>年度预算下达数</w:t>
      </w:r>
      <w:r w:rsidR="00792F89" w:rsidRPr="00792F89">
        <w:rPr>
          <w:rFonts w:ascii="Times New Roman" w:eastAsia="仿宋_GB2312" w:hAnsi="Times New Roman" w:cs="Times New Roman"/>
          <w:sz w:val="32"/>
          <w:szCs w:val="32"/>
        </w:rPr>
        <w:t>4,449.10</w:t>
      </w:r>
      <w:r w:rsidR="00792F89" w:rsidRPr="00792F89">
        <w:rPr>
          <w:rFonts w:ascii="Times New Roman" w:eastAsia="仿宋_GB2312" w:hAnsi="Times New Roman" w:cs="Times New Roman"/>
          <w:sz w:val="32"/>
          <w:szCs w:val="32"/>
        </w:rPr>
        <w:t>万元</w:t>
      </w:r>
      <w:r w:rsidRPr="00792F89">
        <w:rPr>
          <w:rFonts w:ascii="Times New Roman" w:eastAsia="仿宋_GB2312" w:hAnsi="Times New Roman" w:cs="Times New Roman"/>
          <w:sz w:val="32"/>
          <w:szCs w:val="32"/>
        </w:rPr>
        <w:t>，</w:t>
      </w:r>
      <w:r w:rsidR="00792F89" w:rsidRPr="00792F89">
        <w:rPr>
          <w:rFonts w:ascii="Times New Roman" w:eastAsia="仿宋_GB2312" w:hAnsi="Times New Roman" w:cs="Times New Roman" w:hint="eastAsia"/>
          <w:sz w:val="32"/>
          <w:szCs w:val="32"/>
        </w:rPr>
        <w:t>支出预算执行率</w:t>
      </w:r>
      <w:r w:rsidRPr="00792F89">
        <w:rPr>
          <w:rFonts w:ascii="Times New Roman" w:eastAsia="仿宋_GB2312" w:hAnsi="Times New Roman" w:cs="Times New Roman"/>
          <w:sz w:val="32"/>
          <w:szCs w:val="32"/>
        </w:rPr>
        <w:t>=</w:t>
      </w:r>
      <w:r w:rsidRPr="00792F89">
        <w:rPr>
          <w:rFonts w:ascii="Times New Roman" w:eastAsia="仿宋_GB2312" w:hAnsi="Times New Roman" w:cs="Times New Roman"/>
          <w:sz w:val="32"/>
          <w:szCs w:val="32"/>
        </w:rPr>
        <w:t>部门支出预算执行数</w:t>
      </w:r>
      <w:r w:rsidRPr="00792F89">
        <w:rPr>
          <w:rFonts w:ascii="Times New Roman" w:eastAsia="仿宋_GB2312" w:hAnsi="Times New Roman" w:cs="Times New Roman"/>
          <w:sz w:val="32"/>
          <w:szCs w:val="32"/>
        </w:rPr>
        <w:t>/</w:t>
      </w:r>
      <w:r w:rsidRPr="00792F89">
        <w:rPr>
          <w:rFonts w:ascii="Times New Roman" w:eastAsia="仿宋_GB2312" w:hAnsi="Times New Roman" w:cs="Times New Roman"/>
          <w:sz w:val="32"/>
          <w:szCs w:val="32"/>
        </w:rPr>
        <w:t>年度预算下达数</w:t>
      </w:r>
      <w:r w:rsidRPr="00792F89">
        <w:rPr>
          <w:rFonts w:ascii="Times New Roman" w:eastAsia="仿宋_GB2312" w:hAnsi="Times New Roman" w:cs="Times New Roman"/>
          <w:sz w:val="32"/>
          <w:szCs w:val="32"/>
        </w:rPr>
        <w:t>*100%=</w:t>
      </w:r>
      <w:r w:rsidR="00792F89" w:rsidRPr="00792F89">
        <w:rPr>
          <w:rFonts w:ascii="Times New Roman" w:eastAsia="仿宋_GB2312" w:hAnsi="Times New Roman" w:cs="Times New Roman" w:hint="eastAsia"/>
          <w:sz w:val="32"/>
          <w:szCs w:val="32"/>
        </w:rPr>
        <w:t>38.02</w:t>
      </w:r>
      <w:r w:rsidRPr="00792F89">
        <w:rPr>
          <w:rFonts w:ascii="Times New Roman" w:eastAsia="仿宋_GB2312" w:hAnsi="Times New Roman" w:cs="Times New Roman"/>
          <w:sz w:val="32"/>
          <w:szCs w:val="32"/>
        </w:rPr>
        <w:t>%</w:t>
      </w:r>
      <w:r w:rsidRPr="00792F89">
        <w:rPr>
          <w:rFonts w:ascii="Times New Roman" w:eastAsia="仿宋_GB2312" w:hAnsi="Times New Roman" w:cs="Times New Roman"/>
          <w:sz w:val="32"/>
          <w:szCs w:val="32"/>
        </w:rPr>
        <w:t>。</w:t>
      </w:r>
    </w:p>
    <w:p w14:paraId="2D036169" w14:textId="3199293B" w:rsidR="00D80418" w:rsidRPr="00792F89" w:rsidRDefault="00D80418"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根据评分体系，此项满分为</w:t>
      </w:r>
      <w:r w:rsidRPr="00792F89">
        <w:rPr>
          <w:rFonts w:ascii="Times New Roman" w:eastAsia="仿宋_GB2312" w:hAnsi="Times New Roman" w:cs="Times New Roman"/>
          <w:sz w:val="32"/>
          <w:szCs w:val="32"/>
        </w:rPr>
        <w:t>2</w:t>
      </w:r>
      <w:r w:rsidRPr="00792F89">
        <w:rPr>
          <w:rFonts w:ascii="Times New Roman" w:eastAsia="仿宋_GB2312" w:hAnsi="Times New Roman" w:cs="Times New Roman"/>
          <w:sz w:val="32"/>
          <w:szCs w:val="32"/>
        </w:rPr>
        <w:t>分，得分为</w:t>
      </w:r>
      <w:r w:rsidR="00792F89" w:rsidRPr="00792F89">
        <w:rPr>
          <w:rFonts w:ascii="Times New Roman" w:eastAsia="仿宋_GB2312" w:hAnsi="Times New Roman" w:cs="Times New Roman" w:hint="eastAsia"/>
          <w:sz w:val="32"/>
          <w:szCs w:val="32"/>
        </w:rPr>
        <w:t>0.76</w:t>
      </w:r>
      <w:r w:rsidRPr="00792F89">
        <w:rPr>
          <w:rFonts w:ascii="Times New Roman" w:eastAsia="仿宋_GB2312" w:hAnsi="Times New Roman" w:cs="Times New Roman"/>
          <w:sz w:val="32"/>
          <w:szCs w:val="32"/>
        </w:rPr>
        <w:t>分。</w:t>
      </w:r>
    </w:p>
    <w:p w14:paraId="10F1AA49" w14:textId="4BB47233" w:rsidR="000E3850" w:rsidRPr="00792F89" w:rsidRDefault="000E3850"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7</w:t>
      </w:r>
      <w:r w:rsidRPr="00792F89">
        <w:rPr>
          <w:rFonts w:ascii="Times New Roman" w:eastAsia="仿宋_GB2312" w:hAnsi="Times New Roman" w:cs="Times New Roman"/>
          <w:sz w:val="32"/>
          <w:szCs w:val="32"/>
        </w:rPr>
        <w:t>）政府采购预算执行率</w:t>
      </w:r>
    </w:p>
    <w:p w14:paraId="334AB9BF" w14:textId="630411A1" w:rsidR="000E3850" w:rsidRPr="00792F89" w:rsidRDefault="000E3850"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根据</w:t>
      </w:r>
      <w:r w:rsidR="00792F89" w:rsidRPr="00792F89">
        <w:rPr>
          <w:rFonts w:ascii="Times New Roman" w:eastAsia="仿宋_GB2312" w:hAnsi="Times New Roman" w:cs="Times New Roman"/>
          <w:sz w:val="32"/>
          <w:szCs w:val="32"/>
        </w:rPr>
        <w:t>曲阜市</w:t>
      </w:r>
      <w:r w:rsidR="00792F89" w:rsidRPr="00792F89">
        <w:rPr>
          <w:rFonts w:ascii="Times New Roman" w:eastAsia="仿宋_GB2312" w:hAnsi="Times New Roman" w:cs="Times New Roman" w:hint="eastAsia"/>
          <w:sz w:val="32"/>
          <w:szCs w:val="32"/>
        </w:rPr>
        <w:t>行政审批服务局</w:t>
      </w:r>
      <w:r w:rsidRPr="00792F89">
        <w:rPr>
          <w:rFonts w:ascii="Times New Roman" w:eastAsia="仿宋_GB2312" w:hAnsi="Times New Roman" w:cs="Times New Roman"/>
          <w:sz w:val="32"/>
          <w:szCs w:val="32"/>
        </w:rPr>
        <w:t>20</w:t>
      </w:r>
      <w:r w:rsidR="00792F89" w:rsidRPr="00792F89">
        <w:rPr>
          <w:rFonts w:ascii="Times New Roman" w:eastAsia="仿宋_GB2312" w:hAnsi="Times New Roman" w:cs="Times New Roman" w:hint="eastAsia"/>
          <w:sz w:val="32"/>
          <w:szCs w:val="32"/>
        </w:rPr>
        <w:t>22</w:t>
      </w:r>
      <w:r w:rsidRPr="00792F89">
        <w:rPr>
          <w:rFonts w:ascii="Times New Roman" w:eastAsia="仿宋_GB2312" w:hAnsi="Times New Roman" w:cs="Times New Roman"/>
          <w:sz w:val="32"/>
          <w:szCs w:val="32"/>
        </w:rPr>
        <w:t>年度部门预决算公开资料，</w:t>
      </w:r>
      <w:r w:rsidRPr="00792F89">
        <w:rPr>
          <w:rFonts w:ascii="Times New Roman" w:eastAsia="仿宋_GB2312" w:hAnsi="Times New Roman" w:cs="Times New Roman"/>
          <w:sz w:val="32"/>
          <w:szCs w:val="32"/>
        </w:rPr>
        <w:t>202</w:t>
      </w:r>
      <w:r w:rsidR="00792F89" w:rsidRPr="00792F89">
        <w:rPr>
          <w:rFonts w:ascii="Times New Roman" w:eastAsia="仿宋_GB2312" w:hAnsi="Times New Roman" w:cs="Times New Roman" w:hint="eastAsia"/>
          <w:sz w:val="32"/>
          <w:szCs w:val="32"/>
        </w:rPr>
        <w:t>2</w:t>
      </w:r>
      <w:r w:rsidRPr="00792F89">
        <w:rPr>
          <w:rFonts w:ascii="Times New Roman" w:eastAsia="仿宋_GB2312" w:hAnsi="Times New Roman" w:cs="Times New Roman"/>
          <w:sz w:val="32"/>
          <w:szCs w:val="32"/>
        </w:rPr>
        <w:t>年度</w:t>
      </w:r>
      <w:r w:rsidR="00792F89" w:rsidRPr="00792F89">
        <w:rPr>
          <w:rFonts w:ascii="Times New Roman" w:eastAsia="仿宋_GB2312" w:hAnsi="Times New Roman" w:cs="Times New Roman"/>
          <w:sz w:val="32"/>
          <w:szCs w:val="32"/>
        </w:rPr>
        <w:t>曲阜市</w:t>
      </w:r>
      <w:r w:rsidR="00792F89" w:rsidRPr="00792F89">
        <w:rPr>
          <w:rFonts w:ascii="Times New Roman" w:eastAsia="仿宋_GB2312" w:hAnsi="Times New Roman" w:cs="Times New Roman" w:hint="eastAsia"/>
          <w:sz w:val="32"/>
          <w:szCs w:val="32"/>
        </w:rPr>
        <w:t>行政审批服务局</w:t>
      </w:r>
      <w:r w:rsidRPr="00792F89">
        <w:rPr>
          <w:rFonts w:ascii="Times New Roman" w:eastAsia="仿宋_GB2312" w:hAnsi="Times New Roman" w:cs="Times New Roman"/>
          <w:sz w:val="32"/>
          <w:szCs w:val="32"/>
        </w:rPr>
        <w:t>政府采购</w:t>
      </w:r>
      <w:r w:rsidR="00730AF1">
        <w:rPr>
          <w:rFonts w:ascii="Times New Roman" w:eastAsia="仿宋_GB2312" w:hAnsi="Times New Roman" w:cs="Times New Roman" w:hint="eastAsia"/>
          <w:sz w:val="32"/>
          <w:szCs w:val="32"/>
        </w:rPr>
        <w:t>支出</w:t>
      </w:r>
      <w:r w:rsidRPr="00792F89">
        <w:rPr>
          <w:rFonts w:ascii="Times New Roman" w:eastAsia="仿宋_GB2312" w:hAnsi="Times New Roman" w:cs="Times New Roman"/>
          <w:sz w:val="32"/>
          <w:szCs w:val="32"/>
        </w:rPr>
        <w:t>预算共计</w:t>
      </w:r>
      <w:r w:rsidR="00792F89" w:rsidRPr="00792F89">
        <w:rPr>
          <w:rFonts w:ascii="Times New Roman" w:eastAsia="仿宋_GB2312" w:hAnsi="Times New Roman" w:cs="Times New Roman" w:hint="eastAsia"/>
          <w:sz w:val="32"/>
          <w:szCs w:val="32"/>
        </w:rPr>
        <w:t>8</w:t>
      </w:r>
      <w:r w:rsidRPr="00792F89">
        <w:rPr>
          <w:rFonts w:ascii="Times New Roman" w:eastAsia="仿宋_GB2312" w:hAnsi="Times New Roman" w:cs="Times New Roman"/>
          <w:sz w:val="32"/>
          <w:szCs w:val="32"/>
        </w:rPr>
        <w:t>万元，</w:t>
      </w:r>
      <w:r w:rsidRPr="00792F89">
        <w:rPr>
          <w:rFonts w:ascii="Times New Roman" w:eastAsia="仿宋_GB2312" w:hAnsi="Times New Roman" w:cs="Times New Roman"/>
          <w:sz w:val="32"/>
          <w:szCs w:val="32"/>
        </w:rPr>
        <w:t>202</w:t>
      </w:r>
      <w:r w:rsidR="00792F89" w:rsidRPr="00792F89">
        <w:rPr>
          <w:rFonts w:ascii="Times New Roman" w:eastAsia="仿宋_GB2312" w:hAnsi="Times New Roman" w:cs="Times New Roman" w:hint="eastAsia"/>
          <w:sz w:val="32"/>
          <w:szCs w:val="32"/>
        </w:rPr>
        <w:t>2</w:t>
      </w:r>
      <w:r w:rsidRPr="00792F89">
        <w:rPr>
          <w:rFonts w:ascii="Times New Roman" w:eastAsia="仿宋_GB2312" w:hAnsi="Times New Roman" w:cs="Times New Roman"/>
          <w:sz w:val="32"/>
          <w:szCs w:val="32"/>
        </w:rPr>
        <w:t>年部门</w:t>
      </w:r>
      <w:r w:rsidR="00730AF1">
        <w:rPr>
          <w:rFonts w:ascii="Times New Roman" w:eastAsia="仿宋_GB2312" w:hAnsi="Times New Roman" w:cs="Times New Roman" w:hint="eastAsia"/>
          <w:sz w:val="32"/>
          <w:szCs w:val="32"/>
        </w:rPr>
        <w:t>决算</w:t>
      </w:r>
      <w:r w:rsidRPr="00792F89">
        <w:rPr>
          <w:rFonts w:ascii="Times New Roman" w:eastAsia="仿宋_GB2312" w:hAnsi="Times New Roman" w:cs="Times New Roman"/>
          <w:sz w:val="32"/>
          <w:szCs w:val="32"/>
        </w:rPr>
        <w:t>政府采购支出</w:t>
      </w:r>
      <w:r w:rsidR="00792F89" w:rsidRPr="00792F89">
        <w:rPr>
          <w:rFonts w:ascii="Times New Roman" w:eastAsia="仿宋_GB2312" w:hAnsi="Times New Roman" w:cs="Times New Roman" w:hint="eastAsia"/>
          <w:sz w:val="32"/>
          <w:szCs w:val="32"/>
        </w:rPr>
        <w:t>35.24</w:t>
      </w:r>
      <w:r w:rsidR="002261A1">
        <w:rPr>
          <w:rFonts w:ascii="Times New Roman" w:eastAsia="仿宋_GB2312" w:hAnsi="Times New Roman" w:cs="Times New Roman"/>
          <w:sz w:val="32"/>
          <w:szCs w:val="32"/>
        </w:rPr>
        <w:t>万元</w:t>
      </w:r>
      <w:r w:rsidR="002261A1">
        <w:rPr>
          <w:rFonts w:ascii="Times New Roman" w:eastAsia="仿宋_GB2312" w:hAnsi="Times New Roman" w:cs="Times New Roman" w:hint="eastAsia"/>
          <w:sz w:val="32"/>
          <w:szCs w:val="32"/>
        </w:rPr>
        <w:t>（其中，</w:t>
      </w:r>
      <w:r w:rsidR="002261A1">
        <w:rPr>
          <w:rFonts w:ascii="Times New Roman" w:eastAsia="仿宋_GB2312" w:hAnsi="Times New Roman" w:cs="Times New Roman" w:hint="eastAsia"/>
          <w:sz w:val="32"/>
          <w:szCs w:val="32"/>
        </w:rPr>
        <w:t>2022</w:t>
      </w:r>
      <w:r w:rsidR="002261A1">
        <w:rPr>
          <w:rFonts w:ascii="Times New Roman" w:eastAsia="仿宋_GB2312" w:hAnsi="Times New Roman" w:cs="Times New Roman" w:hint="eastAsia"/>
          <w:sz w:val="32"/>
          <w:szCs w:val="32"/>
        </w:rPr>
        <w:t>年支付以前年度预算购置设备款</w:t>
      </w:r>
      <w:r w:rsidR="002261A1">
        <w:rPr>
          <w:rFonts w:ascii="Times New Roman" w:eastAsia="仿宋_GB2312" w:hAnsi="Times New Roman" w:cs="Times New Roman" w:hint="eastAsia"/>
          <w:sz w:val="32"/>
          <w:szCs w:val="32"/>
        </w:rPr>
        <w:t>30</w:t>
      </w:r>
      <w:r w:rsidR="002261A1">
        <w:rPr>
          <w:rFonts w:ascii="Times New Roman" w:eastAsia="仿宋_GB2312" w:hAnsi="Times New Roman" w:cs="Times New Roman" w:hint="eastAsia"/>
          <w:sz w:val="32"/>
          <w:szCs w:val="32"/>
        </w:rPr>
        <w:t>万元）</w:t>
      </w:r>
      <w:r w:rsidR="000F0FD9">
        <w:rPr>
          <w:rFonts w:ascii="Times New Roman" w:eastAsia="仿宋_GB2312" w:hAnsi="Times New Roman" w:cs="Times New Roman" w:hint="eastAsia"/>
          <w:sz w:val="32"/>
          <w:szCs w:val="32"/>
        </w:rPr>
        <w:t>，考虑特殊事项后，</w:t>
      </w:r>
      <w:r w:rsidR="000F0FD9">
        <w:rPr>
          <w:rFonts w:ascii="Times New Roman" w:eastAsia="仿宋_GB2312" w:hAnsi="Times New Roman" w:cs="Times New Roman" w:hint="eastAsia"/>
          <w:sz w:val="32"/>
          <w:szCs w:val="32"/>
        </w:rPr>
        <w:t>2022</w:t>
      </w:r>
      <w:r w:rsidR="000F0FD9">
        <w:rPr>
          <w:rFonts w:ascii="Times New Roman" w:eastAsia="仿宋_GB2312" w:hAnsi="Times New Roman" w:cs="Times New Roman" w:hint="eastAsia"/>
          <w:sz w:val="32"/>
          <w:szCs w:val="32"/>
        </w:rPr>
        <w:t>年实际采购支出</w:t>
      </w:r>
      <w:r w:rsidR="000F0FD9">
        <w:rPr>
          <w:rFonts w:ascii="Times New Roman" w:eastAsia="仿宋_GB2312" w:hAnsi="Times New Roman" w:cs="Times New Roman" w:hint="eastAsia"/>
          <w:sz w:val="32"/>
          <w:szCs w:val="32"/>
        </w:rPr>
        <w:t>5.24</w:t>
      </w:r>
      <w:r w:rsidR="000F0FD9">
        <w:rPr>
          <w:rFonts w:ascii="Times New Roman" w:eastAsia="仿宋_GB2312" w:hAnsi="Times New Roman" w:cs="Times New Roman" w:hint="eastAsia"/>
          <w:sz w:val="32"/>
          <w:szCs w:val="32"/>
        </w:rPr>
        <w:t>万元，</w:t>
      </w:r>
      <w:r w:rsidR="000F0FD9" w:rsidRPr="000F0FD9">
        <w:rPr>
          <w:rFonts w:ascii="Times New Roman" w:eastAsia="仿宋_GB2312" w:hAnsi="Times New Roman" w:cs="Times New Roman" w:hint="eastAsia"/>
          <w:sz w:val="32"/>
          <w:szCs w:val="32"/>
        </w:rPr>
        <w:t>实际采购金额</w:t>
      </w:r>
      <w:r w:rsidR="000F0FD9">
        <w:rPr>
          <w:rFonts w:ascii="Times New Roman" w:eastAsia="仿宋_GB2312" w:hAnsi="Times New Roman" w:cs="Times New Roman" w:hint="eastAsia"/>
          <w:sz w:val="32"/>
          <w:szCs w:val="32"/>
        </w:rPr>
        <w:t>小于</w:t>
      </w:r>
      <w:r w:rsidR="000F0FD9" w:rsidRPr="000F0FD9">
        <w:rPr>
          <w:rFonts w:ascii="Times New Roman" w:eastAsia="仿宋_GB2312" w:hAnsi="Times New Roman" w:cs="Times New Roman" w:hint="eastAsia"/>
          <w:sz w:val="32"/>
          <w:szCs w:val="32"/>
        </w:rPr>
        <w:t>采购预算金额</w:t>
      </w:r>
      <w:r w:rsidRPr="00792F89">
        <w:rPr>
          <w:rFonts w:ascii="Times New Roman" w:eastAsia="仿宋_GB2312" w:hAnsi="Times New Roman" w:cs="Times New Roman"/>
          <w:sz w:val="32"/>
          <w:szCs w:val="32"/>
        </w:rPr>
        <w:t>。</w:t>
      </w:r>
    </w:p>
    <w:p w14:paraId="369D522E" w14:textId="5E0244D0" w:rsidR="000E3850" w:rsidRPr="00792F89" w:rsidRDefault="000E3850" w:rsidP="00010543">
      <w:pPr>
        <w:spacing w:line="600" w:lineRule="exact"/>
        <w:ind w:firstLineChars="200" w:firstLine="640"/>
        <w:rPr>
          <w:rFonts w:ascii="Times New Roman" w:eastAsia="仿宋_GB2312" w:hAnsi="Times New Roman" w:cs="Times New Roman"/>
          <w:sz w:val="32"/>
          <w:szCs w:val="32"/>
        </w:rPr>
      </w:pPr>
      <w:r w:rsidRPr="00792F89">
        <w:rPr>
          <w:rFonts w:ascii="Times New Roman" w:eastAsia="仿宋_GB2312" w:hAnsi="Times New Roman" w:cs="Times New Roman"/>
          <w:sz w:val="32"/>
          <w:szCs w:val="32"/>
        </w:rPr>
        <w:t>根据评分体系，此项满分为</w:t>
      </w:r>
      <w:r w:rsidRPr="00792F89">
        <w:rPr>
          <w:rFonts w:ascii="Times New Roman" w:eastAsia="仿宋_GB2312" w:hAnsi="Times New Roman" w:cs="Times New Roman"/>
          <w:sz w:val="32"/>
          <w:szCs w:val="32"/>
        </w:rPr>
        <w:t>2</w:t>
      </w:r>
      <w:r w:rsidRPr="00792F89">
        <w:rPr>
          <w:rFonts w:ascii="Times New Roman" w:eastAsia="仿宋_GB2312" w:hAnsi="Times New Roman" w:cs="Times New Roman"/>
          <w:sz w:val="32"/>
          <w:szCs w:val="32"/>
        </w:rPr>
        <w:t>分，得分为</w:t>
      </w:r>
      <w:r w:rsidR="002261A1">
        <w:rPr>
          <w:rFonts w:ascii="Times New Roman" w:eastAsia="仿宋_GB2312" w:hAnsi="Times New Roman" w:cs="Times New Roman" w:hint="eastAsia"/>
          <w:sz w:val="32"/>
          <w:szCs w:val="32"/>
        </w:rPr>
        <w:t>2</w:t>
      </w:r>
      <w:r w:rsidRPr="00792F89">
        <w:rPr>
          <w:rFonts w:ascii="Times New Roman" w:eastAsia="仿宋_GB2312" w:hAnsi="Times New Roman" w:cs="Times New Roman"/>
          <w:sz w:val="32"/>
          <w:szCs w:val="32"/>
        </w:rPr>
        <w:t>分。</w:t>
      </w:r>
    </w:p>
    <w:p w14:paraId="74FBF465" w14:textId="32185B55"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8</w:t>
      </w:r>
      <w:r w:rsidRPr="0090448B">
        <w:rPr>
          <w:rFonts w:ascii="Times New Roman" w:eastAsia="仿宋_GB2312" w:hAnsi="Times New Roman" w:cs="Times New Roman"/>
          <w:sz w:val="32"/>
          <w:szCs w:val="32"/>
        </w:rPr>
        <w:t>）预算调整率</w:t>
      </w:r>
    </w:p>
    <w:p w14:paraId="20D4FA2F" w14:textId="4092DE9B"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通过查阅预算审批表、决算表、实地调查和询问等得知</w:t>
      </w:r>
      <w:r w:rsidRPr="0090448B">
        <w:rPr>
          <w:rFonts w:ascii="Times New Roman" w:eastAsia="仿宋_GB2312" w:hAnsi="Times New Roman" w:cs="Times New Roman"/>
          <w:sz w:val="32"/>
          <w:szCs w:val="32"/>
        </w:rPr>
        <w:t xml:space="preserve">, </w:t>
      </w:r>
      <w:r w:rsidR="0090448B" w:rsidRPr="0090448B">
        <w:rPr>
          <w:rFonts w:ascii="Times New Roman" w:eastAsia="仿宋_GB2312" w:hAnsi="Times New Roman" w:cs="Times New Roman"/>
          <w:sz w:val="32"/>
          <w:szCs w:val="32"/>
        </w:rPr>
        <w:t>曲阜市</w:t>
      </w:r>
      <w:r w:rsidR="0090448B" w:rsidRPr="0090448B">
        <w:rPr>
          <w:rFonts w:ascii="Times New Roman" w:eastAsia="仿宋_GB2312" w:hAnsi="Times New Roman" w:cs="Times New Roman" w:hint="eastAsia"/>
          <w:sz w:val="32"/>
          <w:szCs w:val="32"/>
        </w:rPr>
        <w:t>行政审批服务局</w:t>
      </w:r>
      <w:r w:rsidR="0090448B" w:rsidRPr="0090448B">
        <w:rPr>
          <w:rFonts w:ascii="Times New Roman" w:eastAsia="仿宋_GB2312" w:hAnsi="Times New Roman" w:cs="Times New Roman" w:hint="eastAsia"/>
          <w:sz w:val="32"/>
          <w:szCs w:val="32"/>
        </w:rPr>
        <w:t>2022</w:t>
      </w:r>
      <w:r w:rsidR="0090448B" w:rsidRPr="0090448B">
        <w:rPr>
          <w:rFonts w:ascii="Times New Roman" w:eastAsia="仿宋_GB2312" w:hAnsi="Times New Roman" w:cs="Times New Roman" w:hint="eastAsia"/>
          <w:sz w:val="32"/>
          <w:szCs w:val="32"/>
        </w:rPr>
        <w:t>年度未进行预算调整</w:t>
      </w:r>
      <w:r w:rsidR="0064285D" w:rsidRPr="0090448B">
        <w:rPr>
          <w:rFonts w:ascii="Times New Roman" w:eastAsia="仿宋_GB2312" w:hAnsi="Times New Roman" w:cs="Times New Roman"/>
          <w:sz w:val="32"/>
          <w:szCs w:val="32"/>
        </w:rPr>
        <w:t>。</w:t>
      </w:r>
    </w:p>
    <w:p w14:paraId="67EEA5CF" w14:textId="16088DB8"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根据评分体系，此项满分为</w:t>
      </w:r>
      <w:r w:rsidRPr="0090448B">
        <w:rPr>
          <w:rFonts w:ascii="Times New Roman" w:eastAsia="仿宋_GB2312" w:hAnsi="Times New Roman" w:cs="Times New Roman"/>
          <w:sz w:val="32"/>
          <w:szCs w:val="32"/>
        </w:rPr>
        <w:t>2</w:t>
      </w:r>
      <w:r w:rsidRPr="0090448B">
        <w:rPr>
          <w:rFonts w:ascii="Times New Roman" w:eastAsia="仿宋_GB2312" w:hAnsi="Times New Roman" w:cs="Times New Roman"/>
          <w:sz w:val="32"/>
          <w:szCs w:val="32"/>
        </w:rPr>
        <w:t>分，得分为</w:t>
      </w:r>
      <w:r w:rsidR="0090448B" w:rsidRPr="0090448B">
        <w:rPr>
          <w:rFonts w:ascii="Times New Roman" w:eastAsia="仿宋_GB2312" w:hAnsi="Times New Roman" w:cs="Times New Roman" w:hint="eastAsia"/>
          <w:sz w:val="32"/>
          <w:szCs w:val="32"/>
        </w:rPr>
        <w:t>2</w:t>
      </w:r>
      <w:r w:rsidRPr="0090448B">
        <w:rPr>
          <w:rFonts w:ascii="Times New Roman" w:eastAsia="仿宋_GB2312" w:hAnsi="Times New Roman" w:cs="Times New Roman"/>
          <w:sz w:val="32"/>
          <w:szCs w:val="32"/>
        </w:rPr>
        <w:t>分。</w:t>
      </w:r>
    </w:p>
    <w:p w14:paraId="2822BC22" w14:textId="726E5363"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9</w:t>
      </w:r>
      <w:r w:rsidRPr="0090448B">
        <w:rPr>
          <w:rFonts w:ascii="Times New Roman" w:eastAsia="仿宋_GB2312" w:hAnsi="Times New Roman" w:cs="Times New Roman"/>
          <w:sz w:val="32"/>
          <w:szCs w:val="32"/>
        </w:rPr>
        <w:t>）预决算信息公开性</w:t>
      </w:r>
    </w:p>
    <w:p w14:paraId="57981AC0" w14:textId="674FB5C1"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通过查阅</w:t>
      </w:r>
      <w:r w:rsidRPr="0090448B">
        <w:rPr>
          <w:rFonts w:ascii="Times New Roman" w:eastAsia="仿宋_GB2312" w:hAnsi="Times New Roman" w:cs="Times New Roman"/>
          <w:sz w:val="32"/>
          <w:szCs w:val="32"/>
        </w:rPr>
        <w:t>202</w:t>
      </w:r>
      <w:r w:rsidR="0090448B" w:rsidRPr="0090448B">
        <w:rPr>
          <w:rFonts w:ascii="Times New Roman" w:eastAsia="仿宋_GB2312" w:hAnsi="Times New Roman" w:cs="Times New Roman" w:hint="eastAsia"/>
          <w:sz w:val="32"/>
          <w:szCs w:val="32"/>
        </w:rPr>
        <w:t>2</w:t>
      </w:r>
      <w:r w:rsidRPr="0090448B">
        <w:rPr>
          <w:rFonts w:ascii="Times New Roman" w:eastAsia="仿宋_GB2312" w:hAnsi="Times New Roman" w:cs="Times New Roman"/>
          <w:sz w:val="32"/>
          <w:szCs w:val="32"/>
        </w:rPr>
        <w:t>年预算双公开网站得知，</w:t>
      </w:r>
      <w:r w:rsidRPr="0090448B">
        <w:rPr>
          <w:rFonts w:ascii="Times New Roman" w:eastAsia="仿宋_GB2312" w:hAnsi="Times New Roman" w:cs="Times New Roman"/>
          <w:sz w:val="32"/>
          <w:szCs w:val="32"/>
        </w:rPr>
        <w:t xml:space="preserve"> 202</w:t>
      </w:r>
      <w:r w:rsidR="0090448B" w:rsidRPr="0090448B">
        <w:rPr>
          <w:rFonts w:ascii="Times New Roman" w:eastAsia="仿宋_GB2312" w:hAnsi="Times New Roman" w:cs="Times New Roman" w:hint="eastAsia"/>
          <w:sz w:val="32"/>
          <w:szCs w:val="32"/>
        </w:rPr>
        <w:t>2</w:t>
      </w:r>
      <w:r w:rsidRPr="0090448B">
        <w:rPr>
          <w:rFonts w:ascii="Times New Roman" w:eastAsia="仿宋_GB2312" w:hAnsi="Times New Roman" w:cs="Times New Roman"/>
          <w:sz w:val="32"/>
          <w:szCs w:val="32"/>
        </w:rPr>
        <w:t>年预算按规定内容、在规定时限和范围内在曲阜市人民政府网站和</w:t>
      </w:r>
      <w:r w:rsidR="0090448B" w:rsidRPr="00792F89">
        <w:rPr>
          <w:rFonts w:ascii="Times New Roman" w:eastAsia="仿宋_GB2312" w:hAnsi="Times New Roman" w:cs="Times New Roman"/>
          <w:sz w:val="32"/>
          <w:szCs w:val="32"/>
        </w:rPr>
        <w:t>曲阜市</w:t>
      </w:r>
      <w:r w:rsidR="0090448B" w:rsidRPr="00792F89">
        <w:rPr>
          <w:rFonts w:ascii="Times New Roman" w:eastAsia="仿宋_GB2312" w:hAnsi="Times New Roman" w:cs="Times New Roman" w:hint="eastAsia"/>
          <w:sz w:val="32"/>
          <w:szCs w:val="32"/>
        </w:rPr>
        <w:t>行政审批服务局</w:t>
      </w:r>
      <w:r w:rsidRPr="0090448B">
        <w:rPr>
          <w:rFonts w:ascii="Times New Roman" w:eastAsia="仿宋_GB2312" w:hAnsi="Times New Roman" w:cs="Times New Roman"/>
          <w:sz w:val="32"/>
          <w:szCs w:val="32"/>
        </w:rPr>
        <w:t>进行双公开。</w:t>
      </w:r>
    </w:p>
    <w:p w14:paraId="71E068CA" w14:textId="22A3C458" w:rsidR="000E3850" w:rsidRPr="0090448B" w:rsidRDefault="000E3850" w:rsidP="00010543">
      <w:pPr>
        <w:spacing w:line="600" w:lineRule="exact"/>
        <w:ind w:firstLineChars="200" w:firstLine="640"/>
        <w:rPr>
          <w:rFonts w:ascii="Times New Roman" w:eastAsia="仿宋_GB2312" w:hAnsi="Times New Roman" w:cs="Times New Roman"/>
          <w:sz w:val="32"/>
          <w:szCs w:val="32"/>
        </w:rPr>
      </w:pPr>
      <w:r w:rsidRPr="0090448B">
        <w:rPr>
          <w:rFonts w:ascii="Times New Roman" w:eastAsia="仿宋_GB2312" w:hAnsi="Times New Roman" w:cs="Times New Roman"/>
          <w:sz w:val="32"/>
          <w:szCs w:val="32"/>
        </w:rPr>
        <w:t>根据评分体系，此项满分为</w:t>
      </w:r>
      <w:r w:rsidRPr="0090448B">
        <w:rPr>
          <w:rFonts w:ascii="Times New Roman" w:eastAsia="仿宋_GB2312" w:hAnsi="Times New Roman" w:cs="Times New Roman"/>
          <w:sz w:val="32"/>
          <w:szCs w:val="32"/>
        </w:rPr>
        <w:t>2</w:t>
      </w:r>
      <w:r w:rsidRPr="0090448B">
        <w:rPr>
          <w:rFonts w:ascii="Times New Roman" w:eastAsia="仿宋_GB2312" w:hAnsi="Times New Roman" w:cs="Times New Roman"/>
          <w:sz w:val="32"/>
          <w:szCs w:val="32"/>
        </w:rPr>
        <w:t>分，得分为</w:t>
      </w:r>
      <w:r w:rsidRPr="0090448B">
        <w:rPr>
          <w:rFonts w:ascii="Times New Roman" w:eastAsia="仿宋_GB2312" w:hAnsi="Times New Roman" w:cs="Times New Roman"/>
          <w:sz w:val="32"/>
          <w:szCs w:val="32"/>
        </w:rPr>
        <w:t>2</w:t>
      </w:r>
      <w:r w:rsidRPr="0090448B">
        <w:rPr>
          <w:rFonts w:ascii="Times New Roman" w:eastAsia="仿宋_GB2312" w:hAnsi="Times New Roman" w:cs="Times New Roman"/>
          <w:sz w:val="32"/>
          <w:szCs w:val="32"/>
        </w:rPr>
        <w:t>分。</w:t>
      </w:r>
    </w:p>
    <w:p w14:paraId="5A48FEEE" w14:textId="7FC7782E" w:rsidR="000E3850" w:rsidRPr="00EA4137" w:rsidRDefault="000E3850"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w:t>
      </w:r>
      <w:r w:rsidR="00FC66E4">
        <w:rPr>
          <w:rFonts w:ascii="Times New Roman" w:eastAsia="仿宋_GB2312" w:hAnsi="Times New Roman" w:cs="Times New Roman" w:hint="eastAsia"/>
          <w:sz w:val="32"/>
          <w:szCs w:val="32"/>
        </w:rPr>
        <w:t>10</w:t>
      </w:r>
      <w:r w:rsidRPr="00EA4137">
        <w:rPr>
          <w:rFonts w:ascii="Times New Roman" w:eastAsia="仿宋_GB2312" w:hAnsi="Times New Roman" w:cs="Times New Roman"/>
          <w:sz w:val="32"/>
          <w:szCs w:val="32"/>
        </w:rPr>
        <w:t>）预算绩效管理</w:t>
      </w:r>
    </w:p>
    <w:p w14:paraId="3D68DE75" w14:textId="75B013F6" w:rsidR="000E3850" w:rsidRPr="00EA4137" w:rsidRDefault="000E3850"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绩效评价小组通过现场核查、收集资料等，</w:t>
      </w:r>
      <w:r w:rsidR="00EA4137" w:rsidRPr="00EA4137">
        <w:rPr>
          <w:rFonts w:ascii="Times New Roman" w:eastAsia="仿宋_GB2312" w:hAnsi="Times New Roman" w:cs="Times New Roman"/>
          <w:sz w:val="32"/>
          <w:szCs w:val="32"/>
        </w:rPr>
        <w:t>曲阜市</w:t>
      </w:r>
      <w:r w:rsidR="00EA4137" w:rsidRPr="00EA4137">
        <w:rPr>
          <w:rFonts w:ascii="Times New Roman" w:eastAsia="仿宋_GB2312" w:hAnsi="Times New Roman" w:cs="Times New Roman" w:hint="eastAsia"/>
          <w:sz w:val="32"/>
          <w:szCs w:val="32"/>
        </w:rPr>
        <w:t>行政审</w:t>
      </w:r>
      <w:r w:rsidR="00EA4137" w:rsidRPr="00EA4137">
        <w:rPr>
          <w:rFonts w:ascii="Times New Roman" w:eastAsia="仿宋_GB2312" w:hAnsi="Times New Roman" w:cs="Times New Roman" w:hint="eastAsia"/>
          <w:sz w:val="32"/>
          <w:szCs w:val="32"/>
        </w:rPr>
        <w:lastRenderedPageBreak/>
        <w:t>批服务局</w:t>
      </w:r>
      <w:r w:rsidRPr="00EA4137">
        <w:rPr>
          <w:rFonts w:ascii="Times New Roman" w:eastAsia="仿宋_GB2312" w:hAnsi="Times New Roman" w:cs="Times New Roman"/>
          <w:sz w:val="32"/>
          <w:szCs w:val="32"/>
        </w:rPr>
        <w:t>开展了</w:t>
      </w:r>
      <w:r w:rsidR="00EA4137" w:rsidRPr="00EA4137">
        <w:rPr>
          <w:rFonts w:ascii="Times New Roman" w:eastAsia="仿宋_GB2312" w:hAnsi="Times New Roman" w:cs="Times New Roman" w:hint="eastAsia"/>
          <w:sz w:val="32"/>
          <w:szCs w:val="32"/>
        </w:rPr>
        <w:t>7</w:t>
      </w:r>
      <w:r w:rsidRPr="00EA4137">
        <w:rPr>
          <w:rFonts w:ascii="Times New Roman" w:eastAsia="仿宋_GB2312" w:hAnsi="Times New Roman" w:cs="Times New Roman"/>
          <w:sz w:val="32"/>
          <w:szCs w:val="32"/>
        </w:rPr>
        <w:t>个项目绩效自评工作；公开绩效目标申报表和绩效自评项目为</w:t>
      </w:r>
      <w:r w:rsidR="00EA4137" w:rsidRPr="00EA4137">
        <w:rPr>
          <w:rFonts w:ascii="Times New Roman" w:eastAsia="仿宋_GB2312" w:hAnsi="Times New Roman" w:cs="Times New Roman" w:hint="eastAsia"/>
          <w:sz w:val="32"/>
          <w:szCs w:val="32"/>
        </w:rPr>
        <w:t>7</w:t>
      </w:r>
      <w:r w:rsidRPr="00EA4137">
        <w:rPr>
          <w:rFonts w:ascii="Times New Roman" w:eastAsia="仿宋_GB2312" w:hAnsi="Times New Roman" w:cs="Times New Roman"/>
          <w:sz w:val="32"/>
          <w:szCs w:val="32"/>
        </w:rPr>
        <w:t>个，占纳入公开的范围的比例为</w:t>
      </w:r>
      <w:r w:rsidR="00EA4137" w:rsidRPr="00EA4137">
        <w:rPr>
          <w:rFonts w:ascii="Times New Roman" w:eastAsia="仿宋_GB2312" w:hAnsi="Times New Roman" w:cs="Times New Roman" w:hint="eastAsia"/>
          <w:sz w:val="32"/>
          <w:szCs w:val="32"/>
        </w:rPr>
        <w:t>100</w:t>
      </w:r>
      <w:r w:rsidR="004D65C6" w:rsidRPr="00EA4137">
        <w:rPr>
          <w:rFonts w:ascii="Times New Roman" w:eastAsia="仿宋_GB2312" w:hAnsi="Times New Roman" w:cs="Times New Roman"/>
          <w:sz w:val="32"/>
          <w:szCs w:val="32"/>
        </w:rPr>
        <w:t>.00</w:t>
      </w:r>
      <w:r w:rsidRPr="00EA4137">
        <w:rPr>
          <w:rFonts w:ascii="Times New Roman" w:eastAsia="仿宋_GB2312" w:hAnsi="Times New Roman" w:cs="Times New Roman"/>
          <w:sz w:val="32"/>
          <w:szCs w:val="32"/>
        </w:rPr>
        <w:t>%</w:t>
      </w:r>
      <w:r w:rsidRPr="00EA4137">
        <w:rPr>
          <w:rFonts w:ascii="Times New Roman" w:eastAsia="仿宋_GB2312" w:hAnsi="Times New Roman" w:cs="Times New Roman"/>
          <w:sz w:val="32"/>
          <w:szCs w:val="32"/>
        </w:rPr>
        <w:t>。</w:t>
      </w:r>
    </w:p>
    <w:p w14:paraId="7FB02407" w14:textId="02AB0373" w:rsidR="000E3850" w:rsidRPr="00EA4137" w:rsidRDefault="000E3850"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根据评分体系，此项满分为</w:t>
      </w:r>
      <w:r w:rsidRPr="00EA4137">
        <w:rPr>
          <w:rFonts w:ascii="Times New Roman" w:eastAsia="仿宋_GB2312" w:hAnsi="Times New Roman" w:cs="Times New Roman"/>
          <w:sz w:val="32"/>
          <w:szCs w:val="32"/>
        </w:rPr>
        <w:t>5</w:t>
      </w:r>
      <w:r w:rsidRPr="00EA4137">
        <w:rPr>
          <w:rFonts w:ascii="Times New Roman" w:eastAsia="仿宋_GB2312" w:hAnsi="Times New Roman" w:cs="Times New Roman"/>
          <w:sz w:val="32"/>
          <w:szCs w:val="32"/>
        </w:rPr>
        <w:t>分，得分为</w:t>
      </w:r>
      <w:r w:rsidR="006D2DC7">
        <w:rPr>
          <w:rFonts w:ascii="Times New Roman" w:eastAsia="仿宋_GB2312" w:hAnsi="Times New Roman" w:cs="Times New Roman" w:hint="eastAsia"/>
          <w:sz w:val="32"/>
          <w:szCs w:val="32"/>
        </w:rPr>
        <w:t>5</w:t>
      </w:r>
      <w:r w:rsidRPr="00EA4137">
        <w:rPr>
          <w:rFonts w:ascii="Times New Roman" w:eastAsia="仿宋_GB2312" w:hAnsi="Times New Roman" w:cs="Times New Roman"/>
          <w:sz w:val="32"/>
          <w:szCs w:val="32"/>
        </w:rPr>
        <w:t>分。</w:t>
      </w:r>
    </w:p>
    <w:p w14:paraId="76A20ADC" w14:textId="77777777" w:rsidR="004D65C6" w:rsidRPr="00D3053F" w:rsidRDefault="004D65C6" w:rsidP="00010543">
      <w:pPr>
        <w:pStyle w:val="4"/>
        <w:spacing w:beforeLines="0" w:before="0" w:afterLines="0" w:after="0" w:line="600" w:lineRule="exact"/>
        <w:rPr>
          <w:rFonts w:ascii="Times New Roman" w:hAnsi="Times New Roman" w:cs="Times New Roman"/>
          <w:b/>
          <w:bCs/>
        </w:rPr>
      </w:pPr>
      <w:r w:rsidRPr="00D3053F">
        <w:rPr>
          <w:rFonts w:ascii="Times New Roman" w:hAnsi="Times New Roman" w:cs="Times New Roman"/>
        </w:rPr>
        <w:t>2.</w:t>
      </w:r>
      <w:r w:rsidRPr="00D3053F">
        <w:rPr>
          <w:rFonts w:ascii="Times New Roman" w:hAnsi="Times New Roman" w:cs="Times New Roman"/>
        </w:rPr>
        <w:t>资金管理评价分析</w:t>
      </w:r>
    </w:p>
    <w:p w14:paraId="418795DA" w14:textId="78095BD3" w:rsidR="004D65C6" w:rsidRPr="00D3053F" w:rsidRDefault="004D65C6"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D3053F">
        <w:rPr>
          <w:rFonts w:ascii="Times New Roman" w:eastAsia="方正小标宋简体" w:hAnsi="Times New Roman" w:cs="Times New Roman"/>
          <w:sz w:val="32"/>
          <w:szCs w:val="32"/>
        </w:rPr>
        <w:t>表</w:t>
      </w:r>
      <w:r w:rsidR="00632FF5">
        <w:rPr>
          <w:rFonts w:ascii="Times New Roman" w:eastAsia="方正小标宋简体" w:hAnsi="Times New Roman" w:cs="Times New Roman" w:hint="eastAsia"/>
          <w:sz w:val="32"/>
          <w:szCs w:val="32"/>
        </w:rPr>
        <w:t>3</w:t>
      </w:r>
      <w:r w:rsidRPr="00D3053F">
        <w:rPr>
          <w:rFonts w:ascii="Times New Roman" w:eastAsia="方正小标宋简体" w:hAnsi="Times New Roman" w:cs="Times New Roman"/>
          <w:sz w:val="32"/>
          <w:szCs w:val="32"/>
        </w:rPr>
        <w:t>-</w:t>
      </w:r>
      <w:r w:rsidR="00F51A9F" w:rsidRPr="00D3053F">
        <w:rPr>
          <w:rFonts w:ascii="Times New Roman" w:eastAsia="方正小标宋简体" w:hAnsi="Times New Roman" w:cs="Times New Roman" w:hint="eastAsia"/>
          <w:sz w:val="32"/>
          <w:szCs w:val="32"/>
        </w:rPr>
        <w:t>4</w:t>
      </w:r>
      <w:r w:rsidR="00AE4F53" w:rsidRPr="00D3053F">
        <w:rPr>
          <w:rFonts w:ascii="Times New Roman" w:eastAsia="方正小标宋简体" w:hAnsi="Times New Roman" w:cs="Times New Roman"/>
          <w:sz w:val="32"/>
          <w:szCs w:val="32"/>
        </w:rPr>
        <w:t>.</w:t>
      </w:r>
      <w:r w:rsidRPr="00D3053F">
        <w:rPr>
          <w:rFonts w:ascii="Times New Roman" w:eastAsia="方正小标宋简体" w:hAnsi="Times New Roman" w:cs="Times New Roman"/>
          <w:sz w:val="32"/>
          <w:szCs w:val="32"/>
        </w:rPr>
        <w:t>资金管理指标评分结果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3534"/>
        <w:gridCol w:w="1383"/>
        <w:gridCol w:w="1297"/>
      </w:tblGrid>
      <w:tr w:rsidR="004D65C6" w:rsidRPr="00D3053F" w14:paraId="0FD4AF46" w14:textId="77777777" w:rsidTr="004D065E">
        <w:trPr>
          <w:trHeight w:val="454"/>
          <w:tblHeader/>
          <w:jc w:val="center"/>
        </w:trPr>
        <w:tc>
          <w:tcPr>
            <w:tcW w:w="3523" w:type="pct"/>
            <w:gridSpan w:val="2"/>
            <w:tcBorders>
              <w:top w:val="single" w:sz="4" w:space="0" w:color="auto"/>
              <w:left w:val="single" w:sz="4" w:space="0" w:color="auto"/>
              <w:bottom w:val="single" w:sz="4" w:space="0" w:color="auto"/>
              <w:right w:val="single" w:sz="4" w:space="0" w:color="auto"/>
            </w:tcBorders>
            <w:vAlign w:val="center"/>
          </w:tcPr>
          <w:p w14:paraId="098CB6D2" w14:textId="77777777" w:rsidR="004D65C6" w:rsidRPr="00D3053F" w:rsidRDefault="004D65C6" w:rsidP="00010543">
            <w:pPr>
              <w:spacing w:line="600" w:lineRule="exact"/>
              <w:jc w:val="center"/>
              <w:rPr>
                <w:rFonts w:ascii="Times New Roman" w:eastAsia="黑体" w:hAnsi="Times New Roman" w:cs="Times New Roman"/>
                <w:color w:val="000000"/>
                <w:sz w:val="28"/>
                <w:szCs w:val="28"/>
              </w:rPr>
            </w:pPr>
            <w:r w:rsidRPr="00D3053F">
              <w:rPr>
                <w:rFonts w:ascii="Times New Roman" w:eastAsia="黑体" w:hAnsi="Times New Roman" w:cs="Times New Roman"/>
                <w:color w:val="000000"/>
                <w:sz w:val="28"/>
                <w:szCs w:val="28"/>
              </w:rPr>
              <w:t>指标</w:t>
            </w:r>
          </w:p>
        </w:tc>
        <w:tc>
          <w:tcPr>
            <w:tcW w:w="762" w:type="pct"/>
            <w:tcBorders>
              <w:top w:val="single" w:sz="4" w:space="0" w:color="auto"/>
              <w:left w:val="single" w:sz="4" w:space="0" w:color="auto"/>
              <w:bottom w:val="single" w:sz="4" w:space="0" w:color="auto"/>
              <w:right w:val="single" w:sz="4" w:space="0" w:color="auto"/>
            </w:tcBorders>
            <w:vAlign w:val="center"/>
            <w:hideMark/>
          </w:tcPr>
          <w:p w14:paraId="764E5BF8" w14:textId="77777777" w:rsidR="004D65C6" w:rsidRPr="00D3053F" w:rsidRDefault="004D65C6" w:rsidP="00010543">
            <w:pPr>
              <w:spacing w:line="600" w:lineRule="exact"/>
              <w:jc w:val="center"/>
              <w:rPr>
                <w:rFonts w:ascii="Times New Roman" w:eastAsia="黑体" w:hAnsi="Times New Roman" w:cs="Times New Roman"/>
                <w:color w:val="000000"/>
                <w:sz w:val="28"/>
                <w:szCs w:val="28"/>
              </w:rPr>
            </w:pPr>
            <w:r w:rsidRPr="00D3053F">
              <w:rPr>
                <w:rFonts w:ascii="Times New Roman" w:eastAsia="黑体" w:hAnsi="Times New Roman" w:cs="Times New Roman"/>
                <w:color w:val="000000"/>
                <w:sz w:val="28"/>
                <w:szCs w:val="28"/>
              </w:rPr>
              <w:t>权重</w:t>
            </w:r>
          </w:p>
        </w:tc>
        <w:tc>
          <w:tcPr>
            <w:tcW w:w="715" w:type="pct"/>
            <w:tcBorders>
              <w:top w:val="single" w:sz="4" w:space="0" w:color="auto"/>
              <w:left w:val="single" w:sz="4" w:space="0" w:color="auto"/>
              <w:bottom w:val="single" w:sz="4" w:space="0" w:color="auto"/>
              <w:right w:val="single" w:sz="4" w:space="0" w:color="auto"/>
            </w:tcBorders>
            <w:vAlign w:val="center"/>
            <w:hideMark/>
          </w:tcPr>
          <w:p w14:paraId="372B3673" w14:textId="77777777" w:rsidR="004D65C6" w:rsidRPr="00D3053F" w:rsidRDefault="004D65C6" w:rsidP="00010543">
            <w:pPr>
              <w:spacing w:line="600" w:lineRule="exact"/>
              <w:jc w:val="center"/>
              <w:rPr>
                <w:rFonts w:ascii="Times New Roman" w:eastAsia="黑体" w:hAnsi="Times New Roman" w:cs="Times New Roman"/>
                <w:color w:val="000000"/>
                <w:sz w:val="28"/>
                <w:szCs w:val="28"/>
              </w:rPr>
            </w:pPr>
            <w:r w:rsidRPr="00D3053F">
              <w:rPr>
                <w:rFonts w:ascii="Times New Roman" w:eastAsia="黑体" w:hAnsi="Times New Roman" w:cs="Times New Roman"/>
                <w:color w:val="000000"/>
                <w:sz w:val="28"/>
                <w:szCs w:val="28"/>
              </w:rPr>
              <w:t>得分</w:t>
            </w:r>
          </w:p>
        </w:tc>
      </w:tr>
      <w:tr w:rsidR="004D65C6" w:rsidRPr="00D3053F" w14:paraId="6337B9EB" w14:textId="77777777" w:rsidTr="00AE4F53">
        <w:trPr>
          <w:trHeight w:val="454"/>
          <w:jc w:val="center"/>
        </w:trPr>
        <w:tc>
          <w:tcPr>
            <w:tcW w:w="1575" w:type="pct"/>
            <w:vMerge w:val="restart"/>
            <w:tcBorders>
              <w:top w:val="single" w:sz="4" w:space="0" w:color="auto"/>
              <w:left w:val="single" w:sz="4" w:space="0" w:color="auto"/>
              <w:right w:val="single" w:sz="4" w:space="0" w:color="auto"/>
            </w:tcBorders>
            <w:vAlign w:val="center"/>
          </w:tcPr>
          <w:p w14:paraId="6D54CD92"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资金管理情况</w:t>
            </w:r>
          </w:p>
          <w:p w14:paraId="695F3C45" w14:textId="2C4F8B13"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w:t>
            </w:r>
            <w:r w:rsidRPr="00D3053F">
              <w:rPr>
                <w:rFonts w:ascii="Times New Roman" w:eastAsia="仿宋_GB2312" w:hAnsi="Times New Roman" w:cs="Times New Roman"/>
                <w:color w:val="000000"/>
                <w:sz w:val="28"/>
                <w:szCs w:val="28"/>
              </w:rPr>
              <w:t>15</w:t>
            </w:r>
            <w:r w:rsidRPr="00D3053F">
              <w:rPr>
                <w:rFonts w:ascii="Times New Roman" w:eastAsia="仿宋_GB2312" w:hAnsi="Times New Roman" w:cs="Times New Roman"/>
                <w:color w:val="000000"/>
                <w:sz w:val="28"/>
                <w:szCs w:val="28"/>
              </w:rPr>
              <w:t>分）</w:t>
            </w:r>
          </w:p>
        </w:tc>
        <w:tc>
          <w:tcPr>
            <w:tcW w:w="1948" w:type="pct"/>
            <w:tcBorders>
              <w:top w:val="single" w:sz="4" w:space="0" w:color="auto"/>
              <w:left w:val="single" w:sz="4" w:space="0" w:color="auto"/>
              <w:bottom w:val="single" w:sz="4" w:space="0" w:color="auto"/>
              <w:right w:val="single" w:sz="4" w:space="0" w:color="auto"/>
            </w:tcBorders>
            <w:vAlign w:val="center"/>
          </w:tcPr>
          <w:p w14:paraId="05980201"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财务管理制度健全性</w:t>
            </w:r>
          </w:p>
        </w:tc>
        <w:tc>
          <w:tcPr>
            <w:tcW w:w="762" w:type="pct"/>
            <w:tcBorders>
              <w:top w:val="single" w:sz="4" w:space="0" w:color="auto"/>
              <w:left w:val="single" w:sz="4" w:space="0" w:color="auto"/>
              <w:bottom w:val="single" w:sz="4" w:space="0" w:color="auto"/>
              <w:right w:val="single" w:sz="4" w:space="0" w:color="auto"/>
            </w:tcBorders>
            <w:vAlign w:val="center"/>
          </w:tcPr>
          <w:p w14:paraId="33919929" w14:textId="77777777"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2</w:t>
            </w:r>
          </w:p>
        </w:tc>
        <w:tc>
          <w:tcPr>
            <w:tcW w:w="715" w:type="pct"/>
            <w:tcBorders>
              <w:top w:val="single" w:sz="4" w:space="0" w:color="auto"/>
              <w:left w:val="single" w:sz="4" w:space="0" w:color="auto"/>
              <w:bottom w:val="single" w:sz="4" w:space="0" w:color="auto"/>
              <w:right w:val="single" w:sz="4" w:space="0" w:color="auto"/>
            </w:tcBorders>
            <w:vAlign w:val="center"/>
          </w:tcPr>
          <w:p w14:paraId="73AD8798" w14:textId="785CF13E"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1</w:t>
            </w:r>
          </w:p>
        </w:tc>
      </w:tr>
      <w:tr w:rsidR="004D65C6" w:rsidRPr="00D3053F" w14:paraId="09E6705E" w14:textId="77777777" w:rsidTr="00AE4F53">
        <w:trPr>
          <w:trHeight w:val="454"/>
          <w:jc w:val="center"/>
        </w:trPr>
        <w:tc>
          <w:tcPr>
            <w:tcW w:w="1575" w:type="pct"/>
            <w:vMerge/>
            <w:tcBorders>
              <w:left w:val="single" w:sz="4" w:space="0" w:color="auto"/>
              <w:bottom w:val="single" w:sz="4" w:space="0" w:color="auto"/>
              <w:right w:val="single" w:sz="4" w:space="0" w:color="auto"/>
            </w:tcBorders>
            <w:vAlign w:val="center"/>
          </w:tcPr>
          <w:p w14:paraId="6BE45532"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p>
        </w:tc>
        <w:tc>
          <w:tcPr>
            <w:tcW w:w="1948" w:type="pct"/>
            <w:tcBorders>
              <w:top w:val="single" w:sz="4" w:space="0" w:color="auto"/>
              <w:left w:val="single" w:sz="4" w:space="0" w:color="auto"/>
              <w:bottom w:val="single" w:sz="4" w:space="0" w:color="auto"/>
              <w:right w:val="single" w:sz="4" w:space="0" w:color="auto"/>
            </w:tcBorders>
            <w:vAlign w:val="center"/>
          </w:tcPr>
          <w:p w14:paraId="31A53D6D"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资金管理合规性</w:t>
            </w:r>
          </w:p>
        </w:tc>
        <w:tc>
          <w:tcPr>
            <w:tcW w:w="762" w:type="pct"/>
            <w:tcBorders>
              <w:top w:val="single" w:sz="4" w:space="0" w:color="auto"/>
              <w:left w:val="single" w:sz="4" w:space="0" w:color="auto"/>
              <w:bottom w:val="single" w:sz="4" w:space="0" w:color="auto"/>
              <w:right w:val="single" w:sz="4" w:space="0" w:color="auto"/>
            </w:tcBorders>
            <w:vAlign w:val="center"/>
          </w:tcPr>
          <w:p w14:paraId="2B32458E" w14:textId="77777777"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8</w:t>
            </w:r>
          </w:p>
        </w:tc>
        <w:tc>
          <w:tcPr>
            <w:tcW w:w="715" w:type="pct"/>
            <w:tcBorders>
              <w:top w:val="single" w:sz="4" w:space="0" w:color="auto"/>
              <w:left w:val="single" w:sz="4" w:space="0" w:color="auto"/>
              <w:bottom w:val="single" w:sz="4" w:space="0" w:color="auto"/>
              <w:right w:val="single" w:sz="4" w:space="0" w:color="auto"/>
            </w:tcBorders>
            <w:vAlign w:val="center"/>
          </w:tcPr>
          <w:p w14:paraId="42A332F3" w14:textId="72C03A53" w:rsidR="004D65C6" w:rsidRPr="00D3053F" w:rsidRDefault="00D3053F"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hint="eastAsia"/>
                <w:color w:val="000000"/>
                <w:sz w:val="28"/>
                <w:szCs w:val="28"/>
              </w:rPr>
              <w:t>6.50</w:t>
            </w:r>
          </w:p>
        </w:tc>
      </w:tr>
      <w:tr w:rsidR="004D65C6" w:rsidRPr="00D3053F" w14:paraId="32EDC5F9" w14:textId="77777777" w:rsidTr="00AE4F53">
        <w:trPr>
          <w:trHeight w:val="454"/>
          <w:jc w:val="center"/>
        </w:trPr>
        <w:tc>
          <w:tcPr>
            <w:tcW w:w="1575" w:type="pct"/>
            <w:vMerge w:val="restart"/>
            <w:tcBorders>
              <w:top w:val="single" w:sz="4" w:space="0" w:color="auto"/>
              <w:left w:val="single" w:sz="4" w:space="0" w:color="auto"/>
              <w:right w:val="single" w:sz="4" w:space="0" w:color="auto"/>
            </w:tcBorders>
            <w:vAlign w:val="center"/>
          </w:tcPr>
          <w:p w14:paraId="1FE2536B" w14:textId="77777777" w:rsidR="00AE4F53"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行政成本控制情况</w:t>
            </w:r>
          </w:p>
          <w:p w14:paraId="687182B0" w14:textId="48A6FD59"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w:t>
            </w:r>
            <w:r w:rsidRPr="00D3053F">
              <w:rPr>
                <w:rFonts w:ascii="Times New Roman" w:eastAsia="仿宋_GB2312" w:hAnsi="Times New Roman" w:cs="Times New Roman"/>
                <w:color w:val="000000"/>
                <w:sz w:val="28"/>
                <w:szCs w:val="28"/>
              </w:rPr>
              <w:t>5</w:t>
            </w:r>
            <w:r w:rsidRPr="00D3053F">
              <w:rPr>
                <w:rFonts w:ascii="Times New Roman" w:eastAsia="仿宋_GB2312" w:hAnsi="Times New Roman" w:cs="Times New Roman"/>
                <w:color w:val="000000"/>
                <w:sz w:val="28"/>
                <w:szCs w:val="28"/>
              </w:rPr>
              <w:t>分）</w:t>
            </w:r>
          </w:p>
        </w:tc>
        <w:tc>
          <w:tcPr>
            <w:tcW w:w="1948" w:type="pct"/>
            <w:tcBorders>
              <w:top w:val="single" w:sz="4" w:space="0" w:color="auto"/>
              <w:left w:val="single" w:sz="4" w:space="0" w:color="auto"/>
              <w:bottom w:val="single" w:sz="4" w:space="0" w:color="auto"/>
              <w:right w:val="single" w:sz="4" w:space="0" w:color="auto"/>
            </w:tcBorders>
            <w:vAlign w:val="center"/>
          </w:tcPr>
          <w:p w14:paraId="65AF9125"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bookmarkStart w:id="101" w:name="_Hlk84259094"/>
            <w:r w:rsidRPr="00D3053F">
              <w:rPr>
                <w:rFonts w:ascii="Times New Roman" w:eastAsia="仿宋_GB2312" w:hAnsi="Times New Roman" w:cs="Times New Roman"/>
                <w:color w:val="000000"/>
                <w:sz w:val="28"/>
                <w:szCs w:val="28"/>
              </w:rPr>
              <w:t>公用经费控制情况</w:t>
            </w:r>
            <w:bookmarkEnd w:id="101"/>
          </w:p>
        </w:tc>
        <w:tc>
          <w:tcPr>
            <w:tcW w:w="762" w:type="pct"/>
            <w:tcBorders>
              <w:top w:val="single" w:sz="4" w:space="0" w:color="auto"/>
              <w:left w:val="single" w:sz="4" w:space="0" w:color="auto"/>
              <w:bottom w:val="single" w:sz="4" w:space="0" w:color="auto"/>
              <w:right w:val="single" w:sz="4" w:space="0" w:color="auto"/>
            </w:tcBorders>
            <w:vAlign w:val="center"/>
          </w:tcPr>
          <w:p w14:paraId="1B603846" w14:textId="77777777"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2</w:t>
            </w:r>
          </w:p>
        </w:tc>
        <w:tc>
          <w:tcPr>
            <w:tcW w:w="715" w:type="pct"/>
            <w:tcBorders>
              <w:top w:val="single" w:sz="4" w:space="0" w:color="auto"/>
              <w:left w:val="single" w:sz="4" w:space="0" w:color="auto"/>
              <w:bottom w:val="single" w:sz="4" w:space="0" w:color="auto"/>
              <w:right w:val="single" w:sz="4" w:space="0" w:color="auto"/>
            </w:tcBorders>
            <w:vAlign w:val="center"/>
          </w:tcPr>
          <w:p w14:paraId="555B8442" w14:textId="0975BD99"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0</w:t>
            </w:r>
          </w:p>
        </w:tc>
      </w:tr>
      <w:tr w:rsidR="004D65C6" w:rsidRPr="00D3053F" w14:paraId="12843D33" w14:textId="77777777" w:rsidTr="00AE4F53">
        <w:trPr>
          <w:trHeight w:val="454"/>
          <w:jc w:val="center"/>
        </w:trPr>
        <w:tc>
          <w:tcPr>
            <w:tcW w:w="1575" w:type="pct"/>
            <w:vMerge/>
            <w:tcBorders>
              <w:left w:val="single" w:sz="4" w:space="0" w:color="auto"/>
              <w:bottom w:val="single" w:sz="4" w:space="0" w:color="auto"/>
              <w:right w:val="single" w:sz="4" w:space="0" w:color="auto"/>
            </w:tcBorders>
            <w:vAlign w:val="center"/>
          </w:tcPr>
          <w:p w14:paraId="66D0ADCF"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p>
        </w:tc>
        <w:tc>
          <w:tcPr>
            <w:tcW w:w="1948" w:type="pct"/>
            <w:tcBorders>
              <w:top w:val="single" w:sz="4" w:space="0" w:color="auto"/>
              <w:left w:val="single" w:sz="4" w:space="0" w:color="auto"/>
              <w:bottom w:val="single" w:sz="4" w:space="0" w:color="auto"/>
              <w:right w:val="single" w:sz="4" w:space="0" w:color="auto"/>
            </w:tcBorders>
            <w:vAlign w:val="center"/>
          </w:tcPr>
          <w:p w14:paraId="6EA8BB8F"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三公经费控制情况</w:t>
            </w:r>
          </w:p>
        </w:tc>
        <w:tc>
          <w:tcPr>
            <w:tcW w:w="762" w:type="pct"/>
            <w:tcBorders>
              <w:top w:val="single" w:sz="4" w:space="0" w:color="auto"/>
              <w:left w:val="single" w:sz="4" w:space="0" w:color="auto"/>
              <w:bottom w:val="single" w:sz="4" w:space="0" w:color="auto"/>
              <w:right w:val="single" w:sz="4" w:space="0" w:color="auto"/>
            </w:tcBorders>
            <w:vAlign w:val="center"/>
          </w:tcPr>
          <w:p w14:paraId="5A30433A" w14:textId="77777777"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3</w:t>
            </w:r>
          </w:p>
        </w:tc>
        <w:tc>
          <w:tcPr>
            <w:tcW w:w="715" w:type="pct"/>
            <w:tcBorders>
              <w:top w:val="single" w:sz="4" w:space="0" w:color="auto"/>
              <w:left w:val="single" w:sz="4" w:space="0" w:color="auto"/>
              <w:bottom w:val="single" w:sz="4" w:space="0" w:color="auto"/>
              <w:right w:val="single" w:sz="4" w:space="0" w:color="auto"/>
            </w:tcBorders>
            <w:vAlign w:val="center"/>
          </w:tcPr>
          <w:p w14:paraId="088FDFAA" w14:textId="055A4CD8" w:rsidR="004D65C6" w:rsidRPr="00D3053F" w:rsidRDefault="0090679A"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hint="eastAsia"/>
                <w:color w:val="000000"/>
                <w:sz w:val="28"/>
                <w:szCs w:val="28"/>
              </w:rPr>
              <w:t>0</w:t>
            </w:r>
          </w:p>
        </w:tc>
      </w:tr>
      <w:tr w:rsidR="004D65C6" w:rsidRPr="005A251D" w14:paraId="2DDF1E43" w14:textId="77777777" w:rsidTr="00AE4F53">
        <w:trPr>
          <w:trHeight w:val="454"/>
          <w:jc w:val="center"/>
        </w:trPr>
        <w:tc>
          <w:tcPr>
            <w:tcW w:w="3523" w:type="pct"/>
            <w:gridSpan w:val="2"/>
            <w:tcBorders>
              <w:top w:val="single" w:sz="4" w:space="0" w:color="auto"/>
              <w:left w:val="single" w:sz="4" w:space="0" w:color="auto"/>
              <w:bottom w:val="single" w:sz="4" w:space="0" w:color="auto"/>
              <w:right w:val="single" w:sz="4" w:space="0" w:color="auto"/>
            </w:tcBorders>
            <w:vAlign w:val="center"/>
          </w:tcPr>
          <w:p w14:paraId="762C8918" w14:textId="77777777" w:rsidR="004D65C6" w:rsidRPr="00D3053F" w:rsidRDefault="004D65C6" w:rsidP="00010543">
            <w:pPr>
              <w:spacing w:line="600" w:lineRule="exact"/>
              <w:jc w:val="center"/>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合计</w:t>
            </w:r>
          </w:p>
        </w:tc>
        <w:tc>
          <w:tcPr>
            <w:tcW w:w="762" w:type="pct"/>
            <w:tcBorders>
              <w:top w:val="single" w:sz="4" w:space="0" w:color="auto"/>
              <w:left w:val="single" w:sz="4" w:space="0" w:color="auto"/>
              <w:bottom w:val="single" w:sz="4" w:space="0" w:color="auto"/>
              <w:right w:val="single" w:sz="4" w:space="0" w:color="auto"/>
            </w:tcBorders>
            <w:vAlign w:val="center"/>
            <w:hideMark/>
          </w:tcPr>
          <w:p w14:paraId="25944712" w14:textId="77777777" w:rsidR="004D65C6" w:rsidRPr="00D3053F" w:rsidRDefault="004D65C6" w:rsidP="00AE4F53">
            <w:pPr>
              <w:spacing w:line="600" w:lineRule="exact"/>
              <w:jc w:val="right"/>
              <w:rPr>
                <w:rFonts w:ascii="Times New Roman" w:eastAsia="仿宋_GB2312" w:hAnsi="Times New Roman" w:cs="Times New Roman"/>
                <w:color w:val="000000"/>
                <w:sz w:val="28"/>
                <w:szCs w:val="28"/>
              </w:rPr>
            </w:pPr>
            <w:r w:rsidRPr="00D3053F">
              <w:rPr>
                <w:rFonts w:ascii="Times New Roman" w:eastAsia="仿宋_GB2312" w:hAnsi="Times New Roman" w:cs="Times New Roman"/>
                <w:color w:val="000000"/>
                <w:sz w:val="28"/>
                <w:szCs w:val="28"/>
              </w:rPr>
              <w:t>15</w:t>
            </w:r>
          </w:p>
        </w:tc>
        <w:tc>
          <w:tcPr>
            <w:tcW w:w="709" w:type="pct"/>
            <w:tcBorders>
              <w:top w:val="single" w:sz="4" w:space="0" w:color="auto"/>
              <w:left w:val="single" w:sz="4" w:space="0" w:color="auto"/>
              <w:bottom w:val="single" w:sz="4" w:space="0" w:color="auto"/>
              <w:right w:val="single" w:sz="4" w:space="0" w:color="auto"/>
            </w:tcBorders>
            <w:vAlign w:val="center"/>
            <w:hideMark/>
          </w:tcPr>
          <w:p w14:paraId="44774000" w14:textId="60B5982E" w:rsidR="004D65C6" w:rsidRPr="00D3053F" w:rsidRDefault="00D3053F" w:rsidP="00AE4F53">
            <w:pPr>
              <w:spacing w:line="60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7.5</w:t>
            </w:r>
            <w:r w:rsidR="00F51A9F" w:rsidRPr="00D3053F">
              <w:rPr>
                <w:rFonts w:ascii="Times New Roman" w:eastAsia="仿宋_GB2312" w:hAnsi="Times New Roman" w:cs="Times New Roman" w:hint="eastAsia"/>
                <w:color w:val="000000"/>
                <w:sz w:val="28"/>
                <w:szCs w:val="28"/>
              </w:rPr>
              <w:t>0</w:t>
            </w:r>
          </w:p>
        </w:tc>
      </w:tr>
    </w:tbl>
    <w:p w14:paraId="55AB3519" w14:textId="77777777" w:rsidR="004D65C6" w:rsidRPr="00EA4137" w:rsidRDefault="004D65C6"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w:t>
      </w:r>
      <w:r w:rsidRPr="00EA4137">
        <w:rPr>
          <w:rFonts w:ascii="Times New Roman" w:eastAsia="仿宋_GB2312" w:hAnsi="Times New Roman" w:cs="Times New Roman"/>
          <w:sz w:val="32"/>
          <w:szCs w:val="32"/>
        </w:rPr>
        <w:t>1</w:t>
      </w:r>
      <w:r w:rsidRPr="00EA4137">
        <w:rPr>
          <w:rFonts w:ascii="Times New Roman" w:eastAsia="仿宋_GB2312" w:hAnsi="Times New Roman" w:cs="Times New Roman"/>
          <w:sz w:val="32"/>
          <w:szCs w:val="32"/>
        </w:rPr>
        <w:t>）财务管理制度健全</w:t>
      </w:r>
    </w:p>
    <w:p w14:paraId="2420F5F2" w14:textId="3BD7F7EC" w:rsidR="004D65C6" w:rsidRPr="00EA4137" w:rsidRDefault="004D65C6"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绩效评价小组通过查看</w:t>
      </w:r>
      <w:r w:rsidR="00EA4137" w:rsidRPr="00EA4137">
        <w:rPr>
          <w:rFonts w:ascii="Times New Roman" w:eastAsia="仿宋_GB2312" w:hAnsi="Times New Roman" w:cs="Times New Roman"/>
          <w:sz w:val="32"/>
          <w:szCs w:val="32"/>
        </w:rPr>
        <w:t>曲阜市</w:t>
      </w:r>
      <w:r w:rsidR="00EA4137" w:rsidRPr="00EA4137">
        <w:rPr>
          <w:rFonts w:ascii="Times New Roman" w:eastAsia="仿宋_GB2312" w:hAnsi="Times New Roman" w:cs="Times New Roman" w:hint="eastAsia"/>
          <w:sz w:val="32"/>
          <w:szCs w:val="32"/>
        </w:rPr>
        <w:t>行政审批服务局</w:t>
      </w:r>
      <w:r w:rsidRPr="00EA4137">
        <w:rPr>
          <w:rFonts w:ascii="Times New Roman" w:eastAsia="仿宋_GB2312" w:hAnsi="Times New Roman" w:cs="Times New Roman"/>
          <w:sz w:val="32"/>
          <w:szCs w:val="32"/>
        </w:rPr>
        <w:t>管理制度，</w:t>
      </w:r>
      <w:r w:rsidR="00DC6BE2">
        <w:rPr>
          <w:rFonts w:ascii="仿宋_GB2312" w:eastAsia="仿宋_GB2312" w:hint="eastAsia"/>
          <w:color w:val="000000"/>
          <w:sz w:val="32"/>
          <w:szCs w:val="32"/>
          <w:shd w:val="clear" w:color="auto" w:fill="FFFFFF"/>
        </w:rPr>
        <w:t>部门财务管理制度基本完备，</w:t>
      </w:r>
      <w:r w:rsidR="00785CF9">
        <w:rPr>
          <w:rFonts w:ascii="仿宋_GB2312" w:eastAsia="仿宋_GB2312" w:hint="eastAsia"/>
          <w:color w:val="000000"/>
          <w:sz w:val="32"/>
          <w:szCs w:val="32"/>
          <w:shd w:val="clear" w:color="auto" w:fill="FFFFFF"/>
        </w:rPr>
        <w:t>部门内部控制制度基本健全，建立健全</w:t>
      </w:r>
      <w:r w:rsidR="00E02976">
        <w:rPr>
          <w:rFonts w:ascii="Times New Roman" w:eastAsia="仿宋_GB2312" w:hAnsi="Times New Roman" w:cs="Times New Roman" w:hint="eastAsia"/>
          <w:sz w:val="32"/>
          <w:szCs w:val="32"/>
        </w:rPr>
        <w:t>政府采购管理制度、合同管理制度、预算管理制度、收支管理制度等内部控制制度</w:t>
      </w:r>
      <w:r w:rsidRPr="00EA4137">
        <w:rPr>
          <w:rFonts w:ascii="Times New Roman" w:eastAsia="仿宋_GB2312" w:hAnsi="Times New Roman" w:cs="Times New Roman"/>
          <w:sz w:val="32"/>
          <w:szCs w:val="32"/>
        </w:rPr>
        <w:t>，</w:t>
      </w:r>
      <w:r w:rsidR="00E02976">
        <w:rPr>
          <w:rFonts w:ascii="Times New Roman" w:eastAsia="仿宋_GB2312" w:hAnsi="Times New Roman" w:cs="Times New Roman" w:hint="eastAsia"/>
          <w:sz w:val="32"/>
          <w:szCs w:val="32"/>
        </w:rPr>
        <w:t>但</w:t>
      </w:r>
      <w:r w:rsidR="00785CF9">
        <w:rPr>
          <w:rFonts w:ascii="Times New Roman" w:eastAsia="仿宋_GB2312" w:hAnsi="Times New Roman" w:cs="Times New Roman" w:hint="eastAsia"/>
          <w:sz w:val="32"/>
          <w:szCs w:val="32"/>
        </w:rPr>
        <w:t>缺少</w:t>
      </w:r>
      <w:r w:rsidR="00E02976">
        <w:rPr>
          <w:rFonts w:ascii="Times New Roman" w:eastAsia="仿宋_GB2312" w:hAnsi="Times New Roman" w:cs="Times New Roman" w:hint="eastAsia"/>
          <w:sz w:val="32"/>
          <w:szCs w:val="32"/>
        </w:rPr>
        <w:t>公务用车管理制度</w:t>
      </w:r>
      <w:r w:rsidRPr="00EA4137">
        <w:rPr>
          <w:rFonts w:ascii="Times New Roman" w:eastAsia="仿宋_GB2312" w:hAnsi="Times New Roman" w:cs="Times New Roman"/>
          <w:sz w:val="32"/>
          <w:szCs w:val="32"/>
        </w:rPr>
        <w:t>。</w:t>
      </w:r>
    </w:p>
    <w:p w14:paraId="1F88140A" w14:textId="1F7BECAA" w:rsidR="004D65C6" w:rsidRPr="00EA4137" w:rsidRDefault="004D65C6" w:rsidP="00010543">
      <w:pPr>
        <w:spacing w:line="600" w:lineRule="exact"/>
        <w:ind w:firstLineChars="200" w:firstLine="640"/>
        <w:rPr>
          <w:rFonts w:ascii="Times New Roman" w:eastAsia="仿宋_GB2312" w:hAnsi="Times New Roman" w:cs="Times New Roman"/>
          <w:sz w:val="32"/>
          <w:szCs w:val="32"/>
        </w:rPr>
      </w:pPr>
      <w:r w:rsidRPr="00EA4137">
        <w:rPr>
          <w:rFonts w:ascii="Times New Roman" w:eastAsia="仿宋_GB2312" w:hAnsi="Times New Roman" w:cs="Times New Roman"/>
          <w:sz w:val="32"/>
          <w:szCs w:val="32"/>
        </w:rPr>
        <w:t>根据评分体系，此项满分为</w:t>
      </w:r>
      <w:r w:rsidRPr="00EA4137">
        <w:rPr>
          <w:rFonts w:ascii="Times New Roman" w:eastAsia="仿宋_GB2312" w:hAnsi="Times New Roman" w:cs="Times New Roman"/>
          <w:sz w:val="32"/>
          <w:szCs w:val="32"/>
        </w:rPr>
        <w:t>2</w:t>
      </w:r>
      <w:r w:rsidRPr="00EA4137">
        <w:rPr>
          <w:rFonts w:ascii="Times New Roman" w:eastAsia="仿宋_GB2312" w:hAnsi="Times New Roman" w:cs="Times New Roman"/>
          <w:sz w:val="32"/>
          <w:szCs w:val="32"/>
        </w:rPr>
        <w:t>分，得分为</w:t>
      </w:r>
      <w:r w:rsidRPr="00EA4137">
        <w:rPr>
          <w:rFonts w:ascii="Times New Roman" w:eastAsia="仿宋_GB2312" w:hAnsi="Times New Roman" w:cs="Times New Roman"/>
          <w:sz w:val="32"/>
          <w:szCs w:val="32"/>
        </w:rPr>
        <w:t>1</w:t>
      </w:r>
      <w:r w:rsidRPr="00EA4137">
        <w:rPr>
          <w:rFonts w:ascii="Times New Roman" w:eastAsia="仿宋_GB2312" w:hAnsi="Times New Roman" w:cs="Times New Roman"/>
          <w:sz w:val="32"/>
          <w:szCs w:val="32"/>
        </w:rPr>
        <w:t>分。</w:t>
      </w:r>
    </w:p>
    <w:p w14:paraId="7032FCF0" w14:textId="27DFC51B" w:rsidR="004D65C6" w:rsidRPr="00176472" w:rsidRDefault="004D65C6" w:rsidP="00010543">
      <w:pPr>
        <w:spacing w:line="600" w:lineRule="exact"/>
        <w:ind w:firstLineChars="200" w:firstLine="640"/>
        <w:rPr>
          <w:rFonts w:ascii="Times New Roman" w:eastAsia="仿宋_GB2312" w:hAnsi="Times New Roman" w:cs="Times New Roman"/>
          <w:sz w:val="32"/>
          <w:szCs w:val="32"/>
        </w:rPr>
      </w:pPr>
      <w:r w:rsidRPr="00176472">
        <w:rPr>
          <w:rFonts w:ascii="Times New Roman" w:eastAsia="仿宋_GB2312" w:hAnsi="Times New Roman" w:cs="Times New Roman"/>
          <w:sz w:val="32"/>
          <w:szCs w:val="32"/>
        </w:rPr>
        <w:t>（</w:t>
      </w:r>
      <w:r w:rsidRPr="00176472">
        <w:rPr>
          <w:rFonts w:ascii="Times New Roman" w:eastAsia="仿宋_GB2312" w:hAnsi="Times New Roman" w:cs="Times New Roman"/>
          <w:sz w:val="32"/>
          <w:szCs w:val="32"/>
        </w:rPr>
        <w:t>2</w:t>
      </w:r>
      <w:r w:rsidRPr="00176472">
        <w:rPr>
          <w:rFonts w:ascii="Times New Roman" w:eastAsia="仿宋_GB2312" w:hAnsi="Times New Roman" w:cs="Times New Roman"/>
          <w:sz w:val="32"/>
          <w:szCs w:val="32"/>
        </w:rPr>
        <w:t>）资金管理合规</w:t>
      </w:r>
    </w:p>
    <w:p w14:paraId="3322B4B6" w14:textId="0B29624C" w:rsidR="004D65C6" w:rsidRPr="00A634B7" w:rsidRDefault="004D65C6" w:rsidP="00010543">
      <w:pPr>
        <w:spacing w:line="600" w:lineRule="exact"/>
        <w:ind w:firstLineChars="200" w:firstLine="640"/>
        <w:rPr>
          <w:rFonts w:ascii="Times New Roman" w:eastAsia="仿宋_GB2312" w:hAnsi="Times New Roman" w:cs="Times New Roman"/>
          <w:sz w:val="32"/>
          <w:szCs w:val="32"/>
        </w:rPr>
      </w:pPr>
      <w:r w:rsidRPr="00176472">
        <w:rPr>
          <w:rFonts w:ascii="Times New Roman" w:eastAsia="仿宋_GB2312" w:hAnsi="Times New Roman" w:cs="Times New Roman"/>
          <w:sz w:val="32"/>
          <w:szCs w:val="32"/>
        </w:rPr>
        <w:t>经现场勘查及查阅相关资料，</w:t>
      </w:r>
      <w:r w:rsidR="00362DE8" w:rsidRPr="00176472">
        <w:rPr>
          <w:rFonts w:ascii="Times New Roman" w:eastAsia="仿宋_GB2312" w:hAnsi="Times New Roman" w:cs="Times New Roman"/>
          <w:sz w:val="32"/>
          <w:szCs w:val="32"/>
        </w:rPr>
        <w:t>曲阜市</w:t>
      </w:r>
      <w:r w:rsidR="00362DE8" w:rsidRPr="00176472">
        <w:rPr>
          <w:rFonts w:ascii="Times New Roman" w:eastAsia="仿宋_GB2312" w:hAnsi="Times New Roman" w:cs="Times New Roman" w:hint="eastAsia"/>
          <w:sz w:val="32"/>
          <w:szCs w:val="32"/>
        </w:rPr>
        <w:t>行政审批服务局</w:t>
      </w:r>
      <w:r w:rsidR="00176472" w:rsidRPr="00176472">
        <w:rPr>
          <w:rFonts w:ascii="仿宋_GB2312" w:eastAsia="仿宋_GB2312" w:hint="eastAsia"/>
          <w:color w:val="000000"/>
          <w:sz w:val="32"/>
          <w:szCs w:val="32"/>
          <w:shd w:val="clear" w:color="auto" w:fill="FFFFFF"/>
        </w:rPr>
        <w:t>财务核算</w:t>
      </w:r>
      <w:r w:rsidR="00A634B7">
        <w:rPr>
          <w:rFonts w:ascii="仿宋_GB2312" w:eastAsia="仿宋_GB2312" w:hint="eastAsia"/>
          <w:color w:val="000000"/>
          <w:sz w:val="32"/>
          <w:szCs w:val="32"/>
          <w:shd w:val="clear" w:color="auto" w:fill="FFFFFF"/>
        </w:rPr>
        <w:t>基本</w:t>
      </w:r>
      <w:r w:rsidR="00176472" w:rsidRPr="00176472">
        <w:rPr>
          <w:rFonts w:ascii="仿宋_GB2312" w:eastAsia="仿宋_GB2312" w:hint="eastAsia"/>
          <w:color w:val="000000"/>
          <w:sz w:val="32"/>
          <w:szCs w:val="32"/>
          <w:shd w:val="clear" w:color="auto" w:fill="FFFFFF"/>
        </w:rPr>
        <w:t>符合国家财经法规和财务管理制度及专项资金管理有关规定，资金的拨付和使用具有比较完整的审</w:t>
      </w:r>
      <w:r w:rsidR="00176472">
        <w:rPr>
          <w:rFonts w:ascii="仿宋_GB2312" w:eastAsia="仿宋_GB2312" w:hint="eastAsia"/>
          <w:color w:val="000000"/>
          <w:sz w:val="32"/>
          <w:szCs w:val="32"/>
          <w:shd w:val="clear" w:color="auto" w:fill="FFFFFF"/>
        </w:rPr>
        <w:t>批程序和手</w:t>
      </w:r>
      <w:r w:rsidR="00176472" w:rsidRPr="00A634B7">
        <w:rPr>
          <w:rFonts w:ascii="仿宋_GB2312" w:eastAsia="仿宋_GB2312" w:hint="eastAsia"/>
          <w:color w:val="000000"/>
          <w:sz w:val="32"/>
          <w:szCs w:val="32"/>
          <w:shd w:val="clear" w:color="auto" w:fill="FFFFFF"/>
        </w:rPr>
        <w:t>续</w:t>
      </w:r>
      <w:r w:rsidR="00A634B7" w:rsidRPr="00A634B7">
        <w:rPr>
          <w:rFonts w:ascii="Times New Roman" w:eastAsia="仿宋_GB2312" w:hAnsi="Times New Roman" w:cs="Times New Roman"/>
          <w:sz w:val="32"/>
          <w:szCs w:val="32"/>
        </w:rPr>
        <w:t>，重大项目支出经过评估论证和必要决策程序</w:t>
      </w:r>
      <w:r w:rsidR="00176472" w:rsidRPr="00A634B7">
        <w:rPr>
          <w:rFonts w:ascii="仿宋_GB2312" w:eastAsia="仿宋_GB2312" w:hint="eastAsia"/>
          <w:color w:val="000000"/>
          <w:sz w:val="32"/>
          <w:szCs w:val="32"/>
          <w:shd w:val="clear" w:color="auto" w:fill="FFFFFF"/>
        </w:rPr>
        <w:t>。</w:t>
      </w:r>
      <w:r w:rsidRPr="00A634B7">
        <w:rPr>
          <w:rFonts w:ascii="Times New Roman" w:eastAsia="仿宋_GB2312" w:hAnsi="Times New Roman" w:cs="Times New Roman"/>
          <w:sz w:val="32"/>
          <w:szCs w:val="32"/>
        </w:rPr>
        <w:t>经查看</w:t>
      </w:r>
      <w:r w:rsidR="00176472" w:rsidRPr="00A634B7">
        <w:rPr>
          <w:rFonts w:ascii="Times New Roman" w:eastAsia="仿宋_GB2312" w:hAnsi="Times New Roman" w:cs="Times New Roman"/>
          <w:sz w:val="32"/>
          <w:szCs w:val="32"/>
        </w:rPr>
        <w:t>曲阜</w:t>
      </w:r>
      <w:r w:rsidR="00176472" w:rsidRPr="00A634B7">
        <w:rPr>
          <w:rFonts w:ascii="Times New Roman" w:eastAsia="仿宋_GB2312" w:hAnsi="Times New Roman" w:cs="Times New Roman"/>
          <w:sz w:val="32"/>
          <w:szCs w:val="32"/>
        </w:rPr>
        <w:lastRenderedPageBreak/>
        <w:t>市</w:t>
      </w:r>
      <w:r w:rsidR="00176472" w:rsidRPr="00A634B7">
        <w:rPr>
          <w:rFonts w:ascii="Times New Roman" w:eastAsia="仿宋_GB2312" w:hAnsi="Times New Roman" w:cs="Times New Roman" w:hint="eastAsia"/>
          <w:sz w:val="32"/>
          <w:szCs w:val="32"/>
        </w:rPr>
        <w:t>行政审批服务局</w:t>
      </w:r>
      <w:r w:rsidRPr="00A634B7">
        <w:rPr>
          <w:rFonts w:ascii="Times New Roman" w:eastAsia="仿宋_GB2312" w:hAnsi="Times New Roman" w:cs="Times New Roman"/>
          <w:sz w:val="32"/>
          <w:szCs w:val="32"/>
        </w:rPr>
        <w:t>会计凭证及相关制度，</w:t>
      </w:r>
      <w:r w:rsidR="00A634B7" w:rsidRPr="00A634B7">
        <w:rPr>
          <w:rFonts w:ascii="Times New Roman" w:eastAsia="仿宋_GB2312" w:hAnsi="Times New Roman" w:cs="Times New Roman" w:hint="eastAsia"/>
          <w:sz w:val="32"/>
          <w:szCs w:val="32"/>
        </w:rPr>
        <w:t>存在项目预算资金不能满足实际支出需要，在办公经费列支的现象；存在固定资产</w:t>
      </w:r>
      <w:r w:rsidR="00DC35B2">
        <w:rPr>
          <w:rFonts w:ascii="Times New Roman" w:eastAsia="仿宋_GB2312" w:hAnsi="Times New Roman" w:cs="Times New Roman" w:hint="eastAsia"/>
          <w:sz w:val="32"/>
          <w:szCs w:val="32"/>
        </w:rPr>
        <w:t>核算不准确</w:t>
      </w:r>
      <w:r w:rsidR="00A634B7" w:rsidRPr="00A634B7">
        <w:rPr>
          <w:rFonts w:ascii="Times New Roman" w:eastAsia="仿宋_GB2312" w:hAnsi="Times New Roman" w:cs="Times New Roman" w:hint="eastAsia"/>
          <w:sz w:val="32"/>
          <w:szCs w:val="32"/>
        </w:rPr>
        <w:t>的现象</w:t>
      </w:r>
      <w:r w:rsidRPr="00A634B7">
        <w:rPr>
          <w:rFonts w:ascii="Times New Roman" w:eastAsia="仿宋_GB2312" w:hAnsi="Times New Roman" w:cs="Times New Roman"/>
          <w:sz w:val="32"/>
          <w:szCs w:val="32"/>
        </w:rPr>
        <w:t>。</w:t>
      </w:r>
    </w:p>
    <w:p w14:paraId="4E996A0F" w14:textId="6DED86D4" w:rsidR="004D65C6" w:rsidRPr="00A634B7" w:rsidRDefault="004D65C6" w:rsidP="00010543">
      <w:pPr>
        <w:spacing w:line="600" w:lineRule="exact"/>
        <w:ind w:firstLineChars="200" w:firstLine="640"/>
        <w:rPr>
          <w:rFonts w:ascii="Times New Roman" w:eastAsia="仿宋_GB2312" w:hAnsi="Times New Roman" w:cs="Times New Roman"/>
          <w:sz w:val="32"/>
          <w:szCs w:val="32"/>
        </w:rPr>
      </w:pPr>
      <w:r w:rsidRPr="00A634B7">
        <w:rPr>
          <w:rFonts w:ascii="Times New Roman" w:eastAsia="仿宋_GB2312" w:hAnsi="Times New Roman" w:cs="Times New Roman"/>
          <w:sz w:val="32"/>
          <w:szCs w:val="32"/>
        </w:rPr>
        <w:t>根据评分体系，此项满分为</w:t>
      </w:r>
      <w:r w:rsidRPr="00A634B7">
        <w:rPr>
          <w:rFonts w:ascii="Times New Roman" w:eastAsia="仿宋_GB2312" w:hAnsi="Times New Roman" w:cs="Times New Roman"/>
          <w:sz w:val="32"/>
          <w:szCs w:val="32"/>
        </w:rPr>
        <w:t>8</w:t>
      </w:r>
      <w:r w:rsidRPr="00A634B7">
        <w:rPr>
          <w:rFonts w:ascii="Times New Roman" w:eastAsia="仿宋_GB2312" w:hAnsi="Times New Roman" w:cs="Times New Roman"/>
          <w:sz w:val="32"/>
          <w:szCs w:val="32"/>
        </w:rPr>
        <w:t>分，得分为</w:t>
      </w:r>
      <w:r w:rsidR="00A634B7" w:rsidRPr="00A634B7">
        <w:rPr>
          <w:rFonts w:ascii="Times New Roman" w:eastAsia="仿宋_GB2312" w:hAnsi="Times New Roman" w:cs="Times New Roman" w:hint="eastAsia"/>
          <w:sz w:val="32"/>
          <w:szCs w:val="32"/>
        </w:rPr>
        <w:t>6.5</w:t>
      </w:r>
      <w:r w:rsidRPr="00A634B7">
        <w:rPr>
          <w:rFonts w:ascii="Times New Roman" w:eastAsia="仿宋_GB2312" w:hAnsi="Times New Roman" w:cs="Times New Roman"/>
          <w:sz w:val="32"/>
          <w:szCs w:val="32"/>
        </w:rPr>
        <w:t>分。</w:t>
      </w:r>
    </w:p>
    <w:p w14:paraId="51BC43CE" w14:textId="4688FCD4" w:rsidR="00D165B5" w:rsidRPr="007C1FAD" w:rsidRDefault="00D165B5" w:rsidP="009E4670">
      <w:pPr>
        <w:spacing w:line="600" w:lineRule="exact"/>
        <w:ind w:firstLineChars="200" w:firstLine="640"/>
        <w:rPr>
          <w:rFonts w:ascii="Times New Roman" w:eastAsia="仿宋_GB2312" w:hAnsi="Times New Roman" w:cs="Times New Roman"/>
          <w:sz w:val="32"/>
          <w:szCs w:val="32"/>
        </w:rPr>
      </w:pPr>
      <w:r w:rsidRPr="007C1FAD">
        <w:rPr>
          <w:rFonts w:ascii="Times New Roman" w:eastAsia="仿宋_GB2312" w:hAnsi="Times New Roman" w:cs="Times New Roman"/>
          <w:sz w:val="32"/>
          <w:szCs w:val="32"/>
        </w:rPr>
        <w:t>（</w:t>
      </w:r>
      <w:r w:rsidRPr="007C1FAD">
        <w:rPr>
          <w:rFonts w:ascii="Times New Roman" w:eastAsia="仿宋_GB2312" w:hAnsi="Times New Roman" w:cs="Times New Roman"/>
          <w:sz w:val="32"/>
          <w:szCs w:val="32"/>
        </w:rPr>
        <w:t>3</w:t>
      </w:r>
      <w:r w:rsidRPr="007C1FAD">
        <w:rPr>
          <w:rFonts w:ascii="Times New Roman" w:eastAsia="仿宋_GB2312" w:hAnsi="Times New Roman" w:cs="Times New Roman"/>
          <w:sz w:val="32"/>
          <w:szCs w:val="32"/>
        </w:rPr>
        <w:t>）</w:t>
      </w:r>
      <w:r w:rsidR="009E4670" w:rsidRPr="007C1FAD">
        <w:rPr>
          <w:rFonts w:ascii="Times New Roman" w:eastAsia="仿宋_GB2312" w:hAnsi="Times New Roman" w:cs="Times New Roman" w:hint="eastAsia"/>
          <w:sz w:val="32"/>
          <w:szCs w:val="32"/>
        </w:rPr>
        <w:t>公用经费控制情况</w:t>
      </w:r>
    </w:p>
    <w:p w14:paraId="44DF302F" w14:textId="52F519E8" w:rsidR="004D65C6"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曲阜市</w:t>
      </w:r>
      <w:r w:rsidR="00BD7CD8" w:rsidRPr="008B25D9">
        <w:rPr>
          <w:rFonts w:ascii="Times New Roman" w:eastAsia="仿宋_GB2312" w:hAnsi="Times New Roman" w:cs="Times New Roman"/>
          <w:sz w:val="32"/>
          <w:szCs w:val="32"/>
        </w:rPr>
        <w:t>市</w:t>
      </w:r>
      <w:r w:rsidR="00BD7CD8" w:rsidRPr="008B25D9">
        <w:rPr>
          <w:rFonts w:ascii="Times New Roman" w:eastAsia="仿宋_GB2312" w:hAnsi="Times New Roman" w:cs="Times New Roman" w:hint="eastAsia"/>
          <w:sz w:val="32"/>
          <w:szCs w:val="32"/>
        </w:rPr>
        <w:t>行政审批服务局</w:t>
      </w:r>
      <w:r w:rsidRPr="008B25D9">
        <w:rPr>
          <w:rFonts w:ascii="Times New Roman" w:eastAsia="仿宋_GB2312" w:hAnsi="Times New Roman" w:cs="Times New Roman"/>
          <w:sz w:val="32"/>
          <w:szCs w:val="32"/>
        </w:rPr>
        <w:t>202</w:t>
      </w:r>
      <w:r w:rsidR="00BD7CD8" w:rsidRPr="008B25D9">
        <w:rPr>
          <w:rFonts w:ascii="Times New Roman" w:eastAsia="仿宋_GB2312" w:hAnsi="Times New Roman" w:cs="Times New Roman" w:hint="eastAsia"/>
          <w:sz w:val="32"/>
          <w:szCs w:val="32"/>
        </w:rPr>
        <w:t>2</w:t>
      </w:r>
      <w:r w:rsidRPr="008B25D9">
        <w:rPr>
          <w:rFonts w:ascii="Times New Roman" w:eastAsia="仿宋_GB2312" w:hAnsi="Times New Roman" w:cs="Times New Roman"/>
          <w:sz w:val="32"/>
          <w:szCs w:val="32"/>
        </w:rPr>
        <w:t>年日常公用经费</w:t>
      </w:r>
      <w:r w:rsidR="00BD7CD8" w:rsidRPr="008B25D9">
        <w:rPr>
          <w:rFonts w:ascii="Times New Roman" w:eastAsia="仿宋_GB2312" w:hAnsi="Times New Roman" w:cs="Times New Roman" w:hint="eastAsia"/>
          <w:sz w:val="32"/>
          <w:szCs w:val="32"/>
        </w:rPr>
        <w:t>预算</w:t>
      </w:r>
      <w:r w:rsidR="00BD7CD8" w:rsidRPr="008B25D9">
        <w:rPr>
          <w:rFonts w:ascii="Times New Roman" w:eastAsia="仿宋_GB2312" w:hAnsi="Times New Roman" w:cs="Times New Roman" w:hint="eastAsia"/>
          <w:sz w:val="32"/>
          <w:szCs w:val="32"/>
        </w:rPr>
        <w:t>28.49</w:t>
      </w:r>
      <w:r w:rsidR="00BD7CD8" w:rsidRPr="008B25D9">
        <w:rPr>
          <w:rFonts w:ascii="Times New Roman" w:eastAsia="仿宋_GB2312" w:hAnsi="Times New Roman" w:cs="Times New Roman" w:hint="eastAsia"/>
          <w:sz w:val="32"/>
          <w:szCs w:val="32"/>
        </w:rPr>
        <w:t>万元，实际</w:t>
      </w:r>
      <w:r w:rsidRPr="008B25D9">
        <w:rPr>
          <w:rFonts w:ascii="Times New Roman" w:eastAsia="仿宋_GB2312" w:hAnsi="Times New Roman" w:cs="Times New Roman"/>
          <w:sz w:val="32"/>
          <w:szCs w:val="32"/>
        </w:rPr>
        <w:t>支出</w:t>
      </w:r>
      <w:r w:rsidR="00091F39" w:rsidRPr="008B25D9">
        <w:rPr>
          <w:rFonts w:ascii="Times New Roman" w:eastAsia="仿宋_GB2312" w:hAnsi="Times New Roman" w:cs="Times New Roman" w:hint="eastAsia"/>
          <w:sz w:val="32"/>
          <w:szCs w:val="32"/>
        </w:rPr>
        <w:t>39.10</w:t>
      </w:r>
      <w:r w:rsidRPr="008B25D9">
        <w:rPr>
          <w:rFonts w:ascii="Times New Roman" w:eastAsia="仿宋_GB2312" w:hAnsi="Times New Roman" w:cs="Times New Roman"/>
          <w:sz w:val="32"/>
          <w:szCs w:val="32"/>
        </w:rPr>
        <w:t>万元，</w:t>
      </w:r>
      <w:r w:rsidR="00906235" w:rsidRPr="008B25D9">
        <w:rPr>
          <w:rFonts w:ascii="Times New Roman" w:eastAsia="仿宋_GB2312" w:hAnsi="Times New Roman" w:cs="Times New Roman" w:hint="eastAsia"/>
          <w:sz w:val="32"/>
          <w:szCs w:val="32"/>
        </w:rPr>
        <w:t>公用经费控制率为</w:t>
      </w:r>
      <w:r w:rsidR="00906235" w:rsidRPr="008B25D9">
        <w:rPr>
          <w:rFonts w:ascii="Times New Roman" w:eastAsia="仿宋_GB2312" w:hAnsi="Times New Roman" w:cs="Times New Roman" w:hint="eastAsia"/>
          <w:sz w:val="32"/>
          <w:szCs w:val="32"/>
        </w:rPr>
        <w:t>137%</w:t>
      </w:r>
      <w:r w:rsidR="00906235" w:rsidRPr="008B25D9">
        <w:rPr>
          <w:rFonts w:ascii="Times New Roman" w:eastAsia="仿宋_GB2312" w:hAnsi="Times New Roman" w:cs="Times New Roman" w:hint="eastAsia"/>
          <w:sz w:val="32"/>
          <w:szCs w:val="32"/>
        </w:rPr>
        <w:t>，超</w:t>
      </w:r>
      <w:r w:rsidR="00906235" w:rsidRPr="008B25D9">
        <w:rPr>
          <w:rFonts w:ascii="Times New Roman" w:eastAsia="仿宋_GB2312" w:hAnsi="Times New Roman" w:cs="Times New Roman" w:hint="eastAsia"/>
          <w:sz w:val="32"/>
          <w:szCs w:val="32"/>
        </w:rPr>
        <w:t>37</w:t>
      </w:r>
      <w:r w:rsidR="00906235" w:rsidRPr="008B25D9">
        <w:rPr>
          <w:rFonts w:ascii="Times New Roman" w:eastAsia="仿宋_GB2312" w:hAnsi="Times New Roman" w:cs="Times New Roman" w:hint="eastAsia"/>
          <w:sz w:val="32"/>
          <w:szCs w:val="32"/>
        </w:rPr>
        <w:t>个百分点</w:t>
      </w:r>
      <w:r w:rsidRPr="008B25D9">
        <w:rPr>
          <w:rFonts w:ascii="Times New Roman" w:eastAsia="仿宋_GB2312" w:hAnsi="Times New Roman" w:cs="Times New Roman"/>
          <w:sz w:val="32"/>
          <w:szCs w:val="32"/>
        </w:rPr>
        <w:t>。</w:t>
      </w:r>
      <w:r w:rsidR="007C1FAD" w:rsidRPr="008B25D9">
        <w:rPr>
          <w:rFonts w:ascii="Times New Roman" w:eastAsia="仿宋_GB2312" w:hAnsi="Times New Roman" w:cs="Times New Roman"/>
          <w:sz w:val="32"/>
          <w:szCs w:val="32"/>
        </w:rPr>
        <w:t>考虑到疫情防控监管任务重，公用经费开支有所提升，</w:t>
      </w:r>
      <w:r w:rsidR="00A634B7">
        <w:rPr>
          <w:rFonts w:ascii="Times New Roman" w:eastAsia="仿宋_GB2312" w:hAnsi="Times New Roman" w:cs="Times New Roman" w:hint="eastAsia"/>
          <w:sz w:val="32"/>
          <w:szCs w:val="32"/>
        </w:rPr>
        <w:t>支出控制效果较差</w:t>
      </w:r>
      <w:r w:rsidR="007C1FAD" w:rsidRPr="008B25D9">
        <w:rPr>
          <w:rFonts w:ascii="Times New Roman" w:eastAsia="仿宋_GB2312" w:hAnsi="Times New Roman" w:cs="Times New Roman"/>
          <w:sz w:val="32"/>
          <w:szCs w:val="32"/>
        </w:rPr>
        <w:t>。</w:t>
      </w:r>
    </w:p>
    <w:p w14:paraId="3AE680EB" w14:textId="44AB579E" w:rsidR="000E3850"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根据评分体系，此项满分为</w:t>
      </w:r>
      <w:r w:rsidRPr="008B25D9">
        <w:rPr>
          <w:rFonts w:ascii="Times New Roman" w:eastAsia="仿宋_GB2312" w:hAnsi="Times New Roman" w:cs="Times New Roman"/>
          <w:sz w:val="32"/>
          <w:szCs w:val="32"/>
        </w:rPr>
        <w:t>2</w:t>
      </w:r>
      <w:r w:rsidRPr="008B25D9">
        <w:rPr>
          <w:rFonts w:ascii="Times New Roman" w:eastAsia="仿宋_GB2312" w:hAnsi="Times New Roman" w:cs="Times New Roman"/>
          <w:sz w:val="32"/>
          <w:szCs w:val="32"/>
        </w:rPr>
        <w:t>分，得分为</w:t>
      </w:r>
      <w:r w:rsidRPr="008B25D9">
        <w:rPr>
          <w:rFonts w:ascii="Times New Roman" w:eastAsia="仿宋_GB2312" w:hAnsi="Times New Roman" w:cs="Times New Roman"/>
          <w:sz w:val="32"/>
          <w:szCs w:val="32"/>
        </w:rPr>
        <w:t>0</w:t>
      </w:r>
      <w:r w:rsidRPr="008B25D9">
        <w:rPr>
          <w:rFonts w:ascii="Times New Roman" w:eastAsia="仿宋_GB2312" w:hAnsi="Times New Roman" w:cs="Times New Roman"/>
          <w:sz w:val="32"/>
          <w:szCs w:val="32"/>
        </w:rPr>
        <w:t>分。</w:t>
      </w:r>
    </w:p>
    <w:p w14:paraId="7C4D302C" w14:textId="77EF0C62" w:rsidR="00D165B5"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w:t>
      </w:r>
      <w:r w:rsidRPr="008B25D9">
        <w:rPr>
          <w:rFonts w:ascii="Times New Roman" w:eastAsia="仿宋_GB2312" w:hAnsi="Times New Roman" w:cs="Times New Roman"/>
          <w:sz w:val="32"/>
          <w:szCs w:val="32"/>
        </w:rPr>
        <w:t>4</w:t>
      </w:r>
      <w:r w:rsidRPr="008B25D9">
        <w:rPr>
          <w:rFonts w:ascii="Times New Roman" w:eastAsia="仿宋_GB2312" w:hAnsi="Times New Roman" w:cs="Times New Roman"/>
          <w:sz w:val="32"/>
          <w:szCs w:val="32"/>
        </w:rPr>
        <w:t>）三公经费控制情况</w:t>
      </w:r>
    </w:p>
    <w:p w14:paraId="7F25D0E7" w14:textId="049D52A7" w:rsidR="00D165B5"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202</w:t>
      </w:r>
      <w:r w:rsidR="00091F39" w:rsidRPr="008B25D9">
        <w:rPr>
          <w:rFonts w:ascii="Times New Roman" w:eastAsia="仿宋_GB2312" w:hAnsi="Times New Roman" w:cs="Times New Roman" w:hint="eastAsia"/>
          <w:sz w:val="32"/>
          <w:szCs w:val="32"/>
        </w:rPr>
        <w:t>2</w:t>
      </w:r>
      <w:r w:rsidRPr="008B25D9">
        <w:rPr>
          <w:rFonts w:ascii="Times New Roman" w:eastAsia="仿宋_GB2312" w:hAnsi="Times New Roman" w:cs="Times New Roman"/>
          <w:sz w:val="32"/>
          <w:szCs w:val="32"/>
        </w:rPr>
        <w:t>年度</w:t>
      </w:r>
      <w:r w:rsidR="00091F39" w:rsidRPr="008B25D9">
        <w:rPr>
          <w:rFonts w:ascii="Times New Roman" w:eastAsia="仿宋_GB2312" w:hAnsi="Times New Roman" w:cs="Times New Roman"/>
          <w:sz w:val="32"/>
          <w:szCs w:val="32"/>
        </w:rPr>
        <w:t>曲阜市</w:t>
      </w:r>
      <w:r w:rsidR="00091F39" w:rsidRPr="008B25D9">
        <w:rPr>
          <w:rFonts w:ascii="Times New Roman" w:eastAsia="仿宋_GB2312" w:hAnsi="Times New Roman" w:cs="Times New Roman" w:hint="eastAsia"/>
          <w:sz w:val="32"/>
          <w:szCs w:val="32"/>
        </w:rPr>
        <w:t>行政审批服务局</w:t>
      </w:r>
      <w:r w:rsidRPr="008B25D9">
        <w:rPr>
          <w:rFonts w:ascii="Times New Roman" w:eastAsia="仿宋_GB2312" w:hAnsi="Times New Roman" w:cs="Times New Roman"/>
          <w:sz w:val="32"/>
          <w:szCs w:val="32"/>
        </w:rPr>
        <w:t>通过一般公共预算财政拨款安排的</w:t>
      </w:r>
      <w:r w:rsidR="003353A7" w:rsidRPr="008B25D9">
        <w:rPr>
          <w:rFonts w:ascii="Times New Roman" w:eastAsia="仿宋_GB2312" w:hAnsi="Times New Roman" w:cs="Times New Roman"/>
          <w:sz w:val="32"/>
          <w:szCs w:val="32"/>
        </w:rPr>
        <w:t>“</w:t>
      </w:r>
      <w:r w:rsidRPr="008B25D9">
        <w:rPr>
          <w:rFonts w:ascii="Times New Roman" w:eastAsia="仿宋_GB2312" w:hAnsi="Times New Roman" w:cs="Times New Roman"/>
          <w:sz w:val="32"/>
          <w:szCs w:val="32"/>
        </w:rPr>
        <w:t>三公</w:t>
      </w:r>
      <w:r w:rsidR="003353A7" w:rsidRPr="008B25D9">
        <w:rPr>
          <w:rFonts w:ascii="Times New Roman" w:eastAsia="仿宋_GB2312" w:hAnsi="Times New Roman" w:cs="Times New Roman"/>
          <w:sz w:val="32"/>
          <w:szCs w:val="32"/>
        </w:rPr>
        <w:t>”</w:t>
      </w:r>
      <w:r w:rsidRPr="008B25D9">
        <w:rPr>
          <w:rFonts w:ascii="Times New Roman" w:eastAsia="仿宋_GB2312" w:hAnsi="Times New Roman" w:cs="Times New Roman"/>
          <w:sz w:val="32"/>
          <w:szCs w:val="32"/>
        </w:rPr>
        <w:t>经费预算共</w:t>
      </w:r>
      <w:r w:rsidR="00091F39" w:rsidRPr="008B25D9">
        <w:rPr>
          <w:rFonts w:ascii="Times New Roman" w:eastAsia="仿宋_GB2312" w:hAnsi="Times New Roman" w:cs="Times New Roman" w:hint="eastAsia"/>
          <w:sz w:val="32"/>
          <w:szCs w:val="32"/>
        </w:rPr>
        <w:t>3</w:t>
      </w:r>
      <w:r w:rsidRPr="008B25D9">
        <w:rPr>
          <w:rFonts w:ascii="Times New Roman" w:eastAsia="仿宋_GB2312" w:hAnsi="Times New Roman" w:cs="Times New Roman"/>
          <w:sz w:val="32"/>
          <w:szCs w:val="32"/>
        </w:rPr>
        <w:t>万元，</w:t>
      </w:r>
      <w:r w:rsidR="00091F39" w:rsidRPr="008B25D9">
        <w:rPr>
          <w:rFonts w:ascii="Times New Roman" w:eastAsia="仿宋_GB2312" w:hAnsi="Times New Roman" w:cs="Times New Roman" w:hint="eastAsia"/>
          <w:sz w:val="32"/>
          <w:szCs w:val="32"/>
        </w:rPr>
        <w:t>主要为公务用车运行维护费和公务接待费</w:t>
      </w:r>
      <w:r w:rsidRPr="008B25D9">
        <w:rPr>
          <w:rFonts w:ascii="Times New Roman" w:eastAsia="仿宋_GB2312" w:hAnsi="Times New Roman" w:cs="Times New Roman"/>
          <w:sz w:val="32"/>
          <w:szCs w:val="32"/>
        </w:rPr>
        <w:t>。决算</w:t>
      </w:r>
      <w:r w:rsidR="00490B64" w:rsidRPr="008B25D9">
        <w:rPr>
          <w:rFonts w:ascii="Times New Roman" w:eastAsia="仿宋_GB2312" w:hAnsi="Times New Roman" w:cs="Times New Roman" w:hint="eastAsia"/>
          <w:sz w:val="32"/>
          <w:szCs w:val="32"/>
        </w:rPr>
        <w:t>3.18</w:t>
      </w:r>
      <w:r w:rsidRPr="008B25D9">
        <w:rPr>
          <w:rFonts w:ascii="Times New Roman" w:eastAsia="仿宋_GB2312" w:hAnsi="Times New Roman" w:cs="Times New Roman"/>
          <w:sz w:val="32"/>
          <w:szCs w:val="32"/>
        </w:rPr>
        <w:t>万元，实际支出</w:t>
      </w:r>
      <w:r w:rsidR="00490B64" w:rsidRPr="008B25D9">
        <w:rPr>
          <w:rFonts w:ascii="Times New Roman" w:eastAsia="仿宋_GB2312" w:hAnsi="Times New Roman" w:cs="Times New Roman" w:hint="eastAsia"/>
          <w:sz w:val="32"/>
          <w:szCs w:val="32"/>
        </w:rPr>
        <w:t>3.18</w:t>
      </w:r>
      <w:r w:rsidRPr="008B25D9">
        <w:rPr>
          <w:rFonts w:ascii="Times New Roman" w:eastAsia="仿宋_GB2312" w:hAnsi="Times New Roman" w:cs="Times New Roman"/>
          <w:sz w:val="32"/>
          <w:szCs w:val="32"/>
        </w:rPr>
        <w:t>万元，</w:t>
      </w:r>
      <w:r w:rsidR="00490B64" w:rsidRPr="008B25D9">
        <w:rPr>
          <w:rFonts w:ascii="Times New Roman" w:eastAsia="仿宋_GB2312" w:hAnsi="Times New Roman" w:cs="Times New Roman" w:hint="eastAsia"/>
          <w:sz w:val="32"/>
          <w:szCs w:val="32"/>
        </w:rPr>
        <w:t>主要为公务用车运行维护费和公务接待费</w:t>
      </w:r>
      <w:r w:rsidR="00490B64" w:rsidRPr="008B25D9">
        <w:rPr>
          <w:rFonts w:ascii="Times New Roman" w:eastAsia="仿宋_GB2312" w:hAnsi="Times New Roman" w:cs="Times New Roman"/>
          <w:sz w:val="32"/>
          <w:szCs w:val="32"/>
        </w:rPr>
        <w:t>。</w:t>
      </w:r>
    </w:p>
    <w:p w14:paraId="1D171BDC" w14:textId="6CA9B3D1" w:rsidR="00D165B5"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曲阜市</w:t>
      </w:r>
      <w:r w:rsidR="00091F39" w:rsidRPr="008B25D9">
        <w:rPr>
          <w:rFonts w:ascii="Times New Roman" w:eastAsia="仿宋_GB2312" w:hAnsi="Times New Roman" w:cs="Times New Roman" w:hint="eastAsia"/>
          <w:sz w:val="32"/>
          <w:szCs w:val="32"/>
        </w:rPr>
        <w:t>行政审批服务局</w:t>
      </w:r>
      <w:r w:rsidRPr="008B25D9">
        <w:rPr>
          <w:rFonts w:ascii="Times New Roman" w:eastAsia="仿宋_GB2312" w:hAnsi="Times New Roman" w:cs="Times New Roman"/>
          <w:sz w:val="32"/>
          <w:szCs w:val="32"/>
        </w:rPr>
        <w:t>202</w:t>
      </w:r>
      <w:r w:rsidR="00091F39" w:rsidRPr="008B25D9">
        <w:rPr>
          <w:rFonts w:ascii="Times New Roman" w:eastAsia="仿宋_GB2312" w:hAnsi="Times New Roman" w:cs="Times New Roman" w:hint="eastAsia"/>
          <w:sz w:val="32"/>
          <w:szCs w:val="32"/>
        </w:rPr>
        <w:t>1</w:t>
      </w:r>
      <w:r w:rsidRPr="008B25D9">
        <w:rPr>
          <w:rFonts w:ascii="Times New Roman" w:eastAsia="仿宋_GB2312" w:hAnsi="Times New Roman" w:cs="Times New Roman"/>
          <w:sz w:val="32"/>
          <w:szCs w:val="32"/>
        </w:rPr>
        <w:t>年度</w:t>
      </w:r>
      <w:r w:rsidR="003353A7" w:rsidRPr="008B25D9">
        <w:rPr>
          <w:rFonts w:ascii="Times New Roman" w:eastAsia="仿宋_GB2312" w:hAnsi="Times New Roman" w:cs="Times New Roman"/>
          <w:sz w:val="32"/>
          <w:szCs w:val="32"/>
        </w:rPr>
        <w:t>“</w:t>
      </w:r>
      <w:r w:rsidR="003353A7" w:rsidRPr="008B25D9">
        <w:rPr>
          <w:rFonts w:ascii="Times New Roman" w:eastAsia="仿宋_GB2312" w:hAnsi="Times New Roman" w:cs="Times New Roman"/>
          <w:sz w:val="32"/>
          <w:szCs w:val="32"/>
        </w:rPr>
        <w:t>三公</w:t>
      </w:r>
      <w:r w:rsidR="003353A7" w:rsidRPr="008B25D9">
        <w:rPr>
          <w:rFonts w:ascii="Times New Roman" w:eastAsia="仿宋_GB2312" w:hAnsi="Times New Roman" w:cs="Times New Roman"/>
          <w:sz w:val="32"/>
          <w:szCs w:val="32"/>
        </w:rPr>
        <w:t>”</w:t>
      </w:r>
      <w:r w:rsidRPr="008B25D9">
        <w:rPr>
          <w:rFonts w:ascii="Times New Roman" w:eastAsia="仿宋_GB2312" w:hAnsi="Times New Roman" w:cs="Times New Roman"/>
          <w:sz w:val="32"/>
          <w:szCs w:val="32"/>
        </w:rPr>
        <w:t>经费预算为</w:t>
      </w:r>
      <w:r w:rsidR="00091F39" w:rsidRPr="008B25D9">
        <w:rPr>
          <w:rFonts w:ascii="Times New Roman" w:eastAsia="仿宋_GB2312" w:hAnsi="Times New Roman" w:cs="Times New Roman" w:hint="eastAsia"/>
          <w:sz w:val="32"/>
          <w:szCs w:val="32"/>
        </w:rPr>
        <w:t>6.98</w:t>
      </w:r>
      <w:r w:rsidRPr="008B25D9">
        <w:rPr>
          <w:rFonts w:ascii="Times New Roman" w:eastAsia="仿宋_GB2312" w:hAnsi="Times New Roman" w:cs="Times New Roman"/>
          <w:sz w:val="32"/>
          <w:szCs w:val="32"/>
        </w:rPr>
        <w:t>万元，决算</w:t>
      </w:r>
      <w:r w:rsidR="00091F39" w:rsidRPr="008B25D9">
        <w:rPr>
          <w:rFonts w:ascii="Times New Roman" w:eastAsia="仿宋_GB2312" w:hAnsi="Times New Roman" w:cs="Times New Roman" w:hint="eastAsia"/>
          <w:sz w:val="32"/>
          <w:szCs w:val="32"/>
        </w:rPr>
        <w:t>1.93</w:t>
      </w:r>
      <w:r w:rsidRPr="008B25D9">
        <w:rPr>
          <w:rFonts w:ascii="Times New Roman" w:eastAsia="仿宋_GB2312" w:hAnsi="Times New Roman" w:cs="Times New Roman"/>
          <w:sz w:val="32"/>
          <w:szCs w:val="32"/>
        </w:rPr>
        <w:t>万元，三公经费</w:t>
      </w:r>
      <w:r w:rsidR="007C1FAD" w:rsidRPr="008B25D9">
        <w:rPr>
          <w:rFonts w:ascii="Times New Roman" w:eastAsia="仿宋_GB2312" w:hAnsi="Times New Roman" w:cs="Times New Roman" w:hint="eastAsia"/>
          <w:sz w:val="32"/>
          <w:szCs w:val="32"/>
        </w:rPr>
        <w:t>较上年有所</w:t>
      </w:r>
      <w:r w:rsidR="009E4670" w:rsidRPr="008B25D9">
        <w:rPr>
          <w:rFonts w:ascii="Times New Roman" w:eastAsia="仿宋_GB2312" w:hAnsi="Times New Roman" w:cs="Times New Roman"/>
          <w:sz w:val="32"/>
          <w:szCs w:val="32"/>
        </w:rPr>
        <w:t>上涨，且增长幅度较大，曲阜市</w:t>
      </w:r>
      <w:r w:rsidR="008B25D9" w:rsidRPr="008B25D9">
        <w:rPr>
          <w:rFonts w:ascii="Times New Roman" w:eastAsia="仿宋_GB2312" w:hAnsi="Times New Roman" w:cs="Times New Roman" w:hint="eastAsia"/>
          <w:sz w:val="32"/>
          <w:szCs w:val="32"/>
        </w:rPr>
        <w:t>行政审批服务局</w:t>
      </w:r>
      <w:r w:rsidR="008B25D9" w:rsidRPr="008B25D9">
        <w:rPr>
          <w:rFonts w:ascii="Times New Roman" w:eastAsia="仿宋_GB2312" w:hAnsi="Times New Roman" w:cs="Times New Roman"/>
          <w:sz w:val="32"/>
          <w:szCs w:val="32"/>
        </w:rPr>
        <w:t>三公经费</w:t>
      </w:r>
      <w:r w:rsidR="009E4670" w:rsidRPr="008B25D9">
        <w:rPr>
          <w:rFonts w:ascii="Times New Roman" w:eastAsia="仿宋_GB2312" w:hAnsi="Times New Roman" w:cs="Times New Roman"/>
          <w:sz w:val="32"/>
          <w:szCs w:val="32"/>
        </w:rPr>
        <w:t>管理力度仍有待加强。</w:t>
      </w:r>
    </w:p>
    <w:p w14:paraId="1A948ACF" w14:textId="5E999C45" w:rsidR="00D165B5" w:rsidRPr="008B25D9" w:rsidRDefault="00D165B5" w:rsidP="00010543">
      <w:pPr>
        <w:spacing w:line="600" w:lineRule="exact"/>
        <w:ind w:firstLineChars="200" w:firstLine="640"/>
        <w:rPr>
          <w:rFonts w:ascii="Times New Roman" w:eastAsia="仿宋_GB2312" w:hAnsi="Times New Roman" w:cs="Times New Roman"/>
          <w:sz w:val="32"/>
          <w:szCs w:val="32"/>
        </w:rPr>
      </w:pPr>
      <w:r w:rsidRPr="008B25D9">
        <w:rPr>
          <w:rFonts w:ascii="Times New Roman" w:eastAsia="仿宋_GB2312" w:hAnsi="Times New Roman" w:cs="Times New Roman"/>
          <w:sz w:val="32"/>
          <w:szCs w:val="32"/>
        </w:rPr>
        <w:t>根据评分体系，此项满分为</w:t>
      </w:r>
      <w:r w:rsidRPr="008B25D9">
        <w:rPr>
          <w:rFonts w:ascii="Times New Roman" w:eastAsia="仿宋_GB2312" w:hAnsi="Times New Roman" w:cs="Times New Roman"/>
          <w:sz w:val="32"/>
          <w:szCs w:val="32"/>
        </w:rPr>
        <w:t>3</w:t>
      </w:r>
      <w:r w:rsidRPr="008B25D9">
        <w:rPr>
          <w:rFonts w:ascii="Times New Roman" w:eastAsia="仿宋_GB2312" w:hAnsi="Times New Roman" w:cs="Times New Roman"/>
          <w:sz w:val="32"/>
          <w:szCs w:val="32"/>
        </w:rPr>
        <w:t>分，得分为</w:t>
      </w:r>
      <w:r w:rsidR="008B25D9">
        <w:rPr>
          <w:rFonts w:ascii="Times New Roman" w:eastAsia="仿宋_GB2312" w:hAnsi="Times New Roman" w:cs="Times New Roman" w:hint="eastAsia"/>
          <w:sz w:val="32"/>
          <w:szCs w:val="32"/>
        </w:rPr>
        <w:t>0</w:t>
      </w:r>
      <w:r w:rsidRPr="008B25D9">
        <w:rPr>
          <w:rFonts w:ascii="Times New Roman" w:eastAsia="仿宋_GB2312" w:hAnsi="Times New Roman" w:cs="Times New Roman"/>
          <w:sz w:val="32"/>
          <w:szCs w:val="32"/>
        </w:rPr>
        <w:t>分。</w:t>
      </w:r>
    </w:p>
    <w:p w14:paraId="422B4645" w14:textId="67C1EF7E" w:rsidR="00D165B5" w:rsidRPr="00626ED3" w:rsidRDefault="00D165B5" w:rsidP="00010543">
      <w:pPr>
        <w:spacing w:line="600" w:lineRule="exact"/>
        <w:ind w:firstLineChars="200" w:firstLine="640"/>
        <w:rPr>
          <w:rFonts w:ascii="Times New Roman" w:eastAsia="仿宋_GB2312" w:hAnsi="Times New Roman" w:cs="Times New Roman"/>
          <w:sz w:val="32"/>
          <w:szCs w:val="32"/>
        </w:rPr>
      </w:pPr>
      <w:r w:rsidRPr="00626ED3">
        <w:rPr>
          <w:rFonts w:ascii="Times New Roman" w:eastAsia="仿宋_GB2312" w:hAnsi="Times New Roman" w:cs="Times New Roman"/>
          <w:sz w:val="32"/>
          <w:szCs w:val="32"/>
        </w:rPr>
        <w:t xml:space="preserve">3. </w:t>
      </w:r>
      <w:r w:rsidRPr="00626ED3">
        <w:rPr>
          <w:rFonts w:ascii="Times New Roman" w:eastAsia="仿宋_GB2312" w:hAnsi="Times New Roman" w:cs="Times New Roman"/>
          <w:sz w:val="32"/>
          <w:szCs w:val="32"/>
        </w:rPr>
        <w:t>资产管理评价分析</w:t>
      </w:r>
    </w:p>
    <w:p w14:paraId="0B7F0E4B" w14:textId="52075EB9" w:rsidR="00D165B5" w:rsidRPr="00626ED3" w:rsidRDefault="00D165B5"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626ED3">
        <w:rPr>
          <w:rFonts w:ascii="Times New Roman" w:eastAsia="方正小标宋简体" w:hAnsi="Times New Roman" w:cs="Times New Roman"/>
          <w:sz w:val="32"/>
          <w:szCs w:val="32"/>
        </w:rPr>
        <w:t>表</w:t>
      </w:r>
      <w:r w:rsidR="00632FF5">
        <w:rPr>
          <w:rFonts w:ascii="Times New Roman" w:eastAsia="方正小标宋简体" w:hAnsi="Times New Roman" w:cs="Times New Roman" w:hint="eastAsia"/>
          <w:sz w:val="32"/>
          <w:szCs w:val="32"/>
        </w:rPr>
        <w:t>3</w:t>
      </w:r>
      <w:r w:rsidRPr="00626ED3">
        <w:rPr>
          <w:rFonts w:ascii="Times New Roman" w:eastAsia="方正小标宋简体" w:hAnsi="Times New Roman" w:cs="Times New Roman"/>
          <w:sz w:val="32"/>
          <w:szCs w:val="32"/>
        </w:rPr>
        <w:t>-</w:t>
      </w:r>
      <w:r w:rsidR="00F51A9F" w:rsidRPr="00626ED3">
        <w:rPr>
          <w:rFonts w:ascii="Times New Roman" w:eastAsia="方正小标宋简体" w:hAnsi="Times New Roman" w:cs="Times New Roman" w:hint="eastAsia"/>
          <w:sz w:val="32"/>
          <w:szCs w:val="32"/>
        </w:rPr>
        <w:t>5</w:t>
      </w:r>
      <w:r w:rsidR="00AE4F53" w:rsidRPr="00626ED3">
        <w:rPr>
          <w:rFonts w:ascii="Times New Roman" w:eastAsia="方正小标宋简体" w:hAnsi="Times New Roman" w:cs="Times New Roman"/>
          <w:sz w:val="32"/>
          <w:szCs w:val="32"/>
        </w:rPr>
        <w:t>.</w:t>
      </w:r>
      <w:r w:rsidRPr="00626ED3">
        <w:rPr>
          <w:rFonts w:ascii="Times New Roman" w:eastAsia="方正小标宋简体" w:hAnsi="Times New Roman" w:cs="Times New Roman"/>
          <w:sz w:val="32"/>
          <w:szCs w:val="32"/>
        </w:rPr>
        <w:t>资产管理指标评分结果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150"/>
        <w:gridCol w:w="1386"/>
        <w:gridCol w:w="1379"/>
      </w:tblGrid>
      <w:tr w:rsidR="00D165B5" w:rsidRPr="00626ED3" w14:paraId="61947CB7" w14:textId="77777777" w:rsidTr="00D01043">
        <w:trPr>
          <w:trHeight w:val="454"/>
          <w:tblHeader/>
          <w:jc w:val="center"/>
        </w:trPr>
        <w:tc>
          <w:tcPr>
            <w:tcW w:w="3476" w:type="pct"/>
            <w:gridSpan w:val="2"/>
            <w:tcBorders>
              <w:top w:val="single" w:sz="4" w:space="0" w:color="auto"/>
              <w:left w:val="single" w:sz="4" w:space="0" w:color="auto"/>
              <w:bottom w:val="single" w:sz="4" w:space="0" w:color="auto"/>
              <w:right w:val="single" w:sz="4" w:space="0" w:color="auto"/>
            </w:tcBorders>
            <w:vAlign w:val="center"/>
          </w:tcPr>
          <w:p w14:paraId="2454097F" w14:textId="77777777" w:rsidR="00D165B5" w:rsidRPr="00626ED3" w:rsidRDefault="00D165B5" w:rsidP="00010543">
            <w:pPr>
              <w:spacing w:line="600" w:lineRule="exact"/>
              <w:jc w:val="center"/>
              <w:rPr>
                <w:rFonts w:ascii="Times New Roman" w:eastAsia="黑体" w:hAnsi="Times New Roman" w:cs="Times New Roman"/>
                <w:color w:val="000000"/>
                <w:sz w:val="28"/>
                <w:szCs w:val="28"/>
              </w:rPr>
            </w:pPr>
            <w:r w:rsidRPr="00626ED3">
              <w:rPr>
                <w:rFonts w:ascii="Times New Roman" w:eastAsia="黑体" w:hAnsi="Times New Roman" w:cs="Times New Roman"/>
                <w:color w:val="000000"/>
                <w:sz w:val="28"/>
                <w:szCs w:val="28"/>
              </w:rPr>
              <w:t>指标</w:t>
            </w:r>
          </w:p>
        </w:tc>
        <w:tc>
          <w:tcPr>
            <w:tcW w:w="764" w:type="pct"/>
            <w:tcBorders>
              <w:top w:val="single" w:sz="4" w:space="0" w:color="auto"/>
              <w:left w:val="single" w:sz="4" w:space="0" w:color="auto"/>
              <w:bottom w:val="single" w:sz="4" w:space="0" w:color="auto"/>
              <w:right w:val="single" w:sz="4" w:space="0" w:color="auto"/>
            </w:tcBorders>
            <w:vAlign w:val="center"/>
            <w:hideMark/>
          </w:tcPr>
          <w:p w14:paraId="46FD1418" w14:textId="77777777" w:rsidR="00D165B5" w:rsidRPr="00626ED3" w:rsidRDefault="00D165B5" w:rsidP="00010543">
            <w:pPr>
              <w:spacing w:line="600" w:lineRule="exact"/>
              <w:jc w:val="center"/>
              <w:rPr>
                <w:rFonts w:ascii="Times New Roman" w:eastAsia="黑体" w:hAnsi="Times New Roman" w:cs="Times New Roman"/>
                <w:color w:val="000000"/>
                <w:sz w:val="28"/>
                <w:szCs w:val="28"/>
              </w:rPr>
            </w:pPr>
            <w:r w:rsidRPr="00626ED3">
              <w:rPr>
                <w:rFonts w:ascii="Times New Roman" w:eastAsia="黑体" w:hAnsi="Times New Roman" w:cs="Times New Roman"/>
                <w:color w:val="000000"/>
                <w:sz w:val="28"/>
                <w:szCs w:val="28"/>
              </w:rPr>
              <w:t>权重</w:t>
            </w:r>
          </w:p>
        </w:tc>
        <w:tc>
          <w:tcPr>
            <w:tcW w:w="760" w:type="pct"/>
            <w:tcBorders>
              <w:top w:val="single" w:sz="4" w:space="0" w:color="auto"/>
              <w:left w:val="single" w:sz="4" w:space="0" w:color="auto"/>
              <w:bottom w:val="single" w:sz="4" w:space="0" w:color="auto"/>
              <w:right w:val="single" w:sz="4" w:space="0" w:color="auto"/>
            </w:tcBorders>
            <w:vAlign w:val="center"/>
            <w:hideMark/>
          </w:tcPr>
          <w:p w14:paraId="75F8B714" w14:textId="77777777" w:rsidR="00D165B5" w:rsidRPr="00626ED3" w:rsidRDefault="00D165B5" w:rsidP="00010543">
            <w:pPr>
              <w:spacing w:line="600" w:lineRule="exact"/>
              <w:jc w:val="center"/>
              <w:rPr>
                <w:rFonts w:ascii="Times New Roman" w:eastAsia="黑体" w:hAnsi="Times New Roman" w:cs="Times New Roman"/>
                <w:color w:val="000000"/>
                <w:sz w:val="28"/>
                <w:szCs w:val="28"/>
              </w:rPr>
            </w:pPr>
            <w:r w:rsidRPr="00626ED3">
              <w:rPr>
                <w:rFonts w:ascii="Times New Roman" w:eastAsia="黑体" w:hAnsi="Times New Roman" w:cs="Times New Roman"/>
                <w:color w:val="000000"/>
                <w:sz w:val="28"/>
                <w:szCs w:val="28"/>
              </w:rPr>
              <w:t>得分</w:t>
            </w:r>
          </w:p>
        </w:tc>
      </w:tr>
      <w:tr w:rsidR="00D165B5" w:rsidRPr="00626ED3" w14:paraId="75EE24A8" w14:textId="77777777" w:rsidTr="00AE4F53">
        <w:trPr>
          <w:trHeight w:val="454"/>
          <w:jc w:val="center"/>
        </w:trPr>
        <w:tc>
          <w:tcPr>
            <w:tcW w:w="1740" w:type="pct"/>
            <w:vMerge w:val="restart"/>
            <w:tcBorders>
              <w:top w:val="single" w:sz="4" w:space="0" w:color="auto"/>
              <w:left w:val="single" w:sz="4" w:space="0" w:color="auto"/>
              <w:right w:val="single" w:sz="4" w:space="0" w:color="auto"/>
            </w:tcBorders>
            <w:vAlign w:val="center"/>
            <w:hideMark/>
          </w:tcPr>
          <w:p w14:paraId="115F396C" w14:textId="77777777" w:rsidR="00AE4F53" w:rsidRPr="00626ED3" w:rsidRDefault="00D165B5" w:rsidP="00010543">
            <w:pPr>
              <w:spacing w:line="600" w:lineRule="exact"/>
              <w:jc w:val="center"/>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lastRenderedPageBreak/>
              <w:t>固定资产管理情况</w:t>
            </w:r>
          </w:p>
          <w:p w14:paraId="18815B77" w14:textId="0D2AA128" w:rsidR="00D165B5" w:rsidRPr="00626ED3" w:rsidRDefault="00D165B5" w:rsidP="00010543">
            <w:pPr>
              <w:spacing w:line="600" w:lineRule="exact"/>
              <w:jc w:val="center"/>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w:t>
            </w:r>
            <w:r w:rsidRPr="00626ED3">
              <w:rPr>
                <w:rFonts w:ascii="Times New Roman" w:eastAsia="仿宋_GB2312" w:hAnsi="Times New Roman" w:cs="Times New Roman"/>
                <w:color w:val="000000"/>
                <w:sz w:val="28"/>
                <w:szCs w:val="28"/>
              </w:rPr>
              <w:t>5</w:t>
            </w:r>
            <w:r w:rsidRPr="00626ED3">
              <w:rPr>
                <w:rFonts w:ascii="Times New Roman" w:eastAsia="仿宋_GB2312" w:hAnsi="Times New Roman" w:cs="Times New Roman"/>
                <w:color w:val="000000"/>
                <w:sz w:val="28"/>
                <w:szCs w:val="28"/>
              </w:rPr>
              <w:t>分）</w:t>
            </w:r>
          </w:p>
        </w:tc>
        <w:tc>
          <w:tcPr>
            <w:tcW w:w="1736" w:type="pct"/>
            <w:tcBorders>
              <w:top w:val="single" w:sz="4" w:space="0" w:color="auto"/>
              <w:left w:val="single" w:sz="4" w:space="0" w:color="auto"/>
              <w:bottom w:val="single" w:sz="4" w:space="0" w:color="auto"/>
              <w:right w:val="single" w:sz="4" w:space="0" w:color="auto"/>
            </w:tcBorders>
            <w:vAlign w:val="center"/>
          </w:tcPr>
          <w:p w14:paraId="359E95AF" w14:textId="77777777" w:rsidR="00D165B5" w:rsidRPr="00626ED3" w:rsidRDefault="00D165B5" w:rsidP="00010543">
            <w:pPr>
              <w:spacing w:line="600" w:lineRule="exact"/>
              <w:jc w:val="center"/>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资产管理规范性</w:t>
            </w:r>
          </w:p>
        </w:tc>
        <w:tc>
          <w:tcPr>
            <w:tcW w:w="764" w:type="pct"/>
            <w:tcBorders>
              <w:top w:val="single" w:sz="4" w:space="0" w:color="auto"/>
              <w:left w:val="single" w:sz="4" w:space="0" w:color="auto"/>
              <w:bottom w:val="single" w:sz="4" w:space="0" w:color="auto"/>
              <w:right w:val="single" w:sz="4" w:space="0" w:color="auto"/>
            </w:tcBorders>
            <w:vAlign w:val="center"/>
            <w:hideMark/>
          </w:tcPr>
          <w:p w14:paraId="1FE12FEB" w14:textId="77777777" w:rsidR="00D165B5" w:rsidRPr="00626ED3" w:rsidRDefault="00D165B5" w:rsidP="00AE4F53">
            <w:pPr>
              <w:spacing w:line="600" w:lineRule="exact"/>
              <w:jc w:val="right"/>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3</w:t>
            </w:r>
          </w:p>
        </w:tc>
        <w:tc>
          <w:tcPr>
            <w:tcW w:w="760" w:type="pct"/>
            <w:tcBorders>
              <w:top w:val="single" w:sz="4" w:space="0" w:color="auto"/>
              <w:left w:val="single" w:sz="4" w:space="0" w:color="auto"/>
              <w:bottom w:val="single" w:sz="4" w:space="0" w:color="auto"/>
              <w:right w:val="single" w:sz="4" w:space="0" w:color="auto"/>
            </w:tcBorders>
            <w:vAlign w:val="center"/>
            <w:hideMark/>
          </w:tcPr>
          <w:p w14:paraId="1CF81FF1" w14:textId="2A705A58" w:rsidR="00D165B5" w:rsidRPr="00626ED3" w:rsidRDefault="0069349F" w:rsidP="00AE4F53">
            <w:pPr>
              <w:spacing w:line="60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1</w:t>
            </w:r>
          </w:p>
        </w:tc>
      </w:tr>
      <w:tr w:rsidR="00D165B5" w:rsidRPr="00626ED3" w14:paraId="0DE9A8B8" w14:textId="77777777" w:rsidTr="00AE4F53">
        <w:trPr>
          <w:trHeight w:val="454"/>
          <w:jc w:val="center"/>
        </w:trPr>
        <w:tc>
          <w:tcPr>
            <w:tcW w:w="1740" w:type="pct"/>
            <w:vMerge/>
            <w:tcBorders>
              <w:left w:val="single" w:sz="4" w:space="0" w:color="auto"/>
              <w:bottom w:val="single" w:sz="4" w:space="0" w:color="auto"/>
              <w:right w:val="single" w:sz="4" w:space="0" w:color="auto"/>
            </w:tcBorders>
            <w:vAlign w:val="center"/>
          </w:tcPr>
          <w:p w14:paraId="4C014581" w14:textId="77777777" w:rsidR="00D165B5" w:rsidRPr="00626ED3" w:rsidRDefault="00D165B5" w:rsidP="00010543">
            <w:pPr>
              <w:spacing w:line="600" w:lineRule="exact"/>
              <w:jc w:val="center"/>
              <w:rPr>
                <w:rFonts w:ascii="Times New Roman" w:eastAsia="仿宋_GB2312" w:hAnsi="Times New Roman" w:cs="Times New Roman"/>
                <w:color w:val="000000"/>
                <w:sz w:val="28"/>
                <w:szCs w:val="28"/>
              </w:rPr>
            </w:pPr>
          </w:p>
        </w:tc>
        <w:tc>
          <w:tcPr>
            <w:tcW w:w="1736" w:type="pct"/>
            <w:tcBorders>
              <w:top w:val="single" w:sz="4" w:space="0" w:color="auto"/>
              <w:left w:val="single" w:sz="4" w:space="0" w:color="auto"/>
              <w:bottom w:val="single" w:sz="4" w:space="0" w:color="auto"/>
              <w:right w:val="single" w:sz="4" w:space="0" w:color="auto"/>
            </w:tcBorders>
            <w:vAlign w:val="center"/>
          </w:tcPr>
          <w:p w14:paraId="67D44518" w14:textId="77777777" w:rsidR="00D165B5" w:rsidRPr="00626ED3" w:rsidRDefault="00D165B5" w:rsidP="00010543">
            <w:pPr>
              <w:spacing w:line="600" w:lineRule="exact"/>
              <w:jc w:val="center"/>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固定资产利用率</w:t>
            </w:r>
          </w:p>
        </w:tc>
        <w:tc>
          <w:tcPr>
            <w:tcW w:w="764" w:type="pct"/>
            <w:tcBorders>
              <w:top w:val="single" w:sz="4" w:space="0" w:color="auto"/>
              <w:left w:val="single" w:sz="4" w:space="0" w:color="auto"/>
              <w:bottom w:val="single" w:sz="4" w:space="0" w:color="auto"/>
              <w:right w:val="single" w:sz="4" w:space="0" w:color="auto"/>
            </w:tcBorders>
            <w:vAlign w:val="center"/>
          </w:tcPr>
          <w:p w14:paraId="556BA4C0" w14:textId="77777777" w:rsidR="00D165B5" w:rsidRPr="00626ED3" w:rsidRDefault="00D165B5" w:rsidP="00AE4F53">
            <w:pPr>
              <w:spacing w:line="600" w:lineRule="exact"/>
              <w:jc w:val="right"/>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2</w:t>
            </w:r>
          </w:p>
        </w:tc>
        <w:tc>
          <w:tcPr>
            <w:tcW w:w="760" w:type="pct"/>
            <w:tcBorders>
              <w:top w:val="single" w:sz="4" w:space="0" w:color="auto"/>
              <w:left w:val="single" w:sz="4" w:space="0" w:color="auto"/>
              <w:bottom w:val="single" w:sz="4" w:space="0" w:color="auto"/>
              <w:right w:val="single" w:sz="4" w:space="0" w:color="auto"/>
            </w:tcBorders>
            <w:vAlign w:val="center"/>
          </w:tcPr>
          <w:p w14:paraId="1D9C3D55" w14:textId="7606BFAB" w:rsidR="00D165B5" w:rsidRPr="00626ED3" w:rsidRDefault="00DC35B2" w:rsidP="00AE4F53">
            <w:pPr>
              <w:spacing w:line="600" w:lineRule="exact"/>
              <w:jc w:val="right"/>
              <w:rPr>
                <w:rFonts w:ascii="Times New Roman" w:eastAsia="仿宋_GB2312" w:hAnsi="Times New Roman" w:cs="Times New Roman"/>
                <w:color w:val="000000"/>
                <w:sz w:val="28"/>
                <w:szCs w:val="28"/>
              </w:rPr>
            </w:pPr>
            <w:r w:rsidRPr="00626ED3">
              <w:rPr>
                <w:rFonts w:ascii="Times New Roman" w:eastAsia="仿宋_GB2312" w:hAnsi="Times New Roman" w:cs="Times New Roman" w:hint="eastAsia"/>
                <w:color w:val="000000"/>
                <w:sz w:val="28"/>
                <w:szCs w:val="28"/>
              </w:rPr>
              <w:t>2</w:t>
            </w:r>
          </w:p>
        </w:tc>
      </w:tr>
      <w:tr w:rsidR="00AE4F53" w:rsidRPr="00626ED3" w14:paraId="67942CCD" w14:textId="77777777" w:rsidTr="00AE4F53">
        <w:trPr>
          <w:trHeight w:val="454"/>
          <w:jc w:val="center"/>
        </w:trPr>
        <w:tc>
          <w:tcPr>
            <w:tcW w:w="3476" w:type="pct"/>
            <w:gridSpan w:val="2"/>
            <w:tcBorders>
              <w:left w:val="single" w:sz="4" w:space="0" w:color="auto"/>
              <w:bottom w:val="single" w:sz="4" w:space="0" w:color="auto"/>
              <w:right w:val="single" w:sz="4" w:space="0" w:color="auto"/>
            </w:tcBorders>
            <w:vAlign w:val="center"/>
          </w:tcPr>
          <w:p w14:paraId="1731C249" w14:textId="00CA47DB" w:rsidR="00AE4F53" w:rsidRPr="00626ED3" w:rsidRDefault="00AE4F53" w:rsidP="00AE4F53">
            <w:pPr>
              <w:spacing w:line="600" w:lineRule="exact"/>
              <w:jc w:val="center"/>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合计</w:t>
            </w:r>
          </w:p>
        </w:tc>
        <w:tc>
          <w:tcPr>
            <w:tcW w:w="764" w:type="pct"/>
            <w:tcBorders>
              <w:top w:val="single" w:sz="4" w:space="0" w:color="auto"/>
              <w:left w:val="single" w:sz="4" w:space="0" w:color="auto"/>
              <w:bottom w:val="single" w:sz="4" w:space="0" w:color="auto"/>
              <w:right w:val="single" w:sz="4" w:space="0" w:color="auto"/>
            </w:tcBorders>
            <w:vAlign w:val="center"/>
          </w:tcPr>
          <w:p w14:paraId="6AF71FDE" w14:textId="6B335820" w:rsidR="00AE4F53" w:rsidRPr="00626ED3" w:rsidRDefault="00AE4F53" w:rsidP="00AE4F53">
            <w:pPr>
              <w:spacing w:line="600" w:lineRule="exact"/>
              <w:jc w:val="right"/>
              <w:rPr>
                <w:rFonts w:ascii="Times New Roman" w:eastAsia="仿宋_GB2312" w:hAnsi="Times New Roman" w:cs="Times New Roman"/>
                <w:color w:val="000000"/>
                <w:sz w:val="28"/>
                <w:szCs w:val="28"/>
              </w:rPr>
            </w:pPr>
            <w:r w:rsidRPr="00626ED3">
              <w:rPr>
                <w:rFonts w:ascii="Times New Roman" w:eastAsia="仿宋_GB2312" w:hAnsi="Times New Roman" w:cs="Times New Roman"/>
                <w:color w:val="000000"/>
                <w:sz w:val="28"/>
                <w:szCs w:val="28"/>
              </w:rPr>
              <w:t>5</w:t>
            </w:r>
          </w:p>
        </w:tc>
        <w:tc>
          <w:tcPr>
            <w:tcW w:w="760" w:type="pct"/>
            <w:tcBorders>
              <w:top w:val="single" w:sz="4" w:space="0" w:color="auto"/>
              <w:left w:val="single" w:sz="4" w:space="0" w:color="auto"/>
              <w:bottom w:val="single" w:sz="4" w:space="0" w:color="auto"/>
              <w:right w:val="single" w:sz="4" w:space="0" w:color="auto"/>
            </w:tcBorders>
            <w:vAlign w:val="center"/>
          </w:tcPr>
          <w:p w14:paraId="258E8515" w14:textId="390AA39E" w:rsidR="00AE4F53" w:rsidRPr="00626ED3" w:rsidRDefault="0069349F" w:rsidP="00AE4F53">
            <w:pPr>
              <w:spacing w:line="60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3</w:t>
            </w:r>
          </w:p>
        </w:tc>
      </w:tr>
    </w:tbl>
    <w:p w14:paraId="1A65FBDA" w14:textId="4CFF7ECF" w:rsidR="00196634" w:rsidRPr="003D50C7" w:rsidRDefault="00196634" w:rsidP="003D50C7">
      <w:pPr>
        <w:spacing w:line="600" w:lineRule="exact"/>
        <w:ind w:firstLineChars="200" w:firstLine="640"/>
        <w:rPr>
          <w:rFonts w:ascii="Times New Roman" w:eastAsia="仿宋_GB2312" w:hAnsi="Times New Roman" w:cs="Times New Roman"/>
          <w:sz w:val="32"/>
          <w:szCs w:val="32"/>
        </w:rPr>
      </w:pPr>
      <w:r w:rsidRPr="00626ED3">
        <w:rPr>
          <w:rFonts w:ascii="Times New Roman" w:eastAsia="仿宋_GB2312" w:hAnsi="Times New Roman" w:cs="Times New Roman"/>
          <w:sz w:val="32"/>
          <w:szCs w:val="32"/>
        </w:rPr>
        <w:t>（</w:t>
      </w:r>
      <w:r w:rsidRPr="00626ED3">
        <w:rPr>
          <w:rFonts w:ascii="Times New Roman" w:eastAsia="仿宋_GB2312" w:hAnsi="Times New Roman" w:cs="Times New Roman"/>
          <w:sz w:val="32"/>
          <w:szCs w:val="32"/>
        </w:rPr>
        <w:t>1</w:t>
      </w:r>
      <w:r w:rsidRPr="00626ED3">
        <w:rPr>
          <w:rFonts w:ascii="Times New Roman" w:eastAsia="仿宋_GB2312" w:hAnsi="Times New Roman" w:cs="Times New Roman"/>
          <w:sz w:val="32"/>
          <w:szCs w:val="32"/>
        </w:rPr>
        <w:t>）</w:t>
      </w:r>
      <w:r w:rsidR="003D50C7" w:rsidRPr="00626ED3">
        <w:rPr>
          <w:rFonts w:ascii="Times New Roman" w:eastAsia="仿宋_GB2312" w:hAnsi="Times New Roman" w:cs="Times New Roman"/>
          <w:sz w:val="32"/>
          <w:szCs w:val="32"/>
        </w:rPr>
        <w:t>曲阜市</w:t>
      </w:r>
      <w:r w:rsidR="003D50C7" w:rsidRPr="00626ED3">
        <w:rPr>
          <w:rFonts w:ascii="Times New Roman" w:eastAsia="仿宋_GB2312" w:hAnsi="Times New Roman" w:cs="Times New Roman" w:hint="eastAsia"/>
          <w:sz w:val="32"/>
          <w:szCs w:val="32"/>
        </w:rPr>
        <w:t>行政审批服务局对资产购置实行审批程序，建立健全资产管理制度，监督资产日常管理工作，办公室人员每年定期对本单位所有的财产物资进行一次核查。资产管理较为规范。固定资产处置、清产核资等工作，按局党组、国有资产管理部门的要求和规定进行。固定资产处置的变价收入和残值收入属于国家所有，全部上缴国库。</w:t>
      </w:r>
      <w:r w:rsidR="003D50C7" w:rsidRPr="00626ED3">
        <w:rPr>
          <w:rFonts w:ascii="Times New Roman" w:eastAsia="仿宋_GB2312" w:hAnsi="Times New Roman" w:cs="Times New Roman"/>
          <w:sz w:val="32"/>
          <w:szCs w:val="32"/>
        </w:rPr>
        <w:t>经现场勘查及查阅相关资料</w:t>
      </w:r>
      <w:r w:rsidR="003D50C7" w:rsidRPr="00626ED3">
        <w:rPr>
          <w:rFonts w:ascii="Times New Roman" w:eastAsia="仿宋_GB2312" w:hAnsi="Times New Roman" w:cs="Times New Roman" w:hint="eastAsia"/>
          <w:sz w:val="32"/>
          <w:szCs w:val="32"/>
        </w:rPr>
        <w:t>，存在已使用的固定资产未在账面核算的</w:t>
      </w:r>
      <w:r w:rsidR="003D50C7" w:rsidRPr="00A634B7">
        <w:rPr>
          <w:rFonts w:ascii="Times New Roman" w:eastAsia="仿宋_GB2312" w:hAnsi="Times New Roman" w:cs="Times New Roman" w:hint="eastAsia"/>
          <w:sz w:val="32"/>
          <w:szCs w:val="32"/>
        </w:rPr>
        <w:t>现象</w:t>
      </w:r>
      <w:r w:rsidR="003D50C7" w:rsidRPr="00A634B7">
        <w:rPr>
          <w:rFonts w:ascii="Times New Roman" w:eastAsia="仿宋_GB2312" w:hAnsi="Times New Roman" w:cs="Times New Roman"/>
          <w:sz w:val="32"/>
          <w:szCs w:val="32"/>
        </w:rPr>
        <w:t>。</w:t>
      </w:r>
    </w:p>
    <w:p w14:paraId="2CABC089" w14:textId="22559002" w:rsidR="00196634" w:rsidRPr="003D50C7" w:rsidRDefault="00196634" w:rsidP="00010543">
      <w:pPr>
        <w:spacing w:line="600" w:lineRule="exact"/>
        <w:ind w:firstLineChars="200" w:firstLine="640"/>
        <w:rPr>
          <w:rFonts w:ascii="Times New Roman" w:eastAsia="仿宋_GB2312" w:hAnsi="Times New Roman" w:cs="Times New Roman"/>
          <w:sz w:val="32"/>
          <w:szCs w:val="32"/>
        </w:rPr>
      </w:pPr>
      <w:r w:rsidRPr="003D50C7">
        <w:rPr>
          <w:rFonts w:ascii="Times New Roman" w:eastAsia="仿宋_GB2312" w:hAnsi="Times New Roman" w:cs="Times New Roman"/>
          <w:sz w:val="32"/>
          <w:szCs w:val="32"/>
        </w:rPr>
        <w:t>根据评分体系，此项满分为</w:t>
      </w:r>
      <w:r w:rsidRPr="003D50C7">
        <w:rPr>
          <w:rFonts w:ascii="Times New Roman" w:eastAsia="仿宋_GB2312" w:hAnsi="Times New Roman" w:cs="Times New Roman"/>
          <w:sz w:val="32"/>
          <w:szCs w:val="32"/>
        </w:rPr>
        <w:t>3</w:t>
      </w:r>
      <w:r w:rsidRPr="003D50C7">
        <w:rPr>
          <w:rFonts w:ascii="Times New Roman" w:eastAsia="仿宋_GB2312" w:hAnsi="Times New Roman" w:cs="Times New Roman"/>
          <w:sz w:val="32"/>
          <w:szCs w:val="32"/>
        </w:rPr>
        <w:t>分，得分为</w:t>
      </w:r>
      <w:r w:rsidR="0069349F">
        <w:rPr>
          <w:rFonts w:ascii="Times New Roman" w:eastAsia="仿宋_GB2312" w:hAnsi="Times New Roman" w:cs="Times New Roman" w:hint="eastAsia"/>
          <w:sz w:val="32"/>
          <w:szCs w:val="32"/>
        </w:rPr>
        <w:t>1</w:t>
      </w:r>
      <w:r w:rsidRPr="003D50C7">
        <w:rPr>
          <w:rFonts w:ascii="Times New Roman" w:eastAsia="仿宋_GB2312" w:hAnsi="Times New Roman" w:cs="Times New Roman"/>
          <w:sz w:val="32"/>
          <w:szCs w:val="32"/>
        </w:rPr>
        <w:t>分。</w:t>
      </w:r>
    </w:p>
    <w:p w14:paraId="160D94B0" w14:textId="6A56B826" w:rsidR="00D165B5" w:rsidRPr="003D50C7" w:rsidRDefault="00196634" w:rsidP="00010543">
      <w:pPr>
        <w:spacing w:line="600" w:lineRule="exact"/>
        <w:ind w:firstLineChars="200" w:firstLine="640"/>
        <w:rPr>
          <w:rFonts w:ascii="Times New Roman" w:eastAsia="仿宋_GB2312" w:hAnsi="Times New Roman" w:cs="Times New Roman"/>
          <w:sz w:val="32"/>
          <w:szCs w:val="32"/>
        </w:rPr>
      </w:pPr>
      <w:r w:rsidRPr="003D50C7">
        <w:rPr>
          <w:rFonts w:ascii="Times New Roman" w:eastAsia="仿宋_GB2312" w:hAnsi="Times New Roman" w:cs="Times New Roman"/>
          <w:sz w:val="32"/>
          <w:szCs w:val="32"/>
        </w:rPr>
        <w:t>（</w:t>
      </w:r>
      <w:r w:rsidRPr="003D50C7">
        <w:rPr>
          <w:rFonts w:ascii="Times New Roman" w:eastAsia="仿宋_GB2312" w:hAnsi="Times New Roman" w:cs="Times New Roman"/>
          <w:sz w:val="32"/>
          <w:szCs w:val="32"/>
        </w:rPr>
        <w:t>2</w:t>
      </w:r>
      <w:r w:rsidRPr="003D50C7">
        <w:rPr>
          <w:rFonts w:ascii="Times New Roman" w:eastAsia="仿宋_GB2312" w:hAnsi="Times New Roman" w:cs="Times New Roman"/>
          <w:sz w:val="32"/>
          <w:szCs w:val="32"/>
        </w:rPr>
        <w:t>）实际在用固定资产总额</w:t>
      </w:r>
      <w:r w:rsidR="003D50C7" w:rsidRPr="003D50C7">
        <w:rPr>
          <w:rFonts w:ascii="Times New Roman" w:eastAsia="仿宋_GB2312" w:hAnsi="Times New Roman" w:cs="Times New Roman" w:hint="eastAsia"/>
          <w:sz w:val="32"/>
          <w:szCs w:val="32"/>
        </w:rPr>
        <w:t>135.04</w:t>
      </w:r>
      <w:r w:rsidRPr="003D50C7">
        <w:rPr>
          <w:rFonts w:ascii="Times New Roman" w:eastAsia="仿宋_GB2312" w:hAnsi="Times New Roman" w:cs="Times New Roman"/>
          <w:sz w:val="32"/>
          <w:szCs w:val="32"/>
        </w:rPr>
        <w:t>万元，</w:t>
      </w:r>
      <w:r w:rsidR="003D50C7" w:rsidRPr="003D50C7">
        <w:rPr>
          <w:rFonts w:ascii="Times New Roman" w:eastAsia="仿宋_GB2312" w:hAnsi="Times New Roman" w:cs="Times New Roman" w:hint="eastAsia"/>
          <w:sz w:val="32"/>
          <w:szCs w:val="32"/>
        </w:rPr>
        <w:t>账面</w:t>
      </w:r>
      <w:r w:rsidRPr="003D50C7">
        <w:rPr>
          <w:rFonts w:ascii="Times New Roman" w:eastAsia="仿宋_GB2312" w:hAnsi="Times New Roman" w:cs="Times New Roman"/>
          <w:sz w:val="32"/>
          <w:szCs w:val="32"/>
        </w:rPr>
        <w:t>全部固定资产总额</w:t>
      </w:r>
      <w:r w:rsidR="003D50C7" w:rsidRPr="003D50C7">
        <w:rPr>
          <w:rFonts w:ascii="Times New Roman" w:eastAsia="仿宋_GB2312" w:hAnsi="Times New Roman" w:cs="Times New Roman" w:hint="eastAsia"/>
          <w:sz w:val="32"/>
          <w:szCs w:val="32"/>
        </w:rPr>
        <w:t>135.04</w:t>
      </w:r>
      <w:r w:rsidRPr="003D50C7">
        <w:rPr>
          <w:rFonts w:ascii="Times New Roman" w:eastAsia="仿宋_GB2312" w:hAnsi="Times New Roman" w:cs="Times New Roman"/>
          <w:sz w:val="32"/>
          <w:szCs w:val="32"/>
        </w:rPr>
        <w:t>万元，固定资产利用率</w:t>
      </w:r>
      <w:r w:rsidR="003D50C7" w:rsidRPr="003D50C7">
        <w:rPr>
          <w:rFonts w:ascii="Times New Roman" w:eastAsia="仿宋_GB2312" w:hAnsi="Times New Roman" w:cs="Times New Roman" w:hint="eastAsia"/>
          <w:sz w:val="32"/>
          <w:szCs w:val="32"/>
        </w:rPr>
        <w:t>100</w:t>
      </w:r>
      <w:r w:rsidRPr="003D50C7">
        <w:rPr>
          <w:rFonts w:ascii="Times New Roman" w:eastAsia="仿宋_GB2312" w:hAnsi="Times New Roman" w:cs="Times New Roman"/>
          <w:sz w:val="32"/>
          <w:szCs w:val="32"/>
        </w:rPr>
        <w:t>%</w:t>
      </w:r>
      <w:r w:rsidRPr="003D50C7">
        <w:rPr>
          <w:rFonts w:ascii="Times New Roman" w:eastAsia="仿宋_GB2312" w:hAnsi="Times New Roman" w:cs="Times New Roman"/>
          <w:sz w:val="32"/>
          <w:szCs w:val="32"/>
        </w:rPr>
        <w:t>。</w:t>
      </w:r>
    </w:p>
    <w:p w14:paraId="11339DA3" w14:textId="0129F7CF" w:rsidR="00D165B5" w:rsidRPr="003D50C7" w:rsidRDefault="00196634" w:rsidP="00010543">
      <w:pPr>
        <w:spacing w:line="600" w:lineRule="exact"/>
        <w:ind w:firstLineChars="200" w:firstLine="640"/>
        <w:rPr>
          <w:rFonts w:ascii="Times New Roman" w:eastAsia="仿宋_GB2312" w:hAnsi="Times New Roman" w:cs="Times New Roman"/>
          <w:sz w:val="32"/>
          <w:szCs w:val="32"/>
        </w:rPr>
      </w:pPr>
      <w:r w:rsidRPr="003D50C7">
        <w:rPr>
          <w:rFonts w:ascii="Times New Roman" w:eastAsia="仿宋_GB2312" w:hAnsi="Times New Roman" w:cs="Times New Roman"/>
          <w:sz w:val="32"/>
          <w:szCs w:val="32"/>
        </w:rPr>
        <w:t>根据评分体系，此项满分为</w:t>
      </w:r>
      <w:r w:rsidRPr="003D50C7">
        <w:rPr>
          <w:rFonts w:ascii="Times New Roman" w:eastAsia="仿宋_GB2312" w:hAnsi="Times New Roman" w:cs="Times New Roman"/>
          <w:sz w:val="32"/>
          <w:szCs w:val="32"/>
        </w:rPr>
        <w:t>2</w:t>
      </w:r>
      <w:r w:rsidRPr="003D50C7">
        <w:rPr>
          <w:rFonts w:ascii="Times New Roman" w:eastAsia="仿宋_GB2312" w:hAnsi="Times New Roman" w:cs="Times New Roman"/>
          <w:sz w:val="32"/>
          <w:szCs w:val="32"/>
        </w:rPr>
        <w:t>分，得分为</w:t>
      </w:r>
      <w:r w:rsidR="003D50C7" w:rsidRPr="003D50C7">
        <w:rPr>
          <w:rFonts w:ascii="Times New Roman" w:eastAsia="仿宋_GB2312" w:hAnsi="Times New Roman" w:cs="Times New Roman" w:hint="eastAsia"/>
          <w:sz w:val="32"/>
          <w:szCs w:val="32"/>
        </w:rPr>
        <w:t>2</w:t>
      </w:r>
      <w:r w:rsidRPr="003D50C7">
        <w:rPr>
          <w:rFonts w:ascii="Times New Roman" w:eastAsia="仿宋_GB2312" w:hAnsi="Times New Roman" w:cs="Times New Roman"/>
          <w:sz w:val="32"/>
          <w:szCs w:val="32"/>
        </w:rPr>
        <w:t>分。</w:t>
      </w:r>
    </w:p>
    <w:p w14:paraId="04331E28" w14:textId="2B25E6DA" w:rsidR="00D165B5" w:rsidRPr="00677695" w:rsidRDefault="00196634" w:rsidP="00010543">
      <w:pPr>
        <w:spacing w:line="600" w:lineRule="exact"/>
        <w:ind w:firstLineChars="200" w:firstLine="640"/>
        <w:rPr>
          <w:rFonts w:ascii="Times New Roman" w:eastAsia="仿宋_GB2312" w:hAnsi="Times New Roman" w:cs="Times New Roman"/>
          <w:sz w:val="32"/>
          <w:szCs w:val="32"/>
        </w:rPr>
      </w:pPr>
      <w:r w:rsidRPr="00677695">
        <w:rPr>
          <w:rFonts w:ascii="Times New Roman" w:eastAsia="仿宋_GB2312" w:hAnsi="Times New Roman" w:cs="Times New Roman"/>
          <w:sz w:val="32"/>
          <w:szCs w:val="32"/>
        </w:rPr>
        <w:t>4.</w:t>
      </w:r>
      <w:r w:rsidRPr="00677695">
        <w:rPr>
          <w:rFonts w:ascii="Times New Roman" w:eastAsia="仿宋_GB2312" w:hAnsi="Times New Roman" w:cs="Times New Roman"/>
          <w:sz w:val="32"/>
          <w:szCs w:val="32"/>
        </w:rPr>
        <w:t>项目管理分析</w:t>
      </w:r>
    </w:p>
    <w:p w14:paraId="29CF2B77" w14:textId="3DF4C149" w:rsidR="00196634" w:rsidRPr="00677695" w:rsidRDefault="00196634" w:rsidP="00AE4F53">
      <w:pPr>
        <w:spacing w:beforeLines="50" w:before="156" w:afterLines="50" w:after="156" w:line="600" w:lineRule="exact"/>
        <w:ind w:firstLineChars="200" w:firstLine="640"/>
        <w:jc w:val="center"/>
        <w:rPr>
          <w:rFonts w:ascii="Times New Roman" w:eastAsia="方正小标宋简体" w:hAnsi="Times New Roman" w:cs="Times New Roman"/>
          <w:sz w:val="32"/>
          <w:szCs w:val="32"/>
        </w:rPr>
      </w:pPr>
      <w:r w:rsidRPr="00677695">
        <w:rPr>
          <w:rFonts w:ascii="Times New Roman" w:eastAsia="方正小标宋简体" w:hAnsi="Times New Roman" w:cs="Times New Roman"/>
          <w:sz w:val="32"/>
          <w:szCs w:val="32"/>
        </w:rPr>
        <w:t>表</w:t>
      </w:r>
      <w:r w:rsidR="00632FF5">
        <w:rPr>
          <w:rFonts w:ascii="Times New Roman" w:eastAsia="方正小标宋简体" w:hAnsi="Times New Roman" w:cs="Times New Roman" w:hint="eastAsia"/>
          <w:sz w:val="32"/>
          <w:szCs w:val="32"/>
        </w:rPr>
        <w:t>3</w:t>
      </w:r>
      <w:r w:rsidRPr="00677695">
        <w:rPr>
          <w:rFonts w:ascii="Times New Roman" w:eastAsia="方正小标宋简体" w:hAnsi="Times New Roman" w:cs="Times New Roman"/>
          <w:sz w:val="32"/>
          <w:szCs w:val="32"/>
        </w:rPr>
        <w:t>-</w:t>
      </w:r>
      <w:r w:rsidR="00F51A9F" w:rsidRPr="00677695">
        <w:rPr>
          <w:rFonts w:ascii="Times New Roman" w:eastAsia="方正小标宋简体" w:hAnsi="Times New Roman" w:cs="Times New Roman" w:hint="eastAsia"/>
          <w:sz w:val="32"/>
          <w:szCs w:val="32"/>
        </w:rPr>
        <w:t>6</w:t>
      </w:r>
      <w:r w:rsidR="00AE4F53" w:rsidRPr="00677695">
        <w:rPr>
          <w:rFonts w:ascii="Times New Roman" w:eastAsia="方正小标宋简体" w:hAnsi="Times New Roman" w:cs="Times New Roman"/>
          <w:sz w:val="32"/>
          <w:szCs w:val="32"/>
        </w:rPr>
        <w:t>.</w:t>
      </w:r>
      <w:r w:rsidRPr="00677695">
        <w:rPr>
          <w:rFonts w:ascii="Times New Roman" w:eastAsia="方正小标宋简体" w:hAnsi="Times New Roman" w:cs="Times New Roman"/>
          <w:sz w:val="32"/>
          <w:szCs w:val="32"/>
        </w:rPr>
        <w:t>项目管理指标评分结果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3206"/>
        <w:gridCol w:w="1511"/>
        <w:gridCol w:w="2009"/>
      </w:tblGrid>
      <w:tr w:rsidR="00196634" w:rsidRPr="00677695" w14:paraId="7E659462" w14:textId="77777777" w:rsidTr="00AE4F53">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0BC34EF9" w14:textId="77777777" w:rsidR="00196634" w:rsidRPr="00677695" w:rsidRDefault="00196634" w:rsidP="00010543">
            <w:pPr>
              <w:spacing w:line="600" w:lineRule="exact"/>
              <w:jc w:val="center"/>
              <w:rPr>
                <w:rFonts w:ascii="Times New Roman" w:eastAsia="黑体" w:hAnsi="Times New Roman" w:cs="Times New Roman"/>
                <w:color w:val="000000"/>
                <w:sz w:val="28"/>
                <w:szCs w:val="28"/>
              </w:rPr>
            </w:pPr>
            <w:r w:rsidRPr="00677695">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5EB958A8" w14:textId="77777777" w:rsidR="00196634" w:rsidRPr="00677695" w:rsidRDefault="00196634" w:rsidP="00010543">
            <w:pPr>
              <w:spacing w:line="600" w:lineRule="exact"/>
              <w:jc w:val="center"/>
              <w:rPr>
                <w:rFonts w:ascii="Times New Roman" w:eastAsia="黑体" w:hAnsi="Times New Roman" w:cs="Times New Roman"/>
                <w:color w:val="000000"/>
                <w:sz w:val="28"/>
                <w:szCs w:val="28"/>
              </w:rPr>
            </w:pPr>
            <w:r w:rsidRPr="00677695">
              <w:rPr>
                <w:rFonts w:ascii="Times New Roman" w:eastAsia="黑体" w:hAnsi="Times New Roman" w:cs="Times New Roman"/>
                <w:color w:val="000000"/>
                <w:sz w:val="28"/>
                <w:szCs w:val="28"/>
              </w:rPr>
              <w:t>权重</w:t>
            </w:r>
          </w:p>
        </w:tc>
        <w:tc>
          <w:tcPr>
            <w:tcW w:w="1113" w:type="pct"/>
            <w:tcBorders>
              <w:top w:val="single" w:sz="4" w:space="0" w:color="auto"/>
              <w:left w:val="single" w:sz="4" w:space="0" w:color="auto"/>
              <w:bottom w:val="single" w:sz="4" w:space="0" w:color="auto"/>
              <w:right w:val="single" w:sz="4" w:space="0" w:color="auto"/>
            </w:tcBorders>
            <w:vAlign w:val="center"/>
            <w:hideMark/>
          </w:tcPr>
          <w:p w14:paraId="078B19B3" w14:textId="77777777" w:rsidR="00196634" w:rsidRPr="00677695" w:rsidRDefault="00196634" w:rsidP="00010543">
            <w:pPr>
              <w:spacing w:line="600" w:lineRule="exact"/>
              <w:jc w:val="center"/>
              <w:rPr>
                <w:rFonts w:ascii="Times New Roman" w:eastAsia="黑体" w:hAnsi="Times New Roman" w:cs="Times New Roman"/>
                <w:color w:val="000000"/>
                <w:sz w:val="28"/>
                <w:szCs w:val="28"/>
              </w:rPr>
            </w:pPr>
            <w:r w:rsidRPr="00677695">
              <w:rPr>
                <w:rFonts w:ascii="Times New Roman" w:eastAsia="黑体" w:hAnsi="Times New Roman" w:cs="Times New Roman"/>
                <w:color w:val="000000"/>
                <w:sz w:val="28"/>
                <w:szCs w:val="28"/>
              </w:rPr>
              <w:t>得分</w:t>
            </w:r>
          </w:p>
        </w:tc>
      </w:tr>
      <w:tr w:rsidR="00196634" w:rsidRPr="00677695" w14:paraId="17A72386" w14:textId="77777777" w:rsidTr="00AE4F53">
        <w:trPr>
          <w:trHeight w:val="454"/>
          <w:jc w:val="center"/>
        </w:trPr>
        <w:tc>
          <w:tcPr>
            <w:tcW w:w="1293" w:type="pct"/>
            <w:vMerge w:val="restart"/>
            <w:tcBorders>
              <w:top w:val="single" w:sz="4" w:space="0" w:color="auto"/>
              <w:left w:val="single" w:sz="4" w:space="0" w:color="auto"/>
              <w:right w:val="single" w:sz="4" w:space="0" w:color="auto"/>
            </w:tcBorders>
            <w:vAlign w:val="center"/>
          </w:tcPr>
          <w:p w14:paraId="19FA61D3" w14:textId="77777777" w:rsidR="00196634" w:rsidRPr="00677695" w:rsidRDefault="00196634" w:rsidP="00010543">
            <w:pPr>
              <w:spacing w:line="600" w:lineRule="exact"/>
              <w:jc w:val="center"/>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项目管理</w:t>
            </w:r>
            <w:r w:rsidRPr="00677695">
              <w:rPr>
                <w:rFonts w:ascii="Times New Roman" w:eastAsia="仿宋_GB2312" w:hAnsi="Times New Roman" w:cs="Times New Roman"/>
                <w:color w:val="000000"/>
                <w:sz w:val="28"/>
                <w:szCs w:val="28"/>
              </w:rPr>
              <w:t>(10</w:t>
            </w:r>
            <w:r w:rsidRPr="00677695">
              <w:rPr>
                <w:rFonts w:ascii="Times New Roman" w:eastAsia="仿宋_GB2312" w:hAnsi="Times New Roman" w:cs="Times New Roman"/>
                <w:color w:val="000000"/>
                <w:sz w:val="28"/>
                <w:szCs w:val="28"/>
              </w:rPr>
              <w:t>分</w:t>
            </w:r>
            <w:r w:rsidRPr="00677695">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3587969F" w14:textId="77777777" w:rsidR="00196634" w:rsidRPr="00677695" w:rsidRDefault="00196634" w:rsidP="00010543">
            <w:pPr>
              <w:spacing w:line="600" w:lineRule="exact"/>
              <w:jc w:val="center"/>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项目立项程序</w:t>
            </w:r>
          </w:p>
        </w:tc>
        <w:tc>
          <w:tcPr>
            <w:tcW w:w="827" w:type="pct"/>
            <w:tcBorders>
              <w:top w:val="single" w:sz="4" w:space="0" w:color="auto"/>
              <w:left w:val="single" w:sz="4" w:space="0" w:color="auto"/>
              <w:bottom w:val="single" w:sz="4" w:space="0" w:color="auto"/>
              <w:right w:val="single" w:sz="4" w:space="0" w:color="auto"/>
            </w:tcBorders>
            <w:vAlign w:val="center"/>
          </w:tcPr>
          <w:p w14:paraId="2DAA29BB" w14:textId="77777777"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2</w:t>
            </w:r>
          </w:p>
        </w:tc>
        <w:tc>
          <w:tcPr>
            <w:tcW w:w="1113" w:type="pct"/>
            <w:tcBorders>
              <w:top w:val="single" w:sz="4" w:space="0" w:color="auto"/>
              <w:left w:val="single" w:sz="4" w:space="0" w:color="auto"/>
              <w:bottom w:val="single" w:sz="4" w:space="0" w:color="auto"/>
              <w:right w:val="single" w:sz="4" w:space="0" w:color="auto"/>
            </w:tcBorders>
            <w:vAlign w:val="center"/>
          </w:tcPr>
          <w:p w14:paraId="740FA7D9" w14:textId="77777777"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2</w:t>
            </w:r>
          </w:p>
        </w:tc>
      </w:tr>
      <w:tr w:rsidR="00196634" w:rsidRPr="00677695" w14:paraId="4244DC42" w14:textId="77777777" w:rsidTr="00AE4F53">
        <w:trPr>
          <w:trHeight w:val="454"/>
          <w:jc w:val="center"/>
        </w:trPr>
        <w:tc>
          <w:tcPr>
            <w:tcW w:w="1293" w:type="pct"/>
            <w:vMerge/>
            <w:tcBorders>
              <w:left w:val="single" w:sz="4" w:space="0" w:color="auto"/>
              <w:right w:val="single" w:sz="4" w:space="0" w:color="auto"/>
            </w:tcBorders>
            <w:vAlign w:val="center"/>
          </w:tcPr>
          <w:p w14:paraId="020A908B" w14:textId="77777777" w:rsidR="00196634" w:rsidRPr="00677695" w:rsidRDefault="00196634" w:rsidP="00010543">
            <w:pPr>
              <w:spacing w:line="600" w:lineRule="exact"/>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6A57D532" w14:textId="77777777" w:rsidR="00196634" w:rsidRPr="00677695" w:rsidRDefault="00196634" w:rsidP="00010543">
            <w:pPr>
              <w:spacing w:line="600" w:lineRule="exact"/>
              <w:jc w:val="center"/>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项目实施管理</w:t>
            </w:r>
          </w:p>
        </w:tc>
        <w:tc>
          <w:tcPr>
            <w:tcW w:w="827" w:type="pct"/>
            <w:tcBorders>
              <w:top w:val="single" w:sz="4" w:space="0" w:color="auto"/>
              <w:left w:val="single" w:sz="4" w:space="0" w:color="auto"/>
              <w:bottom w:val="single" w:sz="4" w:space="0" w:color="auto"/>
              <w:right w:val="single" w:sz="4" w:space="0" w:color="auto"/>
            </w:tcBorders>
            <w:vAlign w:val="center"/>
          </w:tcPr>
          <w:p w14:paraId="469AE1EB" w14:textId="77777777"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4</w:t>
            </w:r>
          </w:p>
        </w:tc>
        <w:tc>
          <w:tcPr>
            <w:tcW w:w="1113" w:type="pct"/>
            <w:tcBorders>
              <w:top w:val="single" w:sz="4" w:space="0" w:color="auto"/>
              <w:left w:val="single" w:sz="4" w:space="0" w:color="auto"/>
              <w:bottom w:val="single" w:sz="4" w:space="0" w:color="auto"/>
              <w:right w:val="single" w:sz="4" w:space="0" w:color="auto"/>
            </w:tcBorders>
            <w:vAlign w:val="center"/>
          </w:tcPr>
          <w:p w14:paraId="3ED9BD6D" w14:textId="2BCC3375"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3</w:t>
            </w:r>
          </w:p>
        </w:tc>
      </w:tr>
      <w:tr w:rsidR="00196634" w:rsidRPr="00677695" w14:paraId="3E89E8EC" w14:textId="77777777" w:rsidTr="00AE4F53">
        <w:trPr>
          <w:trHeight w:val="454"/>
          <w:jc w:val="center"/>
        </w:trPr>
        <w:tc>
          <w:tcPr>
            <w:tcW w:w="1293" w:type="pct"/>
            <w:vMerge/>
            <w:tcBorders>
              <w:left w:val="single" w:sz="4" w:space="0" w:color="auto"/>
              <w:bottom w:val="single" w:sz="4" w:space="0" w:color="auto"/>
              <w:right w:val="single" w:sz="4" w:space="0" w:color="auto"/>
            </w:tcBorders>
            <w:vAlign w:val="center"/>
          </w:tcPr>
          <w:p w14:paraId="66C2ABC3" w14:textId="77777777" w:rsidR="00196634" w:rsidRPr="00677695" w:rsidRDefault="00196634" w:rsidP="00010543">
            <w:pPr>
              <w:spacing w:line="600" w:lineRule="exact"/>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5544453C" w14:textId="77777777" w:rsidR="00196634" w:rsidRPr="00677695" w:rsidRDefault="00196634" w:rsidP="00010543">
            <w:pPr>
              <w:spacing w:line="600" w:lineRule="exact"/>
              <w:jc w:val="center"/>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项目绩效</w:t>
            </w:r>
          </w:p>
        </w:tc>
        <w:tc>
          <w:tcPr>
            <w:tcW w:w="827" w:type="pct"/>
            <w:tcBorders>
              <w:top w:val="single" w:sz="4" w:space="0" w:color="auto"/>
              <w:left w:val="single" w:sz="4" w:space="0" w:color="auto"/>
              <w:bottom w:val="single" w:sz="4" w:space="0" w:color="auto"/>
              <w:right w:val="single" w:sz="4" w:space="0" w:color="auto"/>
            </w:tcBorders>
            <w:vAlign w:val="center"/>
          </w:tcPr>
          <w:p w14:paraId="3720F021" w14:textId="77777777"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4</w:t>
            </w:r>
          </w:p>
        </w:tc>
        <w:tc>
          <w:tcPr>
            <w:tcW w:w="1113" w:type="pct"/>
            <w:tcBorders>
              <w:top w:val="single" w:sz="4" w:space="0" w:color="auto"/>
              <w:left w:val="single" w:sz="4" w:space="0" w:color="auto"/>
              <w:bottom w:val="single" w:sz="4" w:space="0" w:color="auto"/>
              <w:right w:val="single" w:sz="4" w:space="0" w:color="auto"/>
            </w:tcBorders>
            <w:vAlign w:val="center"/>
          </w:tcPr>
          <w:p w14:paraId="05A8F9F5" w14:textId="282C57D8"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3</w:t>
            </w:r>
          </w:p>
        </w:tc>
      </w:tr>
      <w:tr w:rsidR="00196634" w:rsidRPr="00677695" w14:paraId="1FD83F9D" w14:textId="77777777" w:rsidTr="00AE4F53">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BB9730F" w14:textId="77777777" w:rsidR="00196634" w:rsidRPr="00677695" w:rsidRDefault="00196634" w:rsidP="00010543">
            <w:pPr>
              <w:spacing w:line="600" w:lineRule="exact"/>
              <w:jc w:val="center"/>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lastRenderedPageBreak/>
              <w:t>合计</w:t>
            </w:r>
          </w:p>
        </w:tc>
        <w:tc>
          <w:tcPr>
            <w:tcW w:w="833" w:type="pct"/>
            <w:tcBorders>
              <w:top w:val="single" w:sz="4" w:space="0" w:color="auto"/>
              <w:left w:val="single" w:sz="4" w:space="0" w:color="auto"/>
              <w:bottom w:val="single" w:sz="4" w:space="0" w:color="auto"/>
              <w:right w:val="single" w:sz="4" w:space="0" w:color="auto"/>
            </w:tcBorders>
            <w:vAlign w:val="center"/>
            <w:hideMark/>
          </w:tcPr>
          <w:p w14:paraId="247FF1AC" w14:textId="77777777"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10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B672A8D" w14:textId="5CB6DF59" w:rsidR="00196634" w:rsidRPr="00677695" w:rsidRDefault="00196634" w:rsidP="00AE4F53">
            <w:pPr>
              <w:spacing w:line="600" w:lineRule="exact"/>
              <w:jc w:val="right"/>
              <w:rPr>
                <w:rFonts w:ascii="Times New Roman" w:eastAsia="仿宋_GB2312" w:hAnsi="Times New Roman" w:cs="Times New Roman"/>
                <w:color w:val="000000"/>
                <w:sz w:val="28"/>
                <w:szCs w:val="28"/>
              </w:rPr>
            </w:pPr>
            <w:r w:rsidRPr="00677695">
              <w:rPr>
                <w:rFonts w:ascii="Times New Roman" w:eastAsia="仿宋_GB2312" w:hAnsi="Times New Roman" w:cs="Times New Roman"/>
                <w:color w:val="000000"/>
                <w:sz w:val="28"/>
                <w:szCs w:val="28"/>
              </w:rPr>
              <w:t>8</w:t>
            </w:r>
          </w:p>
        </w:tc>
      </w:tr>
    </w:tbl>
    <w:p w14:paraId="127AA8C0" w14:textId="77777777" w:rsidR="00196634" w:rsidRPr="0090679A" w:rsidRDefault="00196634" w:rsidP="00010543">
      <w:pPr>
        <w:spacing w:line="600" w:lineRule="exact"/>
        <w:ind w:firstLineChars="200" w:firstLine="640"/>
        <w:rPr>
          <w:rFonts w:ascii="Times New Roman" w:eastAsia="仿宋_GB2312" w:hAnsi="Times New Roman" w:cs="Times New Roman"/>
          <w:sz w:val="32"/>
          <w:szCs w:val="32"/>
        </w:rPr>
      </w:pPr>
      <w:r w:rsidRPr="00677695">
        <w:rPr>
          <w:rFonts w:ascii="Times New Roman" w:eastAsia="仿宋_GB2312" w:hAnsi="Times New Roman" w:cs="Times New Roman"/>
          <w:sz w:val="32"/>
          <w:szCs w:val="32"/>
        </w:rPr>
        <w:t>（</w:t>
      </w:r>
      <w:r w:rsidRPr="00677695">
        <w:rPr>
          <w:rFonts w:ascii="Times New Roman" w:eastAsia="仿宋_GB2312" w:hAnsi="Times New Roman" w:cs="Times New Roman"/>
          <w:sz w:val="32"/>
          <w:szCs w:val="32"/>
        </w:rPr>
        <w:t>1</w:t>
      </w:r>
      <w:r w:rsidRPr="00677695">
        <w:rPr>
          <w:rFonts w:ascii="Times New Roman" w:eastAsia="仿宋_GB2312" w:hAnsi="Times New Roman" w:cs="Times New Roman"/>
          <w:sz w:val="32"/>
          <w:szCs w:val="32"/>
        </w:rPr>
        <w:t>）项目立项程序</w:t>
      </w:r>
    </w:p>
    <w:p w14:paraId="06A8856D" w14:textId="7B2F55D9" w:rsidR="00196634" w:rsidRPr="0090679A" w:rsidRDefault="00196634" w:rsidP="00010543">
      <w:pPr>
        <w:spacing w:line="600" w:lineRule="exact"/>
        <w:ind w:firstLineChars="200" w:firstLine="640"/>
        <w:rPr>
          <w:rFonts w:ascii="Times New Roman" w:eastAsia="仿宋_GB2312" w:hAnsi="Times New Roman" w:cs="Times New Roman"/>
          <w:sz w:val="32"/>
          <w:szCs w:val="32"/>
        </w:rPr>
      </w:pPr>
      <w:r w:rsidRPr="0090679A">
        <w:rPr>
          <w:rFonts w:ascii="Times New Roman" w:eastAsia="仿宋_GB2312" w:hAnsi="Times New Roman" w:cs="Times New Roman"/>
          <w:sz w:val="32"/>
          <w:szCs w:val="32"/>
        </w:rPr>
        <w:t>202</w:t>
      </w:r>
      <w:r w:rsidR="0090679A" w:rsidRPr="0090679A">
        <w:rPr>
          <w:rFonts w:ascii="Times New Roman" w:eastAsia="仿宋_GB2312" w:hAnsi="Times New Roman" w:cs="Times New Roman" w:hint="eastAsia"/>
          <w:sz w:val="32"/>
          <w:szCs w:val="32"/>
        </w:rPr>
        <w:t>2</w:t>
      </w:r>
      <w:r w:rsidRPr="0090679A">
        <w:rPr>
          <w:rFonts w:ascii="Times New Roman" w:eastAsia="仿宋_GB2312" w:hAnsi="Times New Roman" w:cs="Times New Roman"/>
          <w:sz w:val="32"/>
          <w:szCs w:val="32"/>
        </w:rPr>
        <w:t>年</w:t>
      </w:r>
      <w:r w:rsidR="0090679A" w:rsidRPr="0090679A">
        <w:rPr>
          <w:rFonts w:ascii="Times New Roman" w:eastAsia="仿宋_GB2312" w:hAnsi="Times New Roman" w:cs="Times New Roman"/>
          <w:sz w:val="32"/>
          <w:szCs w:val="32"/>
        </w:rPr>
        <w:t>曲阜市</w:t>
      </w:r>
      <w:r w:rsidR="0090679A" w:rsidRPr="0090679A">
        <w:rPr>
          <w:rFonts w:ascii="Times New Roman" w:eastAsia="仿宋_GB2312" w:hAnsi="Times New Roman" w:cs="Times New Roman" w:hint="eastAsia"/>
          <w:sz w:val="32"/>
          <w:szCs w:val="32"/>
        </w:rPr>
        <w:t>行政审批服务局</w:t>
      </w:r>
      <w:r w:rsidRPr="0090679A">
        <w:rPr>
          <w:rFonts w:ascii="Times New Roman" w:eastAsia="仿宋_GB2312" w:hAnsi="Times New Roman" w:cs="Times New Roman"/>
          <w:sz w:val="32"/>
          <w:szCs w:val="32"/>
        </w:rPr>
        <w:t>的项目均属于公共财政支出范围，是经济社会发展必须安排，</w:t>
      </w:r>
      <w:r w:rsidR="0090679A" w:rsidRPr="0090679A">
        <w:rPr>
          <w:rFonts w:ascii="Times New Roman" w:eastAsia="仿宋_GB2312" w:hAnsi="Times New Roman" w:cs="Times New Roman"/>
          <w:sz w:val="32"/>
          <w:szCs w:val="32"/>
        </w:rPr>
        <w:t>202</w:t>
      </w:r>
      <w:r w:rsidR="0090679A" w:rsidRPr="0090679A">
        <w:rPr>
          <w:rFonts w:ascii="Times New Roman" w:eastAsia="仿宋_GB2312" w:hAnsi="Times New Roman" w:cs="Times New Roman" w:hint="eastAsia"/>
          <w:sz w:val="32"/>
          <w:szCs w:val="32"/>
        </w:rPr>
        <w:t>2</w:t>
      </w:r>
      <w:r w:rsidR="0090679A" w:rsidRPr="0090679A">
        <w:rPr>
          <w:rFonts w:ascii="Times New Roman" w:eastAsia="仿宋_GB2312" w:hAnsi="Times New Roman" w:cs="Times New Roman"/>
          <w:sz w:val="32"/>
          <w:szCs w:val="32"/>
        </w:rPr>
        <w:t>年曲阜市</w:t>
      </w:r>
      <w:r w:rsidR="0090679A" w:rsidRPr="0090679A">
        <w:rPr>
          <w:rFonts w:ascii="Times New Roman" w:eastAsia="仿宋_GB2312" w:hAnsi="Times New Roman" w:cs="Times New Roman" w:hint="eastAsia"/>
          <w:sz w:val="32"/>
          <w:szCs w:val="32"/>
        </w:rPr>
        <w:t>行政审批服务局</w:t>
      </w:r>
      <w:r w:rsidRPr="0090679A">
        <w:rPr>
          <w:rFonts w:ascii="Times New Roman" w:eastAsia="仿宋_GB2312" w:hAnsi="Times New Roman" w:cs="Times New Roman"/>
          <w:sz w:val="32"/>
          <w:szCs w:val="32"/>
        </w:rPr>
        <w:t>的项目立项前经过了必要的可行性研究、专家论证、风险评估或集体决策等，决策程序合规。</w:t>
      </w:r>
    </w:p>
    <w:p w14:paraId="0A135881" w14:textId="77777777" w:rsidR="00196634" w:rsidRPr="0090679A" w:rsidRDefault="00196634" w:rsidP="00010543">
      <w:pPr>
        <w:spacing w:line="600" w:lineRule="exact"/>
        <w:ind w:firstLineChars="200" w:firstLine="640"/>
        <w:rPr>
          <w:rFonts w:ascii="Times New Roman" w:eastAsia="仿宋_GB2312" w:hAnsi="Times New Roman" w:cs="Times New Roman"/>
          <w:sz w:val="32"/>
          <w:szCs w:val="32"/>
        </w:rPr>
      </w:pPr>
      <w:r w:rsidRPr="0090679A">
        <w:rPr>
          <w:rFonts w:ascii="Times New Roman" w:eastAsia="仿宋_GB2312" w:hAnsi="Times New Roman" w:cs="Times New Roman"/>
          <w:sz w:val="32"/>
          <w:szCs w:val="32"/>
        </w:rPr>
        <w:t>根据评分体系，此项满分为</w:t>
      </w:r>
      <w:r w:rsidRPr="0090679A">
        <w:rPr>
          <w:rFonts w:ascii="Times New Roman" w:eastAsia="仿宋_GB2312" w:hAnsi="Times New Roman" w:cs="Times New Roman"/>
          <w:sz w:val="32"/>
          <w:szCs w:val="32"/>
        </w:rPr>
        <w:t>2</w:t>
      </w:r>
      <w:r w:rsidRPr="0090679A">
        <w:rPr>
          <w:rFonts w:ascii="Times New Roman" w:eastAsia="仿宋_GB2312" w:hAnsi="Times New Roman" w:cs="Times New Roman"/>
          <w:sz w:val="32"/>
          <w:szCs w:val="32"/>
        </w:rPr>
        <w:t>分，得分为</w:t>
      </w:r>
      <w:r w:rsidRPr="0090679A">
        <w:rPr>
          <w:rFonts w:ascii="Times New Roman" w:eastAsia="仿宋_GB2312" w:hAnsi="Times New Roman" w:cs="Times New Roman"/>
          <w:sz w:val="32"/>
          <w:szCs w:val="32"/>
        </w:rPr>
        <w:t>2</w:t>
      </w:r>
      <w:r w:rsidRPr="0090679A">
        <w:rPr>
          <w:rFonts w:ascii="Times New Roman" w:eastAsia="仿宋_GB2312" w:hAnsi="Times New Roman" w:cs="Times New Roman"/>
          <w:sz w:val="32"/>
          <w:szCs w:val="32"/>
        </w:rPr>
        <w:t>分。</w:t>
      </w:r>
    </w:p>
    <w:p w14:paraId="2336FF4B" w14:textId="6F83CFC5" w:rsidR="00196634" w:rsidRPr="005D1725" w:rsidRDefault="00196634" w:rsidP="00010543">
      <w:pPr>
        <w:spacing w:line="600" w:lineRule="exact"/>
        <w:ind w:firstLineChars="200" w:firstLine="640"/>
        <w:rPr>
          <w:rFonts w:ascii="Times New Roman" w:eastAsia="仿宋_GB2312" w:hAnsi="Times New Roman" w:cs="Times New Roman"/>
          <w:sz w:val="32"/>
          <w:szCs w:val="32"/>
        </w:rPr>
      </w:pPr>
      <w:r w:rsidRPr="005D1725">
        <w:rPr>
          <w:rFonts w:ascii="Times New Roman" w:eastAsia="仿宋_GB2312" w:hAnsi="Times New Roman" w:cs="Times New Roman"/>
          <w:sz w:val="32"/>
          <w:szCs w:val="32"/>
        </w:rPr>
        <w:t>（</w:t>
      </w:r>
      <w:r w:rsidRPr="005D1725">
        <w:rPr>
          <w:rFonts w:ascii="Times New Roman" w:eastAsia="仿宋_GB2312" w:hAnsi="Times New Roman" w:cs="Times New Roman"/>
          <w:sz w:val="32"/>
          <w:szCs w:val="32"/>
        </w:rPr>
        <w:t>2</w:t>
      </w:r>
      <w:r w:rsidRPr="005D1725">
        <w:rPr>
          <w:rFonts w:ascii="Times New Roman" w:eastAsia="仿宋_GB2312" w:hAnsi="Times New Roman" w:cs="Times New Roman"/>
          <w:sz w:val="32"/>
          <w:szCs w:val="32"/>
        </w:rPr>
        <w:t>）项目实施管理</w:t>
      </w:r>
    </w:p>
    <w:p w14:paraId="0FEC9D17" w14:textId="0DCDD666" w:rsidR="00196634" w:rsidRPr="005D1725" w:rsidRDefault="00196634" w:rsidP="00010543">
      <w:pPr>
        <w:spacing w:line="600" w:lineRule="exact"/>
        <w:ind w:firstLineChars="200" w:firstLine="640"/>
        <w:rPr>
          <w:rFonts w:ascii="Times New Roman" w:eastAsia="仿宋_GB2312" w:hAnsi="Times New Roman" w:cs="Times New Roman"/>
          <w:sz w:val="32"/>
          <w:szCs w:val="32"/>
        </w:rPr>
      </w:pPr>
      <w:r w:rsidRPr="005D1725">
        <w:rPr>
          <w:rFonts w:ascii="Times New Roman" w:eastAsia="仿宋_GB2312" w:hAnsi="Times New Roman" w:cs="Times New Roman"/>
          <w:sz w:val="32"/>
          <w:szCs w:val="32"/>
        </w:rPr>
        <w:t>通过查阅查看相关资料，实地调查和询问等得知，</w:t>
      </w:r>
      <w:r w:rsidRPr="005D1725">
        <w:rPr>
          <w:rFonts w:ascii="Times New Roman" w:eastAsia="仿宋_GB2312" w:hAnsi="Times New Roman" w:cs="Times New Roman"/>
          <w:sz w:val="32"/>
          <w:szCs w:val="32"/>
        </w:rPr>
        <w:t>202</w:t>
      </w:r>
      <w:r w:rsidR="005D1725" w:rsidRPr="005D1725">
        <w:rPr>
          <w:rFonts w:ascii="Times New Roman" w:eastAsia="仿宋_GB2312" w:hAnsi="Times New Roman" w:cs="Times New Roman" w:hint="eastAsia"/>
          <w:sz w:val="32"/>
          <w:szCs w:val="32"/>
        </w:rPr>
        <w:t>2</w:t>
      </w:r>
      <w:r w:rsidRPr="005D1725">
        <w:rPr>
          <w:rFonts w:ascii="Times New Roman" w:eastAsia="仿宋_GB2312" w:hAnsi="Times New Roman" w:cs="Times New Roman"/>
          <w:sz w:val="32"/>
          <w:szCs w:val="32"/>
        </w:rPr>
        <w:t>年</w:t>
      </w:r>
      <w:r w:rsidR="005D1725" w:rsidRPr="005D1725">
        <w:rPr>
          <w:rFonts w:ascii="Times New Roman" w:eastAsia="仿宋_GB2312" w:hAnsi="Times New Roman" w:cs="Times New Roman"/>
          <w:sz w:val="32"/>
          <w:szCs w:val="32"/>
        </w:rPr>
        <w:t>曲阜市</w:t>
      </w:r>
      <w:r w:rsidR="005D1725" w:rsidRPr="005D1725">
        <w:rPr>
          <w:rFonts w:ascii="Times New Roman" w:eastAsia="仿宋_GB2312" w:hAnsi="Times New Roman" w:cs="Times New Roman" w:hint="eastAsia"/>
          <w:sz w:val="32"/>
          <w:szCs w:val="32"/>
        </w:rPr>
        <w:t>行政审批服务局</w:t>
      </w:r>
      <w:r w:rsidRPr="005D1725">
        <w:rPr>
          <w:rFonts w:ascii="Times New Roman" w:eastAsia="仿宋_GB2312" w:hAnsi="Times New Roman" w:cs="Times New Roman"/>
          <w:sz w:val="32"/>
          <w:szCs w:val="32"/>
        </w:rPr>
        <w:t>制定项目实施方案、实施计划，</w:t>
      </w:r>
      <w:r w:rsidR="00947EFE" w:rsidRPr="005D1725">
        <w:rPr>
          <w:rFonts w:ascii="Times New Roman" w:eastAsia="仿宋_GB2312" w:hAnsi="Times New Roman" w:cs="Times New Roman" w:hint="eastAsia"/>
          <w:sz w:val="32"/>
          <w:szCs w:val="32"/>
        </w:rPr>
        <w:t>进行</w:t>
      </w:r>
      <w:r w:rsidR="00947EFE">
        <w:rPr>
          <w:rFonts w:ascii="Times New Roman" w:eastAsia="仿宋_GB2312" w:hAnsi="Times New Roman" w:cs="Times New Roman" w:hint="eastAsia"/>
          <w:sz w:val="32"/>
          <w:szCs w:val="32"/>
        </w:rPr>
        <w:t>项目</w:t>
      </w:r>
      <w:r w:rsidR="00947EFE" w:rsidRPr="005D1725">
        <w:rPr>
          <w:rFonts w:ascii="Times New Roman" w:eastAsia="仿宋_GB2312" w:hAnsi="Times New Roman" w:cs="Times New Roman" w:hint="eastAsia"/>
          <w:sz w:val="32"/>
          <w:szCs w:val="32"/>
        </w:rPr>
        <w:t>绩效监控</w:t>
      </w:r>
      <w:r w:rsidR="00947EFE">
        <w:rPr>
          <w:rFonts w:ascii="Times New Roman" w:eastAsia="仿宋_GB2312" w:hAnsi="Times New Roman" w:cs="Times New Roman" w:hint="eastAsia"/>
          <w:sz w:val="32"/>
          <w:szCs w:val="32"/>
        </w:rPr>
        <w:t>，</w:t>
      </w:r>
      <w:r w:rsidR="00947EFE" w:rsidRPr="00E04D63">
        <w:rPr>
          <w:rFonts w:ascii="Times New Roman" w:eastAsia="仿宋_GB2312" w:hAnsi="Times New Roman" w:cs="Times New Roman" w:hint="eastAsia"/>
          <w:sz w:val="32"/>
          <w:szCs w:val="32"/>
        </w:rPr>
        <w:t>未</w:t>
      </w:r>
      <w:r w:rsidR="006D2DC7" w:rsidRPr="00E04D63">
        <w:rPr>
          <w:rFonts w:ascii="Times New Roman" w:eastAsia="仿宋_GB2312" w:hAnsi="Times New Roman" w:cs="Times New Roman" w:hint="eastAsia"/>
          <w:sz w:val="32"/>
          <w:szCs w:val="32"/>
        </w:rPr>
        <w:t>建立项目跟踪检查制度</w:t>
      </w:r>
      <w:r w:rsidRPr="00E04D63">
        <w:rPr>
          <w:rFonts w:ascii="Times New Roman" w:eastAsia="仿宋_GB2312" w:hAnsi="Times New Roman" w:cs="Times New Roman"/>
          <w:sz w:val="32"/>
          <w:szCs w:val="32"/>
        </w:rPr>
        <w:t>。</w:t>
      </w:r>
    </w:p>
    <w:p w14:paraId="035341B8" w14:textId="484E178E" w:rsidR="00196634" w:rsidRPr="005D1725" w:rsidRDefault="00196634" w:rsidP="00010543">
      <w:pPr>
        <w:spacing w:line="600" w:lineRule="exact"/>
        <w:ind w:firstLineChars="200" w:firstLine="640"/>
        <w:rPr>
          <w:rFonts w:ascii="Times New Roman" w:eastAsia="仿宋_GB2312" w:hAnsi="Times New Roman" w:cs="Times New Roman"/>
          <w:sz w:val="32"/>
          <w:szCs w:val="32"/>
        </w:rPr>
      </w:pPr>
      <w:r w:rsidRPr="005D1725">
        <w:rPr>
          <w:rFonts w:ascii="Times New Roman" w:eastAsia="仿宋_GB2312" w:hAnsi="Times New Roman" w:cs="Times New Roman"/>
          <w:sz w:val="32"/>
          <w:szCs w:val="32"/>
        </w:rPr>
        <w:t>根据评分体系，此项满分为</w:t>
      </w:r>
      <w:r w:rsidRPr="005D1725">
        <w:rPr>
          <w:rFonts w:ascii="Times New Roman" w:eastAsia="仿宋_GB2312" w:hAnsi="Times New Roman" w:cs="Times New Roman"/>
          <w:sz w:val="32"/>
          <w:szCs w:val="32"/>
        </w:rPr>
        <w:t>4</w:t>
      </w:r>
      <w:r w:rsidRPr="005D1725">
        <w:rPr>
          <w:rFonts w:ascii="Times New Roman" w:eastAsia="仿宋_GB2312" w:hAnsi="Times New Roman" w:cs="Times New Roman"/>
          <w:sz w:val="32"/>
          <w:szCs w:val="32"/>
        </w:rPr>
        <w:t>分，得分为</w:t>
      </w:r>
      <w:r w:rsidRPr="005D1725">
        <w:rPr>
          <w:rFonts w:ascii="Times New Roman" w:eastAsia="仿宋_GB2312" w:hAnsi="Times New Roman" w:cs="Times New Roman"/>
          <w:sz w:val="32"/>
          <w:szCs w:val="32"/>
        </w:rPr>
        <w:t>3</w:t>
      </w:r>
      <w:r w:rsidRPr="005D1725">
        <w:rPr>
          <w:rFonts w:ascii="Times New Roman" w:eastAsia="仿宋_GB2312" w:hAnsi="Times New Roman" w:cs="Times New Roman"/>
          <w:sz w:val="32"/>
          <w:szCs w:val="32"/>
        </w:rPr>
        <w:t>分。</w:t>
      </w:r>
    </w:p>
    <w:p w14:paraId="2C0CD276" w14:textId="77777777" w:rsidR="00196634" w:rsidRPr="005D1725" w:rsidRDefault="00196634" w:rsidP="00010543">
      <w:pPr>
        <w:spacing w:line="600" w:lineRule="exact"/>
        <w:ind w:firstLineChars="200" w:firstLine="640"/>
        <w:rPr>
          <w:rFonts w:ascii="Times New Roman" w:eastAsia="仿宋_GB2312" w:hAnsi="Times New Roman" w:cs="Times New Roman"/>
          <w:sz w:val="32"/>
          <w:szCs w:val="32"/>
        </w:rPr>
      </w:pPr>
      <w:r w:rsidRPr="005D1725">
        <w:rPr>
          <w:rFonts w:ascii="Times New Roman" w:eastAsia="仿宋_GB2312" w:hAnsi="Times New Roman" w:cs="Times New Roman"/>
          <w:sz w:val="32"/>
          <w:szCs w:val="32"/>
        </w:rPr>
        <w:t>（</w:t>
      </w:r>
      <w:r w:rsidRPr="005D1725">
        <w:rPr>
          <w:rFonts w:ascii="Times New Roman" w:eastAsia="仿宋_GB2312" w:hAnsi="Times New Roman" w:cs="Times New Roman"/>
          <w:sz w:val="32"/>
          <w:szCs w:val="32"/>
        </w:rPr>
        <w:t>3</w:t>
      </w:r>
      <w:r w:rsidRPr="005D1725">
        <w:rPr>
          <w:rFonts w:ascii="Times New Roman" w:eastAsia="仿宋_GB2312" w:hAnsi="Times New Roman" w:cs="Times New Roman"/>
          <w:sz w:val="32"/>
          <w:szCs w:val="32"/>
        </w:rPr>
        <w:t>）项目绩效</w:t>
      </w:r>
    </w:p>
    <w:p w14:paraId="02F2CF91" w14:textId="5EABC690" w:rsidR="00196634" w:rsidRPr="005D1725" w:rsidRDefault="00196634" w:rsidP="005D1725">
      <w:pPr>
        <w:spacing w:line="600" w:lineRule="exact"/>
        <w:ind w:firstLineChars="200" w:firstLine="640"/>
        <w:rPr>
          <w:rFonts w:ascii="Times New Roman" w:eastAsia="仿宋_GB2312" w:hAnsi="Times New Roman" w:cs="Times New Roman"/>
          <w:sz w:val="32"/>
          <w:szCs w:val="32"/>
        </w:rPr>
      </w:pPr>
      <w:r w:rsidRPr="005D1725">
        <w:rPr>
          <w:rFonts w:ascii="Times New Roman" w:eastAsia="仿宋_GB2312" w:hAnsi="Times New Roman" w:cs="Times New Roman"/>
          <w:sz w:val="32"/>
          <w:szCs w:val="32"/>
        </w:rPr>
        <w:t>通过查阅查看相关资料，实地调查和询问等得知，</w:t>
      </w:r>
      <w:r w:rsidRPr="005D1725">
        <w:rPr>
          <w:rFonts w:ascii="Times New Roman" w:eastAsia="仿宋_GB2312" w:hAnsi="Times New Roman" w:cs="Times New Roman"/>
          <w:sz w:val="32"/>
          <w:szCs w:val="32"/>
        </w:rPr>
        <w:t>202</w:t>
      </w:r>
      <w:r w:rsidR="005D1725" w:rsidRPr="005D1725">
        <w:rPr>
          <w:rFonts w:ascii="Times New Roman" w:eastAsia="仿宋_GB2312" w:hAnsi="Times New Roman" w:cs="Times New Roman" w:hint="eastAsia"/>
          <w:sz w:val="32"/>
          <w:szCs w:val="32"/>
        </w:rPr>
        <w:t>2</w:t>
      </w:r>
      <w:r w:rsidRPr="005D1725">
        <w:rPr>
          <w:rFonts w:ascii="Times New Roman" w:eastAsia="仿宋_GB2312" w:hAnsi="Times New Roman" w:cs="Times New Roman"/>
          <w:sz w:val="32"/>
          <w:szCs w:val="32"/>
        </w:rPr>
        <w:t>年度</w:t>
      </w:r>
      <w:r w:rsidR="00CA1347" w:rsidRPr="005D1725">
        <w:rPr>
          <w:rFonts w:ascii="Times New Roman" w:eastAsia="仿宋_GB2312" w:hAnsi="Times New Roman" w:cs="Times New Roman"/>
          <w:sz w:val="32"/>
          <w:szCs w:val="32"/>
        </w:rPr>
        <w:t>曲阜市</w:t>
      </w:r>
      <w:r w:rsidR="00CA1347" w:rsidRPr="005D1725">
        <w:rPr>
          <w:rFonts w:ascii="Times New Roman" w:eastAsia="仿宋_GB2312" w:hAnsi="Times New Roman" w:cs="Times New Roman" w:hint="eastAsia"/>
          <w:sz w:val="32"/>
          <w:szCs w:val="32"/>
        </w:rPr>
        <w:t>行政审批服务局</w:t>
      </w:r>
      <w:r w:rsidRPr="005D1725">
        <w:rPr>
          <w:rFonts w:ascii="Times New Roman" w:eastAsia="仿宋_GB2312" w:hAnsi="Times New Roman" w:cs="Times New Roman"/>
          <w:sz w:val="32"/>
          <w:szCs w:val="32"/>
        </w:rPr>
        <w:t>项目预算支出共计</w:t>
      </w:r>
      <w:r w:rsidR="005D1725" w:rsidRPr="005D1725">
        <w:rPr>
          <w:rFonts w:ascii="Times New Roman" w:eastAsia="仿宋_GB2312" w:hAnsi="Times New Roman" w:cs="Times New Roman" w:hint="eastAsia"/>
          <w:sz w:val="32"/>
          <w:szCs w:val="32"/>
        </w:rPr>
        <w:t>3510</w:t>
      </w:r>
      <w:r w:rsidRPr="005D1725">
        <w:rPr>
          <w:rFonts w:ascii="Times New Roman" w:eastAsia="仿宋_GB2312" w:hAnsi="Times New Roman" w:cs="Times New Roman"/>
          <w:sz w:val="32"/>
          <w:szCs w:val="32"/>
        </w:rPr>
        <w:t>万元，</w:t>
      </w:r>
      <w:r w:rsidR="005D1725" w:rsidRPr="005D1725">
        <w:rPr>
          <w:rFonts w:ascii="Times New Roman" w:eastAsia="仿宋_GB2312" w:hAnsi="Times New Roman" w:cs="Times New Roman" w:hint="eastAsia"/>
          <w:sz w:val="32"/>
          <w:szCs w:val="32"/>
        </w:rPr>
        <w:t>共涉及</w:t>
      </w:r>
      <w:r w:rsidR="005D1725" w:rsidRPr="005D1725">
        <w:rPr>
          <w:rFonts w:ascii="Times New Roman" w:eastAsia="仿宋_GB2312" w:hAnsi="Times New Roman" w:cs="Times New Roman" w:hint="eastAsia"/>
          <w:sz w:val="32"/>
          <w:szCs w:val="32"/>
        </w:rPr>
        <w:t>7</w:t>
      </w:r>
      <w:r w:rsidR="005D1725" w:rsidRPr="005D1725">
        <w:rPr>
          <w:rFonts w:ascii="Times New Roman" w:eastAsia="仿宋_GB2312" w:hAnsi="Times New Roman" w:cs="Times New Roman" w:hint="eastAsia"/>
          <w:sz w:val="32"/>
          <w:szCs w:val="32"/>
        </w:rPr>
        <w:t>个项目</w:t>
      </w:r>
      <w:r w:rsidRPr="005D1725">
        <w:rPr>
          <w:rFonts w:ascii="Times New Roman" w:eastAsia="仿宋_GB2312" w:hAnsi="Times New Roman" w:cs="Times New Roman"/>
          <w:sz w:val="32"/>
          <w:szCs w:val="32"/>
        </w:rPr>
        <w:t>，</w:t>
      </w:r>
      <w:r w:rsidR="005D1725" w:rsidRPr="005D1725">
        <w:rPr>
          <w:rFonts w:ascii="Times New Roman" w:eastAsia="仿宋_GB2312" w:hAnsi="Times New Roman" w:cs="Times New Roman"/>
          <w:sz w:val="32"/>
          <w:szCs w:val="32"/>
        </w:rPr>
        <w:t>主要投向</w:t>
      </w:r>
      <w:r w:rsidR="005D1725" w:rsidRPr="005D1725">
        <w:rPr>
          <w:rFonts w:ascii="Times New Roman" w:eastAsia="仿宋_GB2312" w:hAnsi="Times New Roman" w:cs="Times New Roman" w:hint="eastAsia"/>
          <w:sz w:val="32"/>
          <w:szCs w:val="32"/>
        </w:rPr>
        <w:t>免费印刷、免费邮寄、免费刻章，施工图审查和节能评估，水土保持方案和水资源专家论证费，</w:t>
      </w:r>
      <w:r w:rsidR="00677695">
        <w:rPr>
          <w:rFonts w:ascii="Times New Roman" w:eastAsia="仿宋_GB2312" w:hAnsi="Times New Roman" w:cs="Times New Roman" w:hint="eastAsia"/>
          <w:sz w:val="32"/>
          <w:szCs w:val="32"/>
        </w:rPr>
        <w:t>营商</w:t>
      </w:r>
      <w:r w:rsidR="005D1725" w:rsidRPr="005D1725">
        <w:rPr>
          <w:rFonts w:ascii="Times New Roman" w:eastAsia="仿宋_GB2312" w:hAnsi="Times New Roman" w:cs="Times New Roman" w:hint="eastAsia"/>
          <w:sz w:val="32"/>
          <w:szCs w:val="32"/>
        </w:rPr>
        <w:t>环境工作经费</w:t>
      </w:r>
      <w:r w:rsidR="00677695">
        <w:rPr>
          <w:rFonts w:ascii="Times New Roman" w:eastAsia="仿宋_GB2312" w:hAnsi="Times New Roman" w:cs="Times New Roman" w:hint="eastAsia"/>
          <w:sz w:val="32"/>
          <w:szCs w:val="32"/>
        </w:rPr>
        <w:t>，</w:t>
      </w:r>
      <w:r w:rsidR="005D1725" w:rsidRPr="005D1725">
        <w:rPr>
          <w:rFonts w:ascii="Times New Roman" w:eastAsia="仿宋_GB2312" w:hAnsi="Times New Roman" w:cs="Times New Roman" w:hint="eastAsia"/>
          <w:sz w:val="32"/>
          <w:szCs w:val="32"/>
        </w:rPr>
        <w:t>政府服务系统升级费用</w:t>
      </w:r>
      <w:r w:rsidR="00677695">
        <w:rPr>
          <w:rFonts w:ascii="Times New Roman" w:eastAsia="仿宋_GB2312" w:hAnsi="Times New Roman" w:cs="Times New Roman" w:hint="eastAsia"/>
          <w:sz w:val="32"/>
          <w:szCs w:val="32"/>
        </w:rPr>
        <w:t>，</w:t>
      </w:r>
      <w:r w:rsidR="005D1725" w:rsidRPr="005D1725">
        <w:rPr>
          <w:rFonts w:ascii="Times New Roman" w:eastAsia="仿宋_GB2312" w:hAnsi="Times New Roman" w:cs="Times New Roman" w:hint="eastAsia"/>
          <w:sz w:val="32"/>
          <w:szCs w:val="32"/>
        </w:rPr>
        <w:t>市为民服务中心运行服务费，市为民服务中心租赁费</w:t>
      </w:r>
      <w:r w:rsidR="005D1725" w:rsidRPr="005D1725">
        <w:rPr>
          <w:rFonts w:ascii="Times New Roman" w:eastAsia="仿宋_GB2312" w:hAnsi="Times New Roman" w:cs="Times New Roman"/>
          <w:sz w:val="32"/>
          <w:szCs w:val="32"/>
        </w:rPr>
        <w:t>等方向，资金投入符合部门履职需求。</w:t>
      </w:r>
      <w:r w:rsidR="005D1725" w:rsidRPr="005D1725">
        <w:rPr>
          <w:rFonts w:ascii="Times New Roman" w:eastAsia="仿宋_GB2312" w:hAnsi="Times New Roman" w:cs="Times New Roman" w:hint="eastAsia"/>
          <w:sz w:val="32"/>
          <w:szCs w:val="32"/>
        </w:rPr>
        <w:t>实际全年执行数</w:t>
      </w:r>
      <w:r w:rsidR="005D1725" w:rsidRPr="005D1725">
        <w:rPr>
          <w:rFonts w:ascii="Times New Roman" w:eastAsia="仿宋_GB2312" w:hAnsi="Times New Roman" w:cs="Times New Roman" w:hint="eastAsia"/>
          <w:sz w:val="32"/>
          <w:szCs w:val="32"/>
        </w:rPr>
        <w:t>790</w:t>
      </w:r>
      <w:r w:rsidR="005D1725" w:rsidRPr="005D1725">
        <w:rPr>
          <w:rFonts w:ascii="Times New Roman" w:eastAsia="仿宋_GB2312" w:hAnsi="Times New Roman" w:cs="Times New Roman" w:hint="eastAsia"/>
          <w:sz w:val="32"/>
          <w:szCs w:val="32"/>
        </w:rPr>
        <w:t>万元，完成</w:t>
      </w:r>
      <w:r w:rsidR="005D1725" w:rsidRPr="005D1725">
        <w:rPr>
          <w:rFonts w:ascii="Times New Roman" w:eastAsia="仿宋_GB2312" w:hAnsi="Times New Roman" w:cs="Times New Roman" w:hint="eastAsia"/>
          <w:sz w:val="32"/>
          <w:szCs w:val="32"/>
        </w:rPr>
        <w:t>6</w:t>
      </w:r>
      <w:r w:rsidR="005D1725" w:rsidRPr="005D1725">
        <w:rPr>
          <w:rFonts w:ascii="Times New Roman" w:eastAsia="仿宋_GB2312" w:hAnsi="Times New Roman" w:cs="Times New Roman" w:hint="eastAsia"/>
          <w:sz w:val="32"/>
          <w:szCs w:val="32"/>
        </w:rPr>
        <w:t>个项目</w:t>
      </w:r>
      <w:r w:rsidR="005D1725">
        <w:rPr>
          <w:rFonts w:ascii="Times New Roman" w:eastAsia="仿宋_GB2312" w:hAnsi="Times New Roman" w:cs="Times New Roman" w:hint="eastAsia"/>
          <w:sz w:val="32"/>
          <w:szCs w:val="32"/>
        </w:rPr>
        <w:t>，市为民服务中心租赁费项目预算</w:t>
      </w:r>
      <w:r w:rsidR="00767FAD">
        <w:rPr>
          <w:rFonts w:ascii="Times New Roman" w:eastAsia="仿宋_GB2312" w:hAnsi="Times New Roman" w:cs="Times New Roman" w:hint="eastAsia"/>
          <w:sz w:val="32"/>
          <w:szCs w:val="32"/>
        </w:rPr>
        <w:t>资金</w:t>
      </w:r>
      <w:r w:rsidR="005D1725">
        <w:rPr>
          <w:rFonts w:ascii="Times New Roman" w:eastAsia="仿宋_GB2312" w:hAnsi="Times New Roman" w:cs="Times New Roman" w:hint="eastAsia"/>
          <w:sz w:val="32"/>
          <w:szCs w:val="32"/>
        </w:rPr>
        <w:t>2000</w:t>
      </w:r>
      <w:r w:rsidR="005D1725">
        <w:rPr>
          <w:rFonts w:ascii="Times New Roman" w:eastAsia="仿宋_GB2312" w:hAnsi="Times New Roman" w:cs="Times New Roman" w:hint="eastAsia"/>
          <w:sz w:val="32"/>
          <w:szCs w:val="32"/>
        </w:rPr>
        <w:t>万</w:t>
      </w:r>
      <w:r w:rsidR="00767FAD">
        <w:rPr>
          <w:rFonts w:ascii="Times New Roman" w:eastAsia="仿宋_GB2312" w:hAnsi="Times New Roman" w:cs="Times New Roman" w:hint="eastAsia"/>
          <w:sz w:val="32"/>
          <w:szCs w:val="32"/>
        </w:rPr>
        <w:t>元</w:t>
      </w:r>
      <w:r w:rsidR="005D1725">
        <w:rPr>
          <w:rFonts w:ascii="Times New Roman" w:eastAsia="仿宋_GB2312" w:hAnsi="Times New Roman" w:cs="Times New Roman" w:hint="eastAsia"/>
          <w:sz w:val="32"/>
          <w:szCs w:val="32"/>
        </w:rPr>
        <w:t>，该项目资金未到位，</w:t>
      </w:r>
      <w:r w:rsidR="005D1725">
        <w:rPr>
          <w:rFonts w:ascii="Times New Roman" w:eastAsia="仿宋_GB2312" w:hAnsi="Times New Roman" w:cs="Times New Roman" w:hint="eastAsia"/>
          <w:sz w:val="32"/>
          <w:szCs w:val="32"/>
        </w:rPr>
        <w:lastRenderedPageBreak/>
        <w:t>项目未执行</w:t>
      </w:r>
      <w:r w:rsidR="005D1725" w:rsidRPr="005D1725">
        <w:rPr>
          <w:rFonts w:ascii="Times New Roman" w:eastAsia="仿宋_GB2312" w:hAnsi="Times New Roman" w:cs="Times New Roman" w:hint="eastAsia"/>
          <w:sz w:val="32"/>
          <w:szCs w:val="32"/>
        </w:rPr>
        <w:t>。</w:t>
      </w:r>
    </w:p>
    <w:p w14:paraId="22337540" w14:textId="75153FFE" w:rsidR="00196634" w:rsidRPr="00677695" w:rsidRDefault="00196634" w:rsidP="00010543">
      <w:pPr>
        <w:adjustRightInd w:val="0"/>
        <w:snapToGrid w:val="0"/>
        <w:spacing w:line="600" w:lineRule="exact"/>
        <w:ind w:firstLineChars="200" w:firstLine="640"/>
        <w:rPr>
          <w:rFonts w:ascii="Times New Roman" w:eastAsia="仿宋_GB2312" w:hAnsi="Times New Roman" w:cs="Times New Roman"/>
          <w:sz w:val="32"/>
          <w:szCs w:val="32"/>
        </w:rPr>
      </w:pPr>
      <w:r w:rsidRPr="00677695">
        <w:rPr>
          <w:rFonts w:ascii="Times New Roman" w:eastAsia="仿宋_GB2312" w:hAnsi="Times New Roman" w:cs="Times New Roman"/>
          <w:sz w:val="32"/>
          <w:szCs w:val="32"/>
        </w:rPr>
        <w:t>根据评分体系，此项满分为</w:t>
      </w:r>
      <w:r w:rsidRPr="00677695">
        <w:rPr>
          <w:rFonts w:ascii="Times New Roman" w:eastAsia="仿宋_GB2312" w:hAnsi="Times New Roman" w:cs="Times New Roman"/>
          <w:sz w:val="32"/>
          <w:szCs w:val="32"/>
        </w:rPr>
        <w:t>4</w:t>
      </w:r>
      <w:r w:rsidRPr="00677695">
        <w:rPr>
          <w:rFonts w:ascii="Times New Roman" w:eastAsia="仿宋_GB2312" w:hAnsi="Times New Roman" w:cs="Times New Roman"/>
          <w:sz w:val="32"/>
          <w:szCs w:val="32"/>
        </w:rPr>
        <w:t>分，得分为</w:t>
      </w:r>
      <w:r w:rsidRPr="00677695">
        <w:rPr>
          <w:rFonts w:ascii="Times New Roman" w:eastAsia="仿宋_GB2312" w:hAnsi="Times New Roman" w:cs="Times New Roman"/>
          <w:sz w:val="32"/>
          <w:szCs w:val="32"/>
        </w:rPr>
        <w:t>3</w:t>
      </w:r>
      <w:r w:rsidRPr="00677695">
        <w:rPr>
          <w:rFonts w:ascii="Times New Roman" w:eastAsia="仿宋_GB2312" w:hAnsi="Times New Roman" w:cs="Times New Roman"/>
          <w:sz w:val="32"/>
          <w:szCs w:val="32"/>
        </w:rPr>
        <w:t>分。</w:t>
      </w:r>
    </w:p>
    <w:p w14:paraId="5920F7F9" w14:textId="796EE3D7" w:rsidR="006E599D" w:rsidRPr="00BE62D5" w:rsidRDefault="00196634" w:rsidP="00AE4F53">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02" w:name="_Toc121910699"/>
      <w:bookmarkStart w:id="103" w:name="_Toc121921187"/>
      <w:r w:rsidRPr="00BE62D5">
        <w:rPr>
          <w:rFonts w:ascii="Times New Roman" w:eastAsia="楷体_GB2312" w:hAnsi="Times New Roman" w:cs="Times New Roman"/>
          <w:color w:val="000000" w:themeColor="text1"/>
          <w:sz w:val="32"/>
          <w:szCs w:val="32"/>
        </w:rPr>
        <w:t>（二）履职效能分析</w:t>
      </w:r>
      <w:bookmarkEnd w:id="102"/>
      <w:bookmarkEnd w:id="103"/>
    </w:p>
    <w:p w14:paraId="60D5E418" w14:textId="23483688" w:rsidR="006E599D" w:rsidRPr="00BE62D5" w:rsidRDefault="00CA1347" w:rsidP="00010543">
      <w:pPr>
        <w:spacing w:line="600" w:lineRule="exact"/>
        <w:ind w:firstLineChars="200" w:firstLine="640"/>
        <w:rPr>
          <w:rFonts w:ascii="Times New Roman" w:eastAsia="仿宋_GB2312" w:hAnsi="Times New Roman" w:cs="Times New Roman"/>
          <w:color w:val="000000" w:themeColor="text1"/>
          <w:sz w:val="32"/>
          <w:szCs w:val="32"/>
        </w:rPr>
      </w:pPr>
      <w:bookmarkStart w:id="104" w:name="_Toc53149142"/>
      <w:bookmarkStart w:id="105" w:name="_Toc1874273487"/>
      <w:bookmarkStart w:id="106" w:name="_Toc49960444"/>
      <w:bookmarkStart w:id="107" w:name="_Toc49697529"/>
      <w:bookmarkStart w:id="108" w:name="_Toc49697830"/>
      <w:r w:rsidRPr="00BE62D5">
        <w:rPr>
          <w:rFonts w:ascii="Times New Roman" w:eastAsia="仿宋_GB2312" w:hAnsi="Times New Roman" w:cs="Times New Roman"/>
          <w:sz w:val="32"/>
          <w:szCs w:val="32"/>
        </w:rPr>
        <w:t>曲阜市</w:t>
      </w:r>
      <w:r w:rsidRPr="00BE62D5">
        <w:rPr>
          <w:rFonts w:ascii="Times New Roman" w:eastAsia="仿宋_GB2312" w:hAnsi="Times New Roman" w:cs="Times New Roman" w:hint="eastAsia"/>
          <w:sz w:val="32"/>
          <w:szCs w:val="32"/>
        </w:rPr>
        <w:t>行政审批服务局</w:t>
      </w:r>
      <w:r w:rsidR="006E599D" w:rsidRPr="00BE62D5">
        <w:rPr>
          <w:rFonts w:ascii="Times New Roman" w:eastAsia="仿宋_GB2312" w:hAnsi="Times New Roman" w:cs="Times New Roman"/>
          <w:color w:val="000000" w:themeColor="text1"/>
          <w:sz w:val="32"/>
          <w:szCs w:val="32"/>
        </w:rPr>
        <w:t>202</w:t>
      </w:r>
      <w:r w:rsidRPr="00BE62D5">
        <w:rPr>
          <w:rFonts w:ascii="Times New Roman" w:eastAsia="仿宋_GB2312" w:hAnsi="Times New Roman" w:cs="Times New Roman" w:hint="eastAsia"/>
          <w:color w:val="000000" w:themeColor="text1"/>
          <w:sz w:val="32"/>
          <w:szCs w:val="32"/>
        </w:rPr>
        <w:t>2</w:t>
      </w:r>
      <w:r w:rsidR="006E599D" w:rsidRPr="00BE62D5">
        <w:rPr>
          <w:rFonts w:ascii="Times New Roman" w:eastAsia="仿宋_GB2312" w:hAnsi="Times New Roman" w:cs="Times New Roman"/>
          <w:color w:val="000000" w:themeColor="text1"/>
          <w:sz w:val="32"/>
          <w:szCs w:val="32"/>
        </w:rPr>
        <w:t>年度整体绩效目标完成度较高，对</w:t>
      </w:r>
      <w:r w:rsidRPr="00BE62D5">
        <w:rPr>
          <w:rFonts w:ascii="Times New Roman" w:eastAsia="仿宋_GB2312" w:hAnsi="Times New Roman" w:cs="Times New Roman" w:hint="eastAsia"/>
          <w:color w:val="000000" w:themeColor="text1"/>
          <w:sz w:val="32"/>
          <w:szCs w:val="32"/>
        </w:rPr>
        <w:t>优化全市</w:t>
      </w:r>
      <w:r w:rsidR="00794880">
        <w:rPr>
          <w:rFonts w:ascii="Times New Roman" w:eastAsia="仿宋_GB2312" w:hAnsi="Times New Roman" w:cs="Times New Roman" w:hint="eastAsia"/>
          <w:color w:val="000000" w:themeColor="text1"/>
          <w:sz w:val="32"/>
          <w:szCs w:val="32"/>
        </w:rPr>
        <w:t>政务服务</w:t>
      </w:r>
      <w:r w:rsidRPr="00BE62D5">
        <w:rPr>
          <w:rFonts w:ascii="Times New Roman" w:eastAsia="仿宋_GB2312" w:hAnsi="Times New Roman" w:cs="Times New Roman" w:hint="eastAsia"/>
          <w:color w:val="000000" w:themeColor="text1"/>
          <w:sz w:val="32"/>
          <w:szCs w:val="32"/>
        </w:rPr>
        <w:t>环境</w:t>
      </w:r>
      <w:r w:rsidR="006E599D" w:rsidRPr="00BE62D5">
        <w:rPr>
          <w:rFonts w:ascii="Times New Roman" w:eastAsia="仿宋_GB2312" w:hAnsi="Times New Roman" w:cs="Times New Roman"/>
          <w:color w:val="000000" w:themeColor="text1"/>
          <w:sz w:val="32"/>
          <w:szCs w:val="32"/>
        </w:rPr>
        <w:t>做出了积极贡献。</w:t>
      </w:r>
      <w:r w:rsidR="008D609C" w:rsidRPr="00BE62D5">
        <w:rPr>
          <w:rFonts w:ascii="Times New Roman" w:eastAsia="仿宋_GB2312" w:hAnsi="Times New Roman" w:cs="Times New Roman"/>
          <w:color w:val="000000" w:themeColor="text1"/>
          <w:sz w:val="32"/>
          <w:szCs w:val="32"/>
        </w:rPr>
        <w:t>各项工作成效显著，但仍应加大工作力度，确保完成既定工作任务</w:t>
      </w:r>
      <w:r w:rsidR="006E599D" w:rsidRPr="00BE62D5">
        <w:rPr>
          <w:rFonts w:ascii="Times New Roman" w:eastAsia="仿宋_GB2312" w:hAnsi="Times New Roman" w:cs="Times New Roman"/>
          <w:color w:val="000000" w:themeColor="text1"/>
          <w:sz w:val="32"/>
          <w:szCs w:val="32"/>
        </w:rPr>
        <w:t>。具体如下</w:t>
      </w:r>
      <w:bookmarkEnd w:id="104"/>
      <w:r w:rsidR="006E599D" w:rsidRPr="00BE62D5">
        <w:rPr>
          <w:rFonts w:ascii="Times New Roman" w:eastAsia="仿宋_GB2312" w:hAnsi="Times New Roman" w:cs="Times New Roman"/>
          <w:color w:val="000000" w:themeColor="text1"/>
          <w:sz w:val="32"/>
          <w:szCs w:val="32"/>
        </w:rPr>
        <w:t>：</w:t>
      </w:r>
    </w:p>
    <w:p w14:paraId="089C685B" w14:textId="7286AB20" w:rsidR="006E599D" w:rsidRPr="00BE62D5"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bookmarkStart w:id="109" w:name="_Toc53149143"/>
      <w:bookmarkStart w:id="110" w:name="_Toc17477"/>
      <w:bookmarkStart w:id="111" w:name="_Toc29436"/>
      <w:r w:rsidRPr="00BE62D5">
        <w:rPr>
          <w:rFonts w:ascii="Times New Roman" w:eastAsia="仿宋_GB2312" w:hAnsi="Times New Roman" w:cs="Times New Roman"/>
          <w:color w:val="000000" w:themeColor="text1"/>
          <w:sz w:val="32"/>
          <w:szCs w:val="32"/>
        </w:rPr>
        <w:t>1.</w:t>
      </w:r>
      <w:bookmarkEnd w:id="105"/>
      <w:bookmarkEnd w:id="106"/>
      <w:bookmarkEnd w:id="107"/>
      <w:bookmarkEnd w:id="108"/>
      <w:bookmarkEnd w:id="109"/>
      <w:r w:rsidRPr="00BE62D5">
        <w:rPr>
          <w:rFonts w:ascii="Times New Roman" w:eastAsia="仿宋_GB2312" w:hAnsi="Times New Roman" w:cs="Times New Roman"/>
          <w:color w:val="000000" w:themeColor="text1"/>
          <w:sz w:val="32"/>
          <w:szCs w:val="32"/>
        </w:rPr>
        <w:t xml:space="preserve"> </w:t>
      </w:r>
      <w:bookmarkEnd w:id="110"/>
      <w:bookmarkEnd w:id="111"/>
      <w:r w:rsidR="00CA1347" w:rsidRPr="00BE62D5">
        <w:rPr>
          <w:rFonts w:ascii="Times New Roman" w:eastAsia="仿宋_GB2312" w:hAnsi="Times New Roman" w:cs="Times New Roman" w:hint="eastAsia"/>
          <w:color w:val="000000" w:themeColor="text1"/>
          <w:sz w:val="32"/>
          <w:szCs w:val="32"/>
        </w:rPr>
        <w:t>政务服务运行工作情况</w:t>
      </w:r>
    </w:p>
    <w:p w14:paraId="36DCB58D" w14:textId="0D8ABD0C" w:rsidR="00AF7599" w:rsidRPr="00BE62D5" w:rsidRDefault="00AF7599" w:rsidP="00AE4F53">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BE62D5">
        <w:rPr>
          <w:rFonts w:ascii="Times New Roman" w:eastAsia="方正小标宋简体" w:hAnsi="Times New Roman" w:cs="Times New Roman"/>
          <w:sz w:val="32"/>
          <w:szCs w:val="32"/>
        </w:rPr>
        <w:t>表</w:t>
      </w:r>
      <w:r w:rsidR="00632FF5" w:rsidRPr="00BE62D5">
        <w:rPr>
          <w:rFonts w:ascii="Times New Roman" w:eastAsia="方正小标宋简体" w:hAnsi="Times New Roman" w:cs="Times New Roman" w:hint="eastAsia"/>
          <w:sz w:val="32"/>
          <w:szCs w:val="32"/>
        </w:rPr>
        <w:t>3</w:t>
      </w:r>
      <w:r w:rsidRPr="00BE62D5">
        <w:rPr>
          <w:rFonts w:ascii="Times New Roman" w:eastAsia="方正小标宋简体" w:hAnsi="Times New Roman" w:cs="Times New Roman"/>
          <w:sz w:val="32"/>
          <w:szCs w:val="32"/>
        </w:rPr>
        <w:t>-</w:t>
      </w:r>
      <w:r w:rsidR="00F51A9F" w:rsidRPr="00BE62D5">
        <w:rPr>
          <w:rFonts w:ascii="Times New Roman" w:eastAsia="方正小标宋简体" w:hAnsi="Times New Roman" w:cs="Times New Roman" w:hint="eastAsia"/>
          <w:sz w:val="32"/>
          <w:szCs w:val="32"/>
        </w:rPr>
        <w:t>7</w:t>
      </w:r>
      <w:r w:rsidR="00AE4F53" w:rsidRPr="00BE62D5">
        <w:rPr>
          <w:rFonts w:ascii="Times New Roman" w:eastAsia="方正小标宋简体" w:hAnsi="Times New Roman" w:cs="Times New Roman"/>
          <w:sz w:val="32"/>
          <w:szCs w:val="32"/>
        </w:rPr>
        <w:t>.</w:t>
      </w:r>
      <w:r w:rsidR="00794880" w:rsidRPr="00794880">
        <w:rPr>
          <w:rFonts w:hint="eastAsia"/>
        </w:rPr>
        <w:t xml:space="preserve"> </w:t>
      </w:r>
      <w:r w:rsidR="00794880" w:rsidRPr="00794880">
        <w:rPr>
          <w:rFonts w:ascii="Times New Roman" w:eastAsia="方正小标宋简体" w:hAnsi="Times New Roman" w:cs="Times New Roman" w:hint="eastAsia"/>
          <w:sz w:val="32"/>
          <w:szCs w:val="32"/>
        </w:rPr>
        <w:t>政务服务运行</w:t>
      </w:r>
      <w:r w:rsidRPr="00BE62D5">
        <w:rPr>
          <w:rFonts w:ascii="Times New Roman" w:eastAsia="方正小标宋简体" w:hAnsi="Times New Roman" w:cs="Times New Roman"/>
          <w:sz w:val="32"/>
          <w:szCs w:val="32"/>
        </w:rPr>
        <w:t>工作情况指标评分结果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3642"/>
        <w:gridCol w:w="1559"/>
        <w:gridCol w:w="1528"/>
      </w:tblGrid>
      <w:tr w:rsidR="00AF7599" w:rsidRPr="00BE62D5" w14:paraId="356C1E33" w14:textId="77777777" w:rsidTr="00CB4E0B">
        <w:trPr>
          <w:trHeight w:val="454"/>
          <w:tblHeader/>
          <w:jc w:val="center"/>
        </w:trPr>
        <w:tc>
          <w:tcPr>
            <w:tcW w:w="3299" w:type="pct"/>
            <w:gridSpan w:val="2"/>
            <w:tcBorders>
              <w:top w:val="single" w:sz="4" w:space="0" w:color="auto"/>
              <w:left w:val="single" w:sz="4" w:space="0" w:color="auto"/>
              <w:bottom w:val="single" w:sz="4" w:space="0" w:color="auto"/>
              <w:right w:val="single" w:sz="4" w:space="0" w:color="auto"/>
            </w:tcBorders>
            <w:vAlign w:val="center"/>
          </w:tcPr>
          <w:p w14:paraId="4C2DBE62" w14:textId="77777777" w:rsidR="00AF7599" w:rsidRPr="00BE62D5" w:rsidRDefault="00AF7599" w:rsidP="00010543">
            <w:pPr>
              <w:spacing w:line="600" w:lineRule="exact"/>
              <w:jc w:val="center"/>
              <w:rPr>
                <w:rFonts w:ascii="Times New Roman" w:eastAsia="黑体" w:hAnsi="Times New Roman" w:cs="Times New Roman"/>
                <w:color w:val="000000"/>
                <w:sz w:val="28"/>
                <w:szCs w:val="28"/>
              </w:rPr>
            </w:pPr>
            <w:r w:rsidRPr="00BE62D5">
              <w:rPr>
                <w:rFonts w:ascii="Times New Roman" w:eastAsia="黑体" w:hAnsi="Times New Roman" w:cs="Times New Roman"/>
                <w:color w:val="000000"/>
                <w:sz w:val="28"/>
                <w:szCs w:val="28"/>
              </w:rPr>
              <w:t>指标</w:t>
            </w:r>
          </w:p>
        </w:tc>
        <w:tc>
          <w:tcPr>
            <w:tcW w:w="859" w:type="pct"/>
            <w:tcBorders>
              <w:top w:val="single" w:sz="4" w:space="0" w:color="auto"/>
              <w:left w:val="single" w:sz="4" w:space="0" w:color="auto"/>
              <w:bottom w:val="single" w:sz="4" w:space="0" w:color="auto"/>
              <w:right w:val="single" w:sz="4" w:space="0" w:color="auto"/>
            </w:tcBorders>
            <w:vAlign w:val="center"/>
            <w:hideMark/>
          </w:tcPr>
          <w:p w14:paraId="11ED9F7A" w14:textId="77777777" w:rsidR="00AF7599" w:rsidRPr="00BE62D5" w:rsidRDefault="00AF7599" w:rsidP="00010543">
            <w:pPr>
              <w:spacing w:line="600" w:lineRule="exact"/>
              <w:jc w:val="center"/>
              <w:rPr>
                <w:rFonts w:ascii="Times New Roman" w:eastAsia="黑体" w:hAnsi="Times New Roman" w:cs="Times New Roman"/>
                <w:color w:val="000000"/>
                <w:sz w:val="28"/>
                <w:szCs w:val="28"/>
              </w:rPr>
            </w:pPr>
            <w:r w:rsidRPr="00BE62D5">
              <w:rPr>
                <w:rFonts w:ascii="Times New Roman" w:eastAsia="黑体" w:hAnsi="Times New Roman" w:cs="Times New Roman"/>
                <w:color w:val="000000"/>
                <w:sz w:val="28"/>
                <w:szCs w:val="28"/>
              </w:rPr>
              <w:t>权重</w:t>
            </w:r>
          </w:p>
        </w:tc>
        <w:tc>
          <w:tcPr>
            <w:tcW w:w="842" w:type="pct"/>
            <w:tcBorders>
              <w:top w:val="single" w:sz="4" w:space="0" w:color="auto"/>
              <w:left w:val="single" w:sz="4" w:space="0" w:color="auto"/>
              <w:bottom w:val="single" w:sz="4" w:space="0" w:color="auto"/>
              <w:right w:val="single" w:sz="4" w:space="0" w:color="auto"/>
            </w:tcBorders>
            <w:vAlign w:val="center"/>
            <w:hideMark/>
          </w:tcPr>
          <w:p w14:paraId="640BD80C" w14:textId="77777777" w:rsidR="00AF7599" w:rsidRPr="00BE62D5" w:rsidRDefault="00AF7599" w:rsidP="00010543">
            <w:pPr>
              <w:spacing w:line="600" w:lineRule="exact"/>
              <w:jc w:val="center"/>
              <w:rPr>
                <w:rFonts w:ascii="Times New Roman" w:eastAsia="黑体" w:hAnsi="Times New Roman" w:cs="Times New Roman"/>
                <w:color w:val="000000"/>
                <w:sz w:val="28"/>
                <w:szCs w:val="28"/>
              </w:rPr>
            </w:pPr>
            <w:r w:rsidRPr="00BE62D5">
              <w:rPr>
                <w:rFonts w:ascii="Times New Roman" w:eastAsia="黑体" w:hAnsi="Times New Roman" w:cs="Times New Roman"/>
                <w:color w:val="000000"/>
                <w:sz w:val="28"/>
                <w:szCs w:val="28"/>
              </w:rPr>
              <w:t>得分</w:t>
            </w:r>
          </w:p>
        </w:tc>
      </w:tr>
      <w:tr w:rsidR="00CA1347" w:rsidRPr="00BE62D5" w14:paraId="324B5E38" w14:textId="77777777" w:rsidTr="00CB4E0B">
        <w:trPr>
          <w:trHeight w:val="454"/>
          <w:jc w:val="center"/>
        </w:trPr>
        <w:tc>
          <w:tcPr>
            <w:tcW w:w="1292" w:type="pct"/>
            <w:vMerge w:val="restart"/>
            <w:tcBorders>
              <w:top w:val="single" w:sz="4" w:space="0" w:color="auto"/>
              <w:left w:val="single" w:sz="4" w:space="0" w:color="auto"/>
              <w:right w:val="single" w:sz="4" w:space="0" w:color="auto"/>
            </w:tcBorders>
            <w:vAlign w:val="center"/>
          </w:tcPr>
          <w:p w14:paraId="0FCF5C34" w14:textId="36855458" w:rsidR="00CA1347" w:rsidRPr="00BE62D5" w:rsidRDefault="00CA1347" w:rsidP="00CA1347">
            <w:pPr>
              <w:spacing w:line="600" w:lineRule="exact"/>
              <w:jc w:val="center"/>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政务服务运行（</w:t>
            </w:r>
            <w:r w:rsidRPr="00BE62D5">
              <w:rPr>
                <w:rFonts w:ascii="Times New Roman" w:eastAsia="仿宋_GB2312" w:hAnsi="Times New Roman" w:cs="Times New Roman" w:hint="eastAsia"/>
                <w:color w:val="000000"/>
                <w:sz w:val="28"/>
                <w:szCs w:val="28"/>
              </w:rPr>
              <w:t>12</w:t>
            </w:r>
            <w:r w:rsidRPr="00BE62D5">
              <w:rPr>
                <w:rFonts w:ascii="Times New Roman" w:eastAsia="仿宋_GB2312" w:hAnsi="Times New Roman" w:cs="Times New Roman" w:hint="eastAsia"/>
                <w:color w:val="000000"/>
                <w:sz w:val="28"/>
                <w:szCs w:val="28"/>
              </w:rPr>
              <w:t>分）</w:t>
            </w:r>
          </w:p>
        </w:tc>
        <w:tc>
          <w:tcPr>
            <w:tcW w:w="2007" w:type="pct"/>
            <w:tcBorders>
              <w:top w:val="single" w:sz="4" w:space="0" w:color="auto"/>
              <w:left w:val="single" w:sz="4" w:space="0" w:color="auto"/>
              <w:bottom w:val="single" w:sz="4" w:space="0" w:color="auto"/>
              <w:right w:val="single" w:sz="4" w:space="0" w:color="auto"/>
            </w:tcBorders>
            <w:vAlign w:val="center"/>
          </w:tcPr>
          <w:p w14:paraId="2110E9EB" w14:textId="781FD4E6" w:rsidR="00CA1347" w:rsidRPr="00BE62D5" w:rsidRDefault="00632FF5" w:rsidP="003353A7">
            <w:pPr>
              <w:spacing w:line="600" w:lineRule="exact"/>
              <w:jc w:val="center"/>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推进政务服务事项网上办</w:t>
            </w:r>
          </w:p>
        </w:tc>
        <w:tc>
          <w:tcPr>
            <w:tcW w:w="859" w:type="pct"/>
            <w:tcBorders>
              <w:top w:val="single" w:sz="4" w:space="0" w:color="auto"/>
              <w:left w:val="single" w:sz="4" w:space="0" w:color="auto"/>
              <w:bottom w:val="single" w:sz="4" w:space="0" w:color="auto"/>
              <w:right w:val="single" w:sz="4" w:space="0" w:color="auto"/>
            </w:tcBorders>
            <w:vAlign w:val="center"/>
          </w:tcPr>
          <w:p w14:paraId="20EAAA99" w14:textId="36067AC1" w:rsidR="00CA1347" w:rsidRPr="00BE62D5" w:rsidRDefault="00632FF5"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8</w:t>
            </w:r>
          </w:p>
        </w:tc>
        <w:tc>
          <w:tcPr>
            <w:tcW w:w="842" w:type="pct"/>
            <w:tcBorders>
              <w:top w:val="single" w:sz="4" w:space="0" w:color="auto"/>
              <w:left w:val="single" w:sz="4" w:space="0" w:color="auto"/>
              <w:bottom w:val="single" w:sz="4" w:space="0" w:color="auto"/>
              <w:right w:val="single" w:sz="4" w:space="0" w:color="auto"/>
            </w:tcBorders>
            <w:vAlign w:val="center"/>
          </w:tcPr>
          <w:p w14:paraId="659F7B55" w14:textId="65848028" w:rsidR="00CA1347" w:rsidRPr="00BE62D5" w:rsidRDefault="00632FF5"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8</w:t>
            </w:r>
          </w:p>
        </w:tc>
      </w:tr>
      <w:tr w:rsidR="00CA1347" w:rsidRPr="00BE62D5" w14:paraId="49EE16E7" w14:textId="77777777" w:rsidTr="00CB4E0B">
        <w:trPr>
          <w:trHeight w:val="454"/>
          <w:jc w:val="center"/>
        </w:trPr>
        <w:tc>
          <w:tcPr>
            <w:tcW w:w="1292" w:type="pct"/>
            <w:vMerge/>
            <w:tcBorders>
              <w:left w:val="single" w:sz="4" w:space="0" w:color="auto"/>
              <w:right w:val="single" w:sz="4" w:space="0" w:color="auto"/>
            </w:tcBorders>
            <w:vAlign w:val="center"/>
          </w:tcPr>
          <w:p w14:paraId="106A6B3B" w14:textId="77777777" w:rsidR="00CA1347" w:rsidRPr="00BE62D5" w:rsidRDefault="00CA1347" w:rsidP="00010543">
            <w:pPr>
              <w:spacing w:line="600" w:lineRule="exact"/>
              <w:rPr>
                <w:rFonts w:ascii="Times New Roman" w:eastAsia="仿宋_GB2312" w:hAnsi="Times New Roman" w:cs="Times New Roman"/>
                <w:color w:val="000000"/>
                <w:sz w:val="28"/>
                <w:szCs w:val="28"/>
              </w:rPr>
            </w:pPr>
          </w:p>
        </w:tc>
        <w:tc>
          <w:tcPr>
            <w:tcW w:w="2007" w:type="pct"/>
            <w:tcBorders>
              <w:top w:val="single" w:sz="4" w:space="0" w:color="auto"/>
              <w:left w:val="single" w:sz="4" w:space="0" w:color="auto"/>
              <w:bottom w:val="single" w:sz="4" w:space="0" w:color="auto"/>
              <w:right w:val="single" w:sz="4" w:space="0" w:color="auto"/>
            </w:tcBorders>
            <w:vAlign w:val="center"/>
          </w:tcPr>
          <w:p w14:paraId="5DA06497" w14:textId="2F076B07" w:rsidR="00CA1347" w:rsidRPr="00BE62D5" w:rsidRDefault="00632FF5" w:rsidP="00010543">
            <w:pPr>
              <w:spacing w:line="600" w:lineRule="exact"/>
              <w:jc w:val="center"/>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便民工作服务</w:t>
            </w:r>
          </w:p>
        </w:tc>
        <w:tc>
          <w:tcPr>
            <w:tcW w:w="859" w:type="pct"/>
            <w:tcBorders>
              <w:top w:val="single" w:sz="4" w:space="0" w:color="auto"/>
              <w:left w:val="single" w:sz="4" w:space="0" w:color="auto"/>
              <w:bottom w:val="single" w:sz="4" w:space="0" w:color="auto"/>
              <w:right w:val="single" w:sz="4" w:space="0" w:color="auto"/>
            </w:tcBorders>
            <w:vAlign w:val="center"/>
          </w:tcPr>
          <w:p w14:paraId="6D3FCA7F" w14:textId="49CDF3B9" w:rsidR="00CA1347" w:rsidRPr="00BE62D5" w:rsidRDefault="00CA1347"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4</w:t>
            </w:r>
          </w:p>
        </w:tc>
        <w:tc>
          <w:tcPr>
            <w:tcW w:w="842" w:type="pct"/>
            <w:tcBorders>
              <w:top w:val="single" w:sz="4" w:space="0" w:color="auto"/>
              <w:left w:val="single" w:sz="4" w:space="0" w:color="auto"/>
              <w:bottom w:val="single" w:sz="4" w:space="0" w:color="auto"/>
              <w:right w:val="single" w:sz="4" w:space="0" w:color="auto"/>
            </w:tcBorders>
            <w:vAlign w:val="center"/>
          </w:tcPr>
          <w:p w14:paraId="43485B94" w14:textId="46916EE8" w:rsidR="00CA1347" w:rsidRPr="00BE62D5" w:rsidRDefault="00632FF5"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4</w:t>
            </w:r>
          </w:p>
        </w:tc>
      </w:tr>
      <w:tr w:rsidR="00AF7599" w:rsidRPr="00BE62D5" w14:paraId="25DCA668" w14:textId="77777777" w:rsidTr="00CB4E0B">
        <w:trPr>
          <w:trHeight w:val="454"/>
          <w:jc w:val="center"/>
        </w:trPr>
        <w:tc>
          <w:tcPr>
            <w:tcW w:w="3299" w:type="pct"/>
            <w:gridSpan w:val="2"/>
            <w:tcBorders>
              <w:top w:val="single" w:sz="4" w:space="0" w:color="auto"/>
              <w:left w:val="single" w:sz="4" w:space="0" w:color="auto"/>
              <w:bottom w:val="single" w:sz="4" w:space="0" w:color="auto"/>
              <w:right w:val="single" w:sz="4" w:space="0" w:color="auto"/>
            </w:tcBorders>
            <w:vAlign w:val="center"/>
          </w:tcPr>
          <w:p w14:paraId="054B2E01" w14:textId="77777777" w:rsidR="00AF7599" w:rsidRPr="00BE62D5" w:rsidRDefault="00AF7599" w:rsidP="00010543">
            <w:pPr>
              <w:spacing w:line="600" w:lineRule="exact"/>
              <w:jc w:val="center"/>
              <w:rPr>
                <w:rFonts w:ascii="Times New Roman" w:eastAsia="仿宋_GB2312" w:hAnsi="Times New Roman" w:cs="Times New Roman"/>
                <w:color w:val="000000"/>
                <w:sz w:val="28"/>
                <w:szCs w:val="28"/>
              </w:rPr>
            </w:pPr>
            <w:r w:rsidRPr="00BE62D5">
              <w:rPr>
                <w:rFonts w:ascii="Times New Roman" w:eastAsia="仿宋_GB2312" w:hAnsi="Times New Roman" w:cs="Times New Roman"/>
                <w:color w:val="000000"/>
                <w:sz w:val="28"/>
                <w:szCs w:val="28"/>
              </w:rPr>
              <w:t>合计</w:t>
            </w:r>
          </w:p>
        </w:tc>
        <w:tc>
          <w:tcPr>
            <w:tcW w:w="859" w:type="pct"/>
            <w:tcBorders>
              <w:top w:val="single" w:sz="4" w:space="0" w:color="auto"/>
              <w:left w:val="single" w:sz="4" w:space="0" w:color="auto"/>
              <w:bottom w:val="single" w:sz="4" w:space="0" w:color="auto"/>
              <w:right w:val="single" w:sz="4" w:space="0" w:color="auto"/>
            </w:tcBorders>
            <w:vAlign w:val="center"/>
            <w:hideMark/>
          </w:tcPr>
          <w:p w14:paraId="303090D1" w14:textId="205B4354" w:rsidR="00AF7599" w:rsidRPr="00BE62D5" w:rsidRDefault="00CA1347"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12</w:t>
            </w:r>
          </w:p>
        </w:tc>
        <w:tc>
          <w:tcPr>
            <w:tcW w:w="842" w:type="pct"/>
            <w:tcBorders>
              <w:top w:val="single" w:sz="4" w:space="0" w:color="auto"/>
              <w:left w:val="single" w:sz="4" w:space="0" w:color="auto"/>
              <w:bottom w:val="single" w:sz="4" w:space="0" w:color="auto"/>
              <w:right w:val="single" w:sz="4" w:space="0" w:color="auto"/>
            </w:tcBorders>
            <w:vAlign w:val="center"/>
            <w:hideMark/>
          </w:tcPr>
          <w:p w14:paraId="52306698" w14:textId="65E71BAC" w:rsidR="00AF7599" w:rsidRPr="00BE62D5" w:rsidRDefault="00632FF5" w:rsidP="00AE4F53">
            <w:pPr>
              <w:spacing w:line="600" w:lineRule="exact"/>
              <w:jc w:val="right"/>
              <w:rPr>
                <w:rFonts w:ascii="Times New Roman" w:eastAsia="仿宋_GB2312" w:hAnsi="Times New Roman" w:cs="Times New Roman"/>
                <w:color w:val="000000"/>
                <w:sz w:val="28"/>
                <w:szCs w:val="28"/>
              </w:rPr>
            </w:pPr>
            <w:r w:rsidRPr="00BE62D5">
              <w:rPr>
                <w:rFonts w:ascii="Times New Roman" w:eastAsia="仿宋_GB2312" w:hAnsi="Times New Roman" w:cs="Times New Roman" w:hint="eastAsia"/>
                <w:color w:val="000000"/>
                <w:sz w:val="28"/>
                <w:szCs w:val="28"/>
              </w:rPr>
              <w:t>12</w:t>
            </w:r>
          </w:p>
        </w:tc>
      </w:tr>
    </w:tbl>
    <w:p w14:paraId="25DDBA71" w14:textId="77777777" w:rsidR="00E2204C" w:rsidRPr="00BE62D5"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BE62D5">
        <w:rPr>
          <w:rFonts w:ascii="Times New Roman" w:eastAsia="仿宋_GB2312" w:hAnsi="Times New Roman" w:cs="Times New Roman"/>
          <w:color w:val="000000" w:themeColor="text1"/>
          <w:sz w:val="32"/>
          <w:szCs w:val="32"/>
        </w:rPr>
        <w:t>（</w:t>
      </w:r>
      <w:r w:rsidRPr="00BE62D5">
        <w:rPr>
          <w:rFonts w:ascii="Times New Roman" w:eastAsia="仿宋_GB2312" w:hAnsi="Times New Roman" w:cs="Times New Roman"/>
          <w:color w:val="000000" w:themeColor="text1"/>
          <w:sz w:val="32"/>
          <w:szCs w:val="32"/>
        </w:rPr>
        <w:t>1</w:t>
      </w:r>
      <w:r w:rsidRPr="00BE62D5">
        <w:rPr>
          <w:rFonts w:ascii="Times New Roman" w:eastAsia="仿宋_GB2312" w:hAnsi="Times New Roman" w:cs="Times New Roman"/>
          <w:color w:val="000000" w:themeColor="text1"/>
          <w:sz w:val="32"/>
          <w:szCs w:val="32"/>
        </w:rPr>
        <w:t>）</w:t>
      </w:r>
      <w:r w:rsidR="00E2204C" w:rsidRPr="00BE62D5">
        <w:rPr>
          <w:rFonts w:ascii="Times New Roman" w:eastAsia="仿宋_GB2312" w:hAnsi="Times New Roman" w:cs="Times New Roman" w:hint="eastAsia"/>
          <w:color w:val="000000" w:themeColor="text1"/>
          <w:sz w:val="32"/>
          <w:szCs w:val="32"/>
        </w:rPr>
        <w:t>推进政务服务事项网上办</w:t>
      </w:r>
    </w:p>
    <w:p w14:paraId="666CD041" w14:textId="5FB854CB" w:rsidR="00B5303E" w:rsidRPr="00E2204C" w:rsidRDefault="00B5303E" w:rsidP="00B5303E">
      <w:pPr>
        <w:spacing w:line="600" w:lineRule="exact"/>
        <w:ind w:firstLineChars="200" w:firstLine="640"/>
        <w:rPr>
          <w:rFonts w:ascii="Times New Roman" w:eastAsia="仿宋_GB2312" w:hAnsi="Times New Roman" w:cs="Times New Roman"/>
          <w:color w:val="000000" w:themeColor="text1"/>
          <w:sz w:val="32"/>
          <w:szCs w:val="32"/>
        </w:rPr>
      </w:pPr>
      <w:r w:rsidRPr="00BE62D5">
        <w:rPr>
          <w:rFonts w:ascii="Times New Roman" w:eastAsia="仿宋_GB2312" w:hAnsi="Times New Roman" w:cs="Times New Roman" w:hint="eastAsia"/>
          <w:color w:val="000000" w:themeColor="text1"/>
          <w:sz w:val="32"/>
          <w:szCs w:val="32"/>
        </w:rPr>
        <w:t>随着移动互联网技术的快速发展，办事“零跑腿”成为一种新常态新趋势，手机变成为民服务的新窗口。</w:t>
      </w:r>
      <w:r w:rsidR="00B331BB" w:rsidRPr="00B331BB">
        <w:rPr>
          <w:rFonts w:ascii="Times New Roman" w:eastAsia="仿宋_GB2312" w:hAnsi="Times New Roman" w:cs="Times New Roman" w:hint="eastAsia"/>
          <w:color w:val="000000" w:themeColor="text1"/>
          <w:sz w:val="32"/>
          <w:szCs w:val="32"/>
        </w:rPr>
        <w:t>为进一步发挥数据赋能优势，</w:t>
      </w:r>
      <w:r w:rsidRPr="00BE62D5">
        <w:rPr>
          <w:rFonts w:ascii="Times New Roman" w:eastAsia="仿宋_GB2312" w:hAnsi="Times New Roman" w:cs="Times New Roman" w:hint="eastAsia"/>
          <w:color w:val="000000" w:themeColor="text1"/>
          <w:sz w:val="32"/>
          <w:szCs w:val="32"/>
        </w:rPr>
        <w:t>该市依托山东政务服务网、</w:t>
      </w:r>
      <w:r w:rsidRPr="00F16F74">
        <w:rPr>
          <w:rFonts w:ascii="Times New Roman" w:eastAsia="仿宋_GB2312" w:hAnsi="Times New Roman" w:cs="Times New Roman" w:hint="eastAsia"/>
          <w:color w:val="000000" w:themeColor="text1"/>
          <w:sz w:val="32"/>
          <w:szCs w:val="32"/>
        </w:rPr>
        <w:t>“爱山东”</w:t>
      </w:r>
      <w:r w:rsidRPr="00F16F74">
        <w:rPr>
          <w:rFonts w:ascii="Times New Roman" w:eastAsia="仿宋_GB2312" w:hAnsi="Times New Roman" w:cs="Times New Roman"/>
          <w:color w:val="000000" w:themeColor="text1"/>
          <w:sz w:val="32"/>
          <w:szCs w:val="32"/>
        </w:rPr>
        <w:t>App</w:t>
      </w:r>
      <w:r w:rsidRPr="00F16F74">
        <w:rPr>
          <w:rFonts w:ascii="Times New Roman" w:eastAsia="仿宋_GB2312" w:hAnsi="Times New Roman" w:cs="Times New Roman"/>
          <w:color w:val="000000" w:themeColor="text1"/>
          <w:sz w:val="32"/>
          <w:szCs w:val="32"/>
        </w:rPr>
        <w:t>等网上平台，大力推行</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云服务</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，企业开办实现</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网上办</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掌上办</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全程网办</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，优化企业开办</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三一</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服务模式（三种路径、一小时办结），</w:t>
      </w:r>
      <w:r w:rsidRPr="00F16F74">
        <w:rPr>
          <w:rFonts w:ascii="Times New Roman" w:eastAsia="仿宋_GB2312" w:hAnsi="Times New Roman" w:cs="Times New Roman"/>
          <w:color w:val="000000" w:themeColor="text1"/>
          <w:sz w:val="32"/>
          <w:szCs w:val="32"/>
        </w:rPr>
        <w:t>7</w:t>
      </w:r>
      <w:r w:rsidRPr="00F16F74">
        <w:rPr>
          <w:rFonts w:ascii="Times New Roman" w:eastAsia="仿宋_GB2312" w:hAnsi="Times New Roman" w:cs="Times New Roman"/>
          <w:color w:val="000000" w:themeColor="text1"/>
          <w:sz w:val="32"/>
          <w:szCs w:val="32"/>
        </w:rPr>
        <w:t>个环节压缩为</w:t>
      </w:r>
      <w:r w:rsidRPr="00F16F74">
        <w:rPr>
          <w:rFonts w:ascii="Times New Roman" w:eastAsia="仿宋_GB2312" w:hAnsi="Times New Roman" w:cs="Times New Roman"/>
          <w:color w:val="000000" w:themeColor="text1"/>
          <w:sz w:val="32"/>
          <w:szCs w:val="32"/>
        </w:rPr>
        <w:t>1</w:t>
      </w:r>
      <w:r w:rsidRPr="00F16F74">
        <w:rPr>
          <w:rFonts w:ascii="Times New Roman" w:eastAsia="仿宋_GB2312" w:hAnsi="Times New Roman" w:cs="Times New Roman"/>
          <w:color w:val="000000" w:themeColor="text1"/>
          <w:sz w:val="32"/>
          <w:szCs w:val="32"/>
        </w:rPr>
        <w:t>个，完成由</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当天出照</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向</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当场拿照</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的升级，实现</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一门一站服务、一事一次办成</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w:t>
      </w:r>
      <w:r w:rsidRPr="00B5303E">
        <w:rPr>
          <w:rFonts w:ascii="Times New Roman" w:eastAsia="仿宋_GB2312" w:hAnsi="Times New Roman" w:cs="Times New Roman"/>
          <w:color w:val="000000" w:themeColor="text1"/>
          <w:sz w:val="32"/>
          <w:szCs w:val="32"/>
        </w:rPr>
        <w:t>该市政务服务事项上网运行率、网上可办率达到</w:t>
      </w:r>
      <w:r w:rsidRPr="00B5303E">
        <w:rPr>
          <w:rFonts w:ascii="Times New Roman" w:eastAsia="仿宋_GB2312" w:hAnsi="Times New Roman" w:cs="Times New Roman"/>
          <w:color w:val="000000" w:themeColor="text1"/>
          <w:sz w:val="32"/>
          <w:szCs w:val="32"/>
        </w:rPr>
        <w:t>100%</w:t>
      </w:r>
      <w:r w:rsidRPr="00B5303E">
        <w:rPr>
          <w:rFonts w:ascii="Times New Roman" w:eastAsia="仿宋_GB2312" w:hAnsi="Times New Roman" w:cs="Times New Roman"/>
          <w:color w:val="000000" w:themeColor="text1"/>
          <w:sz w:val="32"/>
          <w:szCs w:val="32"/>
        </w:rPr>
        <w:t>，</w:t>
      </w:r>
      <w:r w:rsidRPr="00E2204C">
        <w:rPr>
          <w:rFonts w:ascii="Times New Roman" w:eastAsia="仿宋_GB2312" w:hAnsi="Times New Roman" w:cs="Times New Roman" w:hint="eastAsia"/>
          <w:color w:val="000000" w:themeColor="text1"/>
          <w:sz w:val="32"/>
          <w:szCs w:val="32"/>
        </w:rPr>
        <w:t>2022</w:t>
      </w:r>
      <w:r w:rsidRPr="00E2204C">
        <w:rPr>
          <w:rFonts w:ascii="Times New Roman" w:eastAsia="仿宋_GB2312" w:hAnsi="Times New Roman" w:cs="Times New Roman" w:hint="eastAsia"/>
          <w:color w:val="000000" w:themeColor="text1"/>
          <w:sz w:val="32"/>
          <w:szCs w:val="32"/>
        </w:rPr>
        <w:t>年度网办</w:t>
      </w:r>
      <w:r w:rsidRPr="00E2204C">
        <w:rPr>
          <w:rFonts w:ascii="Times New Roman" w:eastAsia="仿宋_GB2312" w:hAnsi="Times New Roman" w:cs="Times New Roman" w:hint="eastAsia"/>
          <w:color w:val="000000" w:themeColor="text1"/>
          <w:sz w:val="32"/>
          <w:szCs w:val="32"/>
        </w:rPr>
        <w:lastRenderedPageBreak/>
        <w:t>件数量</w:t>
      </w:r>
      <w:r w:rsidRPr="00E2204C">
        <w:rPr>
          <w:rFonts w:ascii="Times New Roman" w:eastAsia="仿宋_GB2312" w:hAnsi="Times New Roman" w:cs="Times New Roman"/>
          <w:color w:val="000000" w:themeColor="text1"/>
          <w:sz w:val="32"/>
          <w:szCs w:val="32"/>
        </w:rPr>
        <w:t>175977</w:t>
      </w:r>
      <w:r w:rsidRPr="00E2204C">
        <w:rPr>
          <w:rFonts w:ascii="Times New Roman" w:eastAsia="仿宋_GB2312" w:hAnsi="Times New Roman" w:cs="Times New Roman"/>
          <w:color w:val="000000" w:themeColor="text1"/>
          <w:sz w:val="32"/>
          <w:szCs w:val="32"/>
        </w:rPr>
        <w:t>件</w:t>
      </w:r>
      <w:r>
        <w:rPr>
          <w:rFonts w:ascii="Times New Roman" w:eastAsia="仿宋_GB2312" w:hAnsi="Times New Roman" w:cs="Times New Roman" w:hint="eastAsia"/>
          <w:color w:val="000000" w:themeColor="text1"/>
          <w:sz w:val="32"/>
          <w:szCs w:val="32"/>
        </w:rPr>
        <w:t>，</w:t>
      </w:r>
      <w:r w:rsidRPr="00B5303E">
        <w:rPr>
          <w:rFonts w:ascii="Times New Roman" w:eastAsia="仿宋_GB2312" w:hAnsi="Times New Roman" w:cs="Times New Roman"/>
          <w:color w:val="000000" w:themeColor="text1"/>
          <w:sz w:val="32"/>
          <w:szCs w:val="32"/>
        </w:rPr>
        <w:t>实现了实体办事大厅端、电脑</w:t>
      </w:r>
      <w:r w:rsidRPr="00B5303E">
        <w:rPr>
          <w:rFonts w:ascii="Times New Roman" w:eastAsia="仿宋_GB2312" w:hAnsi="Times New Roman" w:cs="Times New Roman"/>
          <w:color w:val="000000" w:themeColor="text1"/>
          <w:sz w:val="32"/>
          <w:szCs w:val="32"/>
        </w:rPr>
        <w:t>PC</w:t>
      </w:r>
      <w:r w:rsidRPr="00B5303E">
        <w:rPr>
          <w:rFonts w:ascii="Times New Roman" w:eastAsia="仿宋_GB2312" w:hAnsi="Times New Roman" w:cs="Times New Roman"/>
          <w:color w:val="000000" w:themeColor="text1"/>
          <w:sz w:val="32"/>
          <w:szCs w:val="32"/>
        </w:rPr>
        <w:t>端、自助服务端、手机移动端</w:t>
      </w:r>
      <w:r w:rsidRPr="00B5303E">
        <w:rPr>
          <w:rFonts w:ascii="Times New Roman" w:eastAsia="仿宋_GB2312" w:hAnsi="Times New Roman" w:cs="Times New Roman"/>
          <w:color w:val="000000" w:themeColor="text1"/>
          <w:sz w:val="32"/>
          <w:szCs w:val="32"/>
        </w:rPr>
        <w:t>“</w:t>
      </w:r>
      <w:r w:rsidRPr="00B5303E">
        <w:rPr>
          <w:rFonts w:ascii="Times New Roman" w:eastAsia="仿宋_GB2312" w:hAnsi="Times New Roman" w:cs="Times New Roman"/>
          <w:color w:val="000000" w:themeColor="text1"/>
          <w:sz w:val="32"/>
          <w:szCs w:val="32"/>
        </w:rPr>
        <w:t>四端</w:t>
      </w:r>
      <w:r w:rsidRPr="00B5303E">
        <w:rPr>
          <w:rFonts w:ascii="Times New Roman" w:eastAsia="仿宋_GB2312" w:hAnsi="Times New Roman" w:cs="Times New Roman"/>
          <w:color w:val="000000" w:themeColor="text1"/>
          <w:sz w:val="32"/>
          <w:szCs w:val="32"/>
        </w:rPr>
        <w:t>”</w:t>
      </w:r>
      <w:r w:rsidRPr="00B5303E">
        <w:rPr>
          <w:rFonts w:ascii="Times New Roman" w:eastAsia="仿宋_GB2312" w:hAnsi="Times New Roman" w:cs="Times New Roman"/>
          <w:color w:val="000000" w:themeColor="text1"/>
          <w:sz w:val="32"/>
          <w:szCs w:val="32"/>
        </w:rPr>
        <w:t>服务深度融合，可解决群众办事过程中遇到的查询、预约、填表、打印、递送等多个问题，让数据跑、快递跑，</w:t>
      </w:r>
      <w:r w:rsidRPr="00F16F74">
        <w:rPr>
          <w:rFonts w:ascii="Times New Roman" w:eastAsia="仿宋_GB2312" w:hAnsi="Times New Roman" w:cs="Times New Roman" w:hint="eastAsia"/>
          <w:color w:val="000000" w:themeColor="text1"/>
          <w:sz w:val="32"/>
          <w:szCs w:val="32"/>
        </w:rPr>
        <w:t>让企业和群众享受到</w:t>
      </w:r>
      <w:r>
        <w:rPr>
          <w:rFonts w:ascii="Times New Roman" w:eastAsia="仿宋_GB2312" w:hAnsi="Times New Roman" w:cs="Times New Roman" w:hint="eastAsia"/>
          <w:color w:val="000000" w:themeColor="text1"/>
          <w:sz w:val="32"/>
          <w:szCs w:val="32"/>
        </w:rPr>
        <w:t>网络</w:t>
      </w:r>
      <w:r w:rsidRPr="00F16F74">
        <w:rPr>
          <w:rFonts w:ascii="Times New Roman" w:eastAsia="仿宋_GB2312" w:hAnsi="Times New Roman" w:cs="Times New Roman" w:hint="eastAsia"/>
          <w:color w:val="000000" w:themeColor="text1"/>
          <w:sz w:val="32"/>
          <w:szCs w:val="32"/>
        </w:rPr>
        <w:t>化带来的便利</w:t>
      </w:r>
      <w:r w:rsidRPr="00F16F74">
        <w:rPr>
          <w:rFonts w:ascii="Times New Roman" w:eastAsia="仿宋_GB2312" w:hAnsi="Times New Roman" w:cs="Times New Roman"/>
          <w:color w:val="000000" w:themeColor="text1"/>
          <w:sz w:val="32"/>
          <w:szCs w:val="32"/>
        </w:rPr>
        <w:t>。</w:t>
      </w:r>
    </w:p>
    <w:p w14:paraId="7811926B" w14:textId="77777777" w:rsidR="00E2204C" w:rsidRPr="00F16F74"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2</w:t>
      </w:r>
      <w:r w:rsidRPr="00F16F74">
        <w:rPr>
          <w:rFonts w:ascii="Times New Roman" w:eastAsia="仿宋_GB2312" w:hAnsi="Times New Roman" w:cs="Times New Roman"/>
          <w:color w:val="000000" w:themeColor="text1"/>
          <w:sz w:val="32"/>
          <w:szCs w:val="32"/>
        </w:rPr>
        <w:t>）</w:t>
      </w:r>
      <w:r w:rsidR="00E2204C" w:rsidRPr="00F16F74">
        <w:rPr>
          <w:rFonts w:ascii="Times New Roman" w:eastAsia="仿宋_GB2312" w:hAnsi="Times New Roman" w:cs="Times New Roman" w:hint="eastAsia"/>
          <w:color w:val="000000" w:themeColor="text1"/>
          <w:sz w:val="32"/>
          <w:szCs w:val="32"/>
        </w:rPr>
        <w:t>便民工作服务</w:t>
      </w:r>
    </w:p>
    <w:p w14:paraId="673BE8C2" w14:textId="02D6C9B7" w:rsidR="00F16F74" w:rsidRPr="00F16F74" w:rsidRDefault="00C32E2B" w:rsidP="00C32E2B">
      <w:pPr>
        <w:spacing w:line="600" w:lineRule="exact"/>
        <w:ind w:firstLineChars="200" w:firstLine="640"/>
        <w:rPr>
          <w:rFonts w:ascii="Times New Roman" w:eastAsia="仿宋_GB2312" w:hAnsi="Times New Roman" w:cs="Times New Roman"/>
          <w:color w:val="000000" w:themeColor="text1"/>
          <w:sz w:val="32"/>
          <w:szCs w:val="32"/>
        </w:rPr>
      </w:pPr>
      <w:r w:rsidRPr="00C32E2B">
        <w:rPr>
          <w:rFonts w:ascii="Times New Roman" w:eastAsia="仿宋_GB2312" w:hAnsi="Times New Roman" w:cs="Times New Roman" w:hint="eastAsia"/>
          <w:color w:val="000000" w:themeColor="text1"/>
          <w:sz w:val="32"/>
          <w:szCs w:val="32"/>
        </w:rPr>
        <w:t>曲阜推出行政审批服务县级操作规范——《曲阜市行政审批服务业务操作规范》</w:t>
      </w:r>
      <w:r>
        <w:rPr>
          <w:rFonts w:ascii="Times New Roman" w:eastAsia="仿宋_GB2312" w:hAnsi="Times New Roman" w:cs="Times New Roman" w:hint="eastAsia"/>
          <w:color w:val="000000" w:themeColor="text1"/>
          <w:sz w:val="32"/>
          <w:szCs w:val="32"/>
        </w:rPr>
        <w:t>，</w:t>
      </w:r>
      <w:r w:rsidRPr="00C32E2B">
        <w:rPr>
          <w:rFonts w:ascii="Times New Roman" w:eastAsia="仿宋_GB2312" w:hAnsi="Times New Roman" w:cs="Times New Roman" w:hint="eastAsia"/>
          <w:color w:val="000000" w:themeColor="text1"/>
          <w:sz w:val="32"/>
          <w:szCs w:val="32"/>
        </w:rPr>
        <w:t>这是目前省市乃至全国行政审批服务的第一个县级业务标准和操作规范</w:t>
      </w:r>
      <w:r>
        <w:rPr>
          <w:rFonts w:ascii="Times New Roman" w:eastAsia="仿宋_GB2312" w:hAnsi="Times New Roman" w:cs="Times New Roman" w:hint="eastAsia"/>
          <w:color w:val="000000" w:themeColor="text1"/>
          <w:sz w:val="32"/>
          <w:szCs w:val="32"/>
        </w:rPr>
        <w:t>。</w:t>
      </w:r>
      <w:r w:rsidRPr="00C32E2B">
        <w:rPr>
          <w:rFonts w:ascii="Times New Roman" w:eastAsia="仿宋_GB2312" w:hAnsi="Times New Roman" w:cs="Times New Roman" w:hint="eastAsia"/>
          <w:color w:val="000000" w:themeColor="text1"/>
          <w:sz w:val="32"/>
          <w:szCs w:val="32"/>
        </w:rPr>
        <w:t>《规范》不仅收录了该局</w:t>
      </w:r>
      <w:r w:rsidRPr="00C32E2B">
        <w:rPr>
          <w:rFonts w:ascii="Times New Roman" w:eastAsia="仿宋_GB2312" w:hAnsi="Times New Roman" w:cs="Times New Roman"/>
          <w:color w:val="000000" w:themeColor="text1"/>
          <w:sz w:val="32"/>
          <w:szCs w:val="32"/>
        </w:rPr>
        <w:t>6</w:t>
      </w:r>
      <w:r w:rsidRPr="00C32E2B">
        <w:rPr>
          <w:rFonts w:ascii="Times New Roman" w:eastAsia="仿宋_GB2312" w:hAnsi="Times New Roman" w:cs="Times New Roman"/>
          <w:color w:val="000000" w:themeColor="text1"/>
          <w:sz w:val="32"/>
          <w:szCs w:val="32"/>
        </w:rPr>
        <w:t>个业务科室的高频办理事项共计</w:t>
      </w:r>
      <w:r w:rsidRPr="00C32E2B">
        <w:rPr>
          <w:rFonts w:ascii="Times New Roman" w:eastAsia="仿宋_GB2312" w:hAnsi="Times New Roman" w:cs="Times New Roman"/>
          <w:color w:val="000000" w:themeColor="text1"/>
          <w:sz w:val="32"/>
          <w:szCs w:val="32"/>
        </w:rPr>
        <w:t>69</w:t>
      </w:r>
      <w:r w:rsidRPr="00C32E2B">
        <w:rPr>
          <w:rFonts w:ascii="Times New Roman" w:eastAsia="仿宋_GB2312" w:hAnsi="Times New Roman" w:cs="Times New Roman"/>
          <w:color w:val="000000" w:themeColor="text1"/>
          <w:sz w:val="32"/>
          <w:szCs w:val="32"/>
        </w:rPr>
        <w:t>大项，同时还收录了在体制机制、服务模式、事项办理等方面的创新举措，可以说是行政审批服务局的业务百科全书。《规范》的实施，一方面为行政许可和政务服务工作提供了行业规范、明确了行业标准，从根本上改进了工作人员的工作作风，切实为企业群众提供优质高效的服务。另一方面，《规范》的编录，从办事群众视角出发，以通俗易懂的语言，对与群众联系密切的所有高频业务事项进行梳理细化整理，形成办事指南，实用性强易操作，让办事群众一目了然，真正成为群众办事的实用宝典。</w:t>
      </w:r>
    </w:p>
    <w:p w14:paraId="591A2734" w14:textId="241DE1FC" w:rsidR="00F16F74" w:rsidRPr="00666421" w:rsidRDefault="00F16F74" w:rsidP="00F16F74">
      <w:pPr>
        <w:spacing w:line="600" w:lineRule="exact"/>
        <w:ind w:firstLineChars="200" w:firstLine="640"/>
        <w:rPr>
          <w:rFonts w:ascii="Times New Roman" w:eastAsia="仿宋_GB2312" w:hAnsi="Times New Roman" w:cs="Times New Roman"/>
          <w:color w:val="000000" w:themeColor="text1"/>
          <w:sz w:val="32"/>
          <w:szCs w:val="32"/>
        </w:rPr>
      </w:pPr>
      <w:r w:rsidRPr="00F16F74">
        <w:rPr>
          <w:rFonts w:ascii="Times New Roman" w:eastAsia="仿宋_GB2312" w:hAnsi="Times New Roman" w:cs="Times New Roman"/>
          <w:color w:val="000000" w:themeColor="text1"/>
          <w:sz w:val="32"/>
          <w:szCs w:val="32"/>
        </w:rPr>
        <w:t>为建立全面覆盖的服务评价渠道，及时获取企业群众需求，解决企业群众关切问题，曲阜市全面贯彻落实省市相关文件精神，积极推进镇街政务服务</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好差评</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线上评价系统建设，目前全市</w:t>
      </w:r>
      <w:r w:rsidRPr="00F16F74">
        <w:rPr>
          <w:rFonts w:ascii="Times New Roman" w:eastAsia="仿宋_GB2312" w:hAnsi="Times New Roman" w:cs="Times New Roman"/>
          <w:color w:val="000000" w:themeColor="text1"/>
          <w:sz w:val="32"/>
          <w:szCs w:val="32"/>
        </w:rPr>
        <w:t>12</w:t>
      </w:r>
      <w:r w:rsidRPr="00F16F74">
        <w:rPr>
          <w:rFonts w:ascii="Times New Roman" w:eastAsia="仿宋_GB2312" w:hAnsi="Times New Roman" w:cs="Times New Roman"/>
          <w:color w:val="000000" w:themeColor="text1"/>
          <w:sz w:val="32"/>
          <w:szCs w:val="32"/>
        </w:rPr>
        <w:t>个镇街均已完成了</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好差评</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系统安装，建立了线上线下全面融合的镇街政务</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好差评</w:t>
      </w:r>
      <w:r w:rsidRPr="00F16F74">
        <w:rPr>
          <w:rFonts w:ascii="Times New Roman" w:eastAsia="仿宋_GB2312" w:hAnsi="Times New Roman" w:cs="Times New Roman"/>
          <w:color w:val="000000" w:themeColor="text1"/>
          <w:sz w:val="32"/>
          <w:szCs w:val="32"/>
        </w:rPr>
        <w:t>”</w:t>
      </w:r>
      <w:r w:rsidRPr="00F16F74">
        <w:rPr>
          <w:rFonts w:ascii="Times New Roman" w:eastAsia="仿宋_GB2312" w:hAnsi="Times New Roman" w:cs="Times New Roman"/>
          <w:color w:val="000000" w:themeColor="text1"/>
          <w:sz w:val="32"/>
          <w:szCs w:val="32"/>
        </w:rPr>
        <w:t>体系，实现</w:t>
      </w:r>
      <w:r w:rsidRPr="00666421">
        <w:rPr>
          <w:rFonts w:ascii="Times New Roman" w:eastAsia="仿宋_GB2312" w:hAnsi="Times New Roman" w:cs="Times New Roman"/>
          <w:color w:val="000000" w:themeColor="text1"/>
          <w:sz w:val="32"/>
          <w:szCs w:val="32"/>
        </w:rPr>
        <w:t>政务服务机构、</w:t>
      </w:r>
      <w:r w:rsidRPr="00666421">
        <w:rPr>
          <w:rFonts w:ascii="Times New Roman" w:eastAsia="仿宋_GB2312" w:hAnsi="Times New Roman" w:cs="Times New Roman"/>
          <w:color w:val="000000" w:themeColor="text1"/>
          <w:sz w:val="32"/>
          <w:szCs w:val="32"/>
        </w:rPr>
        <w:lastRenderedPageBreak/>
        <w:t>事项、人员以及评价渠道的全覆盖。</w:t>
      </w:r>
      <w:r w:rsidRPr="00666421">
        <w:rPr>
          <w:rFonts w:ascii="Times New Roman" w:eastAsia="仿宋_GB2312" w:hAnsi="Times New Roman" w:cs="Times New Roman" w:hint="eastAsia"/>
          <w:color w:val="000000" w:themeColor="text1"/>
          <w:sz w:val="32"/>
          <w:szCs w:val="32"/>
        </w:rPr>
        <w:t>2022</w:t>
      </w:r>
      <w:r w:rsidRPr="00666421">
        <w:rPr>
          <w:rFonts w:ascii="Times New Roman" w:eastAsia="仿宋_GB2312" w:hAnsi="Times New Roman" w:cs="Times New Roman" w:hint="eastAsia"/>
          <w:color w:val="000000" w:themeColor="text1"/>
          <w:sz w:val="32"/>
          <w:szCs w:val="32"/>
        </w:rPr>
        <w:t>年度</w:t>
      </w:r>
      <w:r w:rsidRPr="0091259A">
        <w:rPr>
          <w:rFonts w:ascii="Times New Roman" w:eastAsia="仿宋_GB2312" w:hAnsi="Times New Roman" w:cs="Times New Roman" w:hint="eastAsia"/>
          <w:color w:val="000000" w:themeColor="text1"/>
          <w:sz w:val="32"/>
          <w:szCs w:val="32"/>
        </w:rPr>
        <w:t>，一窗受理好评率达到</w:t>
      </w:r>
      <w:r w:rsidRPr="0091259A">
        <w:rPr>
          <w:rFonts w:ascii="Times New Roman" w:eastAsia="仿宋_GB2312" w:hAnsi="Times New Roman" w:cs="Times New Roman" w:hint="eastAsia"/>
          <w:color w:val="000000" w:themeColor="text1"/>
          <w:sz w:val="32"/>
          <w:szCs w:val="32"/>
        </w:rPr>
        <w:t>98%</w:t>
      </w:r>
      <w:r w:rsidRPr="0091259A">
        <w:rPr>
          <w:rFonts w:ascii="Times New Roman" w:eastAsia="仿宋_GB2312" w:hAnsi="Times New Roman" w:cs="Times New Roman" w:hint="eastAsia"/>
          <w:color w:val="000000" w:themeColor="text1"/>
          <w:sz w:val="32"/>
          <w:szCs w:val="32"/>
        </w:rPr>
        <w:t>以上，政府服务工作赢得了企业群众的一致</w:t>
      </w:r>
      <w:r w:rsidRPr="00666421">
        <w:rPr>
          <w:rFonts w:ascii="Times New Roman" w:eastAsia="仿宋_GB2312" w:hAnsi="Times New Roman" w:cs="Times New Roman" w:hint="eastAsia"/>
          <w:color w:val="000000" w:themeColor="text1"/>
          <w:sz w:val="32"/>
          <w:szCs w:val="32"/>
        </w:rPr>
        <w:t>好评。</w:t>
      </w:r>
    </w:p>
    <w:p w14:paraId="44404BEC" w14:textId="220EB0E9" w:rsidR="00277E44" w:rsidRPr="00F16F74" w:rsidRDefault="00277E44" w:rsidP="00010543">
      <w:pPr>
        <w:spacing w:line="600" w:lineRule="exact"/>
        <w:ind w:firstLineChars="200" w:firstLine="640"/>
        <w:rPr>
          <w:rFonts w:ascii="Times New Roman" w:eastAsia="仿宋_GB2312" w:hAnsi="Times New Roman" w:cs="Times New Roman"/>
          <w:color w:val="000000" w:themeColor="text1"/>
          <w:sz w:val="32"/>
          <w:szCs w:val="32"/>
        </w:rPr>
      </w:pPr>
      <w:r w:rsidRPr="00666421">
        <w:rPr>
          <w:rFonts w:ascii="Times New Roman" w:eastAsia="仿宋_GB2312" w:hAnsi="Times New Roman" w:cs="Times New Roman"/>
          <w:sz w:val="32"/>
          <w:szCs w:val="32"/>
        </w:rPr>
        <w:t>根据评分体系，此项满分为</w:t>
      </w:r>
      <w:r w:rsidRPr="00666421">
        <w:rPr>
          <w:rFonts w:ascii="Times New Roman" w:eastAsia="仿宋_GB2312" w:hAnsi="Times New Roman" w:cs="Times New Roman"/>
          <w:sz w:val="32"/>
          <w:szCs w:val="32"/>
        </w:rPr>
        <w:t>4</w:t>
      </w:r>
      <w:r w:rsidRPr="00666421">
        <w:rPr>
          <w:rFonts w:ascii="Times New Roman" w:eastAsia="仿宋_GB2312" w:hAnsi="Times New Roman" w:cs="Times New Roman"/>
          <w:sz w:val="32"/>
          <w:szCs w:val="32"/>
        </w:rPr>
        <w:t>分，得分为</w:t>
      </w:r>
      <w:r w:rsidRPr="00666421">
        <w:rPr>
          <w:rFonts w:ascii="Times New Roman" w:eastAsia="仿宋_GB2312" w:hAnsi="Times New Roman" w:cs="Times New Roman"/>
          <w:sz w:val="32"/>
          <w:szCs w:val="32"/>
        </w:rPr>
        <w:t>4</w:t>
      </w:r>
      <w:r w:rsidRPr="00666421">
        <w:rPr>
          <w:rFonts w:ascii="Times New Roman" w:eastAsia="仿宋_GB2312" w:hAnsi="Times New Roman" w:cs="Times New Roman"/>
          <w:sz w:val="32"/>
          <w:szCs w:val="32"/>
        </w:rPr>
        <w:t>分。</w:t>
      </w:r>
    </w:p>
    <w:p w14:paraId="6FAC8B46" w14:textId="4426D326" w:rsidR="006E4976" w:rsidRPr="004A5B9E" w:rsidRDefault="006E4976" w:rsidP="00010543">
      <w:pPr>
        <w:spacing w:line="600" w:lineRule="exact"/>
        <w:ind w:firstLineChars="200" w:firstLine="640"/>
        <w:rPr>
          <w:rFonts w:ascii="Times New Roman" w:eastAsia="仿宋_GB2312" w:hAnsi="Times New Roman" w:cs="Times New Roman"/>
          <w:color w:val="000000" w:themeColor="text1"/>
          <w:sz w:val="32"/>
          <w:szCs w:val="32"/>
        </w:rPr>
      </w:pPr>
      <w:r w:rsidRPr="004A5B9E">
        <w:rPr>
          <w:rFonts w:ascii="Times New Roman" w:eastAsia="仿宋_GB2312" w:hAnsi="Times New Roman" w:cs="Times New Roman"/>
          <w:color w:val="000000" w:themeColor="text1"/>
          <w:sz w:val="32"/>
          <w:szCs w:val="32"/>
        </w:rPr>
        <w:t xml:space="preserve">2. </w:t>
      </w:r>
      <w:r w:rsidR="002B55F0" w:rsidRPr="004A5B9E">
        <w:rPr>
          <w:rFonts w:ascii="Times New Roman" w:eastAsia="仿宋_GB2312" w:hAnsi="Times New Roman" w:cs="Times New Roman"/>
          <w:color w:val="000000" w:themeColor="text1"/>
          <w:sz w:val="32"/>
          <w:szCs w:val="32"/>
        </w:rPr>
        <w:t>优化</w:t>
      </w:r>
      <w:r w:rsidRPr="004A5B9E">
        <w:rPr>
          <w:rFonts w:ascii="Times New Roman" w:eastAsia="仿宋_GB2312" w:hAnsi="Times New Roman" w:cs="Times New Roman"/>
          <w:color w:val="000000" w:themeColor="text1"/>
          <w:sz w:val="32"/>
          <w:szCs w:val="32"/>
        </w:rPr>
        <w:t>营商环境情况</w:t>
      </w:r>
    </w:p>
    <w:p w14:paraId="1925E41E" w14:textId="6F33F615" w:rsidR="00AF7599" w:rsidRPr="004A5B9E" w:rsidRDefault="00AF7599" w:rsidP="00AA2DBB">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4A5B9E">
        <w:rPr>
          <w:rFonts w:ascii="Times New Roman" w:eastAsia="方正小标宋简体" w:hAnsi="Times New Roman" w:cs="Times New Roman"/>
          <w:sz w:val="32"/>
          <w:szCs w:val="32"/>
        </w:rPr>
        <w:t>表</w:t>
      </w:r>
      <w:r w:rsidR="00632FF5" w:rsidRPr="004A5B9E">
        <w:rPr>
          <w:rFonts w:ascii="Times New Roman" w:eastAsia="方正小标宋简体" w:hAnsi="Times New Roman" w:cs="Times New Roman" w:hint="eastAsia"/>
          <w:sz w:val="32"/>
          <w:szCs w:val="32"/>
        </w:rPr>
        <w:t>3</w:t>
      </w:r>
      <w:r w:rsidRPr="004A5B9E">
        <w:rPr>
          <w:rFonts w:ascii="Times New Roman" w:eastAsia="方正小标宋简体" w:hAnsi="Times New Roman" w:cs="Times New Roman"/>
          <w:sz w:val="32"/>
          <w:szCs w:val="32"/>
        </w:rPr>
        <w:t>-</w:t>
      </w:r>
      <w:r w:rsidR="00F51A9F" w:rsidRPr="004A5B9E">
        <w:rPr>
          <w:rFonts w:ascii="Times New Roman" w:eastAsia="方正小标宋简体" w:hAnsi="Times New Roman" w:cs="Times New Roman" w:hint="eastAsia"/>
          <w:sz w:val="32"/>
          <w:szCs w:val="32"/>
        </w:rPr>
        <w:t>8</w:t>
      </w:r>
      <w:r w:rsidR="00AA2DBB" w:rsidRPr="004A5B9E">
        <w:rPr>
          <w:rFonts w:ascii="Times New Roman" w:eastAsia="方正小标宋简体" w:hAnsi="Times New Roman" w:cs="Times New Roman"/>
          <w:sz w:val="32"/>
          <w:szCs w:val="32"/>
        </w:rPr>
        <w:t>.</w:t>
      </w:r>
      <w:r w:rsidRPr="004A5B9E">
        <w:rPr>
          <w:rFonts w:ascii="Times New Roman" w:eastAsia="方正小标宋简体" w:hAnsi="Times New Roman" w:cs="Times New Roman"/>
          <w:sz w:val="32"/>
          <w:szCs w:val="32"/>
        </w:rPr>
        <w:t>优化营商环境情况指标评分结果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206"/>
        <w:gridCol w:w="1511"/>
        <w:gridCol w:w="2010"/>
      </w:tblGrid>
      <w:tr w:rsidR="00AF7599" w:rsidRPr="004A5B9E" w14:paraId="0B4CE201" w14:textId="77777777" w:rsidTr="00632FF5">
        <w:trPr>
          <w:trHeight w:val="454"/>
          <w:tblHeader/>
          <w:jc w:val="center"/>
        </w:trPr>
        <w:tc>
          <w:tcPr>
            <w:tcW w:w="3059" w:type="pct"/>
            <w:gridSpan w:val="2"/>
            <w:tcBorders>
              <w:top w:val="single" w:sz="4" w:space="0" w:color="auto"/>
              <w:left w:val="single" w:sz="4" w:space="0" w:color="auto"/>
              <w:bottom w:val="single" w:sz="4" w:space="0" w:color="auto"/>
              <w:right w:val="single" w:sz="4" w:space="0" w:color="auto"/>
            </w:tcBorders>
            <w:vAlign w:val="center"/>
          </w:tcPr>
          <w:p w14:paraId="5DAD149C" w14:textId="77777777" w:rsidR="00AF7599" w:rsidRPr="004A5B9E" w:rsidRDefault="00AF7599" w:rsidP="00010543">
            <w:pPr>
              <w:spacing w:line="600" w:lineRule="exact"/>
              <w:jc w:val="center"/>
              <w:rPr>
                <w:rFonts w:ascii="Times New Roman" w:eastAsia="黑体" w:hAnsi="Times New Roman" w:cs="Times New Roman"/>
                <w:color w:val="000000"/>
                <w:sz w:val="28"/>
                <w:szCs w:val="28"/>
              </w:rPr>
            </w:pPr>
            <w:r w:rsidRPr="004A5B9E">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53FC89F9" w14:textId="77777777" w:rsidR="00AF7599" w:rsidRPr="004A5B9E" w:rsidRDefault="00AF7599" w:rsidP="00010543">
            <w:pPr>
              <w:spacing w:line="600" w:lineRule="exact"/>
              <w:jc w:val="center"/>
              <w:rPr>
                <w:rFonts w:ascii="Times New Roman" w:eastAsia="黑体" w:hAnsi="Times New Roman" w:cs="Times New Roman"/>
                <w:color w:val="000000"/>
                <w:sz w:val="28"/>
                <w:szCs w:val="28"/>
              </w:rPr>
            </w:pPr>
            <w:r w:rsidRPr="004A5B9E">
              <w:rPr>
                <w:rFonts w:ascii="Times New Roman" w:eastAsia="黑体" w:hAnsi="Times New Roman" w:cs="Times New Roman"/>
                <w:color w:val="000000"/>
                <w:sz w:val="28"/>
                <w:szCs w:val="28"/>
              </w:rPr>
              <w:t>权重</w:t>
            </w:r>
          </w:p>
        </w:tc>
        <w:tc>
          <w:tcPr>
            <w:tcW w:w="1113" w:type="pct"/>
            <w:tcBorders>
              <w:top w:val="single" w:sz="4" w:space="0" w:color="auto"/>
              <w:left w:val="single" w:sz="4" w:space="0" w:color="auto"/>
              <w:bottom w:val="single" w:sz="4" w:space="0" w:color="auto"/>
              <w:right w:val="single" w:sz="4" w:space="0" w:color="auto"/>
            </w:tcBorders>
            <w:vAlign w:val="center"/>
            <w:hideMark/>
          </w:tcPr>
          <w:p w14:paraId="1A46057A" w14:textId="77777777" w:rsidR="00AF7599" w:rsidRPr="004A5B9E" w:rsidRDefault="00AF7599" w:rsidP="00010543">
            <w:pPr>
              <w:spacing w:line="600" w:lineRule="exact"/>
              <w:jc w:val="center"/>
              <w:rPr>
                <w:rFonts w:ascii="Times New Roman" w:eastAsia="黑体" w:hAnsi="Times New Roman" w:cs="Times New Roman"/>
                <w:color w:val="000000"/>
                <w:sz w:val="28"/>
                <w:szCs w:val="28"/>
              </w:rPr>
            </w:pPr>
            <w:r w:rsidRPr="004A5B9E">
              <w:rPr>
                <w:rFonts w:ascii="Times New Roman" w:eastAsia="黑体" w:hAnsi="Times New Roman" w:cs="Times New Roman"/>
                <w:color w:val="000000"/>
                <w:sz w:val="28"/>
                <w:szCs w:val="28"/>
              </w:rPr>
              <w:t>得分</w:t>
            </w:r>
          </w:p>
        </w:tc>
      </w:tr>
      <w:tr w:rsidR="00AF7599" w:rsidRPr="004A5B9E" w14:paraId="418F5463" w14:textId="77777777" w:rsidTr="00632FF5">
        <w:trPr>
          <w:trHeight w:val="454"/>
          <w:jc w:val="center"/>
        </w:trPr>
        <w:tc>
          <w:tcPr>
            <w:tcW w:w="1292" w:type="pct"/>
            <w:vMerge w:val="restart"/>
            <w:tcBorders>
              <w:top w:val="single" w:sz="4" w:space="0" w:color="auto"/>
              <w:left w:val="single" w:sz="4" w:space="0" w:color="auto"/>
              <w:right w:val="single" w:sz="4" w:space="0" w:color="auto"/>
            </w:tcBorders>
            <w:vAlign w:val="center"/>
          </w:tcPr>
          <w:p w14:paraId="1F86FB2F" w14:textId="4E593DA4" w:rsidR="00AF7599" w:rsidRPr="004A5B9E" w:rsidRDefault="00AF7599" w:rsidP="00632FF5">
            <w:pPr>
              <w:spacing w:line="600" w:lineRule="exact"/>
              <w:jc w:val="center"/>
              <w:rPr>
                <w:rFonts w:ascii="Times New Roman" w:eastAsia="仿宋_GB2312" w:hAnsi="Times New Roman" w:cs="Times New Roman"/>
                <w:color w:val="000000"/>
                <w:sz w:val="28"/>
                <w:szCs w:val="28"/>
              </w:rPr>
            </w:pPr>
            <w:r w:rsidRPr="004A5B9E">
              <w:rPr>
                <w:rFonts w:ascii="Times New Roman" w:eastAsia="仿宋_GB2312" w:hAnsi="Times New Roman" w:cs="Times New Roman"/>
                <w:color w:val="000000"/>
                <w:sz w:val="28"/>
                <w:szCs w:val="28"/>
              </w:rPr>
              <w:t>优化营商环境</w:t>
            </w:r>
            <w:r w:rsidRPr="004A5B9E">
              <w:rPr>
                <w:rFonts w:ascii="Times New Roman" w:eastAsia="仿宋_GB2312" w:hAnsi="Times New Roman" w:cs="Times New Roman"/>
                <w:color w:val="000000"/>
                <w:sz w:val="28"/>
                <w:szCs w:val="28"/>
              </w:rPr>
              <w:t>(</w:t>
            </w:r>
            <w:r w:rsidR="00632FF5" w:rsidRPr="004A5B9E">
              <w:rPr>
                <w:rFonts w:ascii="Times New Roman" w:eastAsia="仿宋_GB2312" w:hAnsi="Times New Roman" w:cs="Times New Roman" w:hint="eastAsia"/>
                <w:color w:val="000000"/>
                <w:sz w:val="28"/>
                <w:szCs w:val="28"/>
              </w:rPr>
              <w:t>18</w:t>
            </w:r>
            <w:r w:rsidRPr="004A5B9E">
              <w:rPr>
                <w:rFonts w:ascii="Times New Roman" w:eastAsia="仿宋_GB2312" w:hAnsi="Times New Roman" w:cs="Times New Roman"/>
                <w:color w:val="000000"/>
                <w:sz w:val="28"/>
                <w:szCs w:val="28"/>
              </w:rPr>
              <w:t>分</w:t>
            </w:r>
            <w:r w:rsidRPr="004A5B9E">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185F041B" w14:textId="777C05FF" w:rsidR="00AF7599" w:rsidRPr="004A5B9E" w:rsidRDefault="00632FF5" w:rsidP="00010543">
            <w:pPr>
              <w:spacing w:line="600" w:lineRule="exact"/>
              <w:jc w:val="center"/>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推进企业开办便利化</w:t>
            </w:r>
          </w:p>
        </w:tc>
        <w:tc>
          <w:tcPr>
            <w:tcW w:w="827" w:type="pct"/>
            <w:tcBorders>
              <w:top w:val="single" w:sz="4" w:space="0" w:color="auto"/>
              <w:left w:val="single" w:sz="4" w:space="0" w:color="auto"/>
              <w:bottom w:val="single" w:sz="4" w:space="0" w:color="auto"/>
              <w:right w:val="single" w:sz="4" w:space="0" w:color="auto"/>
            </w:tcBorders>
            <w:vAlign w:val="center"/>
          </w:tcPr>
          <w:p w14:paraId="102D44F8" w14:textId="5F0F6FCA" w:rsidR="00AF7599" w:rsidRPr="004A5B9E" w:rsidRDefault="00632FF5"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8</w:t>
            </w:r>
          </w:p>
        </w:tc>
        <w:tc>
          <w:tcPr>
            <w:tcW w:w="1113" w:type="pct"/>
            <w:tcBorders>
              <w:top w:val="single" w:sz="4" w:space="0" w:color="auto"/>
              <w:left w:val="single" w:sz="4" w:space="0" w:color="auto"/>
              <w:bottom w:val="single" w:sz="4" w:space="0" w:color="auto"/>
              <w:right w:val="single" w:sz="4" w:space="0" w:color="auto"/>
            </w:tcBorders>
            <w:vAlign w:val="center"/>
          </w:tcPr>
          <w:p w14:paraId="33BBAAAC" w14:textId="14101EDB" w:rsidR="00AF7599" w:rsidRPr="004A5B9E" w:rsidRDefault="00A21F9E"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8</w:t>
            </w:r>
          </w:p>
        </w:tc>
      </w:tr>
      <w:tr w:rsidR="00AF7599" w:rsidRPr="004A5B9E" w14:paraId="73BCE4CE" w14:textId="77777777" w:rsidTr="00632FF5">
        <w:trPr>
          <w:trHeight w:val="454"/>
          <w:jc w:val="center"/>
        </w:trPr>
        <w:tc>
          <w:tcPr>
            <w:tcW w:w="1292" w:type="pct"/>
            <w:vMerge/>
            <w:tcBorders>
              <w:top w:val="single" w:sz="4" w:space="0" w:color="auto"/>
              <w:left w:val="single" w:sz="4" w:space="0" w:color="auto"/>
              <w:right w:val="single" w:sz="4" w:space="0" w:color="auto"/>
            </w:tcBorders>
            <w:vAlign w:val="center"/>
          </w:tcPr>
          <w:p w14:paraId="6550C8D2" w14:textId="77777777" w:rsidR="00AF7599" w:rsidRPr="004A5B9E"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67351D0B" w14:textId="17AD465D" w:rsidR="00AF7599" w:rsidRPr="004A5B9E" w:rsidRDefault="00632FF5" w:rsidP="00010543">
            <w:pPr>
              <w:spacing w:line="600" w:lineRule="exact"/>
              <w:jc w:val="center"/>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推进一业一证改革</w:t>
            </w:r>
          </w:p>
        </w:tc>
        <w:tc>
          <w:tcPr>
            <w:tcW w:w="827" w:type="pct"/>
            <w:tcBorders>
              <w:top w:val="single" w:sz="4" w:space="0" w:color="auto"/>
              <w:left w:val="single" w:sz="4" w:space="0" w:color="auto"/>
              <w:bottom w:val="single" w:sz="4" w:space="0" w:color="auto"/>
              <w:right w:val="single" w:sz="4" w:space="0" w:color="auto"/>
            </w:tcBorders>
            <w:vAlign w:val="center"/>
          </w:tcPr>
          <w:p w14:paraId="7BA81964" w14:textId="3C36862D" w:rsidR="00AF7599" w:rsidRPr="004A5B9E" w:rsidRDefault="00632FF5"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3</w:t>
            </w:r>
          </w:p>
        </w:tc>
        <w:tc>
          <w:tcPr>
            <w:tcW w:w="1113" w:type="pct"/>
            <w:tcBorders>
              <w:top w:val="single" w:sz="4" w:space="0" w:color="auto"/>
              <w:left w:val="single" w:sz="4" w:space="0" w:color="auto"/>
              <w:bottom w:val="single" w:sz="4" w:space="0" w:color="auto"/>
              <w:right w:val="single" w:sz="4" w:space="0" w:color="auto"/>
            </w:tcBorders>
            <w:vAlign w:val="center"/>
          </w:tcPr>
          <w:p w14:paraId="7AE30ED4" w14:textId="1CBADC04" w:rsidR="00AF7599" w:rsidRPr="004A5B9E" w:rsidRDefault="00A21F9E"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3</w:t>
            </w:r>
          </w:p>
        </w:tc>
      </w:tr>
      <w:tr w:rsidR="00AF7599" w:rsidRPr="004A5B9E" w14:paraId="13AB5045" w14:textId="77777777" w:rsidTr="00632FF5">
        <w:trPr>
          <w:trHeight w:val="454"/>
          <w:jc w:val="center"/>
        </w:trPr>
        <w:tc>
          <w:tcPr>
            <w:tcW w:w="1292" w:type="pct"/>
            <w:vMerge/>
            <w:tcBorders>
              <w:top w:val="single" w:sz="4" w:space="0" w:color="auto"/>
              <w:left w:val="single" w:sz="4" w:space="0" w:color="auto"/>
              <w:right w:val="single" w:sz="4" w:space="0" w:color="auto"/>
            </w:tcBorders>
            <w:vAlign w:val="center"/>
          </w:tcPr>
          <w:p w14:paraId="42D567B9" w14:textId="77777777" w:rsidR="00AF7599" w:rsidRPr="004A5B9E" w:rsidRDefault="00AF759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0FF90F35" w14:textId="71BA4642" w:rsidR="00AF7599" w:rsidRPr="004A5B9E" w:rsidRDefault="00632FF5" w:rsidP="00010543">
            <w:pPr>
              <w:spacing w:line="600" w:lineRule="exact"/>
              <w:jc w:val="center"/>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投资建设项目审批</w:t>
            </w:r>
          </w:p>
        </w:tc>
        <w:tc>
          <w:tcPr>
            <w:tcW w:w="827" w:type="pct"/>
            <w:tcBorders>
              <w:top w:val="single" w:sz="4" w:space="0" w:color="auto"/>
              <w:left w:val="single" w:sz="4" w:space="0" w:color="auto"/>
              <w:bottom w:val="single" w:sz="4" w:space="0" w:color="auto"/>
              <w:right w:val="single" w:sz="4" w:space="0" w:color="auto"/>
            </w:tcBorders>
            <w:vAlign w:val="center"/>
          </w:tcPr>
          <w:p w14:paraId="60C9266A" w14:textId="5CE3E112" w:rsidR="00AF7599" w:rsidRPr="004A5B9E" w:rsidRDefault="00632FF5"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7</w:t>
            </w:r>
          </w:p>
        </w:tc>
        <w:tc>
          <w:tcPr>
            <w:tcW w:w="1113" w:type="pct"/>
            <w:tcBorders>
              <w:top w:val="single" w:sz="4" w:space="0" w:color="auto"/>
              <w:left w:val="single" w:sz="4" w:space="0" w:color="auto"/>
              <w:bottom w:val="single" w:sz="4" w:space="0" w:color="auto"/>
              <w:right w:val="single" w:sz="4" w:space="0" w:color="auto"/>
            </w:tcBorders>
            <w:vAlign w:val="center"/>
          </w:tcPr>
          <w:p w14:paraId="1FD39943" w14:textId="448BEC09" w:rsidR="00AF7599" w:rsidRPr="004A5B9E" w:rsidRDefault="004A5B9E"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7</w:t>
            </w:r>
          </w:p>
        </w:tc>
      </w:tr>
      <w:tr w:rsidR="00AF7599" w:rsidRPr="004A5B9E" w14:paraId="38A10EC7" w14:textId="77777777" w:rsidTr="00632FF5">
        <w:trPr>
          <w:trHeight w:val="454"/>
          <w:jc w:val="center"/>
        </w:trPr>
        <w:tc>
          <w:tcPr>
            <w:tcW w:w="3059" w:type="pct"/>
            <w:gridSpan w:val="2"/>
            <w:tcBorders>
              <w:top w:val="single" w:sz="4" w:space="0" w:color="auto"/>
              <w:left w:val="single" w:sz="4" w:space="0" w:color="auto"/>
              <w:bottom w:val="single" w:sz="4" w:space="0" w:color="auto"/>
              <w:right w:val="single" w:sz="4" w:space="0" w:color="auto"/>
            </w:tcBorders>
            <w:vAlign w:val="center"/>
          </w:tcPr>
          <w:p w14:paraId="5EC2759F" w14:textId="77777777" w:rsidR="00AF7599" w:rsidRPr="004A5B9E" w:rsidRDefault="00AF7599" w:rsidP="00010543">
            <w:pPr>
              <w:spacing w:line="600" w:lineRule="exact"/>
              <w:jc w:val="center"/>
              <w:rPr>
                <w:rFonts w:ascii="Times New Roman" w:eastAsia="仿宋_GB2312" w:hAnsi="Times New Roman" w:cs="Times New Roman"/>
                <w:color w:val="000000"/>
                <w:sz w:val="28"/>
                <w:szCs w:val="28"/>
              </w:rPr>
            </w:pPr>
            <w:r w:rsidRPr="004A5B9E">
              <w:rPr>
                <w:rFonts w:ascii="Times New Roman" w:eastAsia="仿宋_GB2312" w:hAnsi="Times New Roman" w:cs="Times New Roman"/>
                <w:color w:val="000000"/>
                <w:sz w:val="28"/>
                <w:szCs w:val="28"/>
              </w:rPr>
              <w:t>合计</w:t>
            </w:r>
          </w:p>
        </w:tc>
        <w:tc>
          <w:tcPr>
            <w:tcW w:w="833" w:type="pct"/>
            <w:tcBorders>
              <w:top w:val="single" w:sz="4" w:space="0" w:color="auto"/>
              <w:left w:val="single" w:sz="4" w:space="0" w:color="auto"/>
              <w:bottom w:val="single" w:sz="4" w:space="0" w:color="auto"/>
              <w:right w:val="single" w:sz="4" w:space="0" w:color="auto"/>
            </w:tcBorders>
            <w:vAlign w:val="center"/>
            <w:hideMark/>
          </w:tcPr>
          <w:p w14:paraId="65273784" w14:textId="159D7A35" w:rsidR="00AF7599" w:rsidRPr="004A5B9E" w:rsidRDefault="004A5B9E"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18</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C89AC3B" w14:textId="06363BAD" w:rsidR="00AF7599" w:rsidRPr="004A5B9E" w:rsidRDefault="004A5B9E" w:rsidP="00AA2DBB">
            <w:pPr>
              <w:spacing w:line="600" w:lineRule="exact"/>
              <w:jc w:val="right"/>
              <w:rPr>
                <w:rFonts w:ascii="Times New Roman" w:eastAsia="仿宋_GB2312" w:hAnsi="Times New Roman" w:cs="Times New Roman"/>
                <w:color w:val="000000"/>
                <w:sz w:val="28"/>
                <w:szCs w:val="28"/>
              </w:rPr>
            </w:pPr>
            <w:r w:rsidRPr="004A5B9E">
              <w:rPr>
                <w:rFonts w:ascii="Times New Roman" w:eastAsia="仿宋_GB2312" w:hAnsi="Times New Roman" w:cs="Times New Roman" w:hint="eastAsia"/>
                <w:color w:val="000000"/>
                <w:sz w:val="28"/>
                <w:szCs w:val="28"/>
              </w:rPr>
              <w:t>18</w:t>
            </w:r>
          </w:p>
        </w:tc>
      </w:tr>
    </w:tbl>
    <w:p w14:paraId="421E664D" w14:textId="16A6D067" w:rsidR="00AF7599" w:rsidRPr="004A5B9E"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4A5B9E">
        <w:rPr>
          <w:rFonts w:ascii="Times New Roman" w:eastAsia="仿宋_GB2312" w:hAnsi="Times New Roman" w:cs="Times New Roman"/>
          <w:color w:val="000000" w:themeColor="text1"/>
          <w:sz w:val="32"/>
          <w:szCs w:val="32"/>
        </w:rPr>
        <w:t>（</w:t>
      </w:r>
      <w:r w:rsidRPr="004A5B9E">
        <w:rPr>
          <w:rFonts w:ascii="Times New Roman" w:eastAsia="仿宋_GB2312" w:hAnsi="Times New Roman" w:cs="Times New Roman"/>
          <w:color w:val="000000" w:themeColor="text1"/>
          <w:sz w:val="32"/>
          <w:szCs w:val="32"/>
        </w:rPr>
        <w:t>1</w:t>
      </w:r>
      <w:r w:rsidRPr="004A5B9E">
        <w:rPr>
          <w:rFonts w:ascii="Times New Roman" w:eastAsia="仿宋_GB2312" w:hAnsi="Times New Roman" w:cs="Times New Roman"/>
          <w:color w:val="000000" w:themeColor="text1"/>
          <w:sz w:val="32"/>
          <w:szCs w:val="32"/>
        </w:rPr>
        <w:t>）</w:t>
      </w:r>
      <w:r w:rsidR="00632FF5" w:rsidRPr="004A5B9E">
        <w:rPr>
          <w:rFonts w:ascii="Times New Roman" w:eastAsia="仿宋_GB2312" w:hAnsi="Times New Roman" w:cs="Times New Roman" w:hint="eastAsia"/>
          <w:color w:val="000000" w:themeColor="text1"/>
          <w:sz w:val="32"/>
          <w:szCs w:val="32"/>
        </w:rPr>
        <w:t>推进企业开办便利化</w:t>
      </w:r>
    </w:p>
    <w:p w14:paraId="48B6D1AA" w14:textId="07019D79" w:rsidR="00F16F74" w:rsidRPr="005A251D" w:rsidRDefault="00F16F74" w:rsidP="00F16F74">
      <w:pPr>
        <w:spacing w:line="600" w:lineRule="exact"/>
        <w:ind w:firstLineChars="200" w:firstLine="640"/>
        <w:rPr>
          <w:rFonts w:ascii="Times New Roman" w:eastAsia="仿宋_GB2312" w:hAnsi="Times New Roman" w:cs="Times New Roman"/>
          <w:color w:val="000000" w:themeColor="text1"/>
          <w:sz w:val="32"/>
          <w:szCs w:val="32"/>
          <w:highlight w:val="yellow"/>
        </w:rPr>
      </w:pPr>
      <w:r w:rsidRPr="004A5B9E">
        <w:rPr>
          <w:rFonts w:ascii="Times New Roman" w:eastAsia="仿宋_GB2312" w:hAnsi="Times New Roman" w:cs="Times New Roman" w:hint="eastAsia"/>
          <w:color w:val="000000" w:themeColor="text1"/>
          <w:sz w:val="32"/>
          <w:szCs w:val="32"/>
        </w:rPr>
        <w:t>围绕“双全双百”事项清单，优化场景服务，深度推进“事项联办”和“一链办理”，相继推出企业开办、企业准</w:t>
      </w:r>
      <w:r w:rsidRPr="00A02D45">
        <w:rPr>
          <w:rFonts w:ascii="Times New Roman" w:eastAsia="仿宋_GB2312" w:hAnsi="Times New Roman" w:cs="Times New Roman" w:hint="eastAsia"/>
          <w:color w:val="000000" w:themeColor="text1"/>
          <w:sz w:val="32"/>
          <w:szCs w:val="32"/>
        </w:rPr>
        <w:t>营、投资建设、就业入职、扶持补贴等“一件事”套餐服务。</w:t>
      </w:r>
      <w:r w:rsidR="00B5303E" w:rsidRPr="00A02D45">
        <w:rPr>
          <w:rFonts w:ascii="Times New Roman" w:eastAsia="仿宋_GB2312" w:hAnsi="Times New Roman" w:cs="Times New Roman" w:hint="eastAsia"/>
          <w:color w:val="000000" w:themeColor="text1"/>
          <w:sz w:val="32"/>
          <w:szCs w:val="32"/>
        </w:rPr>
        <w:t>在企业开办方面，企业群众可依托山东政务服务网和“爱山东”“济时通”</w:t>
      </w:r>
      <w:r w:rsidR="00B5303E" w:rsidRPr="00A02D45">
        <w:rPr>
          <w:rFonts w:ascii="Times New Roman" w:eastAsia="仿宋_GB2312" w:hAnsi="Times New Roman" w:cs="Times New Roman"/>
          <w:color w:val="000000" w:themeColor="text1"/>
          <w:sz w:val="32"/>
          <w:szCs w:val="32"/>
        </w:rPr>
        <w:t>APP</w:t>
      </w:r>
      <w:r w:rsidR="00B5303E" w:rsidRPr="00A02D45">
        <w:rPr>
          <w:rFonts w:ascii="Times New Roman" w:eastAsia="仿宋_GB2312" w:hAnsi="Times New Roman" w:cs="Times New Roman"/>
          <w:color w:val="000000" w:themeColor="text1"/>
          <w:sz w:val="32"/>
          <w:szCs w:val="32"/>
        </w:rPr>
        <w:t>进行自助企业设立的申请，</w:t>
      </w:r>
      <w:r w:rsidR="00D554F5" w:rsidRPr="0088029F">
        <w:rPr>
          <w:rFonts w:ascii="Times New Roman" w:eastAsia="仿宋_GB2312" w:hAnsi="Times New Roman" w:cs="Times New Roman" w:hint="eastAsia"/>
          <w:color w:val="000000" w:themeColor="text1"/>
          <w:sz w:val="32"/>
          <w:szCs w:val="32"/>
        </w:rPr>
        <w:t>提高审批效率，实现了新开办企业</w:t>
      </w:r>
      <w:r w:rsidR="00D554F5" w:rsidRPr="0088029F">
        <w:rPr>
          <w:rFonts w:ascii="Times New Roman" w:eastAsia="仿宋_GB2312" w:hAnsi="Times New Roman" w:cs="Times New Roman"/>
          <w:color w:val="000000" w:themeColor="text1"/>
          <w:sz w:val="32"/>
          <w:szCs w:val="32"/>
        </w:rPr>
        <w:t>1</w:t>
      </w:r>
      <w:r w:rsidR="00D554F5" w:rsidRPr="0088029F">
        <w:rPr>
          <w:rFonts w:ascii="Times New Roman" w:eastAsia="仿宋_GB2312" w:hAnsi="Times New Roman" w:cs="Times New Roman"/>
          <w:color w:val="000000" w:themeColor="text1"/>
          <w:sz w:val="32"/>
          <w:szCs w:val="32"/>
        </w:rPr>
        <w:t>个工作日内完成营业执照、公章刻制、银行开户、涉税办理、社保登记等事项，最优办结时间更是压缩至</w:t>
      </w:r>
      <w:r w:rsidR="00D554F5" w:rsidRPr="0088029F">
        <w:rPr>
          <w:rFonts w:ascii="Times New Roman" w:eastAsia="仿宋_GB2312" w:hAnsi="Times New Roman" w:cs="Times New Roman"/>
          <w:color w:val="000000" w:themeColor="text1"/>
          <w:sz w:val="32"/>
          <w:szCs w:val="32"/>
        </w:rPr>
        <w:t>1</w:t>
      </w:r>
      <w:r w:rsidR="00D554F5" w:rsidRPr="0088029F">
        <w:rPr>
          <w:rFonts w:ascii="Times New Roman" w:eastAsia="仿宋_GB2312" w:hAnsi="Times New Roman" w:cs="Times New Roman"/>
          <w:color w:val="000000" w:themeColor="text1"/>
          <w:sz w:val="32"/>
          <w:szCs w:val="32"/>
        </w:rPr>
        <w:t>小时以内，并实行印章、发票及税控设备、证照寄递</w:t>
      </w:r>
      <w:r w:rsidR="00D554F5" w:rsidRPr="0088029F">
        <w:rPr>
          <w:rFonts w:ascii="Times New Roman" w:eastAsia="仿宋_GB2312" w:hAnsi="Times New Roman" w:cs="Times New Roman"/>
          <w:color w:val="000000" w:themeColor="text1"/>
          <w:sz w:val="32"/>
          <w:szCs w:val="32"/>
        </w:rPr>
        <w:t>“</w:t>
      </w:r>
      <w:r w:rsidR="00D554F5" w:rsidRPr="0088029F">
        <w:rPr>
          <w:rFonts w:ascii="Times New Roman" w:eastAsia="仿宋_GB2312" w:hAnsi="Times New Roman" w:cs="Times New Roman"/>
          <w:color w:val="000000" w:themeColor="text1"/>
          <w:sz w:val="32"/>
          <w:szCs w:val="32"/>
        </w:rPr>
        <w:t>三免费</w:t>
      </w:r>
      <w:r w:rsidR="00D554F5" w:rsidRPr="0088029F">
        <w:rPr>
          <w:rFonts w:ascii="Times New Roman" w:eastAsia="仿宋_GB2312" w:hAnsi="Times New Roman" w:cs="Times New Roman"/>
          <w:color w:val="000000" w:themeColor="text1"/>
          <w:sz w:val="32"/>
          <w:szCs w:val="32"/>
        </w:rPr>
        <w:t>”</w:t>
      </w:r>
      <w:r w:rsidR="00D554F5" w:rsidRPr="0088029F">
        <w:rPr>
          <w:rFonts w:ascii="Times New Roman" w:eastAsia="仿宋_GB2312" w:hAnsi="Times New Roman" w:cs="Times New Roman"/>
          <w:color w:val="000000" w:themeColor="text1"/>
          <w:sz w:val="32"/>
          <w:szCs w:val="32"/>
        </w:rPr>
        <w:t>。</w:t>
      </w:r>
      <w:r w:rsidR="00A02D45" w:rsidRPr="00A02D45">
        <w:rPr>
          <w:rFonts w:ascii="Times New Roman" w:eastAsia="仿宋_GB2312" w:hAnsi="Times New Roman" w:cs="Times New Roman" w:hint="eastAsia"/>
          <w:color w:val="000000" w:themeColor="text1"/>
          <w:sz w:val="32"/>
          <w:szCs w:val="32"/>
        </w:rPr>
        <w:t>2022</w:t>
      </w:r>
      <w:r w:rsidR="00A02D45" w:rsidRPr="00A02D45">
        <w:rPr>
          <w:rFonts w:ascii="Times New Roman" w:eastAsia="仿宋_GB2312" w:hAnsi="Times New Roman" w:cs="Times New Roman" w:hint="eastAsia"/>
          <w:color w:val="000000" w:themeColor="text1"/>
          <w:sz w:val="32"/>
          <w:szCs w:val="32"/>
        </w:rPr>
        <w:t>年度企业设立登记数量</w:t>
      </w:r>
      <w:r w:rsidR="00A02D45" w:rsidRPr="00A02D45">
        <w:rPr>
          <w:rFonts w:ascii="Times New Roman" w:eastAsia="仿宋_GB2312" w:hAnsi="Times New Roman" w:cs="Times New Roman"/>
          <w:color w:val="000000" w:themeColor="text1"/>
          <w:sz w:val="32"/>
          <w:szCs w:val="32"/>
        </w:rPr>
        <w:t>2309</w:t>
      </w:r>
      <w:r w:rsidR="00A02D45" w:rsidRPr="00A02D45">
        <w:rPr>
          <w:rFonts w:ascii="Times New Roman" w:eastAsia="仿宋_GB2312" w:hAnsi="Times New Roman" w:cs="Times New Roman"/>
          <w:color w:val="000000" w:themeColor="text1"/>
          <w:sz w:val="32"/>
          <w:szCs w:val="32"/>
        </w:rPr>
        <w:t>户，全程网办数量</w:t>
      </w:r>
      <w:r w:rsidR="00A02D45" w:rsidRPr="00A02D45">
        <w:rPr>
          <w:rFonts w:ascii="Times New Roman" w:eastAsia="仿宋_GB2312" w:hAnsi="Times New Roman" w:cs="Times New Roman"/>
          <w:color w:val="000000" w:themeColor="text1"/>
          <w:sz w:val="32"/>
          <w:szCs w:val="32"/>
        </w:rPr>
        <w:t>2295</w:t>
      </w:r>
      <w:r w:rsidR="00A02D45" w:rsidRPr="00A02D45">
        <w:rPr>
          <w:rFonts w:ascii="Times New Roman" w:eastAsia="仿宋_GB2312" w:hAnsi="Times New Roman" w:cs="Times New Roman"/>
          <w:color w:val="000000" w:themeColor="text1"/>
          <w:sz w:val="32"/>
          <w:szCs w:val="32"/>
        </w:rPr>
        <w:t>户，企业登记全程网办率</w:t>
      </w:r>
      <w:r w:rsidR="00A02D45" w:rsidRPr="00A02D45">
        <w:rPr>
          <w:rFonts w:ascii="Times New Roman" w:eastAsia="仿宋_GB2312" w:hAnsi="Times New Roman" w:cs="Times New Roman"/>
          <w:color w:val="000000" w:themeColor="text1"/>
          <w:sz w:val="32"/>
          <w:szCs w:val="32"/>
        </w:rPr>
        <w:t>99.39%</w:t>
      </w:r>
      <w:r w:rsidR="00A02D45">
        <w:rPr>
          <w:rFonts w:ascii="Times New Roman" w:eastAsia="仿宋_GB2312" w:hAnsi="Times New Roman" w:cs="Times New Roman" w:hint="eastAsia"/>
          <w:color w:val="000000" w:themeColor="text1"/>
          <w:sz w:val="32"/>
          <w:szCs w:val="32"/>
        </w:rPr>
        <w:t>。</w:t>
      </w:r>
      <w:r w:rsidR="00B5303E" w:rsidRPr="00B5303E">
        <w:rPr>
          <w:rFonts w:ascii="Times New Roman" w:eastAsia="仿宋_GB2312" w:hAnsi="Times New Roman" w:cs="Times New Roman"/>
          <w:color w:val="000000" w:themeColor="text1"/>
          <w:sz w:val="32"/>
          <w:szCs w:val="32"/>
        </w:rPr>
        <w:t>通过</w:t>
      </w:r>
      <w:r w:rsidR="00D554F5" w:rsidRPr="00B5303E">
        <w:rPr>
          <w:rFonts w:ascii="Times New Roman" w:eastAsia="仿宋_GB2312" w:hAnsi="Times New Roman" w:cs="Times New Roman"/>
          <w:color w:val="000000" w:themeColor="text1"/>
          <w:sz w:val="32"/>
          <w:szCs w:val="32"/>
        </w:rPr>
        <w:t xml:space="preserve"> </w:t>
      </w:r>
      <w:r w:rsidR="00B5303E" w:rsidRPr="00B5303E">
        <w:rPr>
          <w:rFonts w:ascii="Times New Roman" w:eastAsia="仿宋_GB2312" w:hAnsi="Times New Roman" w:cs="Times New Roman"/>
          <w:color w:val="000000" w:themeColor="text1"/>
          <w:sz w:val="32"/>
          <w:szCs w:val="32"/>
        </w:rPr>
        <w:t>“</w:t>
      </w:r>
      <w:r w:rsidR="00B5303E" w:rsidRPr="00B5303E">
        <w:rPr>
          <w:rFonts w:ascii="Times New Roman" w:eastAsia="仿宋_GB2312" w:hAnsi="Times New Roman" w:cs="Times New Roman"/>
          <w:color w:val="000000" w:themeColor="text1"/>
          <w:sz w:val="32"/>
          <w:szCs w:val="32"/>
        </w:rPr>
        <w:t>一窗通</w:t>
      </w:r>
      <w:r w:rsidR="00B5303E" w:rsidRPr="00B5303E">
        <w:rPr>
          <w:rFonts w:ascii="Times New Roman" w:eastAsia="仿宋_GB2312" w:hAnsi="Times New Roman" w:cs="Times New Roman"/>
          <w:color w:val="000000" w:themeColor="text1"/>
          <w:sz w:val="32"/>
          <w:szCs w:val="32"/>
        </w:rPr>
        <w:t>”</w:t>
      </w:r>
      <w:r w:rsidR="00B5303E" w:rsidRPr="00B5303E">
        <w:rPr>
          <w:rFonts w:ascii="Times New Roman" w:eastAsia="仿宋_GB2312" w:hAnsi="Times New Roman" w:cs="Times New Roman"/>
          <w:color w:val="000000" w:themeColor="text1"/>
          <w:sz w:val="32"/>
          <w:szCs w:val="32"/>
        </w:rPr>
        <w:t>服务平台自助申请公章刻印、银行开户、涉税办理、社保登记等后续衔接业务，</w:t>
      </w:r>
      <w:r w:rsidR="00A02D45">
        <w:rPr>
          <w:rFonts w:ascii="Times New Roman" w:eastAsia="仿宋_GB2312" w:hAnsi="Times New Roman" w:cs="Times New Roman" w:hint="eastAsia"/>
          <w:color w:val="000000" w:themeColor="text1"/>
          <w:sz w:val="32"/>
          <w:szCs w:val="32"/>
        </w:rPr>
        <w:t>2022</w:t>
      </w:r>
      <w:r w:rsidR="00A02D45">
        <w:rPr>
          <w:rFonts w:ascii="Times New Roman" w:eastAsia="仿宋_GB2312" w:hAnsi="Times New Roman" w:cs="Times New Roman" w:hint="eastAsia"/>
          <w:color w:val="000000" w:themeColor="text1"/>
          <w:sz w:val="32"/>
          <w:szCs w:val="32"/>
        </w:rPr>
        <w:lastRenderedPageBreak/>
        <w:t>年度</w:t>
      </w:r>
      <w:r w:rsidR="00A02D45" w:rsidRPr="00A02D45">
        <w:rPr>
          <w:rFonts w:ascii="Times New Roman" w:eastAsia="仿宋_GB2312" w:hAnsi="Times New Roman" w:cs="Times New Roman" w:hint="eastAsia"/>
          <w:color w:val="000000" w:themeColor="text1"/>
          <w:sz w:val="32"/>
          <w:szCs w:val="32"/>
        </w:rPr>
        <w:t>免费刻章户数</w:t>
      </w:r>
      <w:r w:rsidR="00A02D45" w:rsidRPr="00A02D45">
        <w:rPr>
          <w:rFonts w:ascii="Times New Roman" w:eastAsia="仿宋_GB2312" w:hAnsi="Times New Roman" w:cs="Times New Roman"/>
          <w:color w:val="000000" w:themeColor="text1"/>
          <w:sz w:val="32"/>
          <w:szCs w:val="32"/>
        </w:rPr>
        <w:t>2106</w:t>
      </w:r>
      <w:r w:rsidR="00A02D45" w:rsidRPr="00A02D45">
        <w:rPr>
          <w:rFonts w:ascii="Times New Roman" w:eastAsia="仿宋_GB2312" w:hAnsi="Times New Roman" w:cs="Times New Roman"/>
          <w:color w:val="000000" w:themeColor="text1"/>
          <w:sz w:val="32"/>
          <w:szCs w:val="32"/>
        </w:rPr>
        <w:t>户，新开办企业免费刻章率</w:t>
      </w:r>
      <w:r w:rsidR="00A02D45" w:rsidRPr="00A02D45">
        <w:rPr>
          <w:rFonts w:ascii="Times New Roman" w:eastAsia="仿宋_GB2312" w:hAnsi="Times New Roman" w:cs="Times New Roman"/>
          <w:color w:val="000000" w:themeColor="text1"/>
          <w:sz w:val="32"/>
          <w:szCs w:val="32"/>
        </w:rPr>
        <w:t>91.21%</w:t>
      </w:r>
      <w:r w:rsidR="00A02D45">
        <w:rPr>
          <w:rFonts w:ascii="Times New Roman" w:eastAsia="仿宋_GB2312" w:hAnsi="Times New Roman" w:cs="Times New Roman" w:hint="eastAsia"/>
          <w:color w:val="000000" w:themeColor="text1"/>
          <w:sz w:val="32"/>
          <w:szCs w:val="32"/>
        </w:rPr>
        <w:t>，</w:t>
      </w:r>
      <w:r w:rsidR="00A02D45" w:rsidRPr="00A02D45">
        <w:rPr>
          <w:rFonts w:ascii="Times New Roman" w:eastAsia="仿宋_GB2312" w:hAnsi="Times New Roman" w:cs="Times New Roman" w:hint="eastAsia"/>
          <w:color w:val="000000" w:themeColor="text1"/>
          <w:sz w:val="32"/>
          <w:szCs w:val="32"/>
        </w:rPr>
        <w:t>真正实现“一网通办”“一链办理”</w:t>
      </w:r>
      <w:r w:rsidR="00B5303E" w:rsidRPr="00B5303E">
        <w:rPr>
          <w:rFonts w:ascii="Times New Roman" w:eastAsia="仿宋_GB2312" w:hAnsi="Times New Roman" w:cs="Times New Roman"/>
          <w:color w:val="000000" w:themeColor="text1"/>
          <w:sz w:val="32"/>
          <w:szCs w:val="32"/>
        </w:rPr>
        <w:t>。</w:t>
      </w:r>
    </w:p>
    <w:p w14:paraId="2DBD5A7F" w14:textId="38A38B32" w:rsidR="00AF7599" w:rsidRPr="00A02D45"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A02D45">
        <w:rPr>
          <w:rFonts w:ascii="Times New Roman" w:eastAsia="仿宋_GB2312" w:hAnsi="Times New Roman" w:cs="Times New Roman"/>
          <w:sz w:val="32"/>
          <w:szCs w:val="32"/>
        </w:rPr>
        <w:t>根据评分体系，此项满分为</w:t>
      </w:r>
      <w:r w:rsidR="00A02D45">
        <w:rPr>
          <w:rFonts w:ascii="Times New Roman" w:eastAsia="仿宋_GB2312" w:hAnsi="Times New Roman" w:cs="Times New Roman" w:hint="eastAsia"/>
          <w:sz w:val="32"/>
          <w:szCs w:val="32"/>
        </w:rPr>
        <w:t>8</w:t>
      </w:r>
      <w:r w:rsidRPr="00A02D45">
        <w:rPr>
          <w:rFonts w:ascii="Times New Roman" w:eastAsia="仿宋_GB2312" w:hAnsi="Times New Roman" w:cs="Times New Roman"/>
          <w:sz w:val="32"/>
          <w:szCs w:val="32"/>
        </w:rPr>
        <w:t>分，得分为</w:t>
      </w:r>
      <w:r w:rsidR="00A02D45">
        <w:rPr>
          <w:rFonts w:ascii="Times New Roman" w:eastAsia="仿宋_GB2312" w:hAnsi="Times New Roman" w:cs="Times New Roman" w:hint="eastAsia"/>
          <w:sz w:val="32"/>
          <w:szCs w:val="32"/>
        </w:rPr>
        <w:t>8</w:t>
      </w:r>
      <w:r w:rsidRPr="00A02D45">
        <w:rPr>
          <w:rFonts w:ascii="Times New Roman" w:eastAsia="仿宋_GB2312" w:hAnsi="Times New Roman" w:cs="Times New Roman"/>
          <w:sz w:val="32"/>
          <w:szCs w:val="32"/>
        </w:rPr>
        <w:t>分。</w:t>
      </w:r>
    </w:p>
    <w:p w14:paraId="7154B48B" w14:textId="109F5AF5" w:rsidR="00AF7599" w:rsidRPr="00F4313B"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F4313B">
        <w:rPr>
          <w:rFonts w:ascii="Times New Roman" w:eastAsia="仿宋_GB2312" w:hAnsi="Times New Roman" w:cs="Times New Roman"/>
          <w:color w:val="000000" w:themeColor="text1"/>
          <w:sz w:val="32"/>
          <w:szCs w:val="32"/>
        </w:rPr>
        <w:t>（</w:t>
      </w:r>
      <w:r w:rsidRPr="00F4313B">
        <w:rPr>
          <w:rFonts w:ascii="Times New Roman" w:eastAsia="仿宋_GB2312" w:hAnsi="Times New Roman" w:cs="Times New Roman"/>
          <w:color w:val="000000" w:themeColor="text1"/>
          <w:sz w:val="32"/>
          <w:szCs w:val="32"/>
        </w:rPr>
        <w:t>2</w:t>
      </w:r>
      <w:r w:rsidRPr="00F4313B">
        <w:rPr>
          <w:rFonts w:ascii="Times New Roman" w:eastAsia="仿宋_GB2312" w:hAnsi="Times New Roman" w:cs="Times New Roman"/>
          <w:color w:val="000000" w:themeColor="text1"/>
          <w:sz w:val="32"/>
          <w:szCs w:val="32"/>
        </w:rPr>
        <w:t>）</w:t>
      </w:r>
      <w:r w:rsidR="00632FF5" w:rsidRPr="00F4313B">
        <w:rPr>
          <w:rFonts w:ascii="Times New Roman" w:eastAsia="仿宋_GB2312" w:hAnsi="Times New Roman" w:cs="Times New Roman" w:hint="eastAsia"/>
          <w:color w:val="000000" w:themeColor="text1"/>
          <w:sz w:val="32"/>
          <w:szCs w:val="32"/>
        </w:rPr>
        <w:t>推进一业一证改革</w:t>
      </w:r>
    </w:p>
    <w:p w14:paraId="599F1BDA" w14:textId="43E984B8" w:rsidR="00AF7599" w:rsidRPr="00A21F9E" w:rsidRDefault="00D554F5" w:rsidP="00D554F5">
      <w:pPr>
        <w:spacing w:line="600" w:lineRule="exact"/>
        <w:ind w:firstLineChars="200" w:firstLine="640"/>
        <w:rPr>
          <w:rFonts w:ascii="Times New Roman" w:eastAsia="仿宋_GB2312" w:hAnsi="Times New Roman" w:cs="Times New Roman"/>
          <w:color w:val="000000" w:themeColor="text1"/>
          <w:sz w:val="32"/>
          <w:szCs w:val="32"/>
        </w:rPr>
      </w:pPr>
      <w:r w:rsidRPr="00F4313B">
        <w:rPr>
          <w:rFonts w:ascii="Times New Roman" w:eastAsia="仿宋_GB2312" w:hAnsi="Times New Roman" w:cs="Times New Roman" w:hint="eastAsia"/>
          <w:color w:val="000000" w:themeColor="text1"/>
          <w:sz w:val="32"/>
          <w:szCs w:val="32"/>
        </w:rPr>
        <w:t>该市严格落实山东省加快流程再造推进“一业一证”改革“六个一”要求，大胆打破固有做法，将全市所有行业（业态）、所有部门单位的行业许可全部纳入“一业一证”改革范围，把各类许可证信息全部集成到一张“行业综合许可证”上，</w:t>
      </w:r>
      <w:r w:rsidR="00F4313B">
        <w:rPr>
          <w:rFonts w:ascii="Times New Roman" w:eastAsia="仿宋_GB2312" w:hAnsi="Times New Roman" w:cs="Times New Roman" w:hint="eastAsia"/>
          <w:color w:val="000000" w:themeColor="text1"/>
          <w:sz w:val="32"/>
          <w:szCs w:val="32"/>
        </w:rPr>
        <w:t>2022</w:t>
      </w:r>
      <w:r w:rsidR="00F4313B">
        <w:rPr>
          <w:rFonts w:ascii="Times New Roman" w:eastAsia="仿宋_GB2312" w:hAnsi="Times New Roman" w:cs="Times New Roman" w:hint="eastAsia"/>
          <w:color w:val="000000" w:themeColor="text1"/>
          <w:sz w:val="32"/>
          <w:szCs w:val="32"/>
        </w:rPr>
        <w:t>年度</w:t>
      </w:r>
      <w:r w:rsidRPr="00F4313B">
        <w:rPr>
          <w:rFonts w:ascii="Times New Roman" w:eastAsia="仿宋_GB2312" w:hAnsi="Times New Roman" w:cs="Times New Roman" w:hint="eastAsia"/>
          <w:color w:val="000000" w:themeColor="text1"/>
          <w:sz w:val="32"/>
          <w:szCs w:val="32"/>
        </w:rPr>
        <w:t>共发放“一业一证”行业综合许可证</w:t>
      </w:r>
      <w:r w:rsidR="00F4313B">
        <w:rPr>
          <w:rFonts w:ascii="Times New Roman" w:eastAsia="仿宋_GB2312" w:hAnsi="Times New Roman" w:cs="Times New Roman" w:hint="eastAsia"/>
          <w:color w:val="000000" w:themeColor="text1"/>
          <w:sz w:val="32"/>
          <w:szCs w:val="32"/>
        </w:rPr>
        <w:t>1130</w:t>
      </w:r>
      <w:r w:rsidRPr="00F4313B">
        <w:rPr>
          <w:rFonts w:ascii="Times New Roman" w:eastAsia="仿宋_GB2312" w:hAnsi="Times New Roman" w:cs="Times New Roman"/>
          <w:color w:val="000000" w:themeColor="text1"/>
          <w:sz w:val="32"/>
          <w:szCs w:val="32"/>
        </w:rPr>
        <w:t>件，企业办事平均少跑窗口</w:t>
      </w:r>
      <w:r w:rsidRPr="00F4313B">
        <w:rPr>
          <w:rFonts w:ascii="Times New Roman" w:eastAsia="仿宋_GB2312" w:hAnsi="Times New Roman" w:cs="Times New Roman"/>
          <w:color w:val="000000" w:themeColor="text1"/>
          <w:sz w:val="32"/>
          <w:szCs w:val="32"/>
        </w:rPr>
        <w:t>3</w:t>
      </w:r>
      <w:r w:rsidRPr="00F4313B">
        <w:rPr>
          <w:rFonts w:ascii="Times New Roman" w:eastAsia="仿宋_GB2312" w:hAnsi="Times New Roman" w:cs="Times New Roman"/>
          <w:color w:val="000000" w:themeColor="text1"/>
          <w:sz w:val="32"/>
          <w:szCs w:val="32"/>
        </w:rPr>
        <w:t>个，申报材料减少</w:t>
      </w:r>
      <w:r w:rsidRPr="00F4313B">
        <w:rPr>
          <w:rFonts w:ascii="Times New Roman" w:eastAsia="仿宋_GB2312" w:hAnsi="Times New Roman" w:cs="Times New Roman"/>
          <w:color w:val="000000" w:themeColor="text1"/>
          <w:sz w:val="32"/>
          <w:szCs w:val="32"/>
        </w:rPr>
        <w:t>40%</w:t>
      </w:r>
      <w:r w:rsidRPr="00F4313B">
        <w:rPr>
          <w:rFonts w:ascii="Times New Roman" w:eastAsia="仿宋_GB2312" w:hAnsi="Times New Roman" w:cs="Times New Roman"/>
          <w:color w:val="000000" w:themeColor="text1"/>
          <w:sz w:val="32"/>
          <w:szCs w:val="32"/>
        </w:rPr>
        <w:t>，</w:t>
      </w:r>
      <w:r w:rsidRPr="00D554F5">
        <w:rPr>
          <w:rFonts w:ascii="Times New Roman" w:eastAsia="仿宋_GB2312" w:hAnsi="Times New Roman" w:cs="Times New Roman"/>
          <w:color w:val="000000" w:themeColor="text1"/>
          <w:sz w:val="32"/>
          <w:szCs w:val="32"/>
        </w:rPr>
        <w:t>审批时间压缩</w:t>
      </w:r>
      <w:r w:rsidRPr="00D554F5">
        <w:rPr>
          <w:rFonts w:ascii="Times New Roman" w:eastAsia="仿宋_GB2312" w:hAnsi="Times New Roman" w:cs="Times New Roman"/>
          <w:color w:val="000000" w:themeColor="text1"/>
          <w:sz w:val="32"/>
          <w:szCs w:val="32"/>
        </w:rPr>
        <w:t>75%</w:t>
      </w:r>
      <w:r w:rsidR="00B540C4" w:rsidRPr="00D554F5">
        <w:rPr>
          <w:rFonts w:ascii="Times New Roman" w:eastAsia="仿宋_GB2312" w:hAnsi="Times New Roman" w:cs="Times New Roman"/>
          <w:color w:val="000000" w:themeColor="text1"/>
          <w:sz w:val="32"/>
          <w:szCs w:val="32"/>
        </w:rPr>
        <w:t>，真正实现了</w:t>
      </w:r>
      <w:r w:rsidR="00B540C4" w:rsidRPr="00D554F5">
        <w:rPr>
          <w:rFonts w:ascii="Times New Roman" w:eastAsia="仿宋_GB2312" w:hAnsi="Times New Roman" w:cs="Times New Roman"/>
          <w:color w:val="000000" w:themeColor="text1"/>
          <w:sz w:val="32"/>
          <w:szCs w:val="32"/>
        </w:rPr>
        <w:t>“</w:t>
      </w:r>
      <w:r w:rsidR="00B540C4" w:rsidRPr="00D554F5">
        <w:rPr>
          <w:rFonts w:ascii="Times New Roman" w:eastAsia="仿宋_GB2312" w:hAnsi="Times New Roman" w:cs="Times New Roman"/>
          <w:color w:val="000000" w:themeColor="text1"/>
          <w:sz w:val="32"/>
          <w:szCs w:val="32"/>
        </w:rPr>
        <w:t>一证准营</w:t>
      </w:r>
      <w:r w:rsidR="00B540C4" w:rsidRPr="00D554F5">
        <w:rPr>
          <w:rFonts w:ascii="Times New Roman" w:eastAsia="仿宋_GB2312" w:hAnsi="Times New Roman" w:cs="Times New Roman"/>
          <w:color w:val="000000" w:themeColor="text1"/>
          <w:sz w:val="32"/>
          <w:szCs w:val="32"/>
        </w:rPr>
        <w:t>”“</w:t>
      </w:r>
      <w:r w:rsidR="00B540C4" w:rsidRPr="00D554F5">
        <w:rPr>
          <w:rFonts w:ascii="Times New Roman" w:eastAsia="仿宋_GB2312" w:hAnsi="Times New Roman" w:cs="Times New Roman"/>
          <w:color w:val="000000" w:themeColor="text1"/>
          <w:sz w:val="32"/>
          <w:szCs w:val="32"/>
        </w:rPr>
        <w:t>一码亮证</w:t>
      </w:r>
      <w:r w:rsidR="00B540C4" w:rsidRPr="00D554F5">
        <w:rPr>
          <w:rFonts w:ascii="Times New Roman" w:eastAsia="仿宋_GB2312" w:hAnsi="Times New Roman" w:cs="Times New Roman"/>
          <w:color w:val="000000" w:themeColor="text1"/>
          <w:sz w:val="32"/>
          <w:szCs w:val="32"/>
        </w:rPr>
        <w:t>”“</w:t>
      </w:r>
      <w:r w:rsidR="00B540C4" w:rsidRPr="00D554F5">
        <w:rPr>
          <w:rFonts w:ascii="Times New Roman" w:eastAsia="仿宋_GB2312" w:hAnsi="Times New Roman" w:cs="Times New Roman"/>
          <w:color w:val="000000" w:themeColor="text1"/>
          <w:sz w:val="32"/>
          <w:szCs w:val="32"/>
        </w:rPr>
        <w:t>一次办好</w:t>
      </w:r>
      <w:r w:rsidR="00B540C4" w:rsidRPr="00D554F5">
        <w:rPr>
          <w:rFonts w:ascii="Times New Roman" w:eastAsia="仿宋_GB2312" w:hAnsi="Times New Roman" w:cs="Times New Roman"/>
          <w:color w:val="000000" w:themeColor="text1"/>
          <w:sz w:val="32"/>
          <w:szCs w:val="32"/>
        </w:rPr>
        <w:t>”</w:t>
      </w:r>
      <w:r w:rsidR="00B540C4" w:rsidRPr="00D554F5">
        <w:rPr>
          <w:rFonts w:ascii="Times New Roman" w:eastAsia="仿宋_GB2312" w:hAnsi="Times New Roman" w:cs="Times New Roman"/>
          <w:color w:val="000000" w:themeColor="text1"/>
          <w:sz w:val="32"/>
          <w:szCs w:val="32"/>
        </w:rPr>
        <w:t>。</w:t>
      </w:r>
      <w:r w:rsidR="00F4313B" w:rsidRPr="00A21F9E">
        <w:rPr>
          <w:rFonts w:ascii="Times New Roman" w:eastAsia="仿宋_GB2312" w:hAnsi="Times New Roman" w:cs="Times New Roman"/>
          <w:color w:val="000000" w:themeColor="text1"/>
          <w:sz w:val="32"/>
          <w:szCs w:val="32"/>
        </w:rPr>
        <w:t xml:space="preserve"> </w:t>
      </w:r>
    </w:p>
    <w:p w14:paraId="23CFD7E2" w14:textId="16DBFC6C" w:rsidR="00AF7599" w:rsidRPr="00A21F9E"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A21F9E">
        <w:rPr>
          <w:rFonts w:ascii="Times New Roman" w:eastAsia="仿宋_GB2312" w:hAnsi="Times New Roman" w:cs="Times New Roman"/>
          <w:sz w:val="32"/>
          <w:szCs w:val="32"/>
        </w:rPr>
        <w:t>根据评分体系，此项满分为</w:t>
      </w:r>
      <w:r w:rsidR="00A21F9E">
        <w:rPr>
          <w:rFonts w:ascii="Times New Roman" w:eastAsia="仿宋_GB2312" w:hAnsi="Times New Roman" w:cs="Times New Roman" w:hint="eastAsia"/>
          <w:sz w:val="32"/>
          <w:szCs w:val="32"/>
        </w:rPr>
        <w:t>3</w:t>
      </w:r>
      <w:r w:rsidRPr="00A21F9E">
        <w:rPr>
          <w:rFonts w:ascii="Times New Roman" w:eastAsia="仿宋_GB2312" w:hAnsi="Times New Roman" w:cs="Times New Roman"/>
          <w:sz w:val="32"/>
          <w:szCs w:val="32"/>
        </w:rPr>
        <w:t>分，得分为</w:t>
      </w:r>
      <w:r w:rsidR="00A21F9E">
        <w:rPr>
          <w:rFonts w:ascii="Times New Roman" w:eastAsia="仿宋_GB2312" w:hAnsi="Times New Roman" w:cs="Times New Roman" w:hint="eastAsia"/>
          <w:sz w:val="32"/>
          <w:szCs w:val="32"/>
        </w:rPr>
        <w:t>3</w:t>
      </w:r>
      <w:r w:rsidRPr="00A21F9E">
        <w:rPr>
          <w:rFonts w:ascii="Times New Roman" w:eastAsia="仿宋_GB2312" w:hAnsi="Times New Roman" w:cs="Times New Roman"/>
          <w:sz w:val="32"/>
          <w:szCs w:val="32"/>
        </w:rPr>
        <w:t>分。</w:t>
      </w:r>
    </w:p>
    <w:p w14:paraId="1C407988" w14:textId="0E4401DB" w:rsidR="00433BE4" w:rsidRPr="00A21F9E" w:rsidRDefault="00433BE4" w:rsidP="00010543">
      <w:pPr>
        <w:spacing w:line="600" w:lineRule="exact"/>
        <w:ind w:firstLineChars="200" w:firstLine="640"/>
        <w:rPr>
          <w:rFonts w:ascii="Times New Roman" w:eastAsia="仿宋_GB2312" w:hAnsi="Times New Roman" w:cs="Times New Roman"/>
          <w:color w:val="000000" w:themeColor="text1"/>
          <w:sz w:val="32"/>
          <w:szCs w:val="32"/>
        </w:rPr>
      </w:pPr>
      <w:r w:rsidRPr="00A21F9E">
        <w:rPr>
          <w:rFonts w:ascii="Times New Roman" w:eastAsia="仿宋_GB2312" w:hAnsi="Times New Roman" w:cs="Times New Roman"/>
          <w:color w:val="000000" w:themeColor="text1"/>
          <w:sz w:val="32"/>
          <w:szCs w:val="32"/>
        </w:rPr>
        <w:t>（</w:t>
      </w:r>
      <w:r w:rsidR="00AF7599" w:rsidRPr="00A21F9E">
        <w:rPr>
          <w:rFonts w:ascii="Times New Roman" w:eastAsia="仿宋_GB2312" w:hAnsi="Times New Roman" w:cs="Times New Roman"/>
          <w:color w:val="000000" w:themeColor="text1"/>
          <w:sz w:val="32"/>
          <w:szCs w:val="32"/>
        </w:rPr>
        <w:t>3</w:t>
      </w:r>
      <w:r w:rsidRPr="00A21F9E">
        <w:rPr>
          <w:rFonts w:ascii="Times New Roman" w:eastAsia="仿宋_GB2312" w:hAnsi="Times New Roman" w:cs="Times New Roman"/>
          <w:color w:val="000000" w:themeColor="text1"/>
          <w:sz w:val="32"/>
          <w:szCs w:val="32"/>
        </w:rPr>
        <w:t>）</w:t>
      </w:r>
      <w:r w:rsidR="00632FF5" w:rsidRPr="00A21F9E">
        <w:rPr>
          <w:rFonts w:ascii="Times New Roman" w:eastAsia="仿宋_GB2312" w:hAnsi="Times New Roman" w:cs="Times New Roman" w:hint="eastAsia"/>
          <w:color w:val="000000" w:themeColor="text1"/>
          <w:sz w:val="32"/>
          <w:szCs w:val="32"/>
        </w:rPr>
        <w:t>投资建设项目审批</w:t>
      </w:r>
    </w:p>
    <w:p w14:paraId="6AE5A13C" w14:textId="069C8611" w:rsidR="00433BE4" w:rsidRPr="005A251D" w:rsidRDefault="00A21F9E" w:rsidP="00A21F9E">
      <w:pPr>
        <w:spacing w:line="600" w:lineRule="exact"/>
        <w:ind w:firstLineChars="200" w:firstLine="640"/>
        <w:rPr>
          <w:rFonts w:ascii="Times New Roman" w:eastAsia="仿宋_GB2312" w:hAnsi="Times New Roman" w:cs="Times New Roman"/>
          <w:color w:val="000000" w:themeColor="text1"/>
          <w:sz w:val="32"/>
          <w:szCs w:val="32"/>
          <w:highlight w:val="yellow"/>
        </w:rPr>
      </w:pPr>
      <w:r w:rsidRPr="00A21F9E">
        <w:rPr>
          <w:rFonts w:ascii="Times New Roman" w:eastAsia="仿宋_GB2312" w:hAnsi="Times New Roman" w:cs="Times New Roman" w:hint="eastAsia"/>
          <w:color w:val="000000" w:themeColor="text1"/>
          <w:sz w:val="32"/>
          <w:szCs w:val="32"/>
        </w:rPr>
        <w:t>在建筑许可领域，曲阜市</w:t>
      </w:r>
      <w:r>
        <w:rPr>
          <w:rFonts w:ascii="Times New Roman" w:eastAsia="仿宋_GB2312" w:hAnsi="Times New Roman" w:cs="Times New Roman" w:hint="eastAsia"/>
          <w:color w:val="000000" w:themeColor="text1"/>
          <w:sz w:val="32"/>
          <w:szCs w:val="32"/>
        </w:rPr>
        <w:t>行政审批服务局</w:t>
      </w:r>
      <w:r w:rsidRPr="00A21F9E">
        <w:rPr>
          <w:rFonts w:ascii="Times New Roman" w:eastAsia="仿宋_GB2312" w:hAnsi="Times New Roman" w:cs="Times New Roman" w:hint="eastAsia"/>
          <w:color w:val="000000" w:themeColor="text1"/>
          <w:sz w:val="32"/>
          <w:szCs w:val="32"/>
        </w:rPr>
        <w:t>成立“马到成功”服务专班，点对点服务项目企业，挂图作战倒逼进度，通过实行容缺受理、模拟审批、并联审批，实现了“投资项目从立项到竣工验收审批</w:t>
      </w:r>
      <w:r w:rsidRPr="00A21F9E">
        <w:rPr>
          <w:rFonts w:ascii="Times New Roman" w:eastAsia="仿宋_GB2312" w:hAnsi="Times New Roman" w:cs="Times New Roman"/>
          <w:color w:val="000000" w:themeColor="text1"/>
          <w:sz w:val="32"/>
          <w:szCs w:val="32"/>
        </w:rPr>
        <w:t>26</w:t>
      </w:r>
      <w:r w:rsidRPr="00A21F9E">
        <w:rPr>
          <w:rFonts w:ascii="Times New Roman" w:eastAsia="仿宋_GB2312" w:hAnsi="Times New Roman" w:cs="Times New Roman"/>
          <w:color w:val="000000" w:themeColor="text1"/>
          <w:sz w:val="32"/>
          <w:szCs w:val="32"/>
        </w:rPr>
        <w:t>个工作日完成</w:t>
      </w:r>
      <w:r w:rsidRPr="00A21F9E">
        <w:rPr>
          <w:rFonts w:ascii="Times New Roman" w:eastAsia="仿宋_GB2312" w:hAnsi="Times New Roman" w:cs="Times New Roman"/>
          <w:color w:val="000000" w:themeColor="text1"/>
          <w:sz w:val="32"/>
          <w:szCs w:val="32"/>
        </w:rPr>
        <w:t>”</w:t>
      </w:r>
      <w:r w:rsidRPr="00A21F9E">
        <w:rPr>
          <w:rFonts w:ascii="Times New Roman" w:eastAsia="仿宋_GB2312" w:hAnsi="Times New Roman" w:cs="Times New Roman"/>
          <w:color w:val="000000" w:themeColor="text1"/>
          <w:sz w:val="32"/>
          <w:szCs w:val="32"/>
        </w:rPr>
        <w:t>的目标。</w:t>
      </w:r>
      <w:r w:rsidR="005765E7" w:rsidRPr="005765E7">
        <w:rPr>
          <w:rFonts w:ascii="Times New Roman" w:eastAsia="仿宋_GB2312" w:hAnsi="Times New Roman" w:cs="Times New Roman" w:hint="eastAsia"/>
          <w:color w:val="000000" w:themeColor="text1"/>
          <w:sz w:val="32"/>
          <w:szCs w:val="32"/>
        </w:rPr>
        <w:t>同时依托工程建设项目审批管理系统，对接山东省投资项目在线监管平台、“多规合一”业务协同平台、招投标平台、网上中介超市等</w:t>
      </w:r>
      <w:r w:rsidR="005765E7" w:rsidRPr="005765E7">
        <w:rPr>
          <w:rFonts w:ascii="Times New Roman" w:eastAsia="仿宋_GB2312" w:hAnsi="Times New Roman" w:cs="Times New Roman"/>
          <w:color w:val="000000" w:themeColor="text1"/>
          <w:sz w:val="32"/>
          <w:szCs w:val="32"/>
        </w:rPr>
        <w:t>24</w:t>
      </w:r>
      <w:r w:rsidR="005765E7" w:rsidRPr="005765E7">
        <w:rPr>
          <w:rFonts w:ascii="Times New Roman" w:eastAsia="仿宋_GB2312" w:hAnsi="Times New Roman" w:cs="Times New Roman"/>
          <w:color w:val="000000" w:themeColor="text1"/>
          <w:sz w:val="32"/>
          <w:szCs w:val="32"/>
        </w:rPr>
        <w:t>个部门业务系统，实现了信息共享、一网通办。积极探索，通过实行</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承诺</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容缺</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受理、</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并联</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模拟</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审批，创新推出</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拿地即开工</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承诺即开工</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t>交房（地）即发证</w:t>
      </w:r>
      <w:r w:rsidR="005765E7" w:rsidRPr="005765E7">
        <w:rPr>
          <w:rFonts w:ascii="Times New Roman" w:eastAsia="仿宋_GB2312" w:hAnsi="Times New Roman" w:cs="Times New Roman"/>
          <w:color w:val="000000" w:themeColor="text1"/>
          <w:sz w:val="32"/>
          <w:szCs w:val="32"/>
        </w:rPr>
        <w:t>”“1+3+N</w:t>
      </w:r>
      <w:r w:rsidR="005765E7" w:rsidRPr="005765E7">
        <w:rPr>
          <w:rFonts w:ascii="Times New Roman" w:eastAsia="仿宋_GB2312" w:hAnsi="Times New Roman" w:cs="Times New Roman"/>
          <w:color w:val="000000" w:themeColor="text1"/>
          <w:sz w:val="32"/>
          <w:szCs w:val="32"/>
        </w:rPr>
        <w:t>远程视频勘验</w:t>
      </w:r>
      <w:r w:rsidR="005765E7" w:rsidRPr="005765E7">
        <w:rPr>
          <w:rFonts w:ascii="Times New Roman" w:eastAsia="仿宋_GB2312" w:hAnsi="Times New Roman" w:cs="Times New Roman"/>
          <w:color w:val="000000" w:themeColor="text1"/>
          <w:sz w:val="32"/>
          <w:szCs w:val="32"/>
        </w:rPr>
        <w:t>”</w:t>
      </w:r>
      <w:r w:rsidR="005765E7" w:rsidRPr="005765E7">
        <w:rPr>
          <w:rFonts w:ascii="Times New Roman" w:eastAsia="仿宋_GB2312" w:hAnsi="Times New Roman" w:cs="Times New Roman"/>
          <w:color w:val="000000" w:themeColor="text1"/>
          <w:sz w:val="32"/>
          <w:szCs w:val="32"/>
        </w:rPr>
        <w:lastRenderedPageBreak/>
        <w:t>等服务新模式，推动项目易审快批，</w:t>
      </w:r>
      <w:r w:rsidR="00214701">
        <w:rPr>
          <w:rFonts w:ascii="Times New Roman" w:eastAsia="仿宋_GB2312" w:hAnsi="Times New Roman" w:cs="Times New Roman" w:hint="eastAsia"/>
          <w:color w:val="000000" w:themeColor="text1"/>
          <w:sz w:val="32"/>
          <w:szCs w:val="32"/>
        </w:rPr>
        <w:t>2022</w:t>
      </w:r>
      <w:r w:rsidRPr="00A21F9E">
        <w:rPr>
          <w:rFonts w:ascii="Times New Roman" w:eastAsia="仿宋_GB2312" w:hAnsi="Times New Roman" w:cs="Times New Roman"/>
          <w:color w:val="000000" w:themeColor="text1"/>
          <w:sz w:val="32"/>
          <w:szCs w:val="32"/>
        </w:rPr>
        <w:t>年</w:t>
      </w:r>
      <w:r w:rsidR="005765E7">
        <w:rPr>
          <w:rFonts w:ascii="Times New Roman" w:eastAsia="仿宋_GB2312" w:hAnsi="Times New Roman" w:cs="Times New Roman" w:hint="eastAsia"/>
          <w:color w:val="000000" w:themeColor="text1"/>
          <w:sz w:val="32"/>
          <w:szCs w:val="32"/>
        </w:rPr>
        <w:t>累计对项目施工图进行实质性审查</w:t>
      </w:r>
      <w:r w:rsidR="005765E7" w:rsidRPr="005765E7">
        <w:rPr>
          <w:rFonts w:ascii="Times New Roman" w:eastAsia="仿宋_GB2312" w:hAnsi="Times New Roman" w:cs="Times New Roman" w:hint="eastAsia"/>
          <w:color w:val="000000" w:themeColor="text1"/>
          <w:sz w:val="32"/>
          <w:szCs w:val="32"/>
        </w:rPr>
        <w:t>面积</w:t>
      </w:r>
      <w:r w:rsidR="005765E7" w:rsidRPr="005765E7">
        <w:rPr>
          <w:rFonts w:ascii="Times New Roman" w:eastAsia="仿宋_GB2312" w:hAnsi="Times New Roman" w:cs="Times New Roman"/>
          <w:color w:val="000000" w:themeColor="text1"/>
          <w:sz w:val="32"/>
          <w:szCs w:val="32"/>
        </w:rPr>
        <w:t>657097.42</w:t>
      </w:r>
      <w:r w:rsidR="005765E7" w:rsidRPr="005765E7">
        <w:rPr>
          <w:rFonts w:ascii="Times New Roman" w:eastAsia="仿宋_GB2312" w:hAnsi="Times New Roman" w:cs="Times New Roman" w:hint="eastAsia"/>
          <w:color w:val="000000" w:themeColor="text1"/>
          <w:sz w:val="32"/>
          <w:szCs w:val="32"/>
        </w:rPr>
        <w:t>平方米，</w:t>
      </w:r>
      <w:r w:rsidR="005765E7">
        <w:rPr>
          <w:rFonts w:ascii="Times New Roman" w:eastAsia="仿宋_GB2312" w:hAnsi="Times New Roman" w:cs="Times New Roman" w:hint="eastAsia"/>
          <w:color w:val="000000" w:themeColor="text1"/>
          <w:sz w:val="32"/>
          <w:szCs w:val="32"/>
        </w:rPr>
        <w:t>组织</w:t>
      </w:r>
      <w:r w:rsidR="005765E7" w:rsidRPr="005765E7">
        <w:rPr>
          <w:rFonts w:ascii="Times New Roman" w:eastAsia="仿宋_GB2312" w:hAnsi="Times New Roman" w:cs="Times New Roman" w:hint="eastAsia"/>
          <w:color w:val="000000" w:themeColor="text1"/>
          <w:sz w:val="32"/>
          <w:szCs w:val="32"/>
        </w:rPr>
        <w:t>水保和水资源论证评审共</w:t>
      </w:r>
      <w:r w:rsidR="005765E7" w:rsidRPr="005765E7">
        <w:rPr>
          <w:rFonts w:ascii="Times New Roman" w:eastAsia="仿宋_GB2312" w:hAnsi="Times New Roman" w:cs="Times New Roman"/>
          <w:color w:val="000000" w:themeColor="text1"/>
          <w:sz w:val="32"/>
          <w:szCs w:val="32"/>
        </w:rPr>
        <w:t>19</w:t>
      </w:r>
      <w:r w:rsidR="005765E7" w:rsidRPr="005765E7">
        <w:rPr>
          <w:rFonts w:ascii="Times New Roman" w:eastAsia="仿宋_GB2312" w:hAnsi="Times New Roman" w:cs="Times New Roman"/>
          <w:color w:val="000000" w:themeColor="text1"/>
          <w:sz w:val="32"/>
          <w:szCs w:val="32"/>
        </w:rPr>
        <w:t>次</w:t>
      </w:r>
      <w:r w:rsidR="005765E7">
        <w:rPr>
          <w:rFonts w:ascii="Times New Roman" w:eastAsia="仿宋_GB2312" w:hAnsi="Times New Roman" w:cs="Times New Roman" w:hint="eastAsia"/>
          <w:color w:val="000000" w:themeColor="text1"/>
          <w:sz w:val="32"/>
          <w:szCs w:val="32"/>
        </w:rPr>
        <w:t>，依申请发放</w:t>
      </w:r>
      <w:r w:rsidR="00214701" w:rsidRPr="00214701">
        <w:rPr>
          <w:rFonts w:ascii="Times New Roman" w:eastAsia="仿宋_GB2312" w:hAnsi="Times New Roman" w:cs="Times New Roman"/>
          <w:color w:val="000000" w:themeColor="text1"/>
          <w:sz w:val="32"/>
          <w:szCs w:val="32"/>
        </w:rPr>
        <w:t>商品房预售许可证</w:t>
      </w:r>
      <w:r w:rsidR="00214701" w:rsidRPr="00214701">
        <w:rPr>
          <w:rFonts w:ascii="Times New Roman" w:eastAsia="仿宋_GB2312" w:hAnsi="Times New Roman" w:cs="Times New Roman"/>
          <w:color w:val="000000" w:themeColor="text1"/>
          <w:sz w:val="32"/>
          <w:szCs w:val="32"/>
        </w:rPr>
        <w:t>27</w:t>
      </w:r>
      <w:r w:rsidR="00214701" w:rsidRPr="00214701">
        <w:rPr>
          <w:rFonts w:ascii="Times New Roman" w:eastAsia="仿宋_GB2312" w:hAnsi="Times New Roman" w:cs="Times New Roman"/>
          <w:color w:val="000000" w:themeColor="text1"/>
          <w:sz w:val="32"/>
          <w:szCs w:val="32"/>
        </w:rPr>
        <w:t>件、建设工程规划许可证</w:t>
      </w:r>
      <w:r w:rsidR="00214701" w:rsidRPr="00214701">
        <w:rPr>
          <w:rFonts w:ascii="Times New Roman" w:eastAsia="仿宋_GB2312" w:hAnsi="Times New Roman" w:cs="Times New Roman"/>
          <w:color w:val="000000" w:themeColor="text1"/>
          <w:sz w:val="32"/>
          <w:szCs w:val="32"/>
        </w:rPr>
        <w:t>28</w:t>
      </w:r>
      <w:r w:rsidR="00214701" w:rsidRPr="00214701">
        <w:rPr>
          <w:rFonts w:ascii="Times New Roman" w:eastAsia="仿宋_GB2312" w:hAnsi="Times New Roman" w:cs="Times New Roman"/>
          <w:color w:val="000000" w:themeColor="text1"/>
          <w:sz w:val="32"/>
          <w:szCs w:val="32"/>
        </w:rPr>
        <w:t>件、建筑工程施工许可证</w:t>
      </w:r>
      <w:r w:rsidR="00214701" w:rsidRPr="00214701">
        <w:rPr>
          <w:rFonts w:ascii="Times New Roman" w:eastAsia="仿宋_GB2312" w:hAnsi="Times New Roman" w:cs="Times New Roman"/>
          <w:color w:val="000000" w:themeColor="text1"/>
          <w:sz w:val="32"/>
          <w:szCs w:val="32"/>
        </w:rPr>
        <w:t xml:space="preserve"> 36</w:t>
      </w:r>
      <w:r w:rsidR="00214701" w:rsidRPr="00214701">
        <w:rPr>
          <w:rFonts w:ascii="Times New Roman" w:eastAsia="仿宋_GB2312" w:hAnsi="Times New Roman" w:cs="Times New Roman"/>
          <w:color w:val="000000" w:themeColor="text1"/>
          <w:sz w:val="32"/>
          <w:szCs w:val="32"/>
        </w:rPr>
        <w:t>件</w:t>
      </w:r>
      <w:r w:rsidR="00214701">
        <w:rPr>
          <w:rFonts w:ascii="Times New Roman" w:eastAsia="仿宋_GB2312" w:hAnsi="Times New Roman" w:cs="Times New Roman" w:hint="eastAsia"/>
          <w:color w:val="000000" w:themeColor="text1"/>
          <w:sz w:val="32"/>
          <w:szCs w:val="32"/>
        </w:rPr>
        <w:t>，</w:t>
      </w:r>
      <w:r w:rsidR="005765E7">
        <w:rPr>
          <w:rFonts w:ascii="Times New Roman" w:eastAsia="仿宋_GB2312" w:hAnsi="Times New Roman" w:cs="Times New Roman" w:hint="eastAsia"/>
          <w:color w:val="000000" w:themeColor="text1"/>
          <w:sz w:val="32"/>
          <w:szCs w:val="32"/>
        </w:rPr>
        <w:t>建设类项目</w:t>
      </w:r>
      <w:r w:rsidR="005765E7" w:rsidRPr="005765E7">
        <w:rPr>
          <w:rFonts w:ascii="Times New Roman" w:eastAsia="仿宋_GB2312" w:hAnsi="Times New Roman" w:cs="Times New Roman" w:hint="eastAsia"/>
          <w:color w:val="000000" w:themeColor="text1"/>
          <w:sz w:val="32"/>
          <w:szCs w:val="32"/>
        </w:rPr>
        <w:t>许可证件办结率</w:t>
      </w:r>
      <w:r w:rsidR="005765E7">
        <w:rPr>
          <w:rFonts w:ascii="Times New Roman" w:eastAsia="仿宋_GB2312" w:hAnsi="Times New Roman" w:cs="Times New Roman" w:hint="eastAsia"/>
          <w:color w:val="000000" w:themeColor="text1"/>
          <w:sz w:val="32"/>
          <w:szCs w:val="32"/>
        </w:rPr>
        <w:t>达到</w:t>
      </w:r>
      <w:r w:rsidR="005765E7">
        <w:rPr>
          <w:rFonts w:ascii="Times New Roman" w:eastAsia="仿宋_GB2312" w:hAnsi="Times New Roman" w:cs="Times New Roman" w:hint="eastAsia"/>
          <w:color w:val="000000" w:themeColor="text1"/>
          <w:sz w:val="32"/>
          <w:szCs w:val="32"/>
        </w:rPr>
        <w:t>100%</w:t>
      </w:r>
      <w:r w:rsidR="005765E7">
        <w:rPr>
          <w:rFonts w:ascii="Times New Roman" w:eastAsia="仿宋_GB2312" w:hAnsi="Times New Roman" w:cs="Times New Roman" w:hint="eastAsia"/>
          <w:color w:val="000000" w:themeColor="text1"/>
          <w:sz w:val="32"/>
          <w:szCs w:val="32"/>
        </w:rPr>
        <w:t>，</w:t>
      </w:r>
      <w:r w:rsidR="00BA1160">
        <w:rPr>
          <w:rFonts w:ascii="Times New Roman" w:eastAsia="仿宋_GB2312" w:hAnsi="Times New Roman" w:cs="Times New Roman" w:hint="eastAsia"/>
          <w:color w:val="000000" w:themeColor="text1"/>
          <w:sz w:val="32"/>
          <w:szCs w:val="32"/>
        </w:rPr>
        <w:t>服务质效得到明显提升</w:t>
      </w:r>
      <w:r w:rsidR="005765E7" w:rsidRPr="005765E7">
        <w:rPr>
          <w:rFonts w:ascii="Times New Roman" w:eastAsia="仿宋_GB2312" w:hAnsi="Times New Roman" w:cs="Times New Roman"/>
          <w:color w:val="000000" w:themeColor="text1"/>
          <w:sz w:val="32"/>
          <w:szCs w:val="32"/>
        </w:rPr>
        <w:t>。</w:t>
      </w:r>
    </w:p>
    <w:p w14:paraId="648C9C78" w14:textId="1DEDAF50" w:rsidR="00AF7599" w:rsidRPr="00BA1160" w:rsidRDefault="00AF7599" w:rsidP="00010543">
      <w:pPr>
        <w:spacing w:line="600" w:lineRule="exact"/>
        <w:ind w:firstLineChars="200" w:firstLine="640"/>
        <w:rPr>
          <w:rFonts w:ascii="Times New Roman" w:eastAsia="仿宋_GB2312" w:hAnsi="Times New Roman" w:cs="Times New Roman"/>
          <w:color w:val="000000" w:themeColor="text1"/>
          <w:sz w:val="32"/>
          <w:szCs w:val="32"/>
        </w:rPr>
      </w:pPr>
      <w:r w:rsidRPr="00BA1160">
        <w:rPr>
          <w:rFonts w:ascii="Times New Roman" w:eastAsia="仿宋_GB2312" w:hAnsi="Times New Roman" w:cs="Times New Roman"/>
          <w:sz w:val="32"/>
          <w:szCs w:val="32"/>
        </w:rPr>
        <w:t>根据评分体系，此项满分为</w:t>
      </w:r>
      <w:r w:rsidR="00BA1160" w:rsidRPr="00BA1160">
        <w:rPr>
          <w:rFonts w:ascii="Times New Roman" w:eastAsia="仿宋_GB2312" w:hAnsi="Times New Roman" w:cs="Times New Roman" w:hint="eastAsia"/>
          <w:sz w:val="32"/>
          <w:szCs w:val="32"/>
        </w:rPr>
        <w:t>7</w:t>
      </w:r>
      <w:r w:rsidRPr="00BA1160">
        <w:rPr>
          <w:rFonts w:ascii="Times New Roman" w:eastAsia="仿宋_GB2312" w:hAnsi="Times New Roman" w:cs="Times New Roman"/>
          <w:sz w:val="32"/>
          <w:szCs w:val="32"/>
        </w:rPr>
        <w:t>分，得分为</w:t>
      </w:r>
      <w:r w:rsidR="00BA1160" w:rsidRPr="00BA1160">
        <w:rPr>
          <w:rFonts w:ascii="Times New Roman" w:eastAsia="仿宋_GB2312" w:hAnsi="Times New Roman" w:cs="Times New Roman" w:hint="eastAsia"/>
          <w:sz w:val="32"/>
          <w:szCs w:val="32"/>
        </w:rPr>
        <w:t>7</w:t>
      </w:r>
      <w:r w:rsidRPr="00BA1160">
        <w:rPr>
          <w:rFonts w:ascii="Times New Roman" w:eastAsia="仿宋_GB2312" w:hAnsi="Times New Roman" w:cs="Times New Roman"/>
          <w:sz w:val="32"/>
          <w:szCs w:val="32"/>
        </w:rPr>
        <w:t>分。</w:t>
      </w:r>
    </w:p>
    <w:p w14:paraId="4A6E8DD1" w14:textId="03209EA8" w:rsidR="006E599D" w:rsidRPr="008C094E" w:rsidRDefault="006E599D" w:rsidP="00AA2DBB">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12" w:name="_Toc49960446"/>
      <w:bookmarkStart w:id="113" w:name="_Toc928"/>
      <w:bookmarkStart w:id="114" w:name="_Toc121910700"/>
      <w:bookmarkStart w:id="115" w:name="_Toc121921188"/>
      <w:r w:rsidRPr="008C094E">
        <w:rPr>
          <w:rFonts w:ascii="Times New Roman" w:eastAsia="楷体_GB2312" w:hAnsi="Times New Roman" w:cs="Times New Roman"/>
          <w:color w:val="000000" w:themeColor="text1"/>
          <w:sz w:val="32"/>
          <w:szCs w:val="32"/>
        </w:rPr>
        <w:t>（</w:t>
      </w:r>
      <w:r w:rsidR="00277E44" w:rsidRPr="008C094E">
        <w:rPr>
          <w:rFonts w:ascii="Times New Roman" w:eastAsia="楷体_GB2312" w:hAnsi="Times New Roman" w:cs="Times New Roman"/>
          <w:color w:val="000000" w:themeColor="text1"/>
          <w:sz w:val="32"/>
          <w:szCs w:val="32"/>
        </w:rPr>
        <w:t>三</w:t>
      </w:r>
      <w:r w:rsidRPr="008C094E">
        <w:rPr>
          <w:rFonts w:ascii="Times New Roman" w:eastAsia="楷体_GB2312" w:hAnsi="Times New Roman" w:cs="Times New Roman"/>
          <w:color w:val="000000" w:themeColor="text1"/>
          <w:sz w:val="32"/>
          <w:szCs w:val="32"/>
        </w:rPr>
        <w:t>）可持续发展能力</w:t>
      </w:r>
      <w:bookmarkEnd w:id="112"/>
      <w:bookmarkEnd w:id="113"/>
      <w:r w:rsidR="0032147B" w:rsidRPr="008C094E">
        <w:rPr>
          <w:rFonts w:ascii="Times New Roman" w:eastAsia="楷体_GB2312" w:hAnsi="Times New Roman" w:cs="Times New Roman"/>
          <w:color w:val="000000" w:themeColor="text1"/>
          <w:sz w:val="32"/>
          <w:szCs w:val="32"/>
        </w:rPr>
        <w:t>分析</w:t>
      </w:r>
      <w:bookmarkEnd w:id="114"/>
      <w:bookmarkEnd w:id="115"/>
    </w:p>
    <w:p w14:paraId="6EFC1FE8" w14:textId="01E56C57" w:rsidR="00821C89" w:rsidRPr="008C094E" w:rsidRDefault="00821C89" w:rsidP="00AA2DBB">
      <w:pPr>
        <w:spacing w:beforeLines="50" w:before="156" w:afterLines="50" w:after="156" w:line="600" w:lineRule="exact"/>
        <w:ind w:firstLineChars="200" w:firstLine="640"/>
        <w:jc w:val="center"/>
        <w:rPr>
          <w:rFonts w:ascii="Times New Roman" w:eastAsia="方正小标宋简体" w:hAnsi="Times New Roman" w:cs="Times New Roman"/>
          <w:color w:val="000000" w:themeColor="text1"/>
          <w:sz w:val="32"/>
          <w:szCs w:val="32"/>
        </w:rPr>
      </w:pPr>
      <w:r w:rsidRPr="008C094E">
        <w:rPr>
          <w:rFonts w:ascii="Times New Roman" w:eastAsia="方正小标宋简体" w:hAnsi="Times New Roman" w:cs="Times New Roman"/>
          <w:sz w:val="32"/>
          <w:szCs w:val="32"/>
        </w:rPr>
        <w:t>表</w:t>
      </w:r>
      <w:r w:rsidR="00BE62D5" w:rsidRPr="008C094E">
        <w:rPr>
          <w:rFonts w:ascii="Times New Roman" w:eastAsia="方正小标宋简体" w:hAnsi="Times New Roman" w:cs="Times New Roman" w:hint="eastAsia"/>
          <w:sz w:val="32"/>
          <w:szCs w:val="32"/>
        </w:rPr>
        <w:t>3</w:t>
      </w:r>
      <w:r w:rsidRPr="008C094E">
        <w:rPr>
          <w:rFonts w:ascii="Times New Roman" w:eastAsia="方正小标宋简体" w:hAnsi="Times New Roman" w:cs="Times New Roman"/>
          <w:sz w:val="32"/>
          <w:szCs w:val="32"/>
        </w:rPr>
        <w:t>-</w:t>
      </w:r>
      <w:r w:rsidR="00BE62D5" w:rsidRPr="008C094E">
        <w:rPr>
          <w:rFonts w:ascii="Times New Roman" w:eastAsia="方正小标宋简体" w:hAnsi="Times New Roman" w:cs="Times New Roman" w:hint="eastAsia"/>
          <w:sz w:val="32"/>
          <w:szCs w:val="32"/>
        </w:rPr>
        <w:t>9</w:t>
      </w:r>
      <w:r w:rsidR="00AA2DBB" w:rsidRPr="008C094E">
        <w:rPr>
          <w:rFonts w:ascii="Times New Roman" w:eastAsia="方正小标宋简体" w:hAnsi="Times New Roman" w:cs="Times New Roman"/>
          <w:sz w:val="32"/>
          <w:szCs w:val="32"/>
        </w:rPr>
        <w:t>.</w:t>
      </w:r>
      <w:r w:rsidRPr="008C094E">
        <w:rPr>
          <w:rFonts w:ascii="Times New Roman" w:eastAsia="方正小标宋简体" w:hAnsi="Times New Roman" w:cs="Times New Roman"/>
          <w:sz w:val="32"/>
          <w:szCs w:val="32"/>
        </w:rPr>
        <w:t>可持续发展能力指标评分结果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3206"/>
        <w:gridCol w:w="1511"/>
        <w:gridCol w:w="2009"/>
      </w:tblGrid>
      <w:tr w:rsidR="00821C89" w:rsidRPr="008C094E" w14:paraId="5C430404" w14:textId="77777777" w:rsidTr="00AA2DBB">
        <w:trPr>
          <w:trHeight w:val="454"/>
          <w:tblHeader/>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596104EF" w14:textId="77777777" w:rsidR="00821C89" w:rsidRPr="008C094E" w:rsidRDefault="00821C89" w:rsidP="00010543">
            <w:pPr>
              <w:spacing w:line="600" w:lineRule="exact"/>
              <w:jc w:val="center"/>
              <w:rPr>
                <w:rFonts w:ascii="Times New Roman" w:eastAsia="黑体" w:hAnsi="Times New Roman" w:cs="Times New Roman"/>
                <w:color w:val="000000"/>
                <w:sz w:val="28"/>
                <w:szCs w:val="28"/>
              </w:rPr>
            </w:pPr>
            <w:r w:rsidRPr="008C094E">
              <w:rPr>
                <w:rFonts w:ascii="Times New Roman" w:eastAsia="黑体" w:hAnsi="Times New Roman" w:cs="Times New Roman"/>
                <w:color w:val="000000"/>
                <w:sz w:val="28"/>
                <w:szCs w:val="28"/>
              </w:rPr>
              <w:t>指标</w:t>
            </w:r>
          </w:p>
        </w:tc>
        <w:tc>
          <w:tcPr>
            <w:tcW w:w="827" w:type="pct"/>
            <w:tcBorders>
              <w:top w:val="single" w:sz="4" w:space="0" w:color="auto"/>
              <w:left w:val="single" w:sz="4" w:space="0" w:color="auto"/>
              <w:bottom w:val="single" w:sz="4" w:space="0" w:color="auto"/>
              <w:right w:val="single" w:sz="4" w:space="0" w:color="auto"/>
            </w:tcBorders>
            <w:vAlign w:val="center"/>
            <w:hideMark/>
          </w:tcPr>
          <w:p w14:paraId="7A073630" w14:textId="77777777" w:rsidR="00821C89" w:rsidRPr="008C094E" w:rsidRDefault="00821C89" w:rsidP="00010543">
            <w:pPr>
              <w:spacing w:line="600" w:lineRule="exact"/>
              <w:jc w:val="center"/>
              <w:rPr>
                <w:rFonts w:ascii="Times New Roman" w:eastAsia="黑体" w:hAnsi="Times New Roman" w:cs="Times New Roman"/>
                <w:color w:val="000000"/>
                <w:sz w:val="28"/>
                <w:szCs w:val="28"/>
              </w:rPr>
            </w:pPr>
            <w:r w:rsidRPr="008C094E">
              <w:rPr>
                <w:rFonts w:ascii="Times New Roman" w:eastAsia="黑体" w:hAnsi="Times New Roman" w:cs="Times New Roman"/>
                <w:color w:val="000000"/>
                <w:sz w:val="28"/>
                <w:szCs w:val="28"/>
              </w:rPr>
              <w:t>权重</w:t>
            </w:r>
          </w:p>
        </w:tc>
        <w:tc>
          <w:tcPr>
            <w:tcW w:w="1113" w:type="pct"/>
            <w:tcBorders>
              <w:top w:val="single" w:sz="4" w:space="0" w:color="auto"/>
              <w:left w:val="single" w:sz="4" w:space="0" w:color="auto"/>
              <w:bottom w:val="single" w:sz="4" w:space="0" w:color="auto"/>
              <w:right w:val="single" w:sz="4" w:space="0" w:color="auto"/>
            </w:tcBorders>
            <w:vAlign w:val="center"/>
            <w:hideMark/>
          </w:tcPr>
          <w:p w14:paraId="01B6C8D3" w14:textId="77777777" w:rsidR="00821C89" w:rsidRPr="008C094E" w:rsidRDefault="00821C89" w:rsidP="00010543">
            <w:pPr>
              <w:spacing w:line="600" w:lineRule="exact"/>
              <w:jc w:val="center"/>
              <w:rPr>
                <w:rFonts w:ascii="Times New Roman" w:eastAsia="黑体" w:hAnsi="Times New Roman" w:cs="Times New Roman"/>
                <w:color w:val="000000"/>
                <w:sz w:val="28"/>
                <w:szCs w:val="28"/>
              </w:rPr>
            </w:pPr>
            <w:r w:rsidRPr="008C094E">
              <w:rPr>
                <w:rFonts w:ascii="Times New Roman" w:eastAsia="黑体" w:hAnsi="Times New Roman" w:cs="Times New Roman"/>
                <w:color w:val="000000"/>
                <w:sz w:val="28"/>
                <w:szCs w:val="28"/>
              </w:rPr>
              <w:t>得分</w:t>
            </w:r>
          </w:p>
        </w:tc>
      </w:tr>
      <w:tr w:rsidR="00821C89" w:rsidRPr="008C094E" w14:paraId="23BA6F75" w14:textId="77777777" w:rsidTr="00AA2DBB">
        <w:trPr>
          <w:trHeight w:val="454"/>
          <w:jc w:val="center"/>
        </w:trPr>
        <w:tc>
          <w:tcPr>
            <w:tcW w:w="1293" w:type="pct"/>
            <w:vMerge w:val="restart"/>
            <w:tcBorders>
              <w:top w:val="single" w:sz="4" w:space="0" w:color="auto"/>
              <w:left w:val="single" w:sz="4" w:space="0" w:color="auto"/>
              <w:right w:val="single" w:sz="4" w:space="0" w:color="auto"/>
            </w:tcBorders>
            <w:vAlign w:val="center"/>
          </w:tcPr>
          <w:p w14:paraId="7F0040E5" w14:textId="77777777" w:rsidR="00AA2DBB"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信息化建设</w:t>
            </w:r>
          </w:p>
          <w:p w14:paraId="11FE0498" w14:textId="47C68555" w:rsidR="00821C89"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(7</w:t>
            </w:r>
            <w:r w:rsidRPr="008C094E">
              <w:rPr>
                <w:rFonts w:ascii="Times New Roman" w:eastAsia="仿宋_GB2312" w:hAnsi="Times New Roman" w:cs="Times New Roman"/>
                <w:color w:val="000000"/>
                <w:sz w:val="28"/>
                <w:szCs w:val="28"/>
              </w:rPr>
              <w:t>分</w:t>
            </w:r>
            <w:r w:rsidRPr="008C094E">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5902FE5A" w14:textId="4605C7DF" w:rsidR="00821C89" w:rsidRPr="008C094E" w:rsidRDefault="00BE62D5"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hint="eastAsia"/>
                <w:color w:val="000000"/>
                <w:sz w:val="28"/>
                <w:szCs w:val="28"/>
              </w:rPr>
              <w:t>信息化建设</w:t>
            </w:r>
          </w:p>
        </w:tc>
        <w:tc>
          <w:tcPr>
            <w:tcW w:w="827" w:type="pct"/>
            <w:tcBorders>
              <w:top w:val="single" w:sz="4" w:space="0" w:color="auto"/>
              <w:left w:val="single" w:sz="4" w:space="0" w:color="auto"/>
              <w:bottom w:val="single" w:sz="4" w:space="0" w:color="auto"/>
              <w:right w:val="single" w:sz="4" w:space="0" w:color="auto"/>
            </w:tcBorders>
            <w:vAlign w:val="center"/>
          </w:tcPr>
          <w:p w14:paraId="62E4B94E" w14:textId="3556429D"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5</w:t>
            </w:r>
          </w:p>
        </w:tc>
        <w:tc>
          <w:tcPr>
            <w:tcW w:w="1113" w:type="pct"/>
            <w:tcBorders>
              <w:top w:val="single" w:sz="4" w:space="0" w:color="auto"/>
              <w:left w:val="single" w:sz="4" w:space="0" w:color="auto"/>
              <w:bottom w:val="single" w:sz="4" w:space="0" w:color="auto"/>
              <w:right w:val="single" w:sz="4" w:space="0" w:color="auto"/>
            </w:tcBorders>
            <w:vAlign w:val="center"/>
          </w:tcPr>
          <w:p w14:paraId="7BA5D3C7" w14:textId="50583F09"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3</w:t>
            </w:r>
          </w:p>
        </w:tc>
      </w:tr>
      <w:tr w:rsidR="00821C89" w:rsidRPr="008C094E" w14:paraId="0558CC9C" w14:textId="77777777" w:rsidTr="00AA2DBB">
        <w:trPr>
          <w:trHeight w:val="454"/>
          <w:jc w:val="center"/>
        </w:trPr>
        <w:tc>
          <w:tcPr>
            <w:tcW w:w="1293" w:type="pct"/>
            <w:vMerge/>
            <w:tcBorders>
              <w:left w:val="single" w:sz="4" w:space="0" w:color="auto"/>
              <w:right w:val="single" w:sz="4" w:space="0" w:color="auto"/>
            </w:tcBorders>
            <w:vAlign w:val="center"/>
          </w:tcPr>
          <w:p w14:paraId="236A8168" w14:textId="77777777" w:rsidR="00821C89" w:rsidRPr="008C094E" w:rsidRDefault="00821C89" w:rsidP="00010543">
            <w:pPr>
              <w:spacing w:line="600" w:lineRule="exact"/>
              <w:jc w:val="center"/>
              <w:rPr>
                <w:rFonts w:ascii="Times New Roman" w:eastAsia="仿宋_GB2312" w:hAnsi="Times New Roman" w:cs="Times New Roman"/>
                <w:color w:val="000000"/>
                <w:sz w:val="28"/>
                <w:szCs w:val="28"/>
              </w:rPr>
            </w:pPr>
          </w:p>
        </w:tc>
        <w:tc>
          <w:tcPr>
            <w:tcW w:w="1767" w:type="pct"/>
            <w:tcBorders>
              <w:top w:val="single" w:sz="4" w:space="0" w:color="auto"/>
              <w:left w:val="single" w:sz="4" w:space="0" w:color="auto"/>
              <w:bottom w:val="single" w:sz="4" w:space="0" w:color="auto"/>
              <w:right w:val="single" w:sz="4" w:space="0" w:color="auto"/>
            </w:tcBorders>
            <w:vAlign w:val="center"/>
          </w:tcPr>
          <w:p w14:paraId="47F34474" w14:textId="2B657722" w:rsidR="00821C89"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中长期规划建设</w:t>
            </w:r>
          </w:p>
        </w:tc>
        <w:tc>
          <w:tcPr>
            <w:tcW w:w="827" w:type="pct"/>
            <w:tcBorders>
              <w:top w:val="single" w:sz="4" w:space="0" w:color="auto"/>
              <w:left w:val="single" w:sz="4" w:space="0" w:color="auto"/>
              <w:bottom w:val="single" w:sz="4" w:space="0" w:color="auto"/>
              <w:right w:val="single" w:sz="4" w:space="0" w:color="auto"/>
            </w:tcBorders>
            <w:vAlign w:val="center"/>
          </w:tcPr>
          <w:p w14:paraId="5A95EF87" w14:textId="494646F1"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2</w:t>
            </w:r>
          </w:p>
        </w:tc>
        <w:tc>
          <w:tcPr>
            <w:tcW w:w="1113" w:type="pct"/>
            <w:tcBorders>
              <w:top w:val="single" w:sz="4" w:space="0" w:color="auto"/>
              <w:left w:val="single" w:sz="4" w:space="0" w:color="auto"/>
              <w:bottom w:val="single" w:sz="4" w:space="0" w:color="auto"/>
              <w:right w:val="single" w:sz="4" w:space="0" w:color="auto"/>
            </w:tcBorders>
            <w:vAlign w:val="center"/>
          </w:tcPr>
          <w:p w14:paraId="451302A2" w14:textId="21842745" w:rsidR="00821C89" w:rsidRPr="008C094E" w:rsidRDefault="00B331BB"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hint="eastAsia"/>
                <w:color w:val="000000"/>
                <w:sz w:val="28"/>
                <w:szCs w:val="28"/>
              </w:rPr>
              <w:t>2</w:t>
            </w:r>
          </w:p>
        </w:tc>
      </w:tr>
      <w:tr w:rsidR="00821C89" w:rsidRPr="008C094E" w14:paraId="61223B32" w14:textId="77777777" w:rsidTr="00AA2DBB">
        <w:trPr>
          <w:trHeight w:val="454"/>
          <w:jc w:val="center"/>
        </w:trPr>
        <w:tc>
          <w:tcPr>
            <w:tcW w:w="1293" w:type="pct"/>
            <w:tcBorders>
              <w:left w:val="single" w:sz="4" w:space="0" w:color="auto"/>
              <w:right w:val="single" w:sz="4" w:space="0" w:color="auto"/>
            </w:tcBorders>
            <w:vAlign w:val="center"/>
          </w:tcPr>
          <w:p w14:paraId="3A94392E" w14:textId="7C3E25FA" w:rsidR="00821C89"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培训机制</w:t>
            </w:r>
            <w:r w:rsidRPr="008C094E">
              <w:rPr>
                <w:rFonts w:ascii="Times New Roman" w:eastAsia="仿宋_GB2312" w:hAnsi="Times New Roman" w:cs="Times New Roman"/>
                <w:color w:val="000000"/>
                <w:sz w:val="28"/>
                <w:szCs w:val="28"/>
              </w:rPr>
              <w:t>(3</w:t>
            </w:r>
            <w:r w:rsidRPr="008C094E">
              <w:rPr>
                <w:rFonts w:ascii="Times New Roman" w:eastAsia="仿宋_GB2312" w:hAnsi="Times New Roman" w:cs="Times New Roman"/>
                <w:color w:val="000000"/>
                <w:sz w:val="28"/>
                <w:szCs w:val="28"/>
              </w:rPr>
              <w:t>分</w:t>
            </w:r>
            <w:r w:rsidRPr="008C094E">
              <w:rPr>
                <w:rFonts w:ascii="Times New Roman" w:eastAsia="仿宋_GB2312" w:hAnsi="Times New Roman" w:cs="Times New Roman"/>
                <w:color w:val="000000"/>
                <w:sz w:val="28"/>
                <w:szCs w:val="28"/>
              </w:rPr>
              <w:t>)</w:t>
            </w:r>
          </w:p>
        </w:tc>
        <w:tc>
          <w:tcPr>
            <w:tcW w:w="1767" w:type="pct"/>
            <w:tcBorders>
              <w:top w:val="single" w:sz="4" w:space="0" w:color="auto"/>
              <w:left w:val="single" w:sz="4" w:space="0" w:color="auto"/>
              <w:bottom w:val="single" w:sz="4" w:space="0" w:color="auto"/>
              <w:right w:val="single" w:sz="4" w:space="0" w:color="auto"/>
            </w:tcBorders>
            <w:vAlign w:val="center"/>
          </w:tcPr>
          <w:p w14:paraId="636269E2" w14:textId="132F9B3D" w:rsidR="00821C89"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业务培训</w:t>
            </w:r>
          </w:p>
        </w:tc>
        <w:tc>
          <w:tcPr>
            <w:tcW w:w="827" w:type="pct"/>
            <w:tcBorders>
              <w:top w:val="single" w:sz="4" w:space="0" w:color="auto"/>
              <w:left w:val="single" w:sz="4" w:space="0" w:color="auto"/>
              <w:bottom w:val="single" w:sz="4" w:space="0" w:color="auto"/>
              <w:right w:val="single" w:sz="4" w:space="0" w:color="auto"/>
            </w:tcBorders>
            <w:vAlign w:val="center"/>
          </w:tcPr>
          <w:p w14:paraId="5184EA94" w14:textId="281C7773"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3</w:t>
            </w:r>
          </w:p>
        </w:tc>
        <w:tc>
          <w:tcPr>
            <w:tcW w:w="1113" w:type="pct"/>
            <w:tcBorders>
              <w:top w:val="single" w:sz="4" w:space="0" w:color="auto"/>
              <w:left w:val="single" w:sz="4" w:space="0" w:color="auto"/>
              <w:bottom w:val="single" w:sz="4" w:space="0" w:color="auto"/>
              <w:right w:val="single" w:sz="4" w:space="0" w:color="auto"/>
            </w:tcBorders>
            <w:vAlign w:val="center"/>
          </w:tcPr>
          <w:p w14:paraId="732803AF" w14:textId="0C66B515"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3</w:t>
            </w:r>
          </w:p>
        </w:tc>
      </w:tr>
      <w:tr w:rsidR="00821C89" w:rsidRPr="008C094E" w14:paraId="34EF2D37" w14:textId="77777777" w:rsidTr="00AA2DBB">
        <w:trPr>
          <w:trHeight w:val="454"/>
          <w:jc w:val="center"/>
        </w:trPr>
        <w:tc>
          <w:tcPr>
            <w:tcW w:w="3060" w:type="pct"/>
            <w:gridSpan w:val="2"/>
            <w:tcBorders>
              <w:top w:val="single" w:sz="4" w:space="0" w:color="auto"/>
              <w:left w:val="single" w:sz="4" w:space="0" w:color="auto"/>
              <w:bottom w:val="single" w:sz="4" w:space="0" w:color="auto"/>
              <w:right w:val="single" w:sz="4" w:space="0" w:color="auto"/>
            </w:tcBorders>
            <w:vAlign w:val="center"/>
          </w:tcPr>
          <w:p w14:paraId="4252A037" w14:textId="77777777" w:rsidR="00821C89" w:rsidRPr="008C094E" w:rsidRDefault="00821C89" w:rsidP="00010543">
            <w:pPr>
              <w:spacing w:line="600" w:lineRule="exact"/>
              <w:jc w:val="center"/>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合计</w:t>
            </w:r>
          </w:p>
        </w:tc>
        <w:tc>
          <w:tcPr>
            <w:tcW w:w="833" w:type="pct"/>
            <w:tcBorders>
              <w:top w:val="single" w:sz="4" w:space="0" w:color="auto"/>
              <w:left w:val="single" w:sz="4" w:space="0" w:color="auto"/>
              <w:bottom w:val="single" w:sz="4" w:space="0" w:color="auto"/>
              <w:right w:val="single" w:sz="4" w:space="0" w:color="auto"/>
            </w:tcBorders>
            <w:vAlign w:val="center"/>
            <w:hideMark/>
          </w:tcPr>
          <w:p w14:paraId="76D9271C" w14:textId="2A34D76C" w:rsidR="00821C89" w:rsidRPr="008C094E" w:rsidRDefault="00821C89"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color w:val="000000"/>
                <w:sz w:val="28"/>
                <w:szCs w:val="28"/>
              </w:rPr>
              <w:t>10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3BE41CE" w14:textId="15EBCFFE" w:rsidR="00821C89" w:rsidRPr="008C094E" w:rsidRDefault="008C094E" w:rsidP="00AA2DBB">
            <w:pPr>
              <w:spacing w:line="600" w:lineRule="exact"/>
              <w:jc w:val="right"/>
              <w:rPr>
                <w:rFonts w:ascii="Times New Roman" w:eastAsia="仿宋_GB2312" w:hAnsi="Times New Roman" w:cs="Times New Roman"/>
                <w:color w:val="000000"/>
                <w:sz w:val="28"/>
                <w:szCs w:val="28"/>
              </w:rPr>
            </w:pPr>
            <w:r w:rsidRPr="008C094E">
              <w:rPr>
                <w:rFonts w:ascii="Times New Roman" w:eastAsia="仿宋_GB2312" w:hAnsi="Times New Roman" w:cs="Times New Roman" w:hint="eastAsia"/>
                <w:color w:val="000000"/>
                <w:sz w:val="28"/>
                <w:szCs w:val="28"/>
              </w:rPr>
              <w:t>8</w:t>
            </w:r>
          </w:p>
        </w:tc>
      </w:tr>
    </w:tbl>
    <w:p w14:paraId="0E437361" w14:textId="30568913" w:rsidR="006E599D" w:rsidRPr="00B331BB"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r w:rsidRPr="008C094E">
        <w:rPr>
          <w:rFonts w:ascii="Times New Roman" w:eastAsia="仿宋_GB2312" w:hAnsi="Times New Roman" w:cs="Times New Roman"/>
          <w:color w:val="000000" w:themeColor="text1"/>
          <w:sz w:val="32"/>
          <w:szCs w:val="32"/>
        </w:rPr>
        <w:t xml:space="preserve">1. </w:t>
      </w:r>
      <w:r w:rsidR="00692CD7" w:rsidRPr="008C094E">
        <w:rPr>
          <w:rFonts w:ascii="Times New Roman" w:eastAsia="仿宋_GB2312" w:hAnsi="Times New Roman" w:cs="Times New Roman"/>
          <w:color w:val="000000" w:themeColor="text1"/>
          <w:sz w:val="32"/>
          <w:szCs w:val="32"/>
        </w:rPr>
        <w:t>信息化建设</w:t>
      </w:r>
    </w:p>
    <w:p w14:paraId="4CAE0BA8" w14:textId="596C7B0A" w:rsidR="006E599D" w:rsidRPr="00B331BB" w:rsidRDefault="00B331BB" w:rsidP="00010543">
      <w:pPr>
        <w:spacing w:line="600" w:lineRule="exact"/>
        <w:ind w:firstLineChars="200" w:firstLine="640"/>
        <w:rPr>
          <w:rFonts w:ascii="Times New Roman" w:eastAsia="仿宋_GB2312" w:hAnsi="Times New Roman" w:cs="Times New Roman"/>
          <w:color w:val="000000" w:themeColor="text1"/>
          <w:sz w:val="32"/>
          <w:szCs w:val="32"/>
        </w:rPr>
      </w:pPr>
      <w:r w:rsidRPr="00A21F9E">
        <w:rPr>
          <w:rFonts w:ascii="Times New Roman" w:eastAsia="仿宋_GB2312" w:hAnsi="Times New Roman" w:cs="Times New Roman" w:hint="eastAsia"/>
          <w:color w:val="000000" w:themeColor="text1"/>
          <w:sz w:val="32"/>
          <w:szCs w:val="32"/>
        </w:rPr>
        <w:t>曲阜市</w:t>
      </w:r>
      <w:r>
        <w:rPr>
          <w:rFonts w:ascii="Times New Roman" w:eastAsia="仿宋_GB2312" w:hAnsi="Times New Roman" w:cs="Times New Roman" w:hint="eastAsia"/>
          <w:color w:val="000000" w:themeColor="text1"/>
          <w:sz w:val="32"/>
          <w:szCs w:val="32"/>
        </w:rPr>
        <w:t>行政审批服务局</w:t>
      </w:r>
      <w:r w:rsidRPr="00B331BB">
        <w:rPr>
          <w:rFonts w:ascii="Times New Roman" w:eastAsia="仿宋_GB2312" w:hAnsi="Times New Roman" w:cs="Times New Roman" w:hint="eastAsia"/>
          <w:color w:val="000000" w:themeColor="text1"/>
          <w:sz w:val="32"/>
          <w:szCs w:val="32"/>
        </w:rPr>
        <w:t>积极打造以政务服务网络办、手机</w:t>
      </w:r>
      <w:r w:rsidRPr="00B331BB">
        <w:rPr>
          <w:rFonts w:ascii="Times New Roman" w:eastAsia="仿宋_GB2312" w:hAnsi="Times New Roman" w:cs="Times New Roman"/>
          <w:color w:val="000000" w:themeColor="text1"/>
          <w:sz w:val="32"/>
          <w:szCs w:val="32"/>
        </w:rPr>
        <w:t>app</w:t>
      </w:r>
      <w:r w:rsidRPr="00B331BB">
        <w:rPr>
          <w:rFonts w:ascii="Times New Roman" w:eastAsia="仿宋_GB2312" w:hAnsi="Times New Roman" w:cs="Times New Roman"/>
          <w:color w:val="000000" w:themeColor="text1"/>
          <w:sz w:val="32"/>
          <w:szCs w:val="32"/>
        </w:rPr>
        <w:t>掌上办、一站式自助终端自助办为一体的线上政务服务体系，着力</w:t>
      </w:r>
      <w:r w:rsidRPr="0091259A">
        <w:rPr>
          <w:rFonts w:ascii="Times New Roman" w:eastAsia="仿宋_GB2312" w:hAnsi="Times New Roman" w:cs="Times New Roman"/>
          <w:color w:val="000000" w:themeColor="text1"/>
          <w:sz w:val="32"/>
          <w:szCs w:val="32"/>
        </w:rPr>
        <w:t>构建老百姓家门口的</w:t>
      </w:r>
      <w:r w:rsidRPr="0091259A">
        <w:rPr>
          <w:rFonts w:ascii="Times New Roman" w:eastAsia="仿宋_GB2312" w:hAnsi="Times New Roman" w:cs="Times New Roman"/>
          <w:color w:val="000000" w:themeColor="text1"/>
          <w:sz w:val="32"/>
          <w:szCs w:val="32"/>
        </w:rPr>
        <w:t>“</w:t>
      </w:r>
      <w:r w:rsidRPr="0091259A">
        <w:rPr>
          <w:rFonts w:ascii="Times New Roman" w:eastAsia="仿宋_GB2312" w:hAnsi="Times New Roman" w:cs="Times New Roman"/>
          <w:color w:val="000000" w:themeColor="text1"/>
          <w:sz w:val="32"/>
          <w:szCs w:val="32"/>
        </w:rPr>
        <w:t>政务服务超市</w:t>
      </w:r>
      <w:r w:rsidRPr="0091259A">
        <w:rPr>
          <w:rFonts w:ascii="Times New Roman" w:eastAsia="仿宋_GB2312" w:hAnsi="Times New Roman" w:cs="Times New Roman"/>
          <w:color w:val="000000" w:themeColor="text1"/>
          <w:sz w:val="32"/>
          <w:szCs w:val="32"/>
        </w:rPr>
        <w:t>”</w:t>
      </w:r>
      <w:r w:rsidRPr="0091259A">
        <w:rPr>
          <w:rFonts w:ascii="Times New Roman" w:eastAsia="仿宋_GB2312" w:hAnsi="Times New Roman" w:cs="Times New Roman"/>
          <w:color w:val="000000" w:themeColor="text1"/>
          <w:sz w:val="32"/>
          <w:szCs w:val="32"/>
        </w:rPr>
        <w:t>。</w:t>
      </w:r>
      <w:r w:rsidRPr="0091259A">
        <w:rPr>
          <w:rFonts w:ascii="Times New Roman" w:eastAsia="仿宋_GB2312" w:hAnsi="Times New Roman" w:cs="Times New Roman" w:hint="eastAsia"/>
          <w:color w:val="000000" w:themeColor="text1"/>
          <w:sz w:val="32"/>
          <w:szCs w:val="32"/>
        </w:rPr>
        <w:t>办公</w:t>
      </w:r>
      <w:r w:rsidRPr="0091259A">
        <w:rPr>
          <w:rFonts w:ascii="Times New Roman" w:eastAsia="仿宋_GB2312" w:hAnsi="Times New Roman" w:cs="Times New Roman" w:hint="eastAsia"/>
          <w:color w:val="000000" w:themeColor="text1"/>
          <w:sz w:val="32"/>
          <w:szCs w:val="32"/>
        </w:rPr>
        <w:t>OA</w:t>
      </w:r>
      <w:r w:rsidR="00692CD7" w:rsidRPr="0091259A">
        <w:rPr>
          <w:rFonts w:ascii="Times New Roman" w:eastAsia="仿宋_GB2312" w:hAnsi="Times New Roman" w:cs="Times New Roman"/>
          <w:color w:val="000000" w:themeColor="text1"/>
          <w:sz w:val="32"/>
          <w:szCs w:val="32"/>
        </w:rPr>
        <w:t>系统的使用提高了工作效率和管理水平，规范办公流程，促进日常办公标准化、节约化、便捷化。树立了现代办公理念，进一步提升了工作质量和效率。尚未制定部门中长期</w:t>
      </w:r>
      <w:r w:rsidR="00692CD7" w:rsidRPr="00B331BB">
        <w:rPr>
          <w:rFonts w:ascii="Times New Roman" w:eastAsia="仿宋_GB2312" w:hAnsi="Times New Roman" w:cs="Times New Roman"/>
          <w:color w:val="000000" w:themeColor="text1"/>
          <w:sz w:val="32"/>
          <w:szCs w:val="32"/>
        </w:rPr>
        <w:t>发展规划，</w:t>
      </w:r>
      <w:r>
        <w:rPr>
          <w:rFonts w:ascii="Times New Roman" w:eastAsia="仿宋_GB2312" w:hAnsi="Times New Roman" w:cs="Times New Roman" w:hint="eastAsia"/>
          <w:color w:val="000000" w:themeColor="text1"/>
          <w:sz w:val="32"/>
          <w:szCs w:val="32"/>
        </w:rPr>
        <w:t>曲阜市政务服务管理办公室制定了年度主体工作计划</w:t>
      </w:r>
      <w:r w:rsidRPr="00B331BB">
        <w:rPr>
          <w:rFonts w:ascii="Times New Roman" w:eastAsia="仿宋_GB2312" w:hAnsi="Times New Roman" w:cs="Times New Roman" w:hint="eastAsia"/>
          <w:color w:val="000000" w:themeColor="text1"/>
          <w:sz w:val="32"/>
          <w:szCs w:val="32"/>
        </w:rPr>
        <w:t>及上级部门工作部署</w:t>
      </w:r>
      <w:r>
        <w:rPr>
          <w:rFonts w:ascii="Times New Roman" w:eastAsia="仿宋_GB2312" w:hAnsi="Times New Roman" w:cs="Times New Roman" w:hint="eastAsia"/>
          <w:color w:val="000000" w:themeColor="text1"/>
          <w:sz w:val="32"/>
          <w:szCs w:val="32"/>
        </w:rPr>
        <w:t>，印发了《</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年全市政务服务工作要点》，</w:t>
      </w:r>
      <w:r w:rsidRPr="00B331BB">
        <w:rPr>
          <w:rFonts w:ascii="Times New Roman" w:eastAsia="仿宋_GB2312" w:hAnsi="Times New Roman" w:cs="Times New Roman" w:hint="eastAsia"/>
          <w:color w:val="000000" w:themeColor="text1"/>
          <w:sz w:val="32"/>
          <w:szCs w:val="32"/>
        </w:rPr>
        <w:t>以标准</w:t>
      </w:r>
      <w:r w:rsidRPr="00B331BB">
        <w:rPr>
          <w:rFonts w:ascii="Times New Roman" w:eastAsia="仿宋_GB2312" w:hAnsi="Times New Roman" w:cs="Times New Roman" w:hint="eastAsia"/>
          <w:color w:val="000000" w:themeColor="text1"/>
          <w:sz w:val="32"/>
          <w:szCs w:val="32"/>
        </w:rPr>
        <w:lastRenderedPageBreak/>
        <w:t>化建设为抓手、以数据驱动为核心、以场景服务为重点、以群众满意为目标，夯实工作基础、升级平台建设、创新工作亮点，不断优化线上线下服务供给，全力提升政务服务标准化、规范化、便利化、数字化水平，进一步擦亮“至精至简·满意阜务”政务</w:t>
      </w:r>
      <w:r>
        <w:rPr>
          <w:rFonts w:ascii="Times New Roman" w:eastAsia="仿宋_GB2312" w:hAnsi="Times New Roman" w:cs="Times New Roman" w:hint="eastAsia"/>
          <w:color w:val="000000" w:themeColor="text1"/>
          <w:sz w:val="32"/>
          <w:szCs w:val="32"/>
        </w:rPr>
        <w:t>服务品牌，持续打造一流营商环境，更好助力全市经济社会高质量发展</w:t>
      </w:r>
      <w:r w:rsidR="00692CD7" w:rsidRPr="00B331BB">
        <w:rPr>
          <w:rFonts w:ascii="Times New Roman" w:eastAsia="仿宋_GB2312" w:hAnsi="Times New Roman" w:cs="Times New Roman"/>
          <w:color w:val="000000" w:themeColor="text1"/>
          <w:sz w:val="32"/>
          <w:szCs w:val="32"/>
        </w:rPr>
        <w:t>。</w:t>
      </w:r>
    </w:p>
    <w:p w14:paraId="6B2706D4" w14:textId="3078C376" w:rsidR="00277E44" w:rsidRPr="00E6537E" w:rsidRDefault="00277E44" w:rsidP="00010543">
      <w:pPr>
        <w:spacing w:line="600" w:lineRule="exact"/>
        <w:ind w:firstLineChars="200" w:firstLine="640"/>
        <w:rPr>
          <w:rFonts w:ascii="Times New Roman" w:eastAsia="仿宋_GB2312" w:hAnsi="Times New Roman" w:cs="Times New Roman"/>
          <w:color w:val="000000" w:themeColor="text1"/>
          <w:sz w:val="32"/>
          <w:szCs w:val="32"/>
        </w:rPr>
      </w:pPr>
      <w:r w:rsidRPr="00E6537E">
        <w:rPr>
          <w:rFonts w:ascii="Times New Roman" w:eastAsia="仿宋_GB2312" w:hAnsi="Times New Roman" w:cs="Times New Roman"/>
          <w:sz w:val="32"/>
          <w:szCs w:val="32"/>
        </w:rPr>
        <w:t>根据评分体系，此项满分为</w:t>
      </w:r>
      <w:r w:rsidR="00E6537E" w:rsidRPr="00E6537E">
        <w:rPr>
          <w:rFonts w:ascii="Times New Roman" w:eastAsia="仿宋_GB2312" w:hAnsi="Times New Roman" w:cs="Times New Roman" w:hint="eastAsia"/>
          <w:sz w:val="32"/>
          <w:szCs w:val="32"/>
        </w:rPr>
        <w:t>7</w:t>
      </w:r>
      <w:r w:rsidRPr="00E6537E">
        <w:rPr>
          <w:rFonts w:ascii="Times New Roman" w:eastAsia="仿宋_GB2312" w:hAnsi="Times New Roman" w:cs="Times New Roman"/>
          <w:sz w:val="32"/>
          <w:szCs w:val="32"/>
        </w:rPr>
        <w:t>分，得分为</w:t>
      </w:r>
      <w:r w:rsidR="00E6537E" w:rsidRPr="00E6537E">
        <w:rPr>
          <w:rFonts w:ascii="Times New Roman" w:eastAsia="仿宋_GB2312" w:hAnsi="Times New Roman" w:cs="Times New Roman" w:hint="eastAsia"/>
          <w:sz w:val="32"/>
          <w:szCs w:val="32"/>
        </w:rPr>
        <w:t>5</w:t>
      </w:r>
      <w:r w:rsidRPr="00E6537E">
        <w:rPr>
          <w:rFonts w:ascii="Times New Roman" w:eastAsia="仿宋_GB2312" w:hAnsi="Times New Roman" w:cs="Times New Roman"/>
          <w:sz w:val="32"/>
          <w:szCs w:val="32"/>
        </w:rPr>
        <w:t>分。</w:t>
      </w:r>
    </w:p>
    <w:p w14:paraId="4C020771" w14:textId="5FC82877" w:rsidR="006E599D" w:rsidRPr="0040198A" w:rsidRDefault="006E599D" w:rsidP="00010543">
      <w:pPr>
        <w:spacing w:line="600" w:lineRule="exact"/>
        <w:ind w:firstLineChars="200" w:firstLine="640"/>
        <w:rPr>
          <w:rFonts w:ascii="Times New Roman" w:eastAsia="仿宋_GB2312" w:hAnsi="Times New Roman" w:cs="Times New Roman"/>
          <w:color w:val="000000" w:themeColor="text1"/>
          <w:sz w:val="32"/>
          <w:szCs w:val="32"/>
        </w:rPr>
      </w:pPr>
      <w:r w:rsidRPr="0040198A">
        <w:rPr>
          <w:rFonts w:ascii="Times New Roman" w:eastAsia="仿宋_GB2312" w:hAnsi="Times New Roman" w:cs="Times New Roman"/>
          <w:color w:val="000000" w:themeColor="text1"/>
          <w:sz w:val="32"/>
          <w:szCs w:val="32"/>
        </w:rPr>
        <w:t xml:space="preserve">2. </w:t>
      </w:r>
      <w:r w:rsidR="00692CD7" w:rsidRPr="0040198A">
        <w:rPr>
          <w:rFonts w:ascii="Times New Roman" w:eastAsia="仿宋_GB2312" w:hAnsi="Times New Roman" w:cs="Times New Roman"/>
          <w:color w:val="000000" w:themeColor="text1"/>
          <w:sz w:val="32"/>
          <w:szCs w:val="32"/>
        </w:rPr>
        <w:t>培训</w:t>
      </w:r>
      <w:r w:rsidR="00821C89" w:rsidRPr="0040198A">
        <w:rPr>
          <w:rFonts w:ascii="Times New Roman" w:eastAsia="仿宋_GB2312" w:hAnsi="Times New Roman" w:cs="Times New Roman"/>
          <w:color w:val="000000" w:themeColor="text1"/>
          <w:sz w:val="32"/>
          <w:szCs w:val="32"/>
        </w:rPr>
        <w:t>机制</w:t>
      </w:r>
    </w:p>
    <w:p w14:paraId="04E46AF9" w14:textId="69D97C61" w:rsidR="006E599D" w:rsidRPr="0040198A" w:rsidRDefault="00E6537E" w:rsidP="00E6537E">
      <w:pPr>
        <w:spacing w:line="600" w:lineRule="exact"/>
        <w:ind w:firstLineChars="200" w:firstLine="640"/>
        <w:rPr>
          <w:rFonts w:ascii="Times New Roman" w:eastAsia="仿宋_GB2312" w:hAnsi="Times New Roman" w:cs="Times New Roman"/>
          <w:color w:val="000000" w:themeColor="text1"/>
          <w:sz w:val="32"/>
          <w:szCs w:val="32"/>
        </w:rPr>
      </w:pPr>
      <w:r w:rsidRPr="0040198A">
        <w:rPr>
          <w:rFonts w:ascii="Times New Roman" w:eastAsia="仿宋_GB2312" w:hAnsi="Times New Roman" w:cs="Times New Roman" w:hint="eastAsia"/>
          <w:color w:val="000000" w:themeColor="text1"/>
          <w:sz w:val="32"/>
          <w:szCs w:val="32"/>
        </w:rPr>
        <w:t>为提升镇街行政审批服务规范化水平，打造一支理论基础扎实、专业能力强、服务水平高的镇街审批窗口工作队伍，助力曲阜市营商环境持续优化，</w:t>
      </w:r>
      <w:r w:rsidRPr="0040198A">
        <w:rPr>
          <w:rFonts w:ascii="Times New Roman" w:eastAsia="仿宋_GB2312" w:hAnsi="Times New Roman" w:cs="Times New Roman"/>
          <w:color w:val="000000" w:themeColor="text1"/>
          <w:sz w:val="32"/>
          <w:szCs w:val="32"/>
        </w:rPr>
        <w:t>6</w:t>
      </w:r>
      <w:r w:rsidRPr="0040198A">
        <w:rPr>
          <w:rFonts w:ascii="Times New Roman" w:eastAsia="仿宋_GB2312" w:hAnsi="Times New Roman" w:cs="Times New Roman"/>
          <w:color w:val="000000" w:themeColor="text1"/>
          <w:sz w:val="32"/>
          <w:szCs w:val="32"/>
        </w:rPr>
        <w:t>月</w:t>
      </w:r>
      <w:r w:rsidRPr="0040198A">
        <w:rPr>
          <w:rFonts w:ascii="Times New Roman" w:eastAsia="仿宋_GB2312" w:hAnsi="Times New Roman" w:cs="Times New Roman"/>
          <w:color w:val="000000" w:themeColor="text1"/>
          <w:sz w:val="32"/>
          <w:szCs w:val="32"/>
        </w:rPr>
        <w:t>9</w:t>
      </w:r>
      <w:r w:rsidRPr="0040198A">
        <w:rPr>
          <w:rFonts w:ascii="Times New Roman" w:eastAsia="仿宋_GB2312" w:hAnsi="Times New Roman" w:cs="Times New Roman"/>
          <w:color w:val="000000" w:themeColor="text1"/>
          <w:sz w:val="32"/>
          <w:szCs w:val="32"/>
        </w:rPr>
        <w:t>日至</w:t>
      </w:r>
      <w:r w:rsidRPr="0040198A">
        <w:rPr>
          <w:rFonts w:ascii="Times New Roman" w:eastAsia="仿宋_GB2312" w:hAnsi="Times New Roman" w:cs="Times New Roman"/>
          <w:color w:val="000000" w:themeColor="text1"/>
          <w:sz w:val="32"/>
          <w:szCs w:val="32"/>
        </w:rPr>
        <w:t>10</w:t>
      </w:r>
      <w:r w:rsidRPr="0040198A">
        <w:rPr>
          <w:rFonts w:ascii="Times New Roman" w:eastAsia="仿宋_GB2312" w:hAnsi="Times New Roman" w:cs="Times New Roman"/>
          <w:color w:val="000000" w:themeColor="text1"/>
          <w:sz w:val="32"/>
          <w:szCs w:val="32"/>
        </w:rPr>
        <w:t>日，市行政审批服务局在市为民服务中心举办镇街审批服务业务培训班，各镇街审批窗口工作人员参加培训</w:t>
      </w:r>
      <w:r w:rsidRPr="0040198A">
        <w:rPr>
          <w:rFonts w:ascii="Times New Roman" w:eastAsia="仿宋_GB2312" w:hAnsi="Times New Roman" w:cs="Times New Roman" w:hint="eastAsia"/>
          <w:color w:val="000000" w:themeColor="text1"/>
          <w:sz w:val="32"/>
          <w:szCs w:val="32"/>
        </w:rPr>
        <w:t>，通过业务培训，全面提升了我市镇街审批窗口工作人员的理论知识和专业技能，为打通基层政务服务</w:t>
      </w:r>
      <w:r w:rsidRPr="0040198A">
        <w:rPr>
          <w:rFonts w:ascii="Times New Roman" w:eastAsia="仿宋_GB2312" w:hAnsi="Times New Roman" w:cs="Times New Roman"/>
          <w:color w:val="000000" w:themeColor="text1"/>
          <w:sz w:val="32"/>
          <w:szCs w:val="32"/>
        </w:rPr>
        <w:t xml:space="preserve"> “</w:t>
      </w:r>
      <w:r w:rsidRPr="0040198A">
        <w:rPr>
          <w:rFonts w:ascii="Times New Roman" w:eastAsia="仿宋_GB2312" w:hAnsi="Times New Roman" w:cs="Times New Roman"/>
          <w:color w:val="000000" w:themeColor="text1"/>
          <w:sz w:val="32"/>
          <w:szCs w:val="32"/>
        </w:rPr>
        <w:t>最后一公里</w:t>
      </w:r>
      <w:r w:rsidRPr="0040198A">
        <w:rPr>
          <w:rFonts w:ascii="Times New Roman" w:eastAsia="仿宋_GB2312" w:hAnsi="Times New Roman" w:cs="Times New Roman"/>
          <w:color w:val="000000" w:themeColor="text1"/>
          <w:sz w:val="32"/>
          <w:szCs w:val="32"/>
        </w:rPr>
        <w:t>”</w:t>
      </w:r>
      <w:r w:rsidRPr="0040198A">
        <w:rPr>
          <w:rFonts w:ascii="Times New Roman" w:eastAsia="仿宋_GB2312" w:hAnsi="Times New Roman" w:cs="Times New Roman"/>
          <w:color w:val="000000" w:themeColor="text1"/>
          <w:sz w:val="32"/>
          <w:szCs w:val="32"/>
        </w:rPr>
        <w:t>奠定了良好的基础。</w:t>
      </w:r>
      <w:r w:rsidRPr="0040198A">
        <w:rPr>
          <w:rFonts w:ascii="Times New Roman" w:eastAsia="仿宋_GB2312" w:hAnsi="Times New Roman" w:cs="Times New Roman" w:hint="eastAsia"/>
          <w:color w:val="000000" w:themeColor="text1"/>
          <w:sz w:val="32"/>
          <w:szCs w:val="32"/>
        </w:rPr>
        <w:t>自</w:t>
      </w:r>
      <w:r w:rsidRPr="0040198A">
        <w:rPr>
          <w:rFonts w:ascii="Times New Roman" w:eastAsia="仿宋_GB2312" w:hAnsi="Times New Roman" w:cs="Times New Roman"/>
          <w:color w:val="000000" w:themeColor="text1"/>
          <w:sz w:val="32"/>
          <w:szCs w:val="32"/>
        </w:rPr>
        <w:t>6</w:t>
      </w:r>
      <w:r w:rsidRPr="0040198A">
        <w:rPr>
          <w:rFonts w:ascii="Times New Roman" w:eastAsia="仿宋_GB2312" w:hAnsi="Times New Roman" w:cs="Times New Roman"/>
          <w:color w:val="000000" w:themeColor="text1"/>
          <w:sz w:val="32"/>
          <w:szCs w:val="32"/>
        </w:rPr>
        <w:t>月</w:t>
      </w:r>
      <w:r w:rsidRPr="0040198A">
        <w:rPr>
          <w:rFonts w:ascii="Times New Roman" w:eastAsia="仿宋_GB2312" w:hAnsi="Times New Roman" w:cs="Times New Roman"/>
          <w:color w:val="000000" w:themeColor="text1"/>
          <w:sz w:val="32"/>
          <w:szCs w:val="32"/>
        </w:rPr>
        <w:t>11</w:t>
      </w:r>
      <w:r w:rsidRPr="0040198A">
        <w:rPr>
          <w:rFonts w:ascii="Times New Roman" w:eastAsia="仿宋_GB2312" w:hAnsi="Times New Roman" w:cs="Times New Roman"/>
          <w:color w:val="000000" w:themeColor="text1"/>
          <w:sz w:val="32"/>
          <w:szCs w:val="32"/>
        </w:rPr>
        <w:t>日起，曲阜市行政审批服务局以审批中存在的问题为突破口，定期每周组织业务知识培训，为前台综合窗口及审批、踏勘工作人员集中</w:t>
      </w:r>
      <w:r w:rsidRPr="0040198A">
        <w:rPr>
          <w:rFonts w:ascii="Times New Roman" w:eastAsia="仿宋_GB2312" w:hAnsi="Times New Roman" w:cs="Times New Roman"/>
          <w:color w:val="000000" w:themeColor="text1"/>
          <w:sz w:val="32"/>
          <w:szCs w:val="32"/>
        </w:rPr>
        <w:t>“</w:t>
      </w:r>
      <w:r w:rsidRPr="0040198A">
        <w:rPr>
          <w:rFonts w:ascii="Times New Roman" w:eastAsia="仿宋_GB2312" w:hAnsi="Times New Roman" w:cs="Times New Roman"/>
          <w:color w:val="000000" w:themeColor="text1"/>
          <w:sz w:val="32"/>
          <w:szCs w:val="32"/>
        </w:rPr>
        <w:t>充电蓄能</w:t>
      </w:r>
      <w:r w:rsidRPr="0040198A">
        <w:rPr>
          <w:rFonts w:ascii="Times New Roman" w:eastAsia="仿宋_GB2312" w:hAnsi="Times New Roman" w:cs="Times New Roman"/>
          <w:color w:val="000000" w:themeColor="text1"/>
          <w:sz w:val="32"/>
          <w:szCs w:val="32"/>
        </w:rPr>
        <w:t>”</w:t>
      </w:r>
      <w:r w:rsidR="0040198A" w:rsidRPr="0040198A">
        <w:rPr>
          <w:rFonts w:ascii="Times New Roman" w:eastAsia="仿宋_GB2312" w:hAnsi="Times New Roman" w:cs="Times New Roman" w:hint="eastAsia"/>
          <w:color w:val="000000" w:themeColor="text1"/>
          <w:sz w:val="32"/>
          <w:szCs w:val="32"/>
        </w:rPr>
        <w:t>，进一步规范了“一链办理”“一窗受理”等业务办理流程，提高了业务人员解决“疑难杂症”的能力，有效推动培训成果转化，真正做到补短板、强弱项、提技能，确保培训效果。</w:t>
      </w:r>
    </w:p>
    <w:p w14:paraId="1CC540F6" w14:textId="2957A852" w:rsidR="00821C89" w:rsidRPr="00666421" w:rsidRDefault="00821C89" w:rsidP="00010543">
      <w:pPr>
        <w:spacing w:line="600" w:lineRule="exact"/>
        <w:ind w:firstLineChars="200" w:firstLine="640"/>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根据评分体系，此项满分为</w:t>
      </w:r>
      <w:r w:rsidRPr="00666421">
        <w:rPr>
          <w:rFonts w:ascii="Times New Roman" w:eastAsia="仿宋_GB2312" w:hAnsi="Times New Roman" w:cs="Times New Roman"/>
          <w:sz w:val="32"/>
          <w:szCs w:val="32"/>
        </w:rPr>
        <w:t>3</w:t>
      </w:r>
      <w:r w:rsidRPr="00666421">
        <w:rPr>
          <w:rFonts w:ascii="Times New Roman" w:eastAsia="仿宋_GB2312" w:hAnsi="Times New Roman" w:cs="Times New Roman"/>
          <w:sz w:val="32"/>
          <w:szCs w:val="32"/>
        </w:rPr>
        <w:t>分，得分为</w:t>
      </w:r>
      <w:r w:rsidRPr="00666421">
        <w:rPr>
          <w:rFonts w:ascii="Times New Roman" w:eastAsia="仿宋_GB2312" w:hAnsi="Times New Roman" w:cs="Times New Roman"/>
          <w:sz w:val="32"/>
          <w:szCs w:val="32"/>
        </w:rPr>
        <w:t>3</w:t>
      </w:r>
      <w:r w:rsidRPr="00666421">
        <w:rPr>
          <w:rFonts w:ascii="Times New Roman" w:eastAsia="仿宋_GB2312" w:hAnsi="Times New Roman" w:cs="Times New Roman"/>
          <w:sz w:val="32"/>
          <w:szCs w:val="32"/>
        </w:rPr>
        <w:t>分。</w:t>
      </w:r>
    </w:p>
    <w:p w14:paraId="49E87BAB" w14:textId="634A11F1" w:rsidR="006E599D" w:rsidRPr="00666421" w:rsidRDefault="006E599D" w:rsidP="00AA2DBB">
      <w:pPr>
        <w:adjustRightInd w:val="0"/>
        <w:snapToGrid w:val="0"/>
        <w:spacing w:line="600" w:lineRule="exact"/>
        <w:ind w:firstLineChars="200" w:firstLine="640"/>
        <w:outlineLvl w:val="1"/>
        <w:rPr>
          <w:rFonts w:ascii="Times New Roman" w:eastAsia="楷体_GB2312" w:hAnsi="Times New Roman" w:cs="Times New Roman"/>
          <w:color w:val="000000" w:themeColor="text1"/>
          <w:sz w:val="32"/>
          <w:szCs w:val="32"/>
        </w:rPr>
      </w:pPr>
      <w:bookmarkStart w:id="116" w:name="_Toc22258"/>
      <w:bookmarkStart w:id="117" w:name="_Toc49960450"/>
      <w:bookmarkStart w:id="118" w:name="_Toc121910701"/>
      <w:bookmarkStart w:id="119" w:name="_Toc121921189"/>
      <w:r w:rsidRPr="00666421">
        <w:rPr>
          <w:rFonts w:ascii="Times New Roman" w:eastAsia="楷体_GB2312" w:hAnsi="Times New Roman" w:cs="Times New Roman"/>
          <w:color w:val="000000" w:themeColor="text1"/>
          <w:sz w:val="32"/>
          <w:szCs w:val="32"/>
        </w:rPr>
        <w:lastRenderedPageBreak/>
        <w:t>（</w:t>
      </w:r>
      <w:r w:rsidR="00E0141D" w:rsidRPr="00666421">
        <w:rPr>
          <w:rFonts w:ascii="Times New Roman" w:eastAsia="楷体_GB2312" w:hAnsi="Times New Roman" w:cs="Times New Roman"/>
          <w:color w:val="000000" w:themeColor="text1"/>
          <w:sz w:val="32"/>
          <w:szCs w:val="32"/>
        </w:rPr>
        <w:t>四</w:t>
      </w:r>
      <w:r w:rsidRPr="00666421">
        <w:rPr>
          <w:rFonts w:ascii="Times New Roman" w:eastAsia="楷体_GB2312" w:hAnsi="Times New Roman" w:cs="Times New Roman"/>
          <w:color w:val="000000" w:themeColor="text1"/>
          <w:sz w:val="32"/>
          <w:szCs w:val="32"/>
        </w:rPr>
        <w:t>）</w:t>
      </w:r>
      <w:bookmarkEnd w:id="116"/>
      <w:bookmarkEnd w:id="117"/>
      <w:r w:rsidR="0032147B" w:rsidRPr="00666421">
        <w:rPr>
          <w:rFonts w:ascii="Times New Roman" w:eastAsia="楷体_GB2312" w:hAnsi="Times New Roman" w:cs="Times New Roman"/>
          <w:color w:val="000000" w:themeColor="text1"/>
          <w:sz w:val="32"/>
          <w:szCs w:val="32"/>
        </w:rPr>
        <w:t>社会公众满意度分析</w:t>
      </w:r>
      <w:bookmarkEnd w:id="118"/>
      <w:bookmarkEnd w:id="119"/>
    </w:p>
    <w:p w14:paraId="23A811EA" w14:textId="06D35628" w:rsidR="00E0141D" w:rsidRPr="00666421" w:rsidRDefault="00E0141D" w:rsidP="00010543">
      <w:pPr>
        <w:spacing w:line="600" w:lineRule="exact"/>
        <w:ind w:firstLineChars="200" w:firstLine="640"/>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绩效评价小组在曲阜市内随机抽取</w:t>
      </w:r>
      <w:r w:rsidR="008B0FE6" w:rsidRPr="00666421">
        <w:rPr>
          <w:rFonts w:ascii="Times New Roman" w:eastAsia="仿宋_GB2312" w:hAnsi="Times New Roman" w:cs="Times New Roman"/>
          <w:sz w:val="32"/>
          <w:szCs w:val="32"/>
        </w:rPr>
        <w:t>2</w:t>
      </w:r>
      <w:r w:rsidRPr="00666421">
        <w:rPr>
          <w:rFonts w:ascii="Times New Roman" w:eastAsia="仿宋_GB2312" w:hAnsi="Times New Roman" w:cs="Times New Roman"/>
          <w:sz w:val="32"/>
          <w:szCs w:val="32"/>
        </w:rPr>
        <w:t>00</w:t>
      </w:r>
      <w:r w:rsidRPr="00666421">
        <w:rPr>
          <w:rFonts w:ascii="Times New Roman" w:eastAsia="仿宋_GB2312" w:hAnsi="Times New Roman" w:cs="Times New Roman"/>
          <w:sz w:val="32"/>
          <w:szCs w:val="32"/>
        </w:rPr>
        <w:t>名市民发放调查问卷，有效调查问卷共计</w:t>
      </w:r>
      <w:r w:rsidRPr="00666421">
        <w:rPr>
          <w:rFonts w:ascii="Times New Roman" w:eastAsia="仿宋_GB2312" w:hAnsi="Times New Roman" w:cs="Times New Roman"/>
          <w:sz w:val="32"/>
          <w:szCs w:val="32"/>
        </w:rPr>
        <w:t>200</w:t>
      </w:r>
      <w:r w:rsidRPr="00666421">
        <w:rPr>
          <w:rFonts w:ascii="Times New Roman" w:eastAsia="仿宋_GB2312" w:hAnsi="Times New Roman" w:cs="Times New Roman"/>
          <w:sz w:val="32"/>
          <w:szCs w:val="32"/>
        </w:rPr>
        <w:t>份，调查的结果显示，</w:t>
      </w:r>
      <w:r w:rsidRPr="00666421">
        <w:rPr>
          <w:rFonts w:ascii="Times New Roman" w:eastAsia="仿宋_GB2312" w:hAnsi="Times New Roman" w:cs="Times New Roman"/>
          <w:sz w:val="32"/>
          <w:szCs w:val="32"/>
        </w:rPr>
        <w:t>9</w:t>
      </w:r>
      <w:r w:rsidR="00666421" w:rsidRPr="00666421">
        <w:rPr>
          <w:rFonts w:ascii="Times New Roman" w:eastAsia="仿宋_GB2312" w:hAnsi="Times New Roman" w:cs="Times New Roman" w:hint="eastAsia"/>
          <w:sz w:val="32"/>
          <w:szCs w:val="32"/>
        </w:rPr>
        <w:t>0.25</w:t>
      </w:r>
      <w:r w:rsidRPr="00666421">
        <w:rPr>
          <w:rFonts w:ascii="Times New Roman" w:eastAsia="仿宋_GB2312" w:hAnsi="Times New Roman" w:cs="Times New Roman"/>
          <w:sz w:val="32"/>
          <w:szCs w:val="32"/>
        </w:rPr>
        <w:t>%</w:t>
      </w:r>
      <w:r w:rsidRPr="00666421">
        <w:rPr>
          <w:rFonts w:ascii="Times New Roman" w:eastAsia="仿宋_GB2312" w:hAnsi="Times New Roman" w:cs="Times New Roman"/>
          <w:sz w:val="32"/>
          <w:szCs w:val="32"/>
        </w:rPr>
        <w:t>的受访者对</w:t>
      </w:r>
      <w:r w:rsidRPr="00666421">
        <w:rPr>
          <w:rFonts w:ascii="Times New Roman" w:eastAsia="仿宋_GB2312" w:hAnsi="Times New Roman" w:cs="Times New Roman"/>
          <w:color w:val="000000" w:themeColor="text1"/>
          <w:sz w:val="32"/>
          <w:szCs w:val="32"/>
        </w:rPr>
        <w:t>曲阜市</w:t>
      </w:r>
      <w:r w:rsidR="00666421" w:rsidRPr="00666421">
        <w:rPr>
          <w:rFonts w:ascii="Times New Roman" w:eastAsia="仿宋_GB2312" w:hAnsi="Times New Roman" w:cs="Times New Roman" w:hint="eastAsia"/>
          <w:color w:val="000000" w:themeColor="text1"/>
          <w:sz w:val="32"/>
          <w:szCs w:val="32"/>
        </w:rPr>
        <w:t>行政审批服务</w:t>
      </w:r>
      <w:r w:rsidRPr="00666421">
        <w:rPr>
          <w:rFonts w:ascii="Times New Roman" w:eastAsia="仿宋_GB2312" w:hAnsi="Times New Roman" w:cs="Times New Roman"/>
          <w:color w:val="000000" w:themeColor="text1"/>
          <w:sz w:val="32"/>
          <w:szCs w:val="32"/>
        </w:rPr>
        <w:t>局</w:t>
      </w:r>
      <w:r w:rsidRPr="00666421">
        <w:rPr>
          <w:rFonts w:ascii="Times New Roman" w:eastAsia="仿宋_GB2312" w:hAnsi="Times New Roman" w:cs="Times New Roman"/>
          <w:sz w:val="32"/>
          <w:szCs w:val="32"/>
        </w:rPr>
        <w:t>202</w:t>
      </w:r>
      <w:r w:rsidR="00666421" w:rsidRPr="00666421">
        <w:rPr>
          <w:rFonts w:ascii="Times New Roman" w:eastAsia="仿宋_GB2312" w:hAnsi="Times New Roman" w:cs="Times New Roman" w:hint="eastAsia"/>
          <w:sz w:val="32"/>
          <w:szCs w:val="32"/>
        </w:rPr>
        <w:t>2</w:t>
      </w:r>
      <w:r w:rsidRPr="00666421">
        <w:rPr>
          <w:rFonts w:ascii="Times New Roman" w:eastAsia="仿宋_GB2312" w:hAnsi="Times New Roman" w:cs="Times New Roman"/>
          <w:sz w:val="32"/>
          <w:szCs w:val="32"/>
        </w:rPr>
        <w:t>年度的部门履职成效表示非常满意，</w:t>
      </w:r>
      <w:r w:rsidR="00666421" w:rsidRPr="00666421">
        <w:rPr>
          <w:rFonts w:ascii="Times New Roman" w:eastAsia="仿宋_GB2312" w:hAnsi="Times New Roman" w:cs="Times New Roman" w:hint="eastAsia"/>
          <w:sz w:val="32"/>
          <w:szCs w:val="32"/>
        </w:rPr>
        <w:t>7.92</w:t>
      </w:r>
      <w:r w:rsidRPr="00666421">
        <w:rPr>
          <w:rFonts w:ascii="Times New Roman" w:eastAsia="仿宋_GB2312" w:hAnsi="Times New Roman" w:cs="Times New Roman"/>
          <w:sz w:val="32"/>
          <w:szCs w:val="32"/>
        </w:rPr>
        <w:t>%</w:t>
      </w:r>
      <w:r w:rsidRPr="00666421">
        <w:rPr>
          <w:rFonts w:ascii="Times New Roman" w:eastAsia="仿宋_GB2312" w:hAnsi="Times New Roman" w:cs="Times New Roman"/>
          <w:sz w:val="32"/>
          <w:szCs w:val="32"/>
        </w:rPr>
        <w:t>的受访者对</w:t>
      </w:r>
      <w:r w:rsidR="00666421" w:rsidRPr="00666421">
        <w:rPr>
          <w:rFonts w:ascii="Times New Roman" w:eastAsia="仿宋_GB2312" w:hAnsi="Times New Roman" w:cs="Times New Roman"/>
          <w:color w:val="000000" w:themeColor="text1"/>
          <w:sz w:val="32"/>
          <w:szCs w:val="32"/>
        </w:rPr>
        <w:t>曲阜市</w:t>
      </w:r>
      <w:r w:rsidR="00666421" w:rsidRPr="00666421">
        <w:rPr>
          <w:rFonts w:ascii="Times New Roman" w:eastAsia="仿宋_GB2312" w:hAnsi="Times New Roman" w:cs="Times New Roman" w:hint="eastAsia"/>
          <w:color w:val="000000" w:themeColor="text1"/>
          <w:sz w:val="32"/>
          <w:szCs w:val="32"/>
        </w:rPr>
        <w:t>行政审批服务</w:t>
      </w:r>
      <w:r w:rsidR="00666421" w:rsidRPr="00666421">
        <w:rPr>
          <w:rFonts w:ascii="Times New Roman" w:eastAsia="仿宋_GB2312" w:hAnsi="Times New Roman" w:cs="Times New Roman"/>
          <w:color w:val="000000" w:themeColor="text1"/>
          <w:sz w:val="32"/>
          <w:szCs w:val="32"/>
        </w:rPr>
        <w:t>局</w:t>
      </w:r>
      <w:r w:rsidR="00666421" w:rsidRPr="00666421">
        <w:rPr>
          <w:rFonts w:ascii="Times New Roman" w:eastAsia="仿宋_GB2312" w:hAnsi="Times New Roman" w:cs="Times New Roman"/>
          <w:sz w:val="32"/>
          <w:szCs w:val="32"/>
        </w:rPr>
        <w:t>202</w:t>
      </w:r>
      <w:r w:rsidR="00666421" w:rsidRPr="00666421">
        <w:rPr>
          <w:rFonts w:ascii="Times New Roman" w:eastAsia="仿宋_GB2312" w:hAnsi="Times New Roman" w:cs="Times New Roman" w:hint="eastAsia"/>
          <w:sz w:val="32"/>
          <w:szCs w:val="32"/>
        </w:rPr>
        <w:t>2</w:t>
      </w:r>
      <w:r w:rsidRPr="00666421">
        <w:rPr>
          <w:rFonts w:ascii="Times New Roman" w:eastAsia="仿宋_GB2312" w:hAnsi="Times New Roman" w:cs="Times New Roman"/>
          <w:sz w:val="32"/>
          <w:szCs w:val="32"/>
        </w:rPr>
        <w:t>年度的部门履职成效满意度一般，</w:t>
      </w:r>
      <w:r w:rsidRPr="00666421">
        <w:rPr>
          <w:rFonts w:ascii="Times New Roman" w:eastAsia="仿宋_GB2312" w:hAnsi="Times New Roman" w:cs="Times New Roman"/>
          <w:sz w:val="32"/>
          <w:szCs w:val="32"/>
        </w:rPr>
        <w:t>1.</w:t>
      </w:r>
      <w:r w:rsidR="00666421" w:rsidRPr="00666421">
        <w:rPr>
          <w:rFonts w:ascii="Times New Roman" w:eastAsia="仿宋_GB2312" w:hAnsi="Times New Roman" w:cs="Times New Roman" w:hint="eastAsia"/>
          <w:sz w:val="32"/>
          <w:szCs w:val="32"/>
        </w:rPr>
        <w:t>83</w:t>
      </w:r>
      <w:r w:rsidRPr="00666421">
        <w:rPr>
          <w:rFonts w:ascii="Times New Roman" w:eastAsia="仿宋_GB2312" w:hAnsi="Times New Roman" w:cs="Times New Roman"/>
          <w:sz w:val="32"/>
          <w:szCs w:val="32"/>
        </w:rPr>
        <w:t>%</w:t>
      </w:r>
      <w:r w:rsidRPr="00666421">
        <w:rPr>
          <w:rFonts w:ascii="Times New Roman" w:eastAsia="仿宋_GB2312" w:hAnsi="Times New Roman" w:cs="Times New Roman"/>
          <w:sz w:val="32"/>
          <w:szCs w:val="32"/>
        </w:rPr>
        <w:t>的受访者对</w:t>
      </w:r>
      <w:r w:rsidR="00666421" w:rsidRPr="00666421">
        <w:rPr>
          <w:rFonts w:ascii="Times New Roman" w:eastAsia="仿宋_GB2312" w:hAnsi="Times New Roman" w:cs="Times New Roman"/>
          <w:color w:val="000000" w:themeColor="text1"/>
          <w:sz w:val="32"/>
          <w:szCs w:val="32"/>
        </w:rPr>
        <w:t>曲阜市</w:t>
      </w:r>
      <w:r w:rsidR="00666421" w:rsidRPr="00666421">
        <w:rPr>
          <w:rFonts w:ascii="Times New Roman" w:eastAsia="仿宋_GB2312" w:hAnsi="Times New Roman" w:cs="Times New Roman" w:hint="eastAsia"/>
          <w:color w:val="000000" w:themeColor="text1"/>
          <w:sz w:val="32"/>
          <w:szCs w:val="32"/>
        </w:rPr>
        <w:t>行政审批服务</w:t>
      </w:r>
      <w:r w:rsidR="00666421" w:rsidRPr="00666421">
        <w:rPr>
          <w:rFonts w:ascii="Times New Roman" w:eastAsia="仿宋_GB2312" w:hAnsi="Times New Roman" w:cs="Times New Roman"/>
          <w:color w:val="000000" w:themeColor="text1"/>
          <w:sz w:val="32"/>
          <w:szCs w:val="32"/>
        </w:rPr>
        <w:t>局</w:t>
      </w:r>
      <w:r w:rsidR="00666421" w:rsidRPr="00666421">
        <w:rPr>
          <w:rFonts w:ascii="Times New Roman" w:eastAsia="仿宋_GB2312" w:hAnsi="Times New Roman" w:cs="Times New Roman"/>
          <w:sz w:val="32"/>
          <w:szCs w:val="32"/>
        </w:rPr>
        <w:t>202</w:t>
      </w:r>
      <w:r w:rsidR="00666421" w:rsidRPr="00666421">
        <w:rPr>
          <w:rFonts w:ascii="Times New Roman" w:eastAsia="仿宋_GB2312" w:hAnsi="Times New Roman" w:cs="Times New Roman" w:hint="eastAsia"/>
          <w:sz w:val="32"/>
          <w:szCs w:val="32"/>
        </w:rPr>
        <w:t>2</w:t>
      </w:r>
      <w:r w:rsidRPr="00666421">
        <w:rPr>
          <w:rFonts w:ascii="Times New Roman" w:eastAsia="仿宋_GB2312" w:hAnsi="Times New Roman" w:cs="Times New Roman"/>
          <w:sz w:val="32"/>
          <w:szCs w:val="32"/>
        </w:rPr>
        <w:t>年度的部门履职成效不满意。</w:t>
      </w:r>
    </w:p>
    <w:p w14:paraId="76DD2536" w14:textId="4A70618D" w:rsidR="006E599D" w:rsidRPr="00666421" w:rsidRDefault="00E0141D" w:rsidP="00010543">
      <w:pPr>
        <w:spacing w:line="600" w:lineRule="exact"/>
        <w:ind w:firstLineChars="200" w:firstLine="640"/>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根据评分体系，此项满分</w:t>
      </w:r>
      <w:r w:rsidRPr="00666421">
        <w:rPr>
          <w:rFonts w:ascii="Times New Roman" w:eastAsia="仿宋_GB2312" w:hAnsi="Times New Roman" w:cs="Times New Roman"/>
          <w:sz w:val="32"/>
          <w:szCs w:val="32"/>
        </w:rPr>
        <w:t>5</w:t>
      </w:r>
      <w:r w:rsidRPr="00666421">
        <w:rPr>
          <w:rFonts w:ascii="Times New Roman" w:eastAsia="仿宋_GB2312" w:hAnsi="Times New Roman" w:cs="Times New Roman"/>
          <w:sz w:val="32"/>
          <w:szCs w:val="32"/>
        </w:rPr>
        <w:t>分，得分</w:t>
      </w:r>
      <w:r w:rsidRPr="00666421">
        <w:rPr>
          <w:rFonts w:ascii="Times New Roman" w:eastAsia="仿宋_GB2312" w:hAnsi="Times New Roman" w:cs="Times New Roman"/>
          <w:sz w:val="32"/>
          <w:szCs w:val="32"/>
        </w:rPr>
        <w:t>9</w:t>
      </w:r>
      <w:r w:rsidR="00666421" w:rsidRPr="00666421">
        <w:rPr>
          <w:rFonts w:ascii="Times New Roman" w:eastAsia="仿宋_GB2312" w:hAnsi="Times New Roman" w:cs="Times New Roman" w:hint="eastAsia"/>
          <w:sz w:val="32"/>
          <w:szCs w:val="32"/>
        </w:rPr>
        <w:t>0.25</w:t>
      </w:r>
      <w:r w:rsidRPr="00666421">
        <w:rPr>
          <w:rFonts w:ascii="Times New Roman" w:eastAsia="仿宋_GB2312" w:hAnsi="Times New Roman" w:cs="Times New Roman"/>
          <w:sz w:val="32"/>
          <w:szCs w:val="32"/>
        </w:rPr>
        <w:t>%*5+</w:t>
      </w:r>
      <w:r w:rsidR="00666421" w:rsidRPr="00666421">
        <w:rPr>
          <w:rFonts w:ascii="Times New Roman" w:eastAsia="仿宋_GB2312" w:hAnsi="Times New Roman" w:cs="Times New Roman" w:hint="eastAsia"/>
          <w:sz w:val="32"/>
          <w:szCs w:val="32"/>
        </w:rPr>
        <w:t>7.92</w:t>
      </w:r>
      <w:r w:rsidRPr="00666421">
        <w:rPr>
          <w:rFonts w:ascii="Times New Roman" w:eastAsia="仿宋_GB2312" w:hAnsi="Times New Roman" w:cs="Times New Roman"/>
          <w:sz w:val="32"/>
          <w:szCs w:val="32"/>
        </w:rPr>
        <w:t>%*3=4.7</w:t>
      </w:r>
      <w:r w:rsidR="00666421" w:rsidRPr="00666421">
        <w:rPr>
          <w:rFonts w:ascii="Times New Roman" w:eastAsia="仿宋_GB2312" w:hAnsi="Times New Roman" w:cs="Times New Roman" w:hint="eastAsia"/>
          <w:sz w:val="32"/>
          <w:szCs w:val="32"/>
        </w:rPr>
        <w:t>5</w:t>
      </w:r>
      <w:r w:rsidRPr="00666421">
        <w:rPr>
          <w:rFonts w:ascii="Times New Roman" w:eastAsia="仿宋_GB2312" w:hAnsi="Times New Roman" w:cs="Times New Roman"/>
          <w:sz w:val="32"/>
          <w:szCs w:val="32"/>
        </w:rPr>
        <w:t>分。</w:t>
      </w:r>
    </w:p>
    <w:p w14:paraId="1CE97D82" w14:textId="601A29F9" w:rsidR="006E599D" w:rsidRPr="005B28DF"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120" w:name="_Toc20264"/>
      <w:bookmarkStart w:id="121" w:name="_Toc49960453"/>
      <w:bookmarkStart w:id="122" w:name="_Toc121910702"/>
      <w:bookmarkStart w:id="123" w:name="_Toc121921190"/>
      <w:r w:rsidRPr="00666421">
        <w:rPr>
          <w:rFonts w:ascii="Times New Roman" w:eastAsia="黑体" w:hAnsi="Times New Roman" w:cs="Times New Roman"/>
          <w:color w:val="000000" w:themeColor="text1"/>
          <w:sz w:val="32"/>
          <w:szCs w:val="32"/>
        </w:rPr>
        <w:t>五、存在的</w:t>
      </w:r>
      <w:r w:rsidR="008D041C" w:rsidRPr="00666421">
        <w:rPr>
          <w:rFonts w:ascii="Times New Roman" w:eastAsia="黑体" w:hAnsi="Times New Roman" w:cs="Times New Roman" w:hint="eastAsia"/>
          <w:color w:val="000000" w:themeColor="text1"/>
          <w:sz w:val="32"/>
          <w:szCs w:val="32"/>
        </w:rPr>
        <w:t>主要</w:t>
      </w:r>
      <w:r w:rsidRPr="00666421">
        <w:rPr>
          <w:rFonts w:ascii="Times New Roman" w:eastAsia="黑体" w:hAnsi="Times New Roman" w:cs="Times New Roman"/>
          <w:color w:val="000000" w:themeColor="text1"/>
          <w:sz w:val="32"/>
          <w:szCs w:val="32"/>
        </w:rPr>
        <w:t>问题</w:t>
      </w:r>
      <w:bookmarkEnd w:id="120"/>
      <w:bookmarkEnd w:id="121"/>
      <w:bookmarkEnd w:id="122"/>
      <w:bookmarkEnd w:id="123"/>
    </w:p>
    <w:p w14:paraId="7EFBA2E8" w14:textId="511ACAB9" w:rsidR="00B52863" w:rsidRPr="005B28DF" w:rsidRDefault="006E599D" w:rsidP="00B52863">
      <w:pPr>
        <w:spacing w:line="600" w:lineRule="exact"/>
        <w:ind w:firstLineChars="200" w:firstLine="640"/>
        <w:rPr>
          <w:rFonts w:ascii="Times New Roman" w:eastAsia="楷体_GB2312" w:hAnsi="Times New Roman" w:cs="Times New Roman"/>
          <w:sz w:val="32"/>
          <w:szCs w:val="32"/>
        </w:rPr>
      </w:pPr>
      <w:bookmarkStart w:id="124" w:name="_Toc8242"/>
      <w:bookmarkStart w:id="125" w:name="_Toc112862166"/>
      <w:bookmarkStart w:id="126" w:name="_Toc49960458"/>
      <w:r w:rsidRPr="005B28DF">
        <w:rPr>
          <w:rFonts w:ascii="Times New Roman" w:eastAsia="楷体_GB2312" w:hAnsi="Times New Roman" w:cs="Times New Roman"/>
          <w:sz w:val="32"/>
          <w:szCs w:val="32"/>
        </w:rPr>
        <w:t>（一）</w:t>
      </w:r>
      <w:bookmarkEnd w:id="124"/>
      <w:bookmarkEnd w:id="125"/>
      <w:r w:rsidR="0066546A">
        <w:rPr>
          <w:rFonts w:ascii="仿宋_GB2312" w:eastAsia="仿宋_GB2312" w:hint="eastAsia"/>
          <w:color w:val="000000"/>
          <w:sz w:val="32"/>
          <w:szCs w:val="32"/>
          <w:shd w:val="clear" w:color="auto" w:fill="FFFFFF"/>
        </w:rPr>
        <w:t>预算编制不够精准，年初预算约束力有待提高</w:t>
      </w:r>
    </w:p>
    <w:p w14:paraId="16598E45" w14:textId="23336085" w:rsidR="006E599D" w:rsidRDefault="00B52863" w:rsidP="00B52863">
      <w:pPr>
        <w:spacing w:line="600" w:lineRule="exact"/>
        <w:ind w:firstLineChars="200" w:firstLine="640"/>
        <w:rPr>
          <w:rFonts w:ascii="Times New Roman" w:eastAsia="仿宋_GB2312" w:hAnsi="Times New Roman" w:cs="Times New Roman"/>
          <w:sz w:val="32"/>
          <w:szCs w:val="32"/>
        </w:rPr>
      </w:pPr>
      <w:r w:rsidRPr="005B28DF">
        <w:rPr>
          <w:rFonts w:ascii="Times New Roman" w:eastAsia="仿宋_GB2312" w:hAnsi="Times New Roman" w:cs="Times New Roman" w:hint="eastAsia"/>
          <w:sz w:val="32"/>
          <w:szCs w:val="32"/>
        </w:rPr>
        <w:t>一般公共预算基本支出年初预算为</w:t>
      </w:r>
      <w:r w:rsidRPr="005B28DF">
        <w:rPr>
          <w:rFonts w:ascii="Times New Roman" w:eastAsia="仿宋_GB2312" w:hAnsi="Times New Roman" w:cs="Times New Roman" w:hint="eastAsia"/>
          <w:sz w:val="32"/>
          <w:szCs w:val="32"/>
        </w:rPr>
        <w:t>2449.10</w:t>
      </w:r>
      <w:r w:rsidRPr="005B28DF">
        <w:rPr>
          <w:rFonts w:ascii="Times New Roman" w:eastAsia="仿宋_GB2312" w:hAnsi="Times New Roman" w:cs="Times New Roman"/>
          <w:sz w:val="32"/>
          <w:szCs w:val="32"/>
        </w:rPr>
        <w:t>万元，</w:t>
      </w:r>
      <w:r w:rsidRPr="005B28DF">
        <w:rPr>
          <w:rFonts w:ascii="Times New Roman" w:eastAsia="仿宋_GB2312" w:hAnsi="Times New Roman" w:cs="Times New Roman" w:hint="eastAsia"/>
          <w:sz w:val="32"/>
          <w:szCs w:val="32"/>
        </w:rPr>
        <w:t>城乡社区支出</w:t>
      </w:r>
      <w:r w:rsidRPr="005B28DF">
        <w:rPr>
          <w:rFonts w:ascii="Times New Roman" w:eastAsia="仿宋_GB2312" w:hAnsi="Times New Roman" w:cs="Times New Roman" w:hint="eastAsia"/>
          <w:sz w:val="32"/>
          <w:szCs w:val="32"/>
        </w:rPr>
        <w:t>2000</w:t>
      </w:r>
      <w:r w:rsidRPr="005B28DF">
        <w:rPr>
          <w:rFonts w:ascii="Times New Roman" w:eastAsia="仿宋_GB2312" w:hAnsi="Times New Roman" w:cs="Times New Roman" w:hint="eastAsia"/>
          <w:sz w:val="32"/>
          <w:szCs w:val="32"/>
        </w:rPr>
        <w:t>万元，</w:t>
      </w:r>
      <w:r w:rsidRPr="005B28DF">
        <w:rPr>
          <w:rFonts w:ascii="Times New Roman" w:eastAsia="仿宋_GB2312" w:hAnsi="Times New Roman" w:cs="Times New Roman"/>
          <w:sz w:val="32"/>
          <w:szCs w:val="32"/>
        </w:rPr>
        <w:t>年终决算基本支出数为</w:t>
      </w:r>
      <w:r w:rsidRPr="005B28DF">
        <w:rPr>
          <w:rFonts w:ascii="Times New Roman" w:eastAsia="仿宋_GB2312" w:hAnsi="Times New Roman" w:cs="Times New Roman" w:hint="eastAsia"/>
          <w:sz w:val="32"/>
          <w:szCs w:val="32"/>
        </w:rPr>
        <w:t>1691.56</w:t>
      </w:r>
      <w:r w:rsidRPr="005B28DF">
        <w:rPr>
          <w:rFonts w:ascii="Times New Roman" w:eastAsia="仿宋_GB2312" w:hAnsi="Times New Roman" w:cs="Times New Roman"/>
          <w:sz w:val="32"/>
          <w:szCs w:val="32"/>
        </w:rPr>
        <w:t>万元，决算较预算</w:t>
      </w:r>
      <w:r w:rsidRPr="005B28DF">
        <w:rPr>
          <w:rFonts w:ascii="Times New Roman" w:eastAsia="仿宋_GB2312" w:hAnsi="Times New Roman" w:cs="Times New Roman" w:hint="eastAsia"/>
          <w:sz w:val="32"/>
          <w:szCs w:val="32"/>
        </w:rPr>
        <w:t>减少</w:t>
      </w:r>
      <w:r w:rsidRPr="005B28DF">
        <w:rPr>
          <w:rFonts w:ascii="Times New Roman" w:eastAsia="仿宋_GB2312" w:hAnsi="Times New Roman" w:cs="Times New Roman" w:hint="eastAsia"/>
          <w:sz w:val="32"/>
          <w:szCs w:val="32"/>
        </w:rPr>
        <w:t>2757.54</w:t>
      </w:r>
      <w:r w:rsidRPr="005B28DF">
        <w:rPr>
          <w:rFonts w:ascii="Times New Roman" w:eastAsia="仿宋_GB2312" w:hAnsi="Times New Roman" w:cs="Times New Roman"/>
          <w:sz w:val="32"/>
          <w:szCs w:val="32"/>
        </w:rPr>
        <w:t>万元，年末结转和结余</w:t>
      </w:r>
      <w:r w:rsidRPr="005B28DF">
        <w:rPr>
          <w:rFonts w:ascii="Times New Roman" w:eastAsia="仿宋_GB2312" w:hAnsi="Times New Roman" w:cs="Times New Roman"/>
          <w:sz w:val="32"/>
          <w:szCs w:val="32"/>
        </w:rPr>
        <w:t>0</w:t>
      </w:r>
      <w:r w:rsidR="0095003D">
        <w:rPr>
          <w:rFonts w:ascii="Times New Roman" w:eastAsia="仿宋_GB2312" w:hAnsi="Times New Roman" w:cs="Times New Roman"/>
          <w:sz w:val="32"/>
          <w:szCs w:val="32"/>
        </w:rPr>
        <w:t>万元。主要原因</w:t>
      </w:r>
      <w:r w:rsidR="0095003D">
        <w:rPr>
          <w:rFonts w:ascii="Times New Roman" w:eastAsia="仿宋_GB2312" w:hAnsi="Times New Roman" w:cs="Times New Roman" w:hint="eastAsia"/>
          <w:sz w:val="32"/>
          <w:szCs w:val="32"/>
        </w:rPr>
        <w:t>一是</w:t>
      </w:r>
      <w:r w:rsidR="005B28DF" w:rsidRPr="005B28DF">
        <w:rPr>
          <w:rFonts w:ascii="Times New Roman" w:eastAsia="仿宋_GB2312" w:hAnsi="Times New Roman" w:cs="Times New Roman" w:hint="eastAsia"/>
          <w:sz w:val="32"/>
          <w:szCs w:val="32"/>
        </w:rPr>
        <w:t>城乡社区支出预算项目是市为民服务中心租赁费</w:t>
      </w:r>
      <w:r w:rsidR="005B28DF" w:rsidRPr="005B28DF">
        <w:rPr>
          <w:rFonts w:ascii="Times New Roman" w:eastAsia="仿宋_GB2312" w:hAnsi="Times New Roman" w:cs="Times New Roman" w:hint="eastAsia"/>
          <w:sz w:val="32"/>
          <w:szCs w:val="32"/>
        </w:rPr>
        <w:t>2000</w:t>
      </w:r>
      <w:r w:rsidR="005B28DF" w:rsidRPr="005B28DF">
        <w:rPr>
          <w:rFonts w:ascii="Times New Roman" w:eastAsia="仿宋_GB2312" w:hAnsi="Times New Roman" w:cs="Times New Roman" w:hint="eastAsia"/>
          <w:sz w:val="32"/>
          <w:szCs w:val="32"/>
        </w:rPr>
        <w:t>万元，未能提供相关协议及审批资料，</w:t>
      </w:r>
      <w:r w:rsidR="005B28DF" w:rsidRPr="005B28DF">
        <w:rPr>
          <w:rFonts w:ascii="Times New Roman" w:eastAsia="仿宋_GB2312" w:hAnsi="Times New Roman" w:cs="Times New Roman" w:hint="eastAsia"/>
          <w:sz w:val="32"/>
          <w:szCs w:val="32"/>
        </w:rPr>
        <w:t>2022</w:t>
      </w:r>
      <w:r w:rsidR="005B28DF" w:rsidRPr="005B28DF">
        <w:rPr>
          <w:rFonts w:ascii="Times New Roman" w:eastAsia="仿宋_GB2312" w:hAnsi="Times New Roman" w:cs="Times New Roman" w:hint="eastAsia"/>
          <w:sz w:val="32"/>
          <w:szCs w:val="32"/>
        </w:rPr>
        <w:t>年度该</w:t>
      </w:r>
      <w:r w:rsidR="0095003D">
        <w:rPr>
          <w:rFonts w:ascii="Times New Roman" w:eastAsia="仿宋_GB2312" w:hAnsi="Times New Roman" w:cs="Times New Roman" w:hint="eastAsia"/>
          <w:sz w:val="32"/>
          <w:szCs w:val="32"/>
        </w:rPr>
        <w:t>项目</w:t>
      </w:r>
      <w:r w:rsidR="005B28DF" w:rsidRPr="005B28DF">
        <w:rPr>
          <w:rFonts w:ascii="Times New Roman" w:eastAsia="仿宋_GB2312" w:hAnsi="Times New Roman" w:cs="Times New Roman" w:hint="eastAsia"/>
          <w:sz w:val="32"/>
          <w:szCs w:val="32"/>
        </w:rPr>
        <w:t>资金</w:t>
      </w:r>
      <w:r w:rsidR="0095003D">
        <w:rPr>
          <w:rFonts w:ascii="Times New Roman" w:eastAsia="仿宋_GB2312" w:hAnsi="Times New Roman" w:cs="Times New Roman" w:hint="eastAsia"/>
          <w:sz w:val="32"/>
          <w:szCs w:val="32"/>
        </w:rPr>
        <w:t>未实际到位</w:t>
      </w:r>
      <w:r w:rsidR="005B28DF" w:rsidRPr="005B28DF">
        <w:rPr>
          <w:rFonts w:ascii="Times New Roman" w:eastAsia="仿宋_GB2312" w:hAnsi="Times New Roman" w:cs="Times New Roman" w:hint="eastAsia"/>
          <w:sz w:val="32"/>
          <w:szCs w:val="32"/>
        </w:rPr>
        <w:t>，造成预算与决算数差异较大</w:t>
      </w:r>
      <w:r w:rsidR="00B223D6">
        <w:rPr>
          <w:rFonts w:ascii="Times New Roman" w:eastAsia="仿宋_GB2312" w:hAnsi="Times New Roman" w:cs="Times New Roman" w:hint="eastAsia"/>
          <w:sz w:val="32"/>
          <w:szCs w:val="32"/>
        </w:rPr>
        <w:t>，</w:t>
      </w:r>
      <w:r w:rsidR="00B223D6" w:rsidRPr="0095003D">
        <w:rPr>
          <w:rFonts w:ascii="Times New Roman" w:eastAsia="仿宋_GB2312" w:hAnsi="Times New Roman" w:cs="Times New Roman" w:hint="eastAsia"/>
          <w:sz w:val="32"/>
          <w:szCs w:val="32"/>
        </w:rPr>
        <w:t>预算编制工作有待进一步精准细致</w:t>
      </w:r>
      <w:r w:rsidRPr="005B28DF">
        <w:rPr>
          <w:rFonts w:ascii="Times New Roman" w:eastAsia="仿宋_GB2312" w:hAnsi="Times New Roman" w:cs="Times New Roman"/>
          <w:sz w:val="32"/>
          <w:szCs w:val="32"/>
        </w:rPr>
        <w:t>。</w:t>
      </w:r>
      <w:r w:rsidR="0095003D">
        <w:rPr>
          <w:rFonts w:ascii="Times New Roman" w:eastAsia="仿宋_GB2312" w:hAnsi="Times New Roman" w:cs="Times New Roman" w:hint="eastAsia"/>
          <w:sz w:val="32"/>
          <w:szCs w:val="32"/>
        </w:rPr>
        <w:t>二是按财政统一部署，预算编制工作在十月份开始启动，早于</w:t>
      </w:r>
      <w:r w:rsidR="0095003D" w:rsidRPr="0095003D">
        <w:rPr>
          <w:rFonts w:ascii="Times New Roman" w:eastAsia="仿宋_GB2312" w:hAnsi="Times New Roman" w:cs="Times New Roman" w:hint="eastAsia"/>
          <w:sz w:val="32"/>
          <w:szCs w:val="32"/>
        </w:rPr>
        <w:t>局重点工作要点确定的时间，预算无法完全参照要点编制，存在一定的偏离。</w:t>
      </w:r>
    </w:p>
    <w:p w14:paraId="09C34C0D" w14:textId="38D0240E" w:rsidR="006B7869" w:rsidRPr="00443852" w:rsidRDefault="006E599D" w:rsidP="006B7869">
      <w:pPr>
        <w:spacing w:line="600" w:lineRule="exact"/>
        <w:ind w:firstLineChars="200" w:firstLine="640"/>
        <w:rPr>
          <w:rFonts w:ascii="Times New Roman" w:eastAsia="仿宋_GB2312" w:hAnsi="Times New Roman" w:cs="Times New Roman"/>
          <w:sz w:val="32"/>
          <w:szCs w:val="32"/>
        </w:rPr>
      </w:pPr>
      <w:bookmarkStart w:id="127" w:name="_Toc16321"/>
      <w:bookmarkStart w:id="128" w:name="_Toc112862167"/>
      <w:r w:rsidRPr="00443852">
        <w:rPr>
          <w:rFonts w:ascii="Times New Roman" w:eastAsia="楷体_GB2312" w:hAnsi="Times New Roman" w:cs="Times New Roman"/>
          <w:sz w:val="32"/>
          <w:szCs w:val="32"/>
        </w:rPr>
        <w:t>（二</w:t>
      </w:r>
      <w:bookmarkEnd w:id="127"/>
      <w:bookmarkEnd w:id="128"/>
      <w:r w:rsidR="001F0156" w:rsidRPr="00443852">
        <w:rPr>
          <w:rFonts w:ascii="Times New Roman" w:eastAsia="楷体_GB2312" w:hAnsi="Times New Roman" w:cs="Times New Roman" w:hint="eastAsia"/>
          <w:sz w:val="32"/>
          <w:szCs w:val="32"/>
        </w:rPr>
        <w:t>）</w:t>
      </w:r>
      <w:r w:rsidR="006B7869" w:rsidRPr="00443852">
        <w:rPr>
          <w:rFonts w:ascii="Times New Roman" w:eastAsia="楷体_GB2312" w:hAnsi="Times New Roman" w:cs="Times New Roman" w:hint="eastAsia"/>
          <w:sz w:val="32"/>
          <w:szCs w:val="32"/>
        </w:rPr>
        <w:t>经费支出未得到有效控制</w:t>
      </w:r>
    </w:p>
    <w:p w14:paraId="4DD73428" w14:textId="5DA21822" w:rsidR="003F67B9" w:rsidRDefault="006B7869" w:rsidP="00D700C5">
      <w:pPr>
        <w:spacing w:line="600" w:lineRule="exact"/>
        <w:ind w:firstLineChars="200" w:firstLine="640"/>
        <w:rPr>
          <w:rFonts w:ascii="Times New Roman" w:eastAsia="仿宋_GB2312" w:hAnsi="Times New Roman" w:cs="Times New Roman"/>
          <w:sz w:val="32"/>
          <w:szCs w:val="32"/>
        </w:rPr>
      </w:pPr>
      <w:r w:rsidRPr="00443852">
        <w:rPr>
          <w:rFonts w:ascii="Times New Roman" w:eastAsia="仿宋_GB2312" w:hAnsi="Times New Roman" w:cs="Times New Roman"/>
          <w:sz w:val="32"/>
          <w:szCs w:val="32"/>
        </w:rPr>
        <w:t>2022</w:t>
      </w:r>
      <w:r w:rsidRPr="00443852">
        <w:rPr>
          <w:rFonts w:ascii="Times New Roman" w:eastAsia="仿宋_GB2312" w:hAnsi="Times New Roman" w:cs="Times New Roman"/>
          <w:sz w:val="32"/>
          <w:szCs w:val="32"/>
        </w:rPr>
        <w:t>年日常公用经费预算</w:t>
      </w:r>
      <w:r w:rsidRPr="00443852">
        <w:rPr>
          <w:rFonts w:ascii="Times New Roman" w:eastAsia="仿宋_GB2312" w:hAnsi="Times New Roman" w:cs="Times New Roman" w:hint="eastAsia"/>
          <w:sz w:val="32"/>
          <w:szCs w:val="32"/>
        </w:rPr>
        <w:t>支出</w:t>
      </w:r>
      <w:r w:rsidRPr="00443852">
        <w:rPr>
          <w:rFonts w:ascii="Times New Roman" w:eastAsia="仿宋_GB2312" w:hAnsi="Times New Roman" w:cs="Times New Roman"/>
          <w:sz w:val="32"/>
          <w:szCs w:val="32"/>
        </w:rPr>
        <w:t>28.49</w:t>
      </w:r>
      <w:r w:rsidRPr="00443852">
        <w:rPr>
          <w:rFonts w:ascii="Times New Roman" w:eastAsia="仿宋_GB2312" w:hAnsi="Times New Roman" w:cs="Times New Roman"/>
          <w:sz w:val="32"/>
          <w:szCs w:val="32"/>
        </w:rPr>
        <w:t>万元，实际支出</w:t>
      </w:r>
      <w:r w:rsidRPr="00443852">
        <w:rPr>
          <w:rFonts w:ascii="Times New Roman" w:eastAsia="仿宋_GB2312" w:hAnsi="Times New Roman" w:cs="Times New Roman"/>
          <w:sz w:val="32"/>
          <w:szCs w:val="32"/>
        </w:rPr>
        <w:t>39.10</w:t>
      </w:r>
      <w:r w:rsidRPr="00443852">
        <w:rPr>
          <w:rFonts w:ascii="Times New Roman" w:eastAsia="仿宋_GB2312" w:hAnsi="Times New Roman" w:cs="Times New Roman"/>
          <w:sz w:val="32"/>
          <w:szCs w:val="32"/>
        </w:rPr>
        <w:lastRenderedPageBreak/>
        <w:t>万元</w:t>
      </w:r>
      <w:r w:rsidRPr="00443852">
        <w:rPr>
          <w:rFonts w:ascii="Times New Roman" w:eastAsia="仿宋_GB2312" w:hAnsi="Times New Roman" w:cs="Times New Roman" w:hint="eastAsia"/>
          <w:sz w:val="32"/>
          <w:szCs w:val="32"/>
        </w:rPr>
        <w:t>，公用经费控制率为</w:t>
      </w:r>
      <w:r w:rsidRPr="00443852">
        <w:rPr>
          <w:rFonts w:ascii="Times New Roman" w:eastAsia="仿宋_GB2312" w:hAnsi="Times New Roman" w:cs="Times New Roman" w:hint="eastAsia"/>
          <w:sz w:val="32"/>
          <w:szCs w:val="32"/>
        </w:rPr>
        <w:t>137%</w:t>
      </w:r>
      <w:r w:rsidRPr="00443852">
        <w:rPr>
          <w:rFonts w:ascii="Times New Roman" w:eastAsia="仿宋_GB2312" w:hAnsi="Times New Roman" w:cs="Times New Roman" w:hint="eastAsia"/>
          <w:sz w:val="32"/>
          <w:szCs w:val="32"/>
        </w:rPr>
        <w:t>，超</w:t>
      </w:r>
      <w:r w:rsidRPr="00443852">
        <w:rPr>
          <w:rFonts w:ascii="Times New Roman" w:eastAsia="仿宋_GB2312" w:hAnsi="Times New Roman" w:cs="Times New Roman" w:hint="eastAsia"/>
          <w:sz w:val="32"/>
          <w:szCs w:val="32"/>
        </w:rPr>
        <w:t>37</w:t>
      </w:r>
      <w:r w:rsidRPr="00443852">
        <w:rPr>
          <w:rFonts w:ascii="Times New Roman" w:eastAsia="仿宋_GB2312" w:hAnsi="Times New Roman" w:cs="Times New Roman" w:hint="eastAsia"/>
          <w:sz w:val="32"/>
          <w:szCs w:val="32"/>
        </w:rPr>
        <w:t>个百分点，</w:t>
      </w:r>
      <w:r w:rsidR="003F67B9" w:rsidRPr="00443852">
        <w:rPr>
          <w:rFonts w:ascii="Times New Roman" w:eastAsia="仿宋_GB2312" w:hAnsi="Times New Roman" w:cs="Times New Roman" w:hint="eastAsia"/>
          <w:sz w:val="32"/>
          <w:szCs w:val="32"/>
        </w:rPr>
        <w:t>主要原因为</w:t>
      </w:r>
      <w:r w:rsidR="00443852" w:rsidRPr="00443852">
        <w:rPr>
          <w:rFonts w:ascii="Times New Roman" w:eastAsia="仿宋_GB2312" w:hAnsi="Times New Roman" w:cs="Times New Roman" w:hint="eastAsia"/>
          <w:sz w:val="32"/>
          <w:szCs w:val="32"/>
        </w:rPr>
        <w:t>疫情期间市为民服务大厅</w:t>
      </w:r>
      <w:r w:rsidRPr="00443852">
        <w:rPr>
          <w:rFonts w:ascii="Times New Roman" w:eastAsia="仿宋_GB2312" w:hAnsi="Times New Roman" w:cs="Times New Roman"/>
          <w:sz w:val="32"/>
          <w:szCs w:val="32"/>
        </w:rPr>
        <w:t>防控监管任务重</w:t>
      </w:r>
      <w:r w:rsidR="003F67B9" w:rsidRPr="00443852">
        <w:rPr>
          <w:rFonts w:ascii="Times New Roman" w:eastAsia="仿宋_GB2312" w:hAnsi="Times New Roman" w:cs="Times New Roman" w:hint="eastAsia"/>
          <w:sz w:val="32"/>
          <w:szCs w:val="32"/>
        </w:rPr>
        <w:t>，日常办公支出增加</w:t>
      </w:r>
      <w:r w:rsidR="003F67B9">
        <w:rPr>
          <w:rFonts w:ascii="Times New Roman" w:eastAsia="仿宋_GB2312" w:hAnsi="Times New Roman" w:cs="Times New Roman" w:hint="eastAsia"/>
          <w:sz w:val="32"/>
          <w:szCs w:val="32"/>
        </w:rPr>
        <w:t>。</w:t>
      </w:r>
    </w:p>
    <w:p w14:paraId="3EAF4F7C" w14:textId="7AD28A3D" w:rsidR="006B7869" w:rsidRPr="008B25D9" w:rsidRDefault="006B7869" w:rsidP="00D700C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年度</w:t>
      </w:r>
      <w:r w:rsidRPr="006B7869">
        <w:rPr>
          <w:rFonts w:ascii="Times New Roman" w:eastAsia="仿宋_GB2312" w:hAnsi="Times New Roman" w:cs="Times New Roman" w:hint="eastAsia"/>
          <w:sz w:val="32"/>
          <w:szCs w:val="32"/>
        </w:rPr>
        <w:t>“三公”经费决算</w:t>
      </w:r>
      <w:r w:rsidR="00D700C5">
        <w:rPr>
          <w:rFonts w:ascii="Times New Roman" w:eastAsia="仿宋_GB2312" w:hAnsi="Times New Roman" w:cs="Times New Roman" w:hint="eastAsia"/>
          <w:sz w:val="32"/>
          <w:szCs w:val="32"/>
        </w:rPr>
        <w:t>支出</w:t>
      </w:r>
      <w:r w:rsidRPr="006B7869">
        <w:rPr>
          <w:rFonts w:ascii="Times New Roman" w:eastAsia="仿宋_GB2312" w:hAnsi="Times New Roman" w:cs="Times New Roman"/>
          <w:sz w:val="32"/>
          <w:szCs w:val="32"/>
        </w:rPr>
        <w:t>3.18</w:t>
      </w:r>
      <w:r w:rsidRPr="006B7869">
        <w:rPr>
          <w:rFonts w:ascii="Times New Roman" w:eastAsia="仿宋_GB2312" w:hAnsi="Times New Roman" w:cs="Times New Roman"/>
          <w:sz w:val="32"/>
          <w:szCs w:val="32"/>
        </w:rPr>
        <w:t>万元，</w:t>
      </w:r>
      <w:r w:rsidRPr="006B7869">
        <w:rPr>
          <w:rFonts w:ascii="Times New Roman" w:eastAsia="仿宋_GB2312" w:hAnsi="Times New Roman" w:cs="Times New Roman"/>
          <w:sz w:val="32"/>
          <w:szCs w:val="32"/>
        </w:rPr>
        <w:t>2021</w:t>
      </w:r>
      <w:r w:rsidRPr="006B7869">
        <w:rPr>
          <w:rFonts w:ascii="Times New Roman" w:eastAsia="仿宋_GB2312" w:hAnsi="Times New Roman" w:cs="Times New Roman"/>
          <w:sz w:val="32"/>
          <w:szCs w:val="32"/>
        </w:rPr>
        <w:t>年度</w:t>
      </w:r>
      <w:r w:rsidRPr="006B7869">
        <w:rPr>
          <w:rFonts w:ascii="Times New Roman" w:eastAsia="仿宋_GB2312" w:hAnsi="Times New Roman" w:cs="Times New Roman"/>
          <w:sz w:val="32"/>
          <w:szCs w:val="32"/>
        </w:rPr>
        <w:t>“</w:t>
      </w:r>
      <w:r w:rsidRPr="006B7869">
        <w:rPr>
          <w:rFonts w:ascii="Times New Roman" w:eastAsia="仿宋_GB2312" w:hAnsi="Times New Roman" w:cs="Times New Roman"/>
          <w:sz w:val="32"/>
          <w:szCs w:val="32"/>
        </w:rPr>
        <w:t>三公</w:t>
      </w:r>
      <w:r w:rsidRPr="006B7869">
        <w:rPr>
          <w:rFonts w:ascii="Times New Roman" w:eastAsia="仿宋_GB2312" w:hAnsi="Times New Roman" w:cs="Times New Roman"/>
          <w:sz w:val="32"/>
          <w:szCs w:val="32"/>
        </w:rPr>
        <w:t>”</w:t>
      </w:r>
      <w:r w:rsidRPr="006B7869">
        <w:rPr>
          <w:rFonts w:ascii="Times New Roman" w:eastAsia="仿宋_GB2312" w:hAnsi="Times New Roman" w:cs="Times New Roman"/>
          <w:sz w:val="32"/>
          <w:szCs w:val="32"/>
        </w:rPr>
        <w:t>经费决算</w:t>
      </w:r>
      <w:r w:rsidR="00D700C5">
        <w:rPr>
          <w:rFonts w:ascii="Times New Roman" w:eastAsia="仿宋_GB2312" w:hAnsi="Times New Roman" w:cs="Times New Roman" w:hint="eastAsia"/>
          <w:sz w:val="32"/>
          <w:szCs w:val="32"/>
        </w:rPr>
        <w:t>支出</w:t>
      </w:r>
      <w:r w:rsidRPr="006B7869">
        <w:rPr>
          <w:rFonts w:ascii="Times New Roman" w:eastAsia="仿宋_GB2312" w:hAnsi="Times New Roman" w:cs="Times New Roman"/>
          <w:sz w:val="32"/>
          <w:szCs w:val="32"/>
        </w:rPr>
        <w:t>1.93</w:t>
      </w:r>
      <w:r w:rsidR="00D700C5">
        <w:rPr>
          <w:rFonts w:ascii="Times New Roman" w:eastAsia="仿宋_GB2312" w:hAnsi="Times New Roman" w:cs="Times New Roman"/>
          <w:sz w:val="32"/>
          <w:szCs w:val="32"/>
        </w:rPr>
        <w:t>万元</w:t>
      </w:r>
      <w:r w:rsidR="00D700C5">
        <w:rPr>
          <w:rFonts w:ascii="Times New Roman" w:eastAsia="仿宋_GB2312" w:hAnsi="Times New Roman" w:cs="Times New Roman" w:hint="eastAsia"/>
          <w:sz w:val="32"/>
          <w:szCs w:val="32"/>
        </w:rPr>
        <w:t>，</w:t>
      </w:r>
      <w:r w:rsidR="00D700C5" w:rsidRPr="006B7869">
        <w:rPr>
          <w:rFonts w:ascii="Times New Roman" w:eastAsia="仿宋_GB2312" w:hAnsi="Times New Roman" w:cs="Times New Roman" w:hint="eastAsia"/>
          <w:sz w:val="32"/>
          <w:szCs w:val="32"/>
        </w:rPr>
        <w:t>“三公”经费</w:t>
      </w:r>
      <w:r w:rsidRPr="008B25D9">
        <w:rPr>
          <w:rFonts w:ascii="Times New Roman" w:eastAsia="仿宋_GB2312" w:hAnsi="Times New Roman" w:cs="Times New Roman" w:hint="eastAsia"/>
          <w:sz w:val="32"/>
          <w:szCs w:val="32"/>
        </w:rPr>
        <w:t>较上年有所</w:t>
      </w:r>
      <w:r w:rsidRPr="008B25D9">
        <w:rPr>
          <w:rFonts w:ascii="Times New Roman" w:eastAsia="仿宋_GB2312" w:hAnsi="Times New Roman" w:cs="Times New Roman"/>
          <w:sz w:val="32"/>
          <w:szCs w:val="32"/>
        </w:rPr>
        <w:t>上涨，</w:t>
      </w:r>
      <w:r w:rsidR="003F67B9">
        <w:rPr>
          <w:rFonts w:ascii="Times New Roman" w:eastAsia="仿宋_GB2312" w:hAnsi="Times New Roman" w:cs="Times New Roman" w:hint="eastAsia"/>
          <w:sz w:val="32"/>
          <w:szCs w:val="32"/>
        </w:rPr>
        <w:t>一是本年度接待任务增加，致公务接待费用较上年有所增加；二是本年度油价上涨，致汽油支出增加，</w:t>
      </w:r>
      <w:r w:rsidR="003F67B9" w:rsidRPr="003F67B9">
        <w:rPr>
          <w:rFonts w:ascii="Times New Roman" w:eastAsia="仿宋_GB2312" w:hAnsi="Times New Roman" w:cs="Times New Roman" w:hint="eastAsia"/>
          <w:sz w:val="32"/>
          <w:szCs w:val="32"/>
        </w:rPr>
        <w:t>公务用车运行维护费</w:t>
      </w:r>
      <w:r w:rsidR="003F67B9">
        <w:rPr>
          <w:rFonts w:ascii="Times New Roman" w:eastAsia="仿宋_GB2312" w:hAnsi="Times New Roman" w:cs="Times New Roman" w:hint="eastAsia"/>
          <w:sz w:val="32"/>
          <w:szCs w:val="32"/>
        </w:rPr>
        <w:t>增加。</w:t>
      </w:r>
    </w:p>
    <w:p w14:paraId="3B296479" w14:textId="65909A83" w:rsidR="006E599D" w:rsidRPr="00730AF1" w:rsidRDefault="006E599D" w:rsidP="00AA2DBB">
      <w:pPr>
        <w:spacing w:line="600" w:lineRule="exact"/>
        <w:ind w:firstLineChars="200" w:firstLine="640"/>
        <w:rPr>
          <w:rFonts w:ascii="Times New Roman" w:eastAsia="楷体_GB2312" w:hAnsi="Times New Roman" w:cs="Times New Roman"/>
          <w:sz w:val="32"/>
          <w:szCs w:val="32"/>
        </w:rPr>
      </w:pPr>
      <w:bookmarkStart w:id="129" w:name="_Toc19882"/>
      <w:bookmarkStart w:id="130" w:name="_Toc112862169"/>
      <w:r w:rsidRPr="00730AF1">
        <w:rPr>
          <w:rFonts w:ascii="Times New Roman" w:eastAsia="楷体_GB2312" w:hAnsi="Times New Roman" w:cs="Times New Roman"/>
          <w:sz w:val="32"/>
          <w:szCs w:val="32"/>
        </w:rPr>
        <w:t>（</w:t>
      </w:r>
      <w:r w:rsidR="008D041C" w:rsidRPr="00730AF1">
        <w:rPr>
          <w:rFonts w:ascii="Times New Roman" w:eastAsia="楷体_GB2312" w:hAnsi="Times New Roman" w:cs="Times New Roman" w:hint="eastAsia"/>
          <w:sz w:val="32"/>
          <w:szCs w:val="32"/>
        </w:rPr>
        <w:t>三</w:t>
      </w:r>
      <w:r w:rsidRPr="00730AF1">
        <w:rPr>
          <w:rFonts w:ascii="Times New Roman" w:eastAsia="楷体_GB2312" w:hAnsi="Times New Roman" w:cs="Times New Roman"/>
          <w:sz w:val="32"/>
          <w:szCs w:val="32"/>
        </w:rPr>
        <w:t>）</w:t>
      </w:r>
      <w:bookmarkEnd w:id="129"/>
      <w:r w:rsidRPr="00730AF1">
        <w:rPr>
          <w:rFonts w:ascii="Times New Roman" w:eastAsia="楷体_GB2312" w:hAnsi="Times New Roman" w:cs="Times New Roman"/>
          <w:sz w:val="32"/>
          <w:szCs w:val="32"/>
        </w:rPr>
        <w:t>固定资产管理水平有待提高</w:t>
      </w:r>
      <w:bookmarkEnd w:id="130"/>
    </w:p>
    <w:p w14:paraId="3E004468" w14:textId="41147C1F" w:rsidR="006E599D" w:rsidRPr="00730AF1" w:rsidRDefault="00730AF1" w:rsidP="00010543">
      <w:pPr>
        <w:spacing w:line="600" w:lineRule="exact"/>
        <w:ind w:firstLineChars="200" w:firstLine="640"/>
        <w:rPr>
          <w:rFonts w:ascii="Times New Roman" w:eastAsia="仿宋_GB2312" w:hAnsi="Times New Roman" w:cs="Times New Roman"/>
          <w:color w:val="000000" w:themeColor="text1"/>
          <w:sz w:val="32"/>
          <w:szCs w:val="32"/>
        </w:rPr>
      </w:pPr>
      <w:r w:rsidRPr="00730AF1">
        <w:rPr>
          <w:rFonts w:ascii="Times New Roman" w:eastAsia="仿宋_GB2312" w:hAnsi="Times New Roman" w:cs="Times New Roman"/>
          <w:sz w:val="32"/>
          <w:szCs w:val="32"/>
        </w:rPr>
        <w:t>202</w:t>
      </w:r>
      <w:r w:rsidRPr="00730AF1">
        <w:rPr>
          <w:rFonts w:ascii="Times New Roman" w:eastAsia="仿宋_GB2312" w:hAnsi="Times New Roman" w:cs="Times New Roman" w:hint="eastAsia"/>
          <w:sz w:val="32"/>
          <w:szCs w:val="32"/>
        </w:rPr>
        <w:t>2</w:t>
      </w:r>
      <w:r w:rsidRPr="00730AF1">
        <w:rPr>
          <w:rFonts w:ascii="Times New Roman" w:eastAsia="仿宋_GB2312" w:hAnsi="Times New Roman" w:cs="Times New Roman"/>
          <w:sz w:val="32"/>
          <w:szCs w:val="32"/>
        </w:rPr>
        <w:t>年度曲阜市</w:t>
      </w:r>
      <w:r w:rsidRPr="00730AF1">
        <w:rPr>
          <w:rFonts w:ascii="Times New Roman" w:eastAsia="仿宋_GB2312" w:hAnsi="Times New Roman" w:cs="Times New Roman" w:hint="eastAsia"/>
          <w:sz w:val="32"/>
          <w:szCs w:val="32"/>
        </w:rPr>
        <w:t>行政审批服务局</w:t>
      </w:r>
      <w:r w:rsidRPr="00730AF1">
        <w:rPr>
          <w:rFonts w:ascii="Times New Roman" w:eastAsia="仿宋_GB2312" w:hAnsi="Times New Roman" w:cs="Times New Roman"/>
          <w:sz w:val="32"/>
          <w:szCs w:val="32"/>
        </w:rPr>
        <w:t>政府采购</w:t>
      </w:r>
      <w:r>
        <w:rPr>
          <w:rFonts w:ascii="Times New Roman" w:eastAsia="仿宋_GB2312" w:hAnsi="Times New Roman" w:cs="Times New Roman" w:hint="eastAsia"/>
          <w:sz w:val="32"/>
          <w:szCs w:val="32"/>
        </w:rPr>
        <w:t>支出</w:t>
      </w:r>
      <w:r w:rsidRPr="00730AF1">
        <w:rPr>
          <w:rFonts w:ascii="Times New Roman" w:eastAsia="仿宋_GB2312" w:hAnsi="Times New Roman" w:cs="Times New Roman"/>
          <w:sz w:val="32"/>
          <w:szCs w:val="32"/>
        </w:rPr>
        <w:t>预算共计</w:t>
      </w:r>
      <w:r w:rsidRPr="00730AF1">
        <w:rPr>
          <w:rFonts w:ascii="Times New Roman" w:eastAsia="仿宋_GB2312" w:hAnsi="Times New Roman" w:cs="Times New Roman" w:hint="eastAsia"/>
          <w:sz w:val="32"/>
          <w:szCs w:val="32"/>
        </w:rPr>
        <w:t>8</w:t>
      </w:r>
      <w:r w:rsidRPr="00730AF1">
        <w:rPr>
          <w:rFonts w:ascii="Times New Roman" w:eastAsia="仿宋_GB2312" w:hAnsi="Times New Roman" w:cs="Times New Roman"/>
          <w:sz w:val="32"/>
          <w:szCs w:val="32"/>
        </w:rPr>
        <w:t>万元，</w:t>
      </w:r>
      <w:r w:rsidRPr="00730AF1">
        <w:rPr>
          <w:rFonts w:ascii="Times New Roman" w:eastAsia="仿宋_GB2312" w:hAnsi="Times New Roman" w:cs="Times New Roman"/>
          <w:sz w:val="32"/>
          <w:szCs w:val="32"/>
        </w:rPr>
        <w:t>202</w:t>
      </w:r>
      <w:r w:rsidRPr="00730AF1">
        <w:rPr>
          <w:rFonts w:ascii="Times New Roman" w:eastAsia="仿宋_GB2312" w:hAnsi="Times New Roman" w:cs="Times New Roman" w:hint="eastAsia"/>
          <w:sz w:val="32"/>
          <w:szCs w:val="32"/>
        </w:rPr>
        <w:t>2</w:t>
      </w:r>
      <w:r w:rsidRPr="00730AF1">
        <w:rPr>
          <w:rFonts w:ascii="Times New Roman" w:eastAsia="仿宋_GB2312" w:hAnsi="Times New Roman" w:cs="Times New Roman"/>
          <w:sz w:val="32"/>
          <w:szCs w:val="32"/>
        </w:rPr>
        <w:t>年部门</w:t>
      </w:r>
      <w:r>
        <w:rPr>
          <w:rFonts w:ascii="Times New Roman" w:eastAsia="仿宋_GB2312" w:hAnsi="Times New Roman" w:cs="Times New Roman" w:hint="eastAsia"/>
          <w:sz w:val="32"/>
          <w:szCs w:val="32"/>
        </w:rPr>
        <w:t>决算</w:t>
      </w:r>
      <w:r w:rsidRPr="00730AF1">
        <w:rPr>
          <w:rFonts w:ascii="Times New Roman" w:eastAsia="仿宋_GB2312" w:hAnsi="Times New Roman" w:cs="Times New Roman"/>
          <w:sz w:val="32"/>
          <w:szCs w:val="32"/>
        </w:rPr>
        <w:t>政府采购支出</w:t>
      </w:r>
      <w:r w:rsidRPr="00730AF1">
        <w:rPr>
          <w:rFonts w:ascii="Times New Roman" w:eastAsia="仿宋_GB2312" w:hAnsi="Times New Roman" w:cs="Times New Roman" w:hint="eastAsia"/>
          <w:sz w:val="32"/>
          <w:szCs w:val="32"/>
        </w:rPr>
        <w:t>35.24</w:t>
      </w:r>
      <w:r w:rsidRPr="00730AF1">
        <w:rPr>
          <w:rFonts w:ascii="Times New Roman" w:eastAsia="仿宋_GB2312" w:hAnsi="Times New Roman" w:cs="Times New Roman"/>
          <w:sz w:val="32"/>
          <w:szCs w:val="32"/>
        </w:rPr>
        <w:t>万元</w:t>
      </w:r>
      <w:r w:rsidRPr="00730AF1">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2021</w:t>
      </w:r>
      <w:r>
        <w:rPr>
          <w:rFonts w:ascii="Times New Roman" w:eastAsia="仿宋_GB2312" w:hAnsi="Times New Roman" w:cs="Times New Roman" w:hint="eastAsia"/>
          <w:color w:val="000000" w:themeColor="text1"/>
          <w:sz w:val="32"/>
          <w:szCs w:val="32"/>
        </w:rPr>
        <w:t>年度部门购进</w:t>
      </w:r>
      <w:r>
        <w:rPr>
          <w:rFonts w:ascii="Times New Roman" w:eastAsia="仿宋_GB2312" w:hAnsi="Times New Roman" w:cs="Times New Roman" w:hint="eastAsia"/>
          <w:color w:val="000000" w:themeColor="text1"/>
          <w:sz w:val="32"/>
          <w:szCs w:val="32"/>
        </w:rPr>
        <w:t>14</w:t>
      </w:r>
      <w:r>
        <w:rPr>
          <w:rFonts w:ascii="Times New Roman" w:eastAsia="仿宋_GB2312" w:hAnsi="Times New Roman" w:cs="Times New Roman" w:hint="eastAsia"/>
          <w:color w:val="000000" w:themeColor="text1"/>
          <w:sz w:val="32"/>
          <w:szCs w:val="32"/>
        </w:rPr>
        <w:t>台政务服务一体机，</w:t>
      </w:r>
      <w:r>
        <w:rPr>
          <w:rFonts w:ascii="Times New Roman" w:eastAsia="仿宋_GB2312" w:hAnsi="Times New Roman" w:cs="Times New Roman" w:hint="eastAsia"/>
          <w:color w:val="000000" w:themeColor="text1"/>
          <w:sz w:val="32"/>
          <w:szCs w:val="32"/>
        </w:rPr>
        <w:t>2022</w:t>
      </w:r>
      <w:r>
        <w:rPr>
          <w:rFonts w:ascii="Times New Roman" w:eastAsia="仿宋_GB2312" w:hAnsi="Times New Roman" w:cs="Times New Roman" w:hint="eastAsia"/>
          <w:color w:val="000000" w:themeColor="text1"/>
          <w:sz w:val="32"/>
          <w:szCs w:val="32"/>
        </w:rPr>
        <w:t>年度支付</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hint="eastAsia"/>
          <w:color w:val="000000" w:themeColor="text1"/>
          <w:sz w:val="32"/>
          <w:szCs w:val="32"/>
        </w:rPr>
        <w:t>万元设备款。政务服务一体机</w:t>
      </w:r>
      <w:r w:rsidR="002B4A45">
        <w:rPr>
          <w:rFonts w:ascii="Times New Roman" w:eastAsia="仿宋_GB2312" w:hAnsi="Times New Roman" w:cs="Times New Roman" w:hint="eastAsia"/>
          <w:color w:val="000000" w:themeColor="text1"/>
          <w:sz w:val="32"/>
          <w:szCs w:val="32"/>
        </w:rPr>
        <w:t>全部</w:t>
      </w:r>
      <w:r>
        <w:rPr>
          <w:rFonts w:ascii="Times New Roman" w:eastAsia="仿宋_GB2312" w:hAnsi="Times New Roman" w:cs="Times New Roman" w:hint="eastAsia"/>
          <w:color w:val="000000" w:themeColor="text1"/>
          <w:sz w:val="32"/>
          <w:szCs w:val="32"/>
        </w:rPr>
        <w:t>已投入使用，</w:t>
      </w:r>
      <w:r w:rsidR="002B4A45">
        <w:rPr>
          <w:rFonts w:ascii="Times New Roman" w:eastAsia="仿宋_GB2312" w:hAnsi="Times New Roman" w:cs="Times New Roman" w:hint="eastAsia"/>
          <w:color w:val="000000" w:themeColor="text1"/>
          <w:sz w:val="32"/>
          <w:szCs w:val="32"/>
        </w:rPr>
        <w:t>但部分设备</w:t>
      </w:r>
      <w:r>
        <w:rPr>
          <w:rFonts w:ascii="Times New Roman" w:eastAsia="仿宋_GB2312" w:hAnsi="Times New Roman" w:cs="Times New Roman" w:hint="eastAsia"/>
          <w:color w:val="000000" w:themeColor="text1"/>
          <w:sz w:val="32"/>
          <w:szCs w:val="32"/>
        </w:rPr>
        <w:t>未</w:t>
      </w:r>
      <w:r w:rsidR="002B4A45">
        <w:rPr>
          <w:rFonts w:ascii="Times New Roman" w:eastAsia="仿宋_GB2312" w:hAnsi="Times New Roman" w:cs="Times New Roman" w:hint="eastAsia"/>
          <w:color w:val="000000" w:themeColor="text1"/>
          <w:sz w:val="32"/>
          <w:szCs w:val="32"/>
        </w:rPr>
        <w:t>进行账务处理，未</w:t>
      </w:r>
      <w:r>
        <w:rPr>
          <w:rFonts w:ascii="Times New Roman" w:eastAsia="仿宋_GB2312" w:hAnsi="Times New Roman" w:cs="Times New Roman" w:hint="eastAsia"/>
          <w:color w:val="000000" w:themeColor="text1"/>
          <w:sz w:val="32"/>
          <w:szCs w:val="32"/>
        </w:rPr>
        <w:t>在固定资产科目核算</w:t>
      </w:r>
      <w:r w:rsidR="002B4A45">
        <w:rPr>
          <w:rFonts w:ascii="Times New Roman" w:eastAsia="仿宋_GB2312" w:hAnsi="Times New Roman" w:cs="Times New Roman" w:hint="eastAsia"/>
          <w:color w:val="000000" w:themeColor="text1"/>
          <w:sz w:val="32"/>
          <w:szCs w:val="32"/>
        </w:rPr>
        <w:t>。</w:t>
      </w:r>
    </w:p>
    <w:p w14:paraId="3B52709F" w14:textId="77777777" w:rsidR="00E92375" w:rsidRDefault="00E92375" w:rsidP="00E92375">
      <w:pPr>
        <w:spacing w:line="600" w:lineRule="exact"/>
        <w:ind w:firstLineChars="200" w:firstLine="640"/>
        <w:rPr>
          <w:rFonts w:ascii="Times New Roman" w:eastAsia="仿宋_GB2312" w:hAnsi="Times New Roman" w:cs="Times New Roman"/>
          <w:color w:val="000000" w:themeColor="text1"/>
          <w:sz w:val="32"/>
          <w:szCs w:val="32"/>
        </w:rPr>
      </w:pPr>
      <w:bookmarkStart w:id="131" w:name="_Toc17384"/>
      <w:bookmarkStart w:id="132" w:name="_Toc112862170"/>
      <w:r>
        <w:rPr>
          <w:rFonts w:ascii="Times New Roman" w:eastAsia="仿宋_GB2312" w:hAnsi="Times New Roman" w:cs="Times New Roman" w:hint="eastAsia"/>
          <w:color w:val="000000" w:themeColor="text1"/>
          <w:sz w:val="32"/>
          <w:szCs w:val="32"/>
        </w:rPr>
        <w:t>部门制定了《固定资产管理办法》，规定办公室每年对单位固定资产管理、使用情况进行一次核查，</w:t>
      </w:r>
      <w:r>
        <w:rPr>
          <w:rFonts w:ascii="Times New Roman" w:eastAsia="仿宋_GB2312" w:hAnsi="Times New Roman" w:cs="Times New Roman" w:hint="eastAsia"/>
          <w:color w:val="000000" w:themeColor="text1"/>
          <w:sz w:val="32"/>
          <w:szCs w:val="32"/>
        </w:rPr>
        <w:t>2022</w:t>
      </w:r>
      <w:r>
        <w:rPr>
          <w:rFonts w:ascii="Times New Roman" w:eastAsia="仿宋_GB2312" w:hAnsi="Times New Roman" w:cs="Times New Roman" w:hint="eastAsia"/>
          <w:color w:val="000000" w:themeColor="text1"/>
          <w:sz w:val="32"/>
          <w:szCs w:val="32"/>
        </w:rPr>
        <w:t>年度未开展固定资产核查工作，制度落实不到位。</w:t>
      </w:r>
    </w:p>
    <w:p w14:paraId="2B4D2A71" w14:textId="64B75D73" w:rsidR="006E599D" w:rsidRPr="00D815B9" w:rsidRDefault="006E599D" w:rsidP="00AA2DBB">
      <w:pPr>
        <w:spacing w:line="600" w:lineRule="exact"/>
        <w:ind w:firstLineChars="200" w:firstLine="640"/>
        <w:rPr>
          <w:rFonts w:ascii="Times New Roman" w:eastAsia="楷体_GB2312" w:hAnsi="Times New Roman" w:cs="Times New Roman"/>
          <w:sz w:val="32"/>
          <w:szCs w:val="32"/>
        </w:rPr>
      </w:pPr>
      <w:r w:rsidRPr="00D815B9">
        <w:rPr>
          <w:rFonts w:ascii="Times New Roman" w:eastAsia="楷体_GB2312" w:hAnsi="Times New Roman" w:cs="Times New Roman"/>
          <w:sz w:val="32"/>
          <w:szCs w:val="32"/>
        </w:rPr>
        <w:t>（</w:t>
      </w:r>
      <w:r w:rsidR="002B4A45">
        <w:rPr>
          <w:rFonts w:ascii="Times New Roman" w:eastAsia="楷体_GB2312" w:hAnsi="Times New Roman" w:cs="Times New Roman" w:hint="eastAsia"/>
          <w:sz w:val="32"/>
          <w:szCs w:val="32"/>
        </w:rPr>
        <w:t>四</w:t>
      </w:r>
      <w:r w:rsidRPr="00D815B9">
        <w:rPr>
          <w:rFonts w:ascii="Times New Roman" w:eastAsia="楷体_GB2312" w:hAnsi="Times New Roman" w:cs="Times New Roman"/>
          <w:sz w:val="32"/>
          <w:szCs w:val="32"/>
        </w:rPr>
        <w:t>）</w:t>
      </w:r>
      <w:bookmarkEnd w:id="131"/>
      <w:r w:rsidR="001121AB" w:rsidRPr="00D815B9">
        <w:rPr>
          <w:rFonts w:ascii="Times New Roman" w:eastAsia="楷体_GB2312" w:hAnsi="Times New Roman" w:cs="Times New Roman"/>
          <w:sz w:val="32"/>
          <w:szCs w:val="32"/>
        </w:rPr>
        <w:t>内部控制建设存在缺位</w:t>
      </w:r>
      <w:bookmarkEnd w:id="132"/>
    </w:p>
    <w:p w14:paraId="4A61F0AA" w14:textId="52998E49" w:rsidR="006E599D" w:rsidRDefault="00E02976" w:rsidP="00010543">
      <w:pPr>
        <w:spacing w:line="600" w:lineRule="exact"/>
        <w:ind w:firstLineChars="200" w:firstLine="640"/>
        <w:rPr>
          <w:rFonts w:ascii="Times New Roman" w:eastAsia="仿宋_GB2312" w:hAnsi="Times New Roman" w:cs="Times New Roman"/>
          <w:sz w:val="32"/>
          <w:szCs w:val="32"/>
        </w:rPr>
      </w:pPr>
      <w:r w:rsidRPr="00D815B9">
        <w:rPr>
          <w:rFonts w:ascii="Times New Roman" w:eastAsia="仿宋_GB2312" w:hAnsi="Times New Roman" w:cs="Times New Roman" w:hint="eastAsia"/>
          <w:sz w:val="32"/>
          <w:szCs w:val="32"/>
        </w:rPr>
        <w:t>曲阜市行政审批局有公务用车</w:t>
      </w:r>
      <w:r w:rsidR="00F46842" w:rsidRPr="00D815B9">
        <w:rPr>
          <w:rFonts w:ascii="Times New Roman" w:eastAsia="仿宋_GB2312" w:hAnsi="Times New Roman" w:cs="Times New Roman"/>
          <w:sz w:val="32"/>
          <w:szCs w:val="32"/>
        </w:rPr>
        <w:t>，</w:t>
      </w:r>
      <w:r w:rsidRPr="00D815B9">
        <w:rPr>
          <w:rFonts w:ascii="Times New Roman" w:eastAsia="仿宋_GB2312" w:hAnsi="Times New Roman" w:cs="Times New Roman" w:hint="eastAsia"/>
          <w:sz w:val="32"/>
          <w:szCs w:val="32"/>
        </w:rPr>
        <w:t>但缺少公务用车</w:t>
      </w:r>
      <w:r w:rsidR="00D815B9" w:rsidRPr="00D815B9">
        <w:rPr>
          <w:rFonts w:ascii="Times New Roman" w:eastAsia="仿宋_GB2312" w:hAnsi="Times New Roman" w:cs="Times New Roman" w:hint="eastAsia"/>
          <w:sz w:val="32"/>
          <w:szCs w:val="32"/>
        </w:rPr>
        <w:t>管理</w:t>
      </w:r>
      <w:r w:rsidR="00F46842" w:rsidRPr="00D815B9">
        <w:rPr>
          <w:rFonts w:ascii="Times New Roman" w:eastAsia="仿宋_GB2312" w:hAnsi="Times New Roman" w:cs="Times New Roman"/>
          <w:sz w:val="32"/>
          <w:szCs w:val="32"/>
        </w:rPr>
        <w:t>制度</w:t>
      </w:r>
      <w:r w:rsidR="00CB7F59">
        <w:rPr>
          <w:rFonts w:ascii="Times New Roman" w:eastAsia="仿宋_GB2312" w:hAnsi="Times New Roman" w:cs="Times New Roman" w:hint="eastAsia"/>
          <w:sz w:val="32"/>
          <w:szCs w:val="32"/>
        </w:rPr>
        <w:t>；</w:t>
      </w:r>
      <w:r w:rsidR="00D815B9" w:rsidRPr="00D815B9">
        <w:rPr>
          <w:rFonts w:ascii="Times New Roman" w:eastAsia="仿宋_GB2312" w:hAnsi="Times New Roman" w:cs="Times New Roman" w:hint="eastAsia"/>
          <w:sz w:val="32"/>
          <w:szCs w:val="32"/>
        </w:rPr>
        <w:t>内部控制</w:t>
      </w:r>
      <w:r w:rsidR="00F46842" w:rsidRPr="00D815B9">
        <w:rPr>
          <w:rFonts w:ascii="Times New Roman" w:eastAsia="仿宋_GB2312" w:hAnsi="Times New Roman" w:cs="Times New Roman"/>
          <w:sz w:val="32"/>
          <w:szCs w:val="32"/>
        </w:rPr>
        <w:t>建设尚未落实到具体业务部门，缺乏刚性控制</w:t>
      </w:r>
      <w:r w:rsidR="006E599D" w:rsidRPr="00D815B9">
        <w:rPr>
          <w:rFonts w:ascii="Times New Roman" w:eastAsia="仿宋_GB2312" w:hAnsi="Times New Roman" w:cs="Times New Roman"/>
          <w:sz w:val="32"/>
          <w:szCs w:val="32"/>
        </w:rPr>
        <w:t>。</w:t>
      </w:r>
    </w:p>
    <w:p w14:paraId="3167383A" w14:textId="4DFA6F8D" w:rsidR="008E3473" w:rsidRPr="00FD337D" w:rsidRDefault="008E3473" w:rsidP="00010543">
      <w:pPr>
        <w:spacing w:line="600" w:lineRule="exact"/>
        <w:ind w:firstLineChars="200" w:firstLine="640"/>
        <w:rPr>
          <w:rFonts w:ascii="Times New Roman" w:eastAsia="楷体_GB2312" w:hAnsi="Times New Roman" w:cs="Times New Roman"/>
          <w:sz w:val="32"/>
          <w:szCs w:val="32"/>
        </w:rPr>
      </w:pPr>
      <w:r w:rsidRPr="00FD337D">
        <w:rPr>
          <w:rFonts w:ascii="Times New Roman" w:eastAsia="楷体_GB2312" w:hAnsi="Times New Roman" w:cs="Times New Roman" w:hint="eastAsia"/>
          <w:sz w:val="32"/>
          <w:szCs w:val="32"/>
        </w:rPr>
        <w:t>（五）项目管理监督机制</w:t>
      </w:r>
      <w:r w:rsidR="006971F0" w:rsidRPr="00FD337D">
        <w:rPr>
          <w:rFonts w:ascii="Times New Roman" w:eastAsia="楷体_GB2312" w:hAnsi="Times New Roman" w:cs="Times New Roman" w:hint="eastAsia"/>
          <w:sz w:val="32"/>
          <w:szCs w:val="32"/>
        </w:rPr>
        <w:t>缺失</w:t>
      </w:r>
    </w:p>
    <w:p w14:paraId="73F21B67" w14:textId="35543BB4" w:rsidR="008E3473" w:rsidRPr="008E3473" w:rsidRDefault="007C7913" w:rsidP="007C7913">
      <w:pPr>
        <w:spacing w:line="600" w:lineRule="exact"/>
        <w:ind w:firstLineChars="200" w:firstLine="640"/>
        <w:rPr>
          <w:rFonts w:ascii="Times New Roman" w:eastAsia="仿宋_GB2312" w:hAnsi="Times New Roman" w:cs="Times New Roman"/>
          <w:sz w:val="32"/>
          <w:szCs w:val="32"/>
        </w:rPr>
      </w:pPr>
      <w:r w:rsidRPr="00FD337D">
        <w:rPr>
          <w:rFonts w:ascii="Times New Roman" w:eastAsia="仿宋_GB2312" w:hAnsi="Times New Roman" w:cs="Times New Roman" w:hint="eastAsia"/>
          <w:sz w:val="32"/>
          <w:szCs w:val="32"/>
        </w:rPr>
        <w:t>曲阜市行政审批局</w:t>
      </w:r>
      <w:r w:rsidR="00DF3A1E" w:rsidRPr="00FD337D">
        <w:rPr>
          <w:rFonts w:ascii="Times New Roman" w:eastAsia="仿宋_GB2312" w:hAnsi="Times New Roman" w:cs="Times New Roman" w:hint="eastAsia"/>
          <w:sz w:val="32"/>
          <w:szCs w:val="32"/>
        </w:rPr>
        <w:t>未建立预算项目跟踪检查制度</w:t>
      </w:r>
      <w:r w:rsidRPr="00FD337D">
        <w:rPr>
          <w:rFonts w:ascii="Times New Roman" w:eastAsia="仿宋_GB2312" w:hAnsi="Times New Roman" w:cs="Times New Roman" w:hint="eastAsia"/>
          <w:sz w:val="32"/>
          <w:szCs w:val="32"/>
        </w:rPr>
        <w:t>，导致项</w:t>
      </w:r>
      <w:r w:rsidRPr="00FD337D">
        <w:rPr>
          <w:rFonts w:ascii="Times New Roman" w:eastAsia="仿宋_GB2312" w:hAnsi="Times New Roman" w:cs="Times New Roman" w:hint="eastAsia"/>
          <w:sz w:val="32"/>
          <w:szCs w:val="32"/>
        </w:rPr>
        <w:lastRenderedPageBreak/>
        <w:t>目容易出现决策不合理的情况，从而使得项目监督管理陷入失控状态。</w:t>
      </w:r>
    </w:p>
    <w:p w14:paraId="2A5A8BC4" w14:textId="77777777" w:rsidR="006E599D" w:rsidRPr="002B4A45" w:rsidRDefault="006E599D" w:rsidP="00010543">
      <w:pPr>
        <w:spacing w:line="600" w:lineRule="exact"/>
        <w:ind w:firstLineChars="200" w:firstLine="640"/>
        <w:outlineLvl w:val="0"/>
        <w:rPr>
          <w:rFonts w:ascii="Times New Roman" w:eastAsia="黑体" w:hAnsi="Times New Roman" w:cs="Times New Roman"/>
          <w:color w:val="000000" w:themeColor="text1"/>
          <w:sz w:val="32"/>
          <w:szCs w:val="32"/>
        </w:rPr>
      </w:pPr>
      <w:bookmarkStart w:id="133" w:name="_Toc25648"/>
      <w:bookmarkStart w:id="134" w:name="_Toc121910703"/>
      <w:bookmarkStart w:id="135" w:name="_Toc121921191"/>
      <w:r w:rsidRPr="002B4A45">
        <w:rPr>
          <w:rFonts w:ascii="Times New Roman" w:eastAsia="黑体" w:hAnsi="Times New Roman" w:cs="Times New Roman"/>
          <w:color w:val="000000" w:themeColor="text1"/>
          <w:sz w:val="32"/>
          <w:szCs w:val="32"/>
        </w:rPr>
        <w:t>六、相关建议</w:t>
      </w:r>
      <w:bookmarkEnd w:id="126"/>
      <w:bookmarkEnd w:id="133"/>
      <w:bookmarkEnd w:id="134"/>
      <w:bookmarkEnd w:id="135"/>
    </w:p>
    <w:p w14:paraId="7C1AFE52" w14:textId="77777777" w:rsidR="0095003D" w:rsidRDefault="006E599D" w:rsidP="00AA2DBB">
      <w:pPr>
        <w:spacing w:line="600" w:lineRule="exact"/>
        <w:ind w:firstLineChars="200" w:firstLine="640"/>
        <w:rPr>
          <w:rFonts w:ascii="Times New Roman" w:eastAsia="楷体_GB2312" w:hAnsi="Times New Roman" w:cs="Times New Roman"/>
          <w:sz w:val="32"/>
          <w:szCs w:val="32"/>
        </w:rPr>
      </w:pPr>
      <w:bookmarkStart w:id="136" w:name="_Toc17985"/>
      <w:bookmarkStart w:id="137" w:name="_Toc112862172"/>
      <w:bookmarkStart w:id="138" w:name="_Toc49960459"/>
      <w:r w:rsidRPr="002B4A45">
        <w:rPr>
          <w:rFonts w:ascii="Times New Roman" w:eastAsia="楷体_GB2312" w:hAnsi="Times New Roman" w:cs="Times New Roman"/>
          <w:sz w:val="32"/>
          <w:szCs w:val="32"/>
        </w:rPr>
        <w:t>（一）</w:t>
      </w:r>
      <w:r w:rsidR="0095003D" w:rsidRPr="002B4A45">
        <w:rPr>
          <w:rFonts w:ascii="Times New Roman" w:eastAsia="楷体_GB2312" w:hAnsi="Times New Roman" w:cs="Times New Roman" w:hint="eastAsia"/>
          <w:sz w:val="32"/>
          <w:szCs w:val="32"/>
        </w:rPr>
        <w:t>进一步加强预算管理，</w:t>
      </w:r>
      <w:r w:rsidR="0095003D" w:rsidRPr="0095003D">
        <w:rPr>
          <w:rFonts w:ascii="Times New Roman" w:eastAsia="楷体_GB2312" w:hAnsi="Times New Roman" w:cs="Times New Roman" w:hint="eastAsia"/>
          <w:sz w:val="32"/>
          <w:szCs w:val="32"/>
        </w:rPr>
        <w:t>提高预算编制的精准性</w:t>
      </w:r>
    </w:p>
    <w:p w14:paraId="2C0D665C" w14:textId="126BFAEA" w:rsidR="0095003D" w:rsidRPr="0095003D" w:rsidRDefault="0095003D" w:rsidP="0095003D">
      <w:pPr>
        <w:spacing w:line="600" w:lineRule="exact"/>
        <w:ind w:firstLineChars="200" w:firstLine="640"/>
        <w:rPr>
          <w:rFonts w:ascii="Times New Roman" w:eastAsia="仿宋_GB2312" w:hAnsi="Times New Roman" w:cs="Times New Roman"/>
          <w:sz w:val="32"/>
          <w:szCs w:val="32"/>
        </w:rPr>
      </w:pPr>
      <w:r w:rsidRPr="0095003D">
        <w:rPr>
          <w:rFonts w:ascii="Times New Roman" w:eastAsia="仿宋_GB2312" w:hAnsi="Times New Roman" w:cs="Times New Roman" w:hint="eastAsia"/>
          <w:sz w:val="32"/>
          <w:szCs w:val="32"/>
        </w:rPr>
        <w:t>一是尽早开展下一年度的重点工作要点的拟定工作，及时上报市委相关部门和领导审核审批，确保尽早审定下达，以便预算编制有据可依，切合重点工作要点；二是在要点确定后，第一时间进行预算经费的对照和梳理，确实因要点确定滞后导致的预算存在相对较大的偏离时，及时和财政沟通，履行预算调整申报审批手续。三是进一步提高各业务科室的预算管理意识，实事求是、全面细致地进行预算编制，</w:t>
      </w:r>
      <w:r w:rsidRPr="00F33982">
        <w:rPr>
          <w:rFonts w:ascii="Times New Roman" w:eastAsia="仿宋_GB2312" w:hAnsi="Times New Roman" w:cs="Times New Roman" w:hint="eastAsia"/>
          <w:sz w:val="32"/>
          <w:szCs w:val="32"/>
        </w:rPr>
        <w:t>优先保障固定性的、相对刚性的费用支出项目，尽量压缩变动性的、有控制空间的费用项目，</w:t>
      </w:r>
      <w:r w:rsidRPr="0095003D">
        <w:rPr>
          <w:rFonts w:ascii="Times New Roman" w:eastAsia="仿宋_GB2312" w:hAnsi="Times New Roman" w:cs="Times New Roman" w:hint="eastAsia"/>
          <w:sz w:val="32"/>
          <w:szCs w:val="32"/>
        </w:rPr>
        <w:t>进一步提高预算编制的全面性、精准性。</w:t>
      </w:r>
    </w:p>
    <w:p w14:paraId="6DB05491" w14:textId="0EEC8BA5" w:rsidR="006B7869" w:rsidRDefault="006E599D" w:rsidP="006B7869">
      <w:pPr>
        <w:spacing w:line="600" w:lineRule="exact"/>
        <w:ind w:firstLineChars="200" w:firstLine="640"/>
        <w:rPr>
          <w:rFonts w:ascii="Times New Roman" w:eastAsia="楷体_GB2312" w:hAnsi="Times New Roman" w:cs="Times New Roman"/>
          <w:sz w:val="32"/>
          <w:szCs w:val="32"/>
        </w:rPr>
      </w:pPr>
      <w:bookmarkStart w:id="139" w:name="_Toc23760"/>
      <w:bookmarkStart w:id="140" w:name="_Toc112862174"/>
      <w:bookmarkEnd w:id="136"/>
      <w:bookmarkEnd w:id="137"/>
      <w:r w:rsidRPr="00F33982">
        <w:rPr>
          <w:rFonts w:ascii="Times New Roman" w:eastAsia="楷体_GB2312" w:hAnsi="Times New Roman" w:cs="Times New Roman"/>
          <w:sz w:val="32"/>
          <w:szCs w:val="32"/>
        </w:rPr>
        <w:t>（</w:t>
      </w:r>
      <w:r w:rsidR="00F33982">
        <w:rPr>
          <w:rFonts w:ascii="Times New Roman" w:eastAsia="楷体_GB2312" w:hAnsi="Times New Roman" w:cs="Times New Roman" w:hint="eastAsia"/>
          <w:sz w:val="32"/>
          <w:szCs w:val="32"/>
        </w:rPr>
        <w:t>二</w:t>
      </w:r>
      <w:r w:rsidRPr="00F33982">
        <w:rPr>
          <w:rFonts w:ascii="Times New Roman" w:eastAsia="楷体_GB2312" w:hAnsi="Times New Roman" w:cs="Times New Roman"/>
          <w:sz w:val="32"/>
          <w:szCs w:val="32"/>
        </w:rPr>
        <w:t>）</w:t>
      </w:r>
      <w:bookmarkEnd w:id="139"/>
      <w:bookmarkEnd w:id="140"/>
      <w:r w:rsidR="003F67B9">
        <w:rPr>
          <w:rFonts w:ascii="Times New Roman" w:eastAsia="楷体_GB2312" w:hAnsi="Times New Roman" w:cs="Times New Roman" w:hint="eastAsia"/>
          <w:sz w:val="32"/>
          <w:szCs w:val="32"/>
        </w:rPr>
        <w:t>加强经费管理力度</w:t>
      </w:r>
    </w:p>
    <w:p w14:paraId="1287632C" w14:textId="15D0EE13" w:rsidR="006E599D" w:rsidRPr="00F33982" w:rsidRDefault="006B7869" w:rsidP="006B7869">
      <w:pPr>
        <w:spacing w:line="600" w:lineRule="exact"/>
        <w:ind w:firstLineChars="200" w:firstLine="640"/>
        <w:rPr>
          <w:rFonts w:ascii="Times New Roman" w:eastAsia="仿宋_GB2312" w:hAnsi="Times New Roman" w:cs="Times New Roman"/>
          <w:sz w:val="32"/>
          <w:szCs w:val="32"/>
        </w:rPr>
      </w:pPr>
      <w:r w:rsidRPr="00D93819">
        <w:rPr>
          <w:rFonts w:ascii="Times New Roman" w:eastAsia="仿宋_GB2312" w:hAnsi="Times New Roman" w:cs="Times New Roman" w:hint="eastAsia"/>
          <w:sz w:val="32"/>
          <w:szCs w:val="32"/>
        </w:rPr>
        <w:t>持续抓好经费控制管理。</w:t>
      </w:r>
      <w:r w:rsidRPr="001F0156">
        <w:rPr>
          <w:rFonts w:ascii="Times New Roman" w:eastAsia="仿宋_GB2312" w:hAnsi="Times New Roman" w:cs="Times New Roman" w:hint="eastAsia"/>
          <w:sz w:val="32"/>
          <w:szCs w:val="32"/>
        </w:rPr>
        <w:t>严格控制经费的规模和比例，把关经费支出的审核、审批，杜绝挪用和挤占其他预算资</w:t>
      </w:r>
      <w:r w:rsidR="002A7EB6">
        <w:rPr>
          <w:rFonts w:ascii="Times New Roman" w:eastAsia="仿宋_GB2312" w:hAnsi="Times New Roman" w:cs="Times New Roman" w:hint="eastAsia"/>
          <w:sz w:val="32"/>
          <w:szCs w:val="32"/>
        </w:rPr>
        <w:t>金行为；进一步细化</w:t>
      </w:r>
      <w:r>
        <w:rPr>
          <w:rFonts w:ascii="Times New Roman" w:eastAsia="仿宋_GB2312" w:hAnsi="Times New Roman" w:cs="Times New Roman" w:hint="eastAsia"/>
          <w:sz w:val="32"/>
          <w:szCs w:val="32"/>
        </w:rPr>
        <w:t>经费的管理，合理压缩经费支出，做好行政成本控制确保厉行节约工作取得实效。</w:t>
      </w:r>
    </w:p>
    <w:p w14:paraId="6EF45317" w14:textId="407B4F2A" w:rsidR="006E599D" w:rsidRPr="00A45113" w:rsidRDefault="006E599D" w:rsidP="00AA2DBB">
      <w:pPr>
        <w:spacing w:line="600" w:lineRule="exact"/>
        <w:ind w:firstLineChars="200" w:firstLine="640"/>
        <w:rPr>
          <w:rFonts w:ascii="Times New Roman" w:eastAsia="楷体_GB2312" w:hAnsi="Times New Roman" w:cs="Times New Roman"/>
          <w:sz w:val="32"/>
          <w:szCs w:val="32"/>
        </w:rPr>
      </w:pPr>
      <w:bookmarkStart w:id="141" w:name="_Toc19292"/>
      <w:bookmarkStart w:id="142" w:name="_Toc112862175"/>
      <w:r w:rsidRPr="00A45113">
        <w:rPr>
          <w:rFonts w:ascii="Times New Roman" w:eastAsia="楷体_GB2312" w:hAnsi="Times New Roman" w:cs="Times New Roman"/>
          <w:sz w:val="32"/>
          <w:szCs w:val="32"/>
        </w:rPr>
        <w:t>（</w:t>
      </w:r>
      <w:r w:rsidR="00DA5855">
        <w:rPr>
          <w:rFonts w:ascii="Times New Roman" w:eastAsia="楷体_GB2312" w:hAnsi="Times New Roman" w:cs="Times New Roman" w:hint="eastAsia"/>
          <w:sz w:val="32"/>
          <w:szCs w:val="32"/>
        </w:rPr>
        <w:t>三</w:t>
      </w:r>
      <w:r w:rsidRPr="00A45113">
        <w:rPr>
          <w:rFonts w:ascii="Times New Roman" w:eastAsia="楷体_GB2312" w:hAnsi="Times New Roman" w:cs="Times New Roman"/>
          <w:sz w:val="32"/>
          <w:szCs w:val="32"/>
        </w:rPr>
        <w:t>）</w:t>
      </w:r>
      <w:bookmarkEnd w:id="141"/>
      <w:bookmarkEnd w:id="142"/>
      <w:r w:rsidR="00AC2C51" w:rsidRPr="00A45113">
        <w:rPr>
          <w:rFonts w:ascii="Times New Roman" w:eastAsia="楷体_GB2312" w:hAnsi="Times New Roman" w:cs="Times New Roman" w:hint="eastAsia"/>
          <w:sz w:val="32"/>
          <w:szCs w:val="32"/>
        </w:rPr>
        <w:t>强化</w:t>
      </w:r>
      <w:r w:rsidR="002B4A45" w:rsidRPr="00A45113">
        <w:rPr>
          <w:rFonts w:ascii="Times New Roman" w:eastAsia="楷体_GB2312" w:hAnsi="Times New Roman" w:cs="Times New Roman" w:hint="eastAsia"/>
          <w:sz w:val="32"/>
          <w:szCs w:val="32"/>
        </w:rPr>
        <w:t>固定资产管理</w:t>
      </w:r>
      <w:r w:rsidR="00AC2C51" w:rsidRPr="00A45113">
        <w:rPr>
          <w:rFonts w:ascii="Times New Roman" w:eastAsia="楷体_GB2312" w:hAnsi="Times New Roman" w:cs="Times New Roman" w:hint="eastAsia"/>
          <w:sz w:val="32"/>
          <w:szCs w:val="32"/>
        </w:rPr>
        <w:t>意识</w:t>
      </w:r>
    </w:p>
    <w:p w14:paraId="2E249DD5" w14:textId="2A66F8DF" w:rsidR="006E599D" w:rsidRDefault="00090229" w:rsidP="00010543">
      <w:pPr>
        <w:spacing w:line="600" w:lineRule="exact"/>
        <w:ind w:firstLineChars="200" w:firstLine="640"/>
        <w:rPr>
          <w:rFonts w:ascii="Times New Roman" w:eastAsia="仿宋_GB2312" w:hAnsi="Times New Roman" w:cs="Times New Roman"/>
          <w:sz w:val="32"/>
          <w:szCs w:val="32"/>
        </w:rPr>
      </w:pPr>
      <w:r w:rsidRPr="00A45113">
        <w:rPr>
          <w:rFonts w:ascii="Times New Roman" w:eastAsia="仿宋_GB2312" w:hAnsi="Times New Roman" w:cs="Times New Roman"/>
          <w:sz w:val="32"/>
          <w:szCs w:val="32"/>
        </w:rPr>
        <w:t>单位要</w:t>
      </w:r>
      <w:r w:rsidR="00AC2C51" w:rsidRPr="00A45113">
        <w:rPr>
          <w:rFonts w:ascii="Times New Roman" w:eastAsia="仿宋_GB2312" w:hAnsi="Times New Roman" w:cs="Times New Roman" w:hint="eastAsia"/>
          <w:sz w:val="32"/>
          <w:szCs w:val="32"/>
        </w:rPr>
        <w:t>依据《政府会计准则》</w:t>
      </w:r>
      <w:r w:rsidR="00A45113" w:rsidRPr="00A45113">
        <w:rPr>
          <w:rFonts w:ascii="Times New Roman" w:eastAsia="仿宋_GB2312" w:hAnsi="Times New Roman" w:cs="Times New Roman" w:hint="eastAsia"/>
          <w:sz w:val="32"/>
          <w:szCs w:val="32"/>
        </w:rPr>
        <w:t>，</w:t>
      </w:r>
      <w:r w:rsidR="00AC2C51" w:rsidRPr="00A45113">
        <w:rPr>
          <w:rFonts w:ascii="Times New Roman" w:eastAsia="仿宋_GB2312" w:hAnsi="Times New Roman" w:cs="Times New Roman"/>
          <w:sz w:val="32"/>
          <w:szCs w:val="32"/>
        </w:rPr>
        <w:t>根据</w:t>
      </w:r>
      <w:r w:rsidR="00A45113" w:rsidRPr="00A45113">
        <w:rPr>
          <w:rFonts w:ascii="Times New Roman" w:eastAsia="仿宋_GB2312" w:hAnsi="Times New Roman" w:cs="Times New Roman" w:hint="eastAsia"/>
          <w:sz w:val="32"/>
          <w:szCs w:val="32"/>
        </w:rPr>
        <w:t>单位</w:t>
      </w:r>
      <w:r w:rsidR="00AC2C51" w:rsidRPr="00A45113">
        <w:rPr>
          <w:rFonts w:ascii="Times New Roman" w:eastAsia="仿宋_GB2312" w:hAnsi="Times New Roman" w:cs="Times New Roman"/>
          <w:sz w:val="32"/>
          <w:szCs w:val="32"/>
        </w:rPr>
        <w:t>实际，</w:t>
      </w:r>
      <w:r w:rsidRPr="00A45113">
        <w:rPr>
          <w:rFonts w:ascii="Times New Roman" w:eastAsia="仿宋_GB2312" w:hAnsi="Times New Roman" w:cs="Times New Roman"/>
          <w:sz w:val="32"/>
          <w:szCs w:val="32"/>
        </w:rPr>
        <w:t>规范</w:t>
      </w:r>
      <w:r w:rsidR="00A45113" w:rsidRPr="00A45113">
        <w:rPr>
          <w:rFonts w:ascii="Times New Roman" w:eastAsia="仿宋_GB2312" w:hAnsi="Times New Roman" w:cs="Times New Roman" w:hint="eastAsia"/>
          <w:sz w:val="32"/>
          <w:szCs w:val="32"/>
        </w:rPr>
        <w:t>固定资产核算</w:t>
      </w:r>
      <w:r w:rsidRPr="00A45113">
        <w:rPr>
          <w:rFonts w:ascii="Times New Roman" w:eastAsia="仿宋_GB2312" w:hAnsi="Times New Roman" w:cs="Times New Roman"/>
          <w:sz w:val="32"/>
          <w:szCs w:val="32"/>
        </w:rPr>
        <w:t>。</w:t>
      </w:r>
      <w:r w:rsidR="00A45113">
        <w:rPr>
          <w:rFonts w:ascii="Times New Roman" w:eastAsia="仿宋_GB2312" w:hAnsi="Times New Roman" w:cs="Times New Roman" w:hint="eastAsia"/>
          <w:sz w:val="32"/>
          <w:szCs w:val="32"/>
        </w:rPr>
        <w:t>完善固定资产管理网络，形成单位资产综合协调机构、各类固定资产使用科室部门、资产使用人员，分工负责、</w:t>
      </w:r>
      <w:r w:rsidR="00A45113">
        <w:rPr>
          <w:rFonts w:ascii="Times New Roman" w:eastAsia="仿宋_GB2312" w:hAnsi="Times New Roman" w:cs="Times New Roman" w:hint="eastAsia"/>
          <w:sz w:val="32"/>
          <w:szCs w:val="32"/>
        </w:rPr>
        <w:lastRenderedPageBreak/>
        <w:t>管用结合、统一领导固定资产管理局面，明确负责人，层层分解固定资产管理责任</w:t>
      </w:r>
      <w:r w:rsidR="00D93819">
        <w:rPr>
          <w:rFonts w:ascii="Times New Roman" w:eastAsia="仿宋_GB2312" w:hAnsi="Times New Roman" w:cs="Times New Roman" w:hint="eastAsia"/>
          <w:sz w:val="32"/>
          <w:szCs w:val="32"/>
        </w:rPr>
        <w:t>，</w:t>
      </w:r>
      <w:r w:rsidR="00A45113" w:rsidRPr="00A45113">
        <w:rPr>
          <w:rFonts w:ascii="Times New Roman" w:eastAsia="仿宋_GB2312" w:hAnsi="Times New Roman" w:cs="Times New Roman" w:hint="eastAsia"/>
          <w:sz w:val="32"/>
          <w:szCs w:val="32"/>
        </w:rPr>
        <w:t>加强固定资产管理，</w:t>
      </w:r>
      <w:r w:rsidR="00A45113">
        <w:rPr>
          <w:rFonts w:ascii="Times New Roman" w:eastAsia="仿宋_GB2312" w:hAnsi="Times New Roman" w:cs="Times New Roman" w:hint="eastAsia"/>
          <w:sz w:val="32"/>
          <w:szCs w:val="32"/>
        </w:rPr>
        <w:t>防止国有资产流失</w:t>
      </w:r>
      <w:r w:rsidRPr="00A45113">
        <w:rPr>
          <w:rFonts w:ascii="Times New Roman" w:eastAsia="仿宋_GB2312" w:hAnsi="Times New Roman" w:cs="Times New Roman"/>
          <w:sz w:val="32"/>
          <w:szCs w:val="32"/>
        </w:rPr>
        <w:t>。</w:t>
      </w:r>
    </w:p>
    <w:p w14:paraId="6988EEE0" w14:textId="79A3C0C3" w:rsidR="00E92375" w:rsidRDefault="00E92375" w:rsidP="00010543">
      <w:pPr>
        <w:spacing w:line="600" w:lineRule="exact"/>
        <w:ind w:firstLineChars="200" w:firstLine="640"/>
        <w:rPr>
          <w:rFonts w:ascii="Times New Roman" w:eastAsia="仿宋_GB2312" w:hAnsi="Times New Roman" w:cs="Times New Roman"/>
          <w:sz w:val="32"/>
          <w:szCs w:val="32"/>
        </w:rPr>
      </w:pPr>
      <w:r>
        <w:rPr>
          <w:rFonts w:ascii="仿宋_GB2312" w:eastAsia="仿宋_GB2312" w:hint="eastAsia"/>
          <w:color w:val="000000"/>
          <w:sz w:val="32"/>
          <w:szCs w:val="32"/>
          <w:shd w:val="clear" w:color="auto" w:fill="FFFFFF"/>
        </w:rPr>
        <w:t>财务人员和资产管理人员严格执行固定资产管理制度，每年至少一次对固定资产进行全面盘点清查，对于盘亏的资产要查明原因，对已报废损失的固定资产要定期处置，确保固定资产账实相符。</w:t>
      </w:r>
    </w:p>
    <w:p w14:paraId="1DA90AA9" w14:textId="77777777" w:rsidR="003855D4" w:rsidRPr="00D03089" w:rsidRDefault="004D5A74" w:rsidP="003855D4">
      <w:pPr>
        <w:spacing w:line="600" w:lineRule="exact"/>
        <w:ind w:firstLineChars="200" w:firstLine="640"/>
        <w:rPr>
          <w:rFonts w:ascii="Times New Roman" w:eastAsia="楷体_GB2312" w:hAnsi="Times New Roman" w:cs="Times New Roman"/>
          <w:sz w:val="32"/>
          <w:szCs w:val="32"/>
        </w:rPr>
      </w:pPr>
      <w:r w:rsidRPr="00D03089">
        <w:rPr>
          <w:rFonts w:ascii="Times New Roman" w:eastAsia="楷体_GB2312" w:hAnsi="Times New Roman" w:cs="Times New Roman" w:hint="eastAsia"/>
          <w:sz w:val="32"/>
          <w:szCs w:val="32"/>
        </w:rPr>
        <w:t>（四）</w:t>
      </w:r>
      <w:r w:rsidR="003855D4" w:rsidRPr="003855D4">
        <w:rPr>
          <w:rFonts w:ascii="Times New Roman" w:eastAsia="楷体_GB2312" w:hAnsi="Times New Roman" w:cs="Times New Roman" w:hint="eastAsia"/>
          <w:sz w:val="32"/>
          <w:szCs w:val="32"/>
        </w:rPr>
        <w:t>健全公务车管理制度</w:t>
      </w:r>
    </w:p>
    <w:p w14:paraId="759D5AAD" w14:textId="2A1CB7C1" w:rsidR="004D5A74" w:rsidRDefault="003855D4" w:rsidP="003855D4">
      <w:pPr>
        <w:spacing w:line="600" w:lineRule="exact"/>
        <w:ind w:firstLineChars="200" w:firstLine="640"/>
        <w:rPr>
          <w:rFonts w:ascii="Times New Roman" w:eastAsia="仿宋_GB2312" w:hAnsi="Times New Roman" w:cs="Times New Roman"/>
          <w:sz w:val="32"/>
          <w:szCs w:val="32"/>
        </w:rPr>
      </w:pPr>
      <w:r w:rsidRPr="003855D4">
        <w:rPr>
          <w:rFonts w:ascii="Times New Roman" w:eastAsia="仿宋_GB2312" w:hAnsi="Times New Roman" w:cs="Times New Roman" w:hint="eastAsia"/>
          <w:sz w:val="32"/>
          <w:szCs w:val="32"/>
        </w:rPr>
        <w:t>进一步完善公务车管理管理制度，公务车辆管理部门应按照相关规定进一步明确相关运行（油料、维修、保养、保险、差旅、路桥、停车等）费用标准，建立车辆维修项目鉴定机制，并统一管理与考核，油料的采购、维修保养服务的采购、车辆保险的采购应按照相关规定执行。</w:t>
      </w:r>
    </w:p>
    <w:p w14:paraId="01B513F8" w14:textId="5BBF00F0" w:rsidR="007C7913" w:rsidRPr="00FD337D" w:rsidRDefault="007C7913" w:rsidP="003855D4">
      <w:pPr>
        <w:spacing w:line="600" w:lineRule="exact"/>
        <w:ind w:firstLineChars="200" w:firstLine="640"/>
        <w:rPr>
          <w:rFonts w:ascii="Times New Roman" w:eastAsia="楷体_GB2312" w:hAnsi="Times New Roman" w:cs="Times New Roman"/>
          <w:sz w:val="32"/>
          <w:szCs w:val="32"/>
        </w:rPr>
      </w:pPr>
      <w:r w:rsidRPr="00FD337D">
        <w:rPr>
          <w:rFonts w:ascii="Times New Roman" w:eastAsia="楷体_GB2312" w:hAnsi="Times New Roman" w:cs="Times New Roman" w:hint="eastAsia"/>
          <w:sz w:val="32"/>
          <w:szCs w:val="32"/>
        </w:rPr>
        <w:t>（五）完善项目管理</w:t>
      </w:r>
      <w:r w:rsidR="003E3F9F" w:rsidRPr="00FD337D">
        <w:rPr>
          <w:rFonts w:ascii="Times New Roman" w:eastAsia="楷体_GB2312" w:hAnsi="Times New Roman" w:cs="Times New Roman" w:hint="eastAsia"/>
          <w:sz w:val="32"/>
          <w:szCs w:val="32"/>
        </w:rPr>
        <w:t>机</w:t>
      </w:r>
      <w:bookmarkStart w:id="143" w:name="_GoBack"/>
      <w:bookmarkEnd w:id="143"/>
      <w:r w:rsidR="003E3F9F" w:rsidRPr="00FD337D">
        <w:rPr>
          <w:rFonts w:ascii="Times New Roman" w:eastAsia="楷体_GB2312" w:hAnsi="Times New Roman" w:cs="Times New Roman" w:hint="eastAsia"/>
          <w:sz w:val="32"/>
          <w:szCs w:val="32"/>
        </w:rPr>
        <w:t>制</w:t>
      </w:r>
    </w:p>
    <w:p w14:paraId="30180204" w14:textId="4BA43AB3" w:rsidR="004D5A74" w:rsidRDefault="007C7913" w:rsidP="00010543">
      <w:pPr>
        <w:spacing w:line="600" w:lineRule="exact"/>
        <w:ind w:firstLineChars="200" w:firstLine="640"/>
        <w:rPr>
          <w:rFonts w:ascii="Times New Roman" w:eastAsia="仿宋_GB2312" w:hAnsi="Times New Roman" w:cs="Times New Roman"/>
          <w:sz w:val="32"/>
          <w:szCs w:val="32"/>
        </w:rPr>
      </w:pPr>
      <w:r w:rsidRPr="00FD337D">
        <w:rPr>
          <w:rFonts w:ascii="Times New Roman" w:eastAsia="仿宋_GB2312" w:hAnsi="Times New Roman" w:cs="Times New Roman" w:hint="eastAsia"/>
          <w:sz w:val="32"/>
          <w:szCs w:val="32"/>
        </w:rPr>
        <w:t>注重管用法则，建立科学的项目管理机制，贯穿整个项目的生命周期，制定完善严密的项目管理流程，才能保证项目的有效实施，使项目得到有效监督。</w:t>
      </w:r>
    </w:p>
    <w:p w14:paraId="02FEA0EA" w14:textId="77777777" w:rsidR="00451ECB" w:rsidRPr="007C7913" w:rsidRDefault="00451ECB" w:rsidP="00010543">
      <w:pPr>
        <w:spacing w:line="600" w:lineRule="exact"/>
        <w:ind w:firstLineChars="200" w:firstLine="640"/>
        <w:rPr>
          <w:rFonts w:ascii="Times New Roman" w:eastAsia="仿宋_GB2312" w:hAnsi="Times New Roman" w:cs="Times New Roman"/>
          <w:sz w:val="32"/>
          <w:szCs w:val="32"/>
        </w:rPr>
      </w:pPr>
    </w:p>
    <w:bookmarkEnd w:id="138"/>
    <w:p w14:paraId="0F3BE730" w14:textId="62688B88" w:rsidR="006E599D" w:rsidRPr="00666421" w:rsidRDefault="00A61AF4" w:rsidP="00B90E53">
      <w:pPr>
        <w:spacing w:line="600" w:lineRule="exact"/>
        <w:ind w:firstLineChars="200" w:firstLine="640"/>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附件</w:t>
      </w:r>
      <w:r w:rsidR="00AA2DBB" w:rsidRPr="00666421">
        <w:rPr>
          <w:rFonts w:ascii="Times New Roman" w:eastAsia="仿宋_GB2312" w:hAnsi="Times New Roman" w:cs="Times New Roman"/>
          <w:sz w:val="32"/>
          <w:szCs w:val="32"/>
        </w:rPr>
        <w:t>：</w:t>
      </w:r>
      <w:r w:rsidR="006E599D" w:rsidRPr="00666421">
        <w:rPr>
          <w:rFonts w:ascii="Times New Roman" w:eastAsia="仿宋_GB2312" w:hAnsi="Times New Roman" w:cs="Times New Roman"/>
          <w:sz w:val="32"/>
          <w:szCs w:val="32"/>
        </w:rPr>
        <w:t>1.</w:t>
      </w:r>
      <w:r w:rsidR="006E599D" w:rsidRPr="00666421">
        <w:rPr>
          <w:rFonts w:ascii="Times New Roman" w:eastAsia="仿宋_GB2312" w:hAnsi="Times New Roman" w:cs="Times New Roman"/>
          <w:sz w:val="32"/>
          <w:szCs w:val="32"/>
        </w:rPr>
        <w:t>部门整体绩效评价指标体系及得分情况表</w:t>
      </w:r>
    </w:p>
    <w:p w14:paraId="19BD74E5" w14:textId="2F178D2C" w:rsidR="00A75425" w:rsidRPr="00666421" w:rsidRDefault="006E599D" w:rsidP="00B90E53">
      <w:pPr>
        <w:spacing w:line="600" w:lineRule="exact"/>
        <w:ind w:left="822" w:firstLineChars="268" w:firstLine="858"/>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2.</w:t>
      </w:r>
      <w:r w:rsidRPr="00666421">
        <w:rPr>
          <w:rFonts w:ascii="Times New Roman" w:eastAsia="仿宋_GB2312" w:hAnsi="Times New Roman" w:cs="Times New Roman"/>
          <w:sz w:val="32"/>
          <w:szCs w:val="32"/>
        </w:rPr>
        <w:t>部门整体绩效评价问题表</w:t>
      </w:r>
    </w:p>
    <w:p w14:paraId="60AD554D" w14:textId="77777777" w:rsidR="00AA2DBB" w:rsidRDefault="00AA2DBB" w:rsidP="00010543">
      <w:pPr>
        <w:spacing w:line="600" w:lineRule="exact"/>
        <w:ind w:firstLineChars="200" w:firstLine="640"/>
        <w:jc w:val="right"/>
        <w:rPr>
          <w:rFonts w:ascii="Times New Roman" w:eastAsia="仿宋_GB2312" w:hAnsi="Times New Roman" w:cs="Times New Roman"/>
          <w:sz w:val="32"/>
          <w:szCs w:val="32"/>
        </w:rPr>
      </w:pPr>
    </w:p>
    <w:p w14:paraId="20E515E2" w14:textId="703357FC" w:rsidR="00EA64B6" w:rsidRPr="00666421" w:rsidRDefault="00EA64B6" w:rsidP="00010543">
      <w:pPr>
        <w:spacing w:line="600" w:lineRule="exact"/>
        <w:ind w:firstLineChars="200" w:firstLine="640"/>
        <w:jc w:val="right"/>
        <w:rPr>
          <w:rFonts w:ascii="Times New Roman" w:eastAsia="仿宋_GB2312" w:hAnsi="Times New Roman" w:cs="Times New Roman"/>
          <w:sz w:val="32"/>
          <w:szCs w:val="32"/>
        </w:rPr>
      </w:pPr>
      <w:r w:rsidRPr="00666421">
        <w:rPr>
          <w:rFonts w:ascii="Times New Roman" w:eastAsia="仿宋_GB2312" w:hAnsi="Times New Roman" w:cs="Times New Roman"/>
          <w:sz w:val="32"/>
          <w:szCs w:val="32"/>
        </w:rPr>
        <w:t>山东长恒信会计师事务所有限公司</w:t>
      </w:r>
    </w:p>
    <w:p w14:paraId="460B60F5" w14:textId="2CC87CE0" w:rsidR="001C796C" w:rsidRPr="00666421" w:rsidRDefault="0037341C" w:rsidP="00010543">
      <w:pPr>
        <w:pStyle w:val="4"/>
        <w:spacing w:beforeLines="0" w:before="0" w:afterLines="0" w:after="0" w:line="600" w:lineRule="exact"/>
        <w:ind w:firstLineChars="0" w:firstLine="0"/>
        <w:jc w:val="right"/>
        <w:rPr>
          <w:rFonts w:ascii="Times New Roman" w:hAnsi="Times New Roman" w:cs="Times New Roman"/>
        </w:rPr>
      </w:pPr>
      <w:r w:rsidRPr="00666421">
        <w:rPr>
          <w:rFonts w:ascii="Times New Roman" w:hAnsi="Times New Roman" w:cs="Times New Roman"/>
        </w:rPr>
        <w:t> </w:t>
      </w:r>
      <w:r w:rsidRPr="00666421">
        <w:rPr>
          <w:rFonts w:ascii="Times New Roman" w:hAnsi="Times New Roman" w:cs="Times New Roman"/>
        </w:rPr>
        <w:t>二</w:t>
      </w:r>
      <w:r w:rsidRPr="00666421">
        <w:rPr>
          <w:rFonts w:ascii="Times New Roman" w:eastAsia="微软雅黑" w:hAnsi="Times New Roman" w:cs="Times New Roman"/>
        </w:rPr>
        <w:t>〇</w:t>
      </w:r>
      <w:r w:rsidRPr="00666421">
        <w:rPr>
          <w:rFonts w:ascii="Times New Roman" w:hAnsi="Times New Roman" w:cs="Times New Roman"/>
        </w:rPr>
        <w:t>二</w:t>
      </w:r>
      <w:r w:rsidR="00666421" w:rsidRPr="00666421">
        <w:rPr>
          <w:rFonts w:ascii="Times New Roman" w:hAnsi="Times New Roman" w:cs="Times New Roman" w:hint="eastAsia"/>
        </w:rPr>
        <w:t>三</w:t>
      </w:r>
      <w:r w:rsidRPr="00666421">
        <w:rPr>
          <w:rFonts w:ascii="Times New Roman" w:hAnsi="Times New Roman" w:cs="Times New Roman"/>
        </w:rPr>
        <w:t>年</w:t>
      </w:r>
      <w:r w:rsidR="003F44E4" w:rsidRPr="00666421">
        <w:rPr>
          <w:rFonts w:ascii="Times New Roman" w:hAnsi="Times New Roman" w:cs="Times New Roman"/>
        </w:rPr>
        <w:t>十</w:t>
      </w:r>
      <w:r w:rsidR="00FF0DDD" w:rsidRPr="00666421">
        <w:rPr>
          <w:rFonts w:ascii="Times New Roman" w:hAnsi="Times New Roman" w:cs="Times New Roman"/>
        </w:rPr>
        <w:t>月</w:t>
      </w:r>
      <w:r w:rsidR="003F44E4" w:rsidRPr="00666421">
        <w:rPr>
          <w:rFonts w:ascii="Times New Roman" w:hAnsi="Times New Roman" w:cs="Times New Roman"/>
        </w:rPr>
        <w:t>八</w:t>
      </w:r>
      <w:r w:rsidRPr="00666421">
        <w:rPr>
          <w:rFonts w:ascii="Times New Roman" w:hAnsi="Times New Roman" w:cs="Times New Roman"/>
        </w:rPr>
        <w:t>日</w:t>
      </w:r>
      <w:bookmarkEnd w:id="81"/>
    </w:p>
    <w:p w14:paraId="7207490F" w14:textId="77777777" w:rsidR="00AD6720" w:rsidRPr="005A251D" w:rsidRDefault="00AD6720" w:rsidP="00010543">
      <w:pPr>
        <w:pStyle w:val="4"/>
        <w:spacing w:beforeLines="0" w:before="0" w:afterLines="0" w:after="0" w:line="600" w:lineRule="exact"/>
        <w:ind w:firstLineChars="0" w:firstLine="0"/>
        <w:jc w:val="right"/>
        <w:rPr>
          <w:rFonts w:ascii="Times New Roman" w:hAnsi="Times New Roman" w:cs="Times New Roman"/>
          <w:highlight w:val="yellow"/>
        </w:rPr>
        <w:sectPr w:rsidR="00AD6720" w:rsidRPr="005A251D" w:rsidSect="00E94C39">
          <w:footerReference w:type="default" r:id="rId15"/>
          <w:pgSz w:w="11900" w:h="16840"/>
          <w:pgMar w:top="1588" w:right="1588" w:bottom="1588" w:left="1588" w:header="851" w:footer="992" w:gutter="0"/>
          <w:pgNumType w:fmt="numberInDash" w:start="1"/>
          <w:cols w:space="425"/>
          <w:docGrid w:type="linesAndChars" w:linePitch="312"/>
        </w:sectPr>
      </w:pPr>
    </w:p>
    <w:p w14:paraId="139896F6" w14:textId="1F203C71" w:rsidR="00AD6720" w:rsidRPr="00AA0240" w:rsidRDefault="00AD6720" w:rsidP="005D74AC">
      <w:pPr>
        <w:pStyle w:val="4"/>
        <w:spacing w:line="600" w:lineRule="exact"/>
        <w:ind w:firstLineChars="0" w:firstLine="0"/>
        <w:jc w:val="center"/>
        <w:rPr>
          <w:rFonts w:ascii="Times New Roman" w:eastAsia="方正小标宋简体" w:hAnsi="Times New Roman" w:cs="Times New Roman"/>
        </w:rPr>
      </w:pPr>
      <w:r w:rsidRPr="00AA0240">
        <w:rPr>
          <w:rFonts w:ascii="Times New Roman" w:eastAsia="方正小标宋简体" w:hAnsi="Times New Roman" w:cs="Times New Roman"/>
        </w:rPr>
        <w:lastRenderedPageBreak/>
        <w:t>部门整体绩效评价指标体系及得分情况表</w:t>
      </w:r>
    </w:p>
    <w:tbl>
      <w:tblPr>
        <w:tblW w:w="14884" w:type="dxa"/>
        <w:tblInd w:w="-459" w:type="dxa"/>
        <w:tblLook w:val="04A0" w:firstRow="1" w:lastRow="0" w:firstColumn="1" w:lastColumn="0" w:noHBand="0" w:noVBand="1"/>
      </w:tblPr>
      <w:tblGrid>
        <w:gridCol w:w="993"/>
        <w:gridCol w:w="850"/>
        <w:gridCol w:w="992"/>
        <w:gridCol w:w="1985"/>
        <w:gridCol w:w="3118"/>
        <w:gridCol w:w="4111"/>
        <w:gridCol w:w="709"/>
        <w:gridCol w:w="2126"/>
      </w:tblGrid>
      <w:tr w:rsidR="00666421" w:rsidRPr="00666421" w14:paraId="6B7CCB3A" w14:textId="77777777" w:rsidTr="00666421">
        <w:trPr>
          <w:trHeight w:val="645"/>
          <w:tblHead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3CB65"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一级指标</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EE9FF6"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二级指标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B51AB"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三级指标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CF8FAE4"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四级指标</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6BDDAB6"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指标解释</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C7C68CF"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评分标准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BCDAE3B" w14:textId="77777777" w:rsidR="00666421" w:rsidRPr="00666421" w:rsidRDefault="00666421" w:rsidP="00666421">
            <w:pPr>
              <w:widowControl/>
              <w:jc w:val="center"/>
              <w:rPr>
                <w:rFonts w:ascii="Times New Roman" w:eastAsia="宋体" w:hAnsi="Times New Roman" w:cs="Times New Roman"/>
                <w:b/>
                <w:bCs/>
                <w:kern w:val="0"/>
                <w:sz w:val="20"/>
                <w:szCs w:val="20"/>
              </w:rPr>
            </w:pPr>
            <w:r w:rsidRPr="00666421">
              <w:rPr>
                <w:rFonts w:ascii="宋体" w:eastAsia="宋体" w:hAnsi="宋体" w:cs="Times New Roman" w:hint="eastAsia"/>
                <w:b/>
                <w:bCs/>
                <w:kern w:val="0"/>
                <w:sz w:val="20"/>
                <w:szCs w:val="20"/>
              </w:rPr>
              <w:t>得分</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CA1EFE3" w14:textId="77777777" w:rsidR="00666421" w:rsidRPr="00666421" w:rsidRDefault="00666421" w:rsidP="00666421">
            <w:pPr>
              <w:widowControl/>
              <w:jc w:val="center"/>
              <w:rPr>
                <w:rFonts w:ascii="宋体" w:eastAsia="宋体" w:hAnsi="宋体" w:cs="宋体"/>
                <w:b/>
                <w:bCs/>
                <w:kern w:val="0"/>
                <w:sz w:val="20"/>
                <w:szCs w:val="20"/>
              </w:rPr>
            </w:pPr>
            <w:r w:rsidRPr="00666421">
              <w:rPr>
                <w:rFonts w:ascii="宋体" w:eastAsia="宋体" w:hAnsi="宋体" w:cs="宋体" w:hint="eastAsia"/>
                <w:b/>
                <w:bCs/>
                <w:kern w:val="0"/>
                <w:sz w:val="20"/>
                <w:szCs w:val="20"/>
              </w:rPr>
              <w:t>得/扣分依据</w:t>
            </w:r>
          </w:p>
        </w:tc>
      </w:tr>
      <w:tr w:rsidR="00BB534F" w:rsidRPr="00666421" w14:paraId="04A026FB" w14:textId="77777777" w:rsidTr="00794880">
        <w:trPr>
          <w:trHeight w:val="2535"/>
        </w:trPr>
        <w:tc>
          <w:tcPr>
            <w:tcW w:w="993" w:type="dxa"/>
            <w:vMerge w:val="restart"/>
            <w:tcBorders>
              <w:top w:val="nil"/>
              <w:left w:val="single" w:sz="4" w:space="0" w:color="auto"/>
              <w:right w:val="single" w:sz="4" w:space="0" w:color="auto"/>
            </w:tcBorders>
            <w:shd w:val="clear" w:color="auto" w:fill="auto"/>
            <w:vAlign w:val="center"/>
            <w:hideMark/>
          </w:tcPr>
          <w:p w14:paraId="2D8D6256"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管理效率（55分）</w:t>
            </w:r>
          </w:p>
        </w:tc>
        <w:tc>
          <w:tcPr>
            <w:tcW w:w="850" w:type="dxa"/>
            <w:vMerge w:val="restart"/>
            <w:tcBorders>
              <w:top w:val="nil"/>
              <w:left w:val="single" w:sz="4" w:space="0" w:color="auto"/>
              <w:right w:val="single" w:sz="4" w:space="0" w:color="auto"/>
            </w:tcBorders>
            <w:shd w:val="clear" w:color="auto" w:fill="auto"/>
            <w:vAlign w:val="center"/>
            <w:hideMark/>
          </w:tcPr>
          <w:p w14:paraId="2402573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预算管理</w:t>
            </w:r>
            <w:r w:rsidRPr="00666421">
              <w:rPr>
                <w:rFonts w:ascii="仿宋_GB2312" w:eastAsia="仿宋_GB2312" w:hAnsi="宋体" w:cs="宋体" w:hint="eastAsia"/>
                <w:kern w:val="0"/>
                <w:szCs w:val="21"/>
              </w:rPr>
              <w:br/>
              <w:t>（25分）</w:t>
            </w:r>
          </w:p>
        </w:tc>
        <w:tc>
          <w:tcPr>
            <w:tcW w:w="992" w:type="dxa"/>
            <w:vMerge w:val="restart"/>
            <w:tcBorders>
              <w:top w:val="nil"/>
              <w:left w:val="single" w:sz="4" w:space="0" w:color="auto"/>
              <w:right w:val="single" w:sz="4" w:space="0" w:color="auto"/>
            </w:tcBorders>
            <w:shd w:val="clear" w:color="auto" w:fill="auto"/>
            <w:vAlign w:val="center"/>
            <w:hideMark/>
          </w:tcPr>
          <w:p w14:paraId="08D9520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预算编制</w:t>
            </w:r>
            <w:r w:rsidRPr="00666421">
              <w:rPr>
                <w:rFonts w:ascii="仿宋_GB2312" w:eastAsia="仿宋_GB2312" w:hAnsi="宋体" w:cs="宋体" w:hint="eastAsia"/>
                <w:kern w:val="0"/>
                <w:szCs w:val="21"/>
              </w:rPr>
              <w:br/>
              <w:t>（12分）</w:t>
            </w:r>
          </w:p>
        </w:tc>
        <w:tc>
          <w:tcPr>
            <w:tcW w:w="1985" w:type="dxa"/>
            <w:tcBorders>
              <w:top w:val="nil"/>
              <w:left w:val="nil"/>
              <w:bottom w:val="single" w:sz="4" w:space="0" w:color="auto"/>
              <w:right w:val="single" w:sz="4" w:space="0" w:color="auto"/>
            </w:tcBorders>
            <w:shd w:val="clear" w:color="auto" w:fill="auto"/>
            <w:vAlign w:val="center"/>
            <w:hideMark/>
          </w:tcPr>
          <w:p w14:paraId="142D4125"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整体绩效目标合理性</w:t>
            </w:r>
            <w:r w:rsidRPr="00666421">
              <w:rPr>
                <w:rFonts w:ascii="仿宋_GB2312" w:eastAsia="仿宋_GB2312" w:hAnsi="宋体" w:cs="宋体" w:hint="eastAsia"/>
                <w:kern w:val="0"/>
                <w:szCs w:val="21"/>
              </w:rPr>
              <w:br/>
              <w:t>（3分）</w:t>
            </w:r>
          </w:p>
        </w:tc>
        <w:tc>
          <w:tcPr>
            <w:tcW w:w="3118" w:type="dxa"/>
            <w:tcBorders>
              <w:top w:val="nil"/>
              <w:left w:val="nil"/>
              <w:bottom w:val="single" w:sz="4" w:space="0" w:color="auto"/>
              <w:right w:val="single" w:sz="4" w:space="0" w:color="auto"/>
            </w:tcBorders>
            <w:shd w:val="clear" w:color="auto" w:fill="auto"/>
            <w:vAlign w:val="center"/>
            <w:hideMark/>
          </w:tcPr>
          <w:p w14:paraId="2728F76B"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考核部门是否按要求编报整体绩效目标，所设立的整体绩效目标与部门职能职责、事业发展规划、年度工作任务的相符程度，绩效指标是否清晰、可衡量，指标值是否符合正常业绩水平</w:t>
            </w:r>
          </w:p>
        </w:tc>
        <w:tc>
          <w:tcPr>
            <w:tcW w:w="4111" w:type="dxa"/>
            <w:tcBorders>
              <w:top w:val="nil"/>
              <w:left w:val="nil"/>
              <w:bottom w:val="single" w:sz="4" w:space="0" w:color="auto"/>
              <w:right w:val="single" w:sz="4" w:space="0" w:color="auto"/>
            </w:tcBorders>
            <w:shd w:val="clear" w:color="auto" w:fill="auto"/>
            <w:vAlign w:val="center"/>
            <w:hideMark/>
          </w:tcPr>
          <w:p w14:paraId="69A88894"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1.部门战略目标和指标符合部门“三定方案”和中长期规划、体现部门使命和职责的核心指标的，得0.5分，有重大缺项的，每缺一项扣0.1分，扣完为止；                                             </w:t>
            </w:r>
            <w:r w:rsidRPr="00666421">
              <w:rPr>
                <w:rFonts w:ascii="仿宋_GB2312" w:eastAsia="仿宋_GB2312" w:hAnsi="宋体" w:cs="宋体" w:hint="eastAsia"/>
                <w:kern w:val="0"/>
                <w:szCs w:val="21"/>
              </w:rPr>
              <w:br/>
              <w:t>2.部门职责目标和指标反映部门主要职能的核心指标的，得1分，有重要缺项的，每缺一项扣0.1分，扣完为止；                                                                                       3.绩效指标量化可衡量的，得0.5分，否则酌情扣分；                                                                                                                                  4.绩效指标值符合正常业绩水平，正向指标不低于历史平均值或行业标准值，反向指标不高于历史平均值或行业标准值，得1分，发现一个指标值明显背离，扣0.1分，扣完为止。</w:t>
            </w:r>
          </w:p>
        </w:tc>
        <w:tc>
          <w:tcPr>
            <w:tcW w:w="709" w:type="dxa"/>
            <w:tcBorders>
              <w:top w:val="nil"/>
              <w:left w:val="nil"/>
              <w:bottom w:val="single" w:sz="4" w:space="0" w:color="auto"/>
              <w:right w:val="single" w:sz="4" w:space="0" w:color="auto"/>
            </w:tcBorders>
            <w:shd w:val="clear" w:color="auto" w:fill="auto"/>
            <w:vAlign w:val="center"/>
            <w:hideMark/>
          </w:tcPr>
          <w:p w14:paraId="018C8543"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06E1199C"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编制了部门整体战略目标，编制了部门职责目标和指标，总体上能够反映部门主要职能，指标量化可衡量，指标值符合正常业绩水平</w:t>
            </w:r>
          </w:p>
        </w:tc>
      </w:tr>
      <w:tr w:rsidR="00BB534F" w:rsidRPr="00666421" w14:paraId="2F010819" w14:textId="77777777" w:rsidTr="00794880">
        <w:trPr>
          <w:trHeight w:val="1350"/>
        </w:trPr>
        <w:tc>
          <w:tcPr>
            <w:tcW w:w="993" w:type="dxa"/>
            <w:vMerge/>
            <w:tcBorders>
              <w:left w:val="single" w:sz="4" w:space="0" w:color="auto"/>
              <w:bottom w:val="single" w:sz="4" w:space="0" w:color="auto"/>
              <w:right w:val="single" w:sz="4" w:space="0" w:color="auto"/>
            </w:tcBorders>
            <w:shd w:val="clear" w:color="auto" w:fill="auto"/>
            <w:vAlign w:val="center"/>
            <w:hideMark/>
          </w:tcPr>
          <w:p w14:paraId="0F0417BB" w14:textId="77777777" w:rsidR="00BB534F" w:rsidRPr="00666421" w:rsidRDefault="00BB534F" w:rsidP="00666421">
            <w:pPr>
              <w:widowControl/>
              <w:jc w:val="left"/>
              <w:rPr>
                <w:rFonts w:ascii="仿宋_GB2312" w:eastAsia="仿宋_GB2312" w:hAnsi="宋体" w:cs="宋体"/>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2B0F2708"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7F5921AD"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196DE226"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项目绩效目标编制完整性</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27898414"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考核部门是否按要求全部编报项目绩效目标</w:t>
            </w:r>
          </w:p>
        </w:tc>
        <w:tc>
          <w:tcPr>
            <w:tcW w:w="4111" w:type="dxa"/>
            <w:tcBorders>
              <w:top w:val="nil"/>
              <w:left w:val="nil"/>
              <w:bottom w:val="single" w:sz="4" w:space="0" w:color="auto"/>
              <w:right w:val="single" w:sz="4" w:space="0" w:color="auto"/>
            </w:tcBorders>
            <w:shd w:val="clear" w:color="auto" w:fill="auto"/>
            <w:vAlign w:val="center"/>
            <w:hideMark/>
          </w:tcPr>
          <w:p w14:paraId="619CB68D"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项目绩效目标按要求全部编报的，得2分，漏报项目绩效目标的，本项得分=实际编报绩效目标项目个数/按规定应编报绩效目标项目个数×2分；                                                       </w:t>
            </w:r>
            <w:r w:rsidRPr="00666421">
              <w:rPr>
                <w:rFonts w:ascii="仿宋_GB2312" w:eastAsia="仿宋_GB2312" w:hAnsi="宋体" w:cs="宋体" w:hint="eastAsia"/>
                <w:kern w:val="0"/>
                <w:szCs w:val="21"/>
              </w:rPr>
              <w:br/>
              <w:t>应编报绩效目标项目个数：按年度预算编制通知规定的预算项目绩效目标编报范围。</w:t>
            </w:r>
          </w:p>
        </w:tc>
        <w:tc>
          <w:tcPr>
            <w:tcW w:w="709" w:type="dxa"/>
            <w:tcBorders>
              <w:top w:val="nil"/>
              <w:left w:val="nil"/>
              <w:bottom w:val="single" w:sz="4" w:space="0" w:color="auto"/>
              <w:right w:val="single" w:sz="4" w:space="0" w:color="auto"/>
            </w:tcBorders>
            <w:shd w:val="clear" w:color="auto" w:fill="auto"/>
            <w:vAlign w:val="center"/>
            <w:hideMark/>
          </w:tcPr>
          <w:p w14:paraId="54141D68"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22B904FC"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编制了绩效目标</w:t>
            </w:r>
          </w:p>
        </w:tc>
      </w:tr>
      <w:tr w:rsidR="00BB534F" w:rsidRPr="00666421" w14:paraId="40A4464E" w14:textId="77777777" w:rsidTr="00794880">
        <w:trPr>
          <w:trHeight w:val="1635"/>
        </w:trPr>
        <w:tc>
          <w:tcPr>
            <w:tcW w:w="993" w:type="dxa"/>
            <w:vMerge w:val="restart"/>
            <w:tcBorders>
              <w:top w:val="nil"/>
              <w:left w:val="single" w:sz="4" w:space="0" w:color="auto"/>
              <w:right w:val="single" w:sz="4" w:space="0" w:color="auto"/>
            </w:tcBorders>
            <w:shd w:val="clear" w:color="auto" w:fill="auto"/>
            <w:vAlign w:val="center"/>
            <w:hideMark/>
          </w:tcPr>
          <w:p w14:paraId="55A064AC" w14:textId="12795368"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管理效率（55分）</w:t>
            </w:r>
          </w:p>
        </w:tc>
        <w:tc>
          <w:tcPr>
            <w:tcW w:w="850" w:type="dxa"/>
            <w:vMerge w:val="restart"/>
            <w:tcBorders>
              <w:top w:val="nil"/>
              <w:left w:val="single" w:sz="4" w:space="0" w:color="auto"/>
              <w:right w:val="single" w:sz="4" w:space="0" w:color="auto"/>
            </w:tcBorders>
            <w:shd w:val="clear" w:color="auto" w:fill="auto"/>
            <w:vAlign w:val="center"/>
            <w:hideMark/>
          </w:tcPr>
          <w:p w14:paraId="0543002A" w14:textId="6CB0A8BA"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预算管理</w:t>
            </w:r>
            <w:r w:rsidRPr="00666421">
              <w:rPr>
                <w:rFonts w:ascii="仿宋_GB2312" w:eastAsia="仿宋_GB2312" w:hAnsi="宋体" w:cs="宋体" w:hint="eastAsia"/>
                <w:kern w:val="0"/>
                <w:szCs w:val="21"/>
              </w:rPr>
              <w:br/>
              <w:t>（25分）</w:t>
            </w:r>
          </w:p>
        </w:tc>
        <w:tc>
          <w:tcPr>
            <w:tcW w:w="992" w:type="dxa"/>
            <w:vMerge w:val="restart"/>
            <w:tcBorders>
              <w:top w:val="nil"/>
              <w:left w:val="single" w:sz="4" w:space="0" w:color="auto"/>
              <w:right w:val="single" w:sz="4" w:space="0" w:color="auto"/>
            </w:tcBorders>
            <w:shd w:val="clear" w:color="auto" w:fill="auto"/>
            <w:vAlign w:val="center"/>
            <w:hideMark/>
          </w:tcPr>
          <w:p w14:paraId="766A1163" w14:textId="53A4F998"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预算编制</w:t>
            </w:r>
            <w:r w:rsidRPr="00666421">
              <w:rPr>
                <w:rFonts w:ascii="仿宋_GB2312" w:eastAsia="仿宋_GB2312" w:hAnsi="宋体" w:cs="宋体" w:hint="eastAsia"/>
                <w:kern w:val="0"/>
                <w:szCs w:val="21"/>
              </w:rPr>
              <w:br/>
              <w:t>（12分）</w:t>
            </w:r>
          </w:p>
        </w:tc>
        <w:tc>
          <w:tcPr>
            <w:tcW w:w="1985" w:type="dxa"/>
            <w:tcBorders>
              <w:top w:val="nil"/>
              <w:left w:val="nil"/>
              <w:bottom w:val="single" w:sz="4" w:space="0" w:color="auto"/>
              <w:right w:val="single" w:sz="4" w:space="0" w:color="auto"/>
            </w:tcBorders>
            <w:shd w:val="clear" w:color="auto" w:fill="auto"/>
            <w:vAlign w:val="center"/>
            <w:hideMark/>
          </w:tcPr>
          <w:p w14:paraId="5E2A03C4"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预算编制完整性</w:t>
            </w:r>
            <w:r w:rsidRPr="00666421">
              <w:rPr>
                <w:rFonts w:ascii="仿宋_GB2312" w:eastAsia="仿宋_GB2312" w:hAnsi="宋体" w:cs="宋体" w:hint="eastAsia"/>
                <w:kern w:val="0"/>
                <w:szCs w:val="21"/>
              </w:rPr>
              <w:br/>
              <w:t>（3分）</w:t>
            </w:r>
          </w:p>
        </w:tc>
        <w:tc>
          <w:tcPr>
            <w:tcW w:w="3118" w:type="dxa"/>
            <w:tcBorders>
              <w:top w:val="nil"/>
              <w:left w:val="nil"/>
              <w:bottom w:val="single" w:sz="4" w:space="0" w:color="auto"/>
              <w:right w:val="single" w:sz="4" w:space="0" w:color="auto"/>
            </w:tcBorders>
            <w:shd w:val="clear" w:color="auto" w:fill="auto"/>
            <w:vAlign w:val="center"/>
            <w:hideMark/>
          </w:tcPr>
          <w:p w14:paraId="0CDF5956"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考核部门预算编制是否符合完整性要求。具体包括：1.部门收入预算编制是否完整，包括公共预算拨款、政府性基金安排的拨款等；2.政府购买服务预算和政府采购预算等是否应编尽编</w:t>
            </w:r>
          </w:p>
        </w:tc>
        <w:tc>
          <w:tcPr>
            <w:tcW w:w="4111" w:type="dxa"/>
            <w:tcBorders>
              <w:top w:val="nil"/>
              <w:left w:val="nil"/>
              <w:bottom w:val="single" w:sz="4" w:space="0" w:color="auto"/>
              <w:right w:val="single" w:sz="4" w:space="0" w:color="auto"/>
            </w:tcBorders>
            <w:shd w:val="clear" w:color="auto" w:fill="auto"/>
            <w:vAlign w:val="center"/>
            <w:hideMark/>
          </w:tcPr>
          <w:p w14:paraId="6F72F7A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按照预算编报文件规定完整编制预算的，得满分。                                               1.部门收入预算编制是否完整，包括公共预算拨款、政府性基金安排的拨款等，每漏报一项收入，扣0.2分；                                                                                                                                                                                    2.政府购买服务预算和政府采购预算是否应编尽编，每漏报一项，扣 0.2分。</w:t>
            </w:r>
          </w:p>
        </w:tc>
        <w:tc>
          <w:tcPr>
            <w:tcW w:w="709" w:type="dxa"/>
            <w:tcBorders>
              <w:top w:val="nil"/>
              <w:left w:val="nil"/>
              <w:bottom w:val="single" w:sz="4" w:space="0" w:color="auto"/>
              <w:right w:val="single" w:sz="4" w:space="0" w:color="auto"/>
            </w:tcBorders>
            <w:shd w:val="clear" w:color="auto" w:fill="auto"/>
            <w:vAlign w:val="center"/>
            <w:hideMark/>
          </w:tcPr>
          <w:p w14:paraId="2892CEF4"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231A3D09"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预算编制完整。</w:t>
            </w:r>
            <w:r w:rsidRPr="00666421">
              <w:rPr>
                <w:rFonts w:ascii="仿宋_GB2312" w:eastAsia="仿宋_GB2312" w:hAnsi="宋体" w:cs="宋体" w:hint="eastAsia"/>
                <w:kern w:val="0"/>
                <w:szCs w:val="21"/>
              </w:rPr>
              <w:br/>
              <w:t>政府购买服务与政府采购预算编制没有漏编现象</w:t>
            </w:r>
          </w:p>
        </w:tc>
      </w:tr>
      <w:tr w:rsidR="00BB534F" w:rsidRPr="00666421" w14:paraId="5BD5AF0D" w14:textId="77777777" w:rsidTr="00794880">
        <w:trPr>
          <w:trHeight w:val="765"/>
        </w:trPr>
        <w:tc>
          <w:tcPr>
            <w:tcW w:w="993" w:type="dxa"/>
            <w:vMerge/>
            <w:tcBorders>
              <w:left w:val="single" w:sz="4" w:space="0" w:color="auto"/>
              <w:right w:val="single" w:sz="4" w:space="0" w:color="auto"/>
            </w:tcBorders>
            <w:shd w:val="clear" w:color="auto" w:fill="auto"/>
            <w:vAlign w:val="center"/>
            <w:hideMark/>
          </w:tcPr>
          <w:p w14:paraId="7929F579" w14:textId="77777777" w:rsidR="00BB534F" w:rsidRPr="00666421" w:rsidRDefault="00BB534F" w:rsidP="00666421">
            <w:pPr>
              <w:widowControl/>
              <w:jc w:val="left"/>
              <w:rPr>
                <w:rFonts w:ascii="仿宋_GB2312" w:eastAsia="仿宋_GB2312" w:hAnsi="宋体" w:cs="宋体"/>
                <w:kern w:val="0"/>
                <w:szCs w:val="21"/>
              </w:rPr>
            </w:pPr>
          </w:p>
        </w:tc>
        <w:tc>
          <w:tcPr>
            <w:tcW w:w="850" w:type="dxa"/>
            <w:vMerge/>
            <w:tcBorders>
              <w:left w:val="single" w:sz="4" w:space="0" w:color="auto"/>
              <w:right w:val="single" w:sz="4" w:space="0" w:color="auto"/>
            </w:tcBorders>
            <w:shd w:val="clear" w:color="auto" w:fill="auto"/>
            <w:vAlign w:val="center"/>
            <w:hideMark/>
          </w:tcPr>
          <w:p w14:paraId="59BB2CAD"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left w:val="single" w:sz="4" w:space="0" w:color="auto"/>
              <w:right w:val="single" w:sz="4" w:space="0" w:color="auto"/>
            </w:tcBorders>
            <w:shd w:val="clear" w:color="auto" w:fill="auto"/>
            <w:vAlign w:val="center"/>
            <w:hideMark/>
          </w:tcPr>
          <w:p w14:paraId="7CADBD4A"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3043B4E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预算编制规范性</w:t>
            </w:r>
            <w:r w:rsidRPr="00666421">
              <w:rPr>
                <w:rFonts w:ascii="仿宋_GB2312" w:eastAsia="仿宋_GB2312" w:hAnsi="宋体" w:cs="宋体" w:hint="eastAsia"/>
                <w:kern w:val="0"/>
                <w:szCs w:val="21"/>
              </w:rPr>
              <w:br/>
              <w:t>（3分）</w:t>
            </w:r>
          </w:p>
        </w:tc>
        <w:tc>
          <w:tcPr>
            <w:tcW w:w="3118" w:type="dxa"/>
            <w:tcBorders>
              <w:top w:val="nil"/>
              <w:left w:val="nil"/>
              <w:bottom w:val="single" w:sz="4" w:space="0" w:color="auto"/>
              <w:right w:val="single" w:sz="4" w:space="0" w:color="auto"/>
            </w:tcBorders>
            <w:shd w:val="clear" w:color="auto" w:fill="auto"/>
            <w:vAlign w:val="center"/>
            <w:hideMark/>
          </w:tcPr>
          <w:p w14:paraId="30809116"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考核部门预算编制是否符合市财政部门当年度有关预算编制的原则，规范性和细致程度方面是否符合要求等</w:t>
            </w:r>
          </w:p>
        </w:tc>
        <w:tc>
          <w:tcPr>
            <w:tcW w:w="4111" w:type="dxa"/>
            <w:tcBorders>
              <w:top w:val="nil"/>
              <w:left w:val="nil"/>
              <w:bottom w:val="single" w:sz="4" w:space="0" w:color="auto"/>
              <w:right w:val="single" w:sz="4" w:space="0" w:color="auto"/>
            </w:tcBorders>
            <w:shd w:val="clear" w:color="auto" w:fill="auto"/>
            <w:vAlign w:val="center"/>
            <w:hideMark/>
          </w:tcPr>
          <w:p w14:paraId="4F4ABA2E"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预算编制符合市财政当年度有关预算编制的原则和要求的，得3分；发现一项没有满足的扣0.2分，扣完为止。</w:t>
            </w:r>
          </w:p>
        </w:tc>
        <w:tc>
          <w:tcPr>
            <w:tcW w:w="709" w:type="dxa"/>
            <w:tcBorders>
              <w:top w:val="nil"/>
              <w:left w:val="nil"/>
              <w:bottom w:val="single" w:sz="4" w:space="0" w:color="auto"/>
              <w:right w:val="single" w:sz="4" w:space="0" w:color="auto"/>
            </w:tcBorders>
            <w:shd w:val="clear" w:color="auto" w:fill="auto"/>
            <w:vAlign w:val="center"/>
            <w:hideMark/>
          </w:tcPr>
          <w:p w14:paraId="00D5519A"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2.8</w:t>
            </w:r>
          </w:p>
        </w:tc>
        <w:tc>
          <w:tcPr>
            <w:tcW w:w="2126" w:type="dxa"/>
            <w:tcBorders>
              <w:top w:val="nil"/>
              <w:left w:val="nil"/>
              <w:bottom w:val="single" w:sz="4" w:space="0" w:color="auto"/>
              <w:right w:val="single" w:sz="4" w:space="0" w:color="auto"/>
            </w:tcBorders>
            <w:shd w:val="clear" w:color="auto" w:fill="auto"/>
            <w:vAlign w:val="center"/>
            <w:hideMark/>
          </w:tcPr>
          <w:p w14:paraId="12A84116"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预算编制符合预算编制的原则和要求,但预算编制不够精准，预算绩效一体化工作有待加强。</w:t>
            </w:r>
          </w:p>
        </w:tc>
      </w:tr>
      <w:tr w:rsidR="00BB534F" w:rsidRPr="00666421" w14:paraId="0263875A" w14:textId="77777777" w:rsidTr="00794880">
        <w:trPr>
          <w:trHeight w:val="915"/>
        </w:trPr>
        <w:tc>
          <w:tcPr>
            <w:tcW w:w="993" w:type="dxa"/>
            <w:vMerge/>
            <w:tcBorders>
              <w:left w:val="single" w:sz="4" w:space="0" w:color="auto"/>
              <w:right w:val="single" w:sz="4" w:space="0" w:color="auto"/>
            </w:tcBorders>
            <w:shd w:val="clear" w:color="auto" w:fill="auto"/>
            <w:vAlign w:val="center"/>
            <w:hideMark/>
          </w:tcPr>
          <w:p w14:paraId="2FA964B2" w14:textId="77777777" w:rsidR="00BB534F" w:rsidRPr="00666421" w:rsidRDefault="00BB534F" w:rsidP="00666421">
            <w:pPr>
              <w:widowControl/>
              <w:jc w:val="left"/>
              <w:rPr>
                <w:rFonts w:ascii="仿宋_GB2312" w:eastAsia="仿宋_GB2312" w:hAnsi="宋体" w:cs="宋体"/>
                <w:kern w:val="0"/>
                <w:szCs w:val="21"/>
              </w:rPr>
            </w:pPr>
          </w:p>
        </w:tc>
        <w:tc>
          <w:tcPr>
            <w:tcW w:w="850" w:type="dxa"/>
            <w:vMerge/>
            <w:tcBorders>
              <w:left w:val="single" w:sz="4" w:space="0" w:color="auto"/>
              <w:right w:val="single" w:sz="4" w:space="0" w:color="auto"/>
            </w:tcBorders>
            <w:shd w:val="clear" w:color="auto" w:fill="auto"/>
            <w:vAlign w:val="center"/>
            <w:hideMark/>
          </w:tcPr>
          <w:p w14:paraId="1088D017"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6BA3CA82"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059CDA5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预决算差异率</w:t>
            </w:r>
            <w:r w:rsidRPr="00666421">
              <w:rPr>
                <w:rFonts w:ascii="仿宋_GB2312" w:eastAsia="仿宋_GB2312" w:hAnsi="宋体" w:cs="宋体" w:hint="eastAsia"/>
                <w:kern w:val="0"/>
                <w:szCs w:val="21"/>
              </w:rPr>
              <w:br/>
              <w:t>（1分）</w:t>
            </w:r>
          </w:p>
        </w:tc>
        <w:tc>
          <w:tcPr>
            <w:tcW w:w="3118" w:type="dxa"/>
            <w:tcBorders>
              <w:top w:val="nil"/>
              <w:left w:val="nil"/>
              <w:bottom w:val="single" w:sz="4" w:space="0" w:color="auto"/>
              <w:right w:val="single" w:sz="4" w:space="0" w:color="auto"/>
            </w:tcBorders>
            <w:shd w:val="clear" w:color="auto" w:fill="auto"/>
            <w:vAlign w:val="center"/>
            <w:hideMark/>
          </w:tcPr>
          <w:p w14:paraId="6D71BC15"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反映部门预算的约束力。</w:t>
            </w:r>
            <w:r w:rsidRPr="00666421">
              <w:rPr>
                <w:rFonts w:ascii="仿宋_GB2312" w:eastAsia="仿宋_GB2312" w:hAnsi="宋体" w:cs="宋体" w:hint="eastAsia"/>
                <w:kern w:val="0"/>
                <w:szCs w:val="21"/>
              </w:rPr>
              <w:br/>
              <w:t>预决算差异率=（决算支出合计数-年初预算合计数）/年初预算合计数*100%</w:t>
            </w:r>
          </w:p>
        </w:tc>
        <w:tc>
          <w:tcPr>
            <w:tcW w:w="4111" w:type="dxa"/>
            <w:tcBorders>
              <w:top w:val="nil"/>
              <w:left w:val="nil"/>
              <w:bottom w:val="single" w:sz="4" w:space="0" w:color="auto"/>
              <w:right w:val="single" w:sz="4" w:space="0" w:color="auto"/>
            </w:tcBorders>
            <w:shd w:val="clear" w:color="auto" w:fill="auto"/>
            <w:vAlign w:val="center"/>
            <w:hideMark/>
          </w:tcPr>
          <w:p w14:paraId="3F496877"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得分=（1-预决算差异率）*1</w:t>
            </w:r>
          </w:p>
        </w:tc>
        <w:tc>
          <w:tcPr>
            <w:tcW w:w="709" w:type="dxa"/>
            <w:tcBorders>
              <w:top w:val="nil"/>
              <w:left w:val="nil"/>
              <w:bottom w:val="single" w:sz="4" w:space="0" w:color="auto"/>
              <w:right w:val="single" w:sz="4" w:space="0" w:color="auto"/>
            </w:tcBorders>
            <w:shd w:val="clear" w:color="auto" w:fill="auto"/>
            <w:vAlign w:val="center"/>
            <w:hideMark/>
          </w:tcPr>
          <w:p w14:paraId="7E397A5D"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0.39</w:t>
            </w:r>
          </w:p>
        </w:tc>
        <w:tc>
          <w:tcPr>
            <w:tcW w:w="2126" w:type="dxa"/>
            <w:tcBorders>
              <w:top w:val="nil"/>
              <w:left w:val="nil"/>
              <w:bottom w:val="single" w:sz="4" w:space="0" w:color="auto"/>
              <w:right w:val="single" w:sz="4" w:space="0" w:color="auto"/>
            </w:tcBorders>
            <w:shd w:val="clear" w:color="auto" w:fill="auto"/>
            <w:vAlign w:val="center"/>
            <w:hideMark/>
          </w:tcPr>
          <w:p w14:paraId="7E183984"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决算支出合计数=1,691.57万元，年初预算数=4,449.10万元，预决算差异率61.97%</w:t>
            </w:r>
          </w:p>
        </w:tc>
      </w:tr>
      <w:tr w:rsidR="00BB534F" w:rsidRPr="00666421" w14:paraId="50BE2714" w14:textId="77777777" w:rsidTr="00794880">
        <w:trPr>
          <w:trHeight w:val="840"/>
        </w:trPr>
        <w:tc>
          <w:tcPr>
            <w:tcW w:w="993" w:type="dxa"/>
            <w:vMerge/>
            <w:tcBorders>
              <w:left w:val="single" w:sz="4" w:space="0" w:color="auto"/>
              <w:bottom w:val="single" w:sz="4" w:space="0" w:color="auto"/>
              <w:right w:val="single" w:sz="4" w:space="0" w:color="auto"/>
            </w:tcBorders>
            <w:shd w:val="clear" w:color="auto" w:fill="auto"/>
            <w:vAlign w:val="center"/>
            <w:hideMark/>
          </w:tcPr>
          <w:p w14:paraId="3F4C27B1" w14:textId="77777777" w:rsidR="00BB534F" w:rsidRPr="00666421" w:rsidRDefault="00BB534F" w:rsidP="00666421">
            <w:pPr>
              <w:widowControl/>
              <w:jc w:val="left"/>
              <w:rPr>
                <w:rFonts w:ascii="仿宋_GB2312" w:eastAsia="仿宋_GB2312" w:hAnsi="宋体" w:cs="宋体"/>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679B7A48" w14:textId="77777777" w:rsidR="00BB534F" w:rsidRPr="00666421" w:rsidRDefault="00BB534F" w:rsidP="00666421">
            <w:pPr>
              <w:widowControl/>
              <w:jc w:val="left"/>
              <w:rPr>
                <w:rFonts w:ascii="仿宋_GB2312" w:eastAsia="仿宋_GB2312" w:hAnsi="宋体" w:cs="宋体"/>
                <w:kern w:val="0"/>
                <w:szCs w:val="21"/>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AF09DA"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预算执行</w:t>
            </w:r>
            <w:r w:rsidRPr="00666421">
              <w:rPr>
                <w:rFonts w:ascii="仿宋_GB2312" w:eastAsia="仿宋_GB2312" w:hAnsi="宋体" w:cs="宋体" w:hint="eastAsia"/>
                <w:kern w:val="0"/>
                <w:szCs w:val="21"/>
              </w:rPr>
              <w:br/>
              <w:t>（13分）</w:t>
            </w:r>
          </w:p>
        </w:tc>
        <w:tc>
          <w:tcPr>
            <w:tcW w:w="1985" w:type="dxa"/>
            <w:tcBorders>
              <w:top w:val="nil"/>
              <w:left w:val="nil"/>
              <w:bottom w:val="single" w:sz="4" w:space="0" w:color="auto"/>
              <w:right w:val="single" w:sz="4" w:space="0" w:color="auto"/>
            </w:tcBorders>
            <w:shd w:val="clear" w:color="auto" w:fill="auto"/>
            <w:vAlign w:val="center"/>
            <w:hideMark/>
          </w:tcPr>
          <w:p w14:paraId="2019C70A"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部门预算执行率</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17F5921E"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反映部门本年度支出预算执行情况。</w:t>
            </w:r>
            <w:r w:rsidRPr="00666421">
              <w:rPr>
                <w:rFonts w:ascii="仿宋_GB2312" w:eastAsia="仿宋_GB2312" w:hAnsi="宋体" w:cs="宋体" w:hint="eastAsia"/>
                <w:kern w:val="0"/>
                <w:szCs w:val="21"/>
              </w:rPr>
              <w:br/>
              <w:t>支出预算执行率=部门支出预算执行数/年度预算下达数*100%</w:t>
            </w:r>
          </w:p>
        </w:tc>
        <w:tc>
          <w:tcPr>
            <w:tcW w:w="4111" w:type="dxa"/>
            <w:tcBorders>
              <w:top w:val="nil"/>
              <w:left w:val="nil"/>
              <w:bottom w:val="single" w:sz="4" w:space="0" w:color="auto"/>
              <w:right w:val="single" w:sz="4" w:space="0" w:color="auto"/>
            </w:tcBorders>
            <w:shd w:val="clear" w:color="auto" w:fill="auto"/>
            <w:vAlign w:val="center"/>
            <w:hideMark/>
          </w:tcPr>
          <w:p w14:paraId="42F34750"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得分=部门预算执行率*2</w:t>
            </w:r>
          </w:p>
        </w:tc>
        <w:tc>
          <w:tcPr>
            <w:tcW w:w="709" w:type="dxa"/>
            <w:tcBorders>
              <w:top w:val="nil"/>
              <w:left w:val="nil"/>
              <w:bottom w:val="single" w:sz="4" w:space="0" w:color="auto"/>
              <w:right w:val="single" w:sz="4" w:space="0" w:color="auto"/>
            </w:tcBorders>
            <w:shd w:val="clear" w:color="auto" w:fill="auto"/>
            <w:vAlign w:val="center"/>
            <w:hideMark/>
          </w:tcPr>
          <w:p w14:paraId="0A03ADAB"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0.76</w:t>
            </w:r>
          </w:p>
        </w:tc>
        <w:tc>
          <w:tcPr>
            <w:tcW w:w="2126" w:type="dxa"/>
            <w:tcBorders>
              <w:top w:val="nil"/>
              <w:left w:val="nil"/>
              <w:bottom w:val="single" w:sz="4" w:space="0" w:color="auto"/>
              <w:right w:val="single" w:sz="4" w:space="0" w:color="auto"/>
            </w:tcBorders>
            <w:shd w:val="clear" w:color="auto" w:fill="auto"/>
            <w:vAlign w:val="center"/>
            <w:hideMark/>
          </w:tcPr>
          <w:p w14:paraId="4A2A3849"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2022年度部门支出预算执行数1,691.57万元，2022年度预算下达4,449.10万元，支出预算执行率38.02%</w:t>
            </w:r>
          </w:p>
        </w:tc>
      </w:tr>
      <w:tr w:rsidR="00BB534F" w:rsidRPr="00666421" w14:paraId="0D69ED6C" w14:textId="77777777" w:rsidTr="00794880">
        <w:trPr>
          <w:trHeight w:val="1545"/>
        </w:trPr>
        <w:tc>
          <w:tcPr>
            <w:tcW w:w="993" w:type="dxa"/>
            <w:vMerge w:val="restart"/>
            <w:tcBorders>
              <w:top w:val="nil"/>
              <w:left w:val="single" w:sz="4" w:space="0" w:color="auto"/>
              <w:right w:val="single" w:sz="4" w:space="0" w:color="auto"/>
            </w:tcBorders>
            <w:shd w:val="clear" w:color="auto" w:fill="auto"/>
            <w:vAlign w:val="center"/>
            <w:hideMark/>
          </w:tcPr>
          <w:p w14:paraId="29EE0CF3" w14:textId="67F0867E"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管理效率（55分）</w:t>
            </w:r>
          </w:p>
        </w:tc>
        <w:tc>
          <w:tcPr>
            <w:tcW w:w="850" w:type="dxa"/>
            <w:vMerge w:val="restart"/>
            <w:tcBorders>
              <w:top w:val="nil"/>
              <w:left w:val="single" w:sz="4" w:space="0" w:color="auto"/>
              <w:right w:val="single" w:sz="4" w:space="0" w:color="auto"/>
            </w:tcBorders>
            <w:shd w:val="clear" w:color="auto" w:fill="auto"/>
            <w:vAlign w:val="center"/>
            <w:hideMark/>
          </w:tcPr>
          <w:p w14:paraId="2C738239" w14:textId="6FE87A2D"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预算管理</w:t>
            </w:r>
            <w:r w:rsidRPr="00666421">
              <w:rPr>
                <w:rFonts w:ascii="仿宋_GB2312" w:eastAsia="仿宋_GB2312" w:hAnsi="宋体" w:cs="宋体" w:hint="eastAsia"/>
                <w:kern w:val="0"/>
                <w:szCs w:val="21"/>
              </w:rPr>
              <w:br/>
              <w:t>（25分）</w:t>
            </w:r>
          </w:p>
        </w:tc>
        <w:tc>
          <w:tcPr>
            <w:tcW w:w="992" w:type="dxa"/>
            <w:vMerge w:val="restart"/>
            <w:tcBorders>
              <w:top w:val="nil"/>
              <w:left w:val="single" w:sz="4" w:space="0" w:color="auto"/>
              <w:right w:val="single" w:sz="4" w:space="0" w:color="auto"/>
            </w:tcBorders>
            <w:shd w:val="clear" w:color="auto" w:fill="auto"/>
            <w:vAlign w:val="center"/>
            <w:hideMark/>
          </w:tcPr>
          <w:p w14:paraId="6657842B" w14:textId="1C8015B9"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预算执行</w:t>
            </w:r>
            <w:r w:rsidRPr="00666421">
              <w:rPr>
                <w:rFonts w:ascii="仿宋_GB2312" w:eastAsia="仿宋_GB2312" w:hAnsi="宋体" w:cs="宋体" w:hint="eastAsia"/>
                <w:kern w:val="0"/>
                <w:szCs w:val="21"/>
              </w:rPr>
              <w:br/>
              <w:t>（13分）</w:t>
            </w:r>
          </w:p>
        </w:tc>
        <w:tc>
          <w:tcPr>
            <w:tcW w:w="1985" w:type="dxa"/>
            <w:tcBorders>
              <w:top w:val="nil"/>
              <w:left w:val="nil"/>
              <w:bottom w:val="single" w:sz="4" w:space="0" w:color="auto"/>
              <w:right w:val="single" w:sz="4" w:space="0" w:color="auto"/>
            </w:tcBorders>
            <w:shd w:val="clear" w:color="auto" w:fill="auto"/>
            <w:vAlign w:val="center"/>
            <w:hideMark/>
          </w:tcPr>
          <w:p w14:paraId="4676600E"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政府采购预算</w:t>
            </w:r>
            <w:r w:rsidRPr="00666421">
              <w:rPr>
                <w:rFonts w:ascii="仿宋_GB2312" w:eastAsia="仿宋_GB2312" w:hAnsi="宋体" w:cs="宋体" w:hint="eastAsia"/>
                <w:kern w:val="0"/>
                <w:szCs w:val="21"/>
              </w:rPr>
              <w:br/>
              <w:t>执行率</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464FCB48"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考核部门本年度实际政府采购金额与年初政府采购预算的比率，用以反映和考核部门政府采购预算执行情况</w:t>
            </w:r>
          </w:p>
        </w:tc>
        <w:tc>
          <w:tcPr>
            <w:tcW w:w="4111" w:type="dxa"/>
            <w:tcBorders>
              <w:top w:val="nil"/>
              <w:left w:val="nil"/>
              <w:bottom w:val="single" w:sz="4" w:space="0" w:color="auto"/>
              <w:right w:val="single" w:sz="4" w:space="0" w:color="auto"/>
            </w:tcBorders>
            <w:shd w:val="clear" w:color="auto" w:fill="auto"/>
            <w:vAlign w:val="center"/>
            <w:hideMark/>
          </w:tcPr>
          <w:p w14:paraId="7E366CF5"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本指标得分=本指标满分分值×政府采购执行率                                                          </w:t>
            </w:r>
            <w:r w:rsidRPr="00666421">
              <w:rPr>
                <w:rFonts w:ascii="仿宋_GB2312" w:eastAsia="仿宋_GB2312" w:hAnsi="宋体" w:cs="宋体" w:hint="eastAsia"/>
                <w:kern w:val="0"/>
                <w:szCs w:val="21"/>
              </w:rPr>
              <w:br/>
              <w:t xml:space="preserve">政府采购执行率=（实际政府采购金额/政府采购预算数）×100%；  </w:t>
            </w:r>
            <w:r w:rsidRPr="00666421">
              <w:rPr>
                <w:rFonts w:ascii="仿宋_GB2312" w:eastAsia="仿宋_GB2312" w:hAnsi="宋体" w:cs="宋体" w:hint="eastAsia"/>
                <w:kern w:val="0"/>
                <w:szCs w:val="21"/>
              </w:rPr>
              <w:br/>
              <w:t xml:space="preserve">如实际采购金额大于采购预算金额则本项不得分。                                        </w:t>
            </w:r>
            <w:r w:rsidRPr="00666421">
              <w:rPr>
                <w:rFonts w:ascii="仿宋_GB2312" w:eastAsia="仿宋_GB2312" w:hAnsi="宋体" w:cs="宋体" w:hint="eastAsia"/>
                <w:kern w:val="0"/>
                <w:szCs w:val="21"/>
              </w:rPr>
              <w:br/>
              <w:t>政府采购预算：采购机关根据事业发展计划和行政任务编制的、并经过规定程序批准的年度政府采购计划</w:t>
            </w:r>
          </w:p>
        </w:tc>
        <w:tc>
          <w:tcPr>
            <w:tcW w:w="709" w:type="dxa"/>
            <w:tcBorders>
              <w:top w:val="nil"/>
              <w:left w:val="nil"/>
              <w:bottom w:val="single" w:sz="4" w:space="0" w:color="auto"/>
              <w:right w:val="single" w:sz="4" w:space="0" w:color="auto"/>
            </w:tcBorders>
            <w:shd w:val="clear" w:color="auto" w:fill="auto"/>
            <w:vAlign w:val="center"/>
            <w:hideMark/>
          </w:tcPr>
          <w:p w14:paraId="08FEF11D" w14:textId="7C7D630B" w:rsidR="00BB534F" w:rsidRPr="00666421" w:rsidRDefault="00813098" w:rsidP="00666421">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37748D9F" w14:textId="0C95130D" w:rsidR="00BB534F" w:rsidRPr="00666421" w:rsidRDefault="00BB534F" w:rsidP="00813098">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预算中采购金额为8</w:t>
            </w:r>
            <w:r w:rsidR="00813098">
              <w:rPr>
                <w:rFonts w:ascii="仿宋_GB2312" w:eastAsia="仿宋_GB2312" w:hAnsi="宋体" w:cs="宋体" w:hint="eastAsia"/>
                <w:kern w:val="0"/>
                <w:szCs w:val="21"/>
              </w:rPr>
              <w:t>万元，决算</w:t>
            </w:r>
            <w:r w:rsidRPr="00666421">
              <w:rPr>
                <w:rFonts w:ascii="仿宋_GB2312" w:eastAsia="仿宋_GB2312" w:hAnsi="宋体" w:cs="宋体" w:hint="eastAsia"/>
                <w:kern w:val="0"/>
                <w:szCs w:val="21"/>
              </w:rPr>
              <w:t>中35.24万元</w:t>
            </w:r>
            <w:r w:rsidR="00813098" w:rsidRPr="00813098">
              <w:rPr>
                <w:rFonts w:ascii="仿宋_GB2312" w:eastAsia="仿宋_GB2312" w:hAnsi="宋体" w:cs="宋体" w:hint="eastAsia"/>
                <w:kern w:val="0"/>
                <w:szCs w:val="21"/>
              </w:rPr>
              <w:t>（其中</w:t>
            </w:r>
            <w:r w:rsidR="00813098" w:rsidRPr="00813098">
              <w:rPr>
                <w:rFonts w:ascii="仿宋_GB2312" w:eastAsia="仿宋_GB2312" w:hAnsi="宋体" w:cs="宋体"/>
                <w:kern w:val="0"/>
                <w:szCs w:val="21"/>
              </w:rPr>
              <w:t>30万元为支付的以前年度</w:t>
            </w:r>
            <w:r w:rsidR="00813098">
              <w:rPr>
                <w:rFonts w:ascii="仿宋_GB2312" w:eastAsia="仿宋_GB2312" w:hAnsi="宋体" w:cs="宋体" w:hint="eastAsia"/>
                <w:kern w:val="0"/>
                <w:szCs w:val="21"/>
              </w:rPr>
              <w:t>预算</w:t>
            </w:r>
            <w:r w:rsidR="00813098" w:rsidRPr="00813098">
              <w:rPr>
                <w:rFonts w:ascii="仿宋_GB2312" w:eastAsia="仿宋_GB2312" w:hAnsi="宋体" w:cs="宋体"/>
                <w:kern w:val="0"/>
                <w:szCs w:val="21"/>
              </w:rPr>
              <w:t>设备购置款）</w:t>
            </w:r>
            <w:r w:rsidRPr="00666421">
              <w:rPr>
                <w:rFonts w:ascii="仿宋_GB2312" w:eastAsia="仿宋_GB2312" w:hAnsi="宋体" w:cs="宋体" w:hint="eastAsia"/>
                <w:kern w:val="0"/>
                <w:szCs w:val="21"/>
              </w:rPr>
              <w:t>。</w:t>
            </w:r>
          </w:p>
        </w:tc>
      </w:tr>
      <w:tr w:rsidR="00BB534F" w:rsidRPr="00666421" w14:paraId="00FF0D23" w14:textId="77777777" w:rsidTr="00794880">
        <w:trPr>
          <w:trHeight w:val="1365"/>
        </w:trPr>
        <w:tc>
          <w:tcPr>
            <w:tcW w:w="993" w:type="dxa"/>
            <w:vMerge/>
            <w:tcBorders>
              <w:left w:val="single" w:sz="4" w:space="0" w:color="auto"/>
              <w:bottom w:val="single" w:sz="4" w:space="0" w:color="auto"/>
              <w:right w:val="single" w:sz="4" w:space="0" w:color="auto"/>
            </w:tcBorders>
            <w:shd w:val="clear" w:color="auto" w:fill="auto"/>
            <w:vAlign w:val="center"/>
            <w:hideMark/>
          </w:tcPr>
          <w:p w14:paraId="33C607D9" w14:textId="77777777" w:rsidR="00BB534F" w:rsidRPr="00666421" w:rsidRDefault="00BB534F" w:rsidP="00666421">
            <w:pPr>
              <w:widowControl/>
              <w:jc w:val="left"/>
              <w:rPr>
                <w:rFonts w:ascii="仿宋_GB2312" w:eastAsia="仿宋_GB2312" w:hAnsi="宋体" w:cs="宋体"/>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4F27F1D6"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A758F0F"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1AFE1701"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预算调整率</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20C55210"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部门本年度预算调整数与年初预算批复数的比率，用以反映和考核部门预算的调整程度</w:t>
            </w:r>
          </w:p>
        </w:tc>
        <w:tc>
          <w:tcPr>
            <w:tcW w:w="4111" w:type="dxa"/>
            <w:tcBorders>
              <w:top w:val="nil"/>
              <w:left w:val="nil"/>
              <w:bottom w:val="single" w:sz="4" w:space="0" w:color="auto"/>
              <w:right w:val="single" w:sz="4" w:space="0" w:color="auto"/>
            </w:tcBorders>
            <w:shd w:val="clear" w:color="auto" w:fill="auto"/>
            <w:vAlign w:val="center"/>
            <w:hideMark/>
          </w:tcPr>
          <w:p w14:paraId="4CE9FB57"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预算调整率=0，得2分，每增加5%扣0.5分，扣完为止。                                   </w:t>
            </w:r>
            <w:r w:rsidRPr="00666421">
              <w:rPr>
                <w:rFonts w:ascii="仿宋_GB2312" w:eastAsia="仿宋_GB2312" w:hAnsi="宋体" w:cs="宋体" w:hint="eastAsia"/>
                <w:kern w:val="0"/>
                <w:szCs w:val="21"/>
              </w:rPr>
              <w:br/>
              <w:t>预算调整率=（预算调整数/年初预算批复数）×100%。</w:t>
            </w:r>
            <w:r w:rsidRPr="00666421">
              <w:rPr>
                <w:rFonts w:ascii="仿宋_GB2312" w:eastAsia="仿宋_GB2312" w:hAnsi="宋体" w:cs="宋体" w:hint="eastAsia"/>
                <w:kern w:val="0"/>
                <w:szCs w:val="21"/>
              </w:rPr>
              <w:br/>
              <w:t>预算调整数：部门在本年度内涉及预算的追加、追减或结构调整的资金总和（因落实国家政策、发生不可抗力、上级部门或本级党委政府临时交办而产生的调整除外）</w:t>
            </w:r>
          </w:p>
        </w:tc>
        <w:tc>
          <w:tcPr>
            <w:tcW w:w="709" w:type="dxa"/>
            <w:tcBorders>
              <w:top w:val="nil"/>
              <w:left w:val="nil"/>
              <w:bottom w:val="single" w:sz="4" w:space="0" w:color="auto"/>
              <w:right w:val="single" w:sz="4" w:space="0" w:color="auto"/>
            </w:tcBorders>
            <w:shd w:val="clear" w:color="auto" w:fill="auto"/>
            <w:vAlign w:val="center"/>
            <w:hideMark/>
          </w:tcPr>
          <w:p w14:paraId="475C160A"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32C66AE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本年部门预算未调整</w:t>
            </w:r>
          </w:p>
        </w:tc>
      </w:tr>
      <w:tr w:rsidR="00BB534F" w:rsidRPr="00666421" w14:paraId="1F833AE5" w14:textId="77777777" w:rsidTr="00BB534F">
        <w:trPr>
          <w:trHeight w:val="27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3A7B18F" w14:textId="1F381A74"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管理效率（55分）</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539D7B" w14:textId="0E21C7D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预算管理</w:t>
            </w:r>
            <w:r w:rsidRPr="00666421">
              <w:rPr>
                <w:rFonts w:ascii="仿宋_GB2312" w:eastAsia="仿宋_GB2312" w:hAnsi="宋体" w:cs="宋体" w:hint="eastAsia"/>
                <w:kern w:val="0"/>
                <w:szCs w:val="21"/>
              </w:rPr>
              <w:br/>
              <w:t>（25分）</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9CD5785" w14:textId="46E26BCD"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预算执行</w:t>
            </w:r>
            <w:r w:rsidRPr="00666421">
              <w:rPr>
                <w:rFonts w:ascii="仿宋_GB2312" w:eastAsia="仿宋_GB2312" w:hAnsi="宋体" w:cs="宋体" w:hint="eastAsia"/>
                <w:kern w:val="0"/>
                <w:szCs w:val="21"/>
              </w:rPr>
              <w:br/>
              <w:t>（13分）</w:t>
            </w:r>
          </w:p>
        </w:tc>
        <w:tc>
          <w:tcPr>
            <w:tcW w:w="1985" w:type="dxa"/>
            <w:tcBorders>
              <w:top w:val="nil"/>
              <w:left w:val="nil"/>
              <w:bottom w:val="single" w:sz="4" w:space="0" w:color="auto"/>
              <w:right w:val="single" w:sz="4" w:space="0" w:color="auto"/>
            </w:tcBorders>
            <w:shd w:val="clear" w:color="auto" w:fill="auto"/>
            <w:vAlign w:val="center"/>
            <w:hideMark/>
          </w:tcPr>
          <w:p w14:paraId="75A34901"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预决算信息</w:t>
            </w:r>
            <w:r w:rsidRPr="00666421">
              <w:rPr>
                <w:rFonts w:ascii="仿宋_GB2312" w:eastAsia="仿宋_GB2312" w:hAnsi="宋体" w:cs="宋体" w:hint="eastAsia"/>
                <w:kern w:val="0"/>
                <w:szCs w:val="21"/>
              </w:rPr>
              <w:br/>
              <w:t>公开性</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14349457"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主要考核部门是否按规定公开相关预决算信息，用以反映部门预决算管理的公开透明情况。实施整体评价时，被评价年度部门决算未批复的，评价上年度部门决算公开情况。</w:t>
            </w:r>
          </w:p>
        </w:tc>
        <w:tc>
          <w:tcPr>
            <w:tcW w:w="4111" w:type="dxa"/>
            <w:tcBorders>
              <w:top w:val="nil"/>
              <w:left w:val="nil"/>
              <w:bottom w:val="single" w:sz="4" w:space="0" w:color="auto"/>
              <w:right w:val="single" w:sz="4" w:space="0" w:color="auto"/>
            </w:tcBorders>
            <w:shd w:val="clear" w:color="auto" w:fill="auto"/>
            <w:vAlign w:val="center"/>
            <w:hideMark/>
          </w:tcPr>
          <w:p w14:paraId="402B9384"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1.部门预算公开1分，按以下标准分档计分：</w:t>
            </w:r>
            <w:r w:rsidRPr="00666421">
              <w:rPr>
                <w:rFonts w:ascii="仿宋_GB2312" w:eastAsia="仿宋_GB2312" w:hAnsi="宋体" w:cs="宋体" w:hint="eastAsia"/>
                <w:kern w:val="0"/>
                <w:szCs w:val="21"/>
              </w:rPr>
              <w:br/>
              <w:t>（1）按规定内容、在规定时限和范围内公开的，得1分；</w:t>
            </w:r>
            <w:r w:rsidRPr="00666421">
              <w:rPr>
                <w:rFonts w:ascii="仿宋_GB2312" w:eastAsia="仿宋_GB2312" w:hAnsi="宋体" w:cs="宋体" w:hint="eastAsia"/>
                <w:kern w:val="0"/>
                <w:szCs w:val="21"/>
              </w:rPr>
              <w:br/>
              <w:t>（2）进行了公开，但未达到时限、内容或范围要求的，得0.6分；</w:t>
            </w:r>
            <w:r w:rsidRPr="00666421">
              <w:rPr>
                <w:rFonts w:ascii="仿宋_GB2312" w:eastAsia="仿宋_GB2312" w:hAnsi="宋体" w:cs="宋体" w:hint="eastAsia"/>
                <w:kern w:val="0"/>
                <w:szCs w:val="21"/>
              </w:rPr>
              <w:br/>
              <w:t>（3）没有进行公开的，得0分；</w:t>
            </w:r>
            <w:r w:rsidRPr="00666421">
              <w:rPr>
                <w:rFonts w:ascii="仿宋_GB2312" w:eastAsia="仿宋_GB2312" w:hAnsi="宋体" w:cs="宋体" w:hint="eastAsia"/>
                <w:kern w:val="0"/>
                <w:szCs w:val="21"/>
              </w:rPr>
              <w:br/>
              <w:t>（4）涉密部门按规定不需要公开相关信息的，计1分。</w:t>
            </w:r>
            <w:r w:rsidRPr="00666421">
              <w:rPr>
                <w:rFonts w:ascii="仿宋_GB2312" w:eastAsia="仿宋_GB2312" w:hAnsi="宋体" w:cs="宋体" w:hint="eastAsia"/>
                <w:kern w:val="0"/>
                <w:szCs w:val="21"/>
              </w:rPr>
              <w:br/>
              <w:t xml:space="preserve"> 2.部门决算公开1分，按以下标准分档计分：</w:t>
            </w:r>
            <w:r w:rsidRPr="00666421">
              <w:rPr>
                <w:rFonts w:ascii="仿宋_GB2312" w:eastAsia="仿宋_GB2312" w:hAnsi="宋体" w:cs="宋体" w:hint="eastAsia"/>
                <w:kern w:val="0"/>
                <w:szCs w:val="21"/>
              </w:rPr>
              <w:br/>
              <w:t>（1）按规定内容、在规定时限和范围内公开的，得1分；</w:t>
            </w:r>
            <w:r w:rsidRPr="00666421">
              <w:rPr>
                <w:rFonts w:ascii="仿宋_GB2312" w:eastAsia="仿宋_GB2312" w:hAnsi="宋体" w:cs="宋体" w:hint="eastAsia"/>
                <w:kern w:val="0"/>
                <w:szCs w:val="21"/>
              </w:rPr>
              <w:br/>
              <w:t>（2）进行了公开，但未达到时限、内容或范围要求的，得0.6分；</w:t>
            </w:r>
            <w:r w:rsidRPr="00666421">
              <w:rPr>
                <w:rFonts w:ascii="仿宋_GB2312" w:eastAsia="仿宋_GB2312" w:hAnsi="宋体" w:cs="宋体" w:hint="eastAsia"/>
                <w:kern w:val="0"/>
                <w:szCs w:val="21"/>
              </w:rPr>
              <w:br/>
              <w:t>（3）没有进行公开的，得0分；</w:t>
            </w:r>
            <w:r w:rsidRPr="00666421">
              <w:rPr>
                <w:rFonts w:ascii="仿宋_GB2312" w:eastAsia="仿宋_GB2312" w:hAnsi="宋体" w:cs="宋体" w:hint="eastAsia"/>
                <w:kern w:val="0"/>
                <w:szCs w:val="21"/>
              </w:rPr>
              <w:br/>
              <w:t>（4）涉密部门按规定不需要公开相关信息的，计1分。</w:t>
            </w:r>
            <w:r w:rsidRPr="00666421">
              <w:rPr>
                <w:rFonts w:ascii="仿宋_GB2312" w:eastAsia="仿宋_GB2312" w:hAnsi="宋体" w:cs="宋体" w:hint="eastAsia"/>
                <w:kern w:val="0"/>
                <w:szCs w:val="21"/>
              </w:rPr>
              <w:br/>
              <w:t xml:space="preserve"> 本指标得分=部门预算公开得分+部门决算公开得分</w:t>
            </w:r>
          </w:p>
        </w:tc>
        <w:tc>
          <w:tcPr>
            <w:tcW w:w="709" w:type="dxa"/>
            <w:tcBorders>
              <w:top w:val="nil"/>
              <w:left w:val="nil"/>
              <w:bottom w:val="single" w:sz="4" w:space="0" w:color="auto"/>
              <w:right w:val="single" w:sz="4" w:space="0" w:color="auto"/>
            </w:tcBorders>
            <w:shd w:val="clear" w:color="auto" w:fill="auto"/>
            <w:vAlign w:val="center"/>
            <w:hideMark/>
          </w:tcPr>
          <w:p w14:paraId="62C6F47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059E2878"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已公开</w:t>
            </w:r>
          </w:p>
        </w:tc>
      </w:tr>
      <w:tr w:rsidR="00BB534F" w:rsidRPr="00666421" w14:paraId="4BF2A4B6" w14:textId="77777777" w:rsidTr="00BB534F">
        <w:trPr>
          <w:trHeight w:val="2070"/>
        </w:trPr>
        <w:tc>
          <w:tcPr>
            <w:tcW w:w="993" w:type="dxa"/>
            <w:vMerge w:val="restart"/>
            <w:tcBorders>
              <w:top w:val="nil"/>
              <w:left w:val="single" w:sz="4" w:space="0" w:color="auto"/>
              <w:right w:val="single" w:sz="4" w:space="0" w:color="auto"/>
            </w:tcBorders>
            <w:shd w:val="clear" w:color="auto" w:fill="auto"/>
            <w:vAlign w:val="center"/>
            <w:hideMark/>
          </w:tcPr>
          <w:p w14:paraId="0877189E" w14:textId="77777777" w:rsidR="00BB534F" w:rsidRPr="00666421" w:rsidRDefault="00BB534F" w:rsidP="00666421">
            <w:pPr>
              <w:widowControl/>
              <w:jc w:val="center"/>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lastRenderedPageBreak/>
              <w:t>管理效率（55分）</w:t>
            </w:r>
          </w:p>
        </w:tc>
        <w:tc>
          <w:tcPr>
            <w:tcW w:w="850" w:type="dxa"/>
            <w:tcBorders>
              <w:top w:val="nil"/>
              <w:left w:val="nil"/>
              <w:bottom w:val="single" w:sz="4" w:space="0" w:color="auto"/>
              <w:right w:val="single" w:sz="4" w:space="0" w:color="auto"/>
            </w:tcBorders>
            <w:shd w:val="clear" w:color="auto" w:fill="auto"/>
            <w:vAlign w:val="center"/>
            <w:hideMark/>
          </w:tcPr>
          <w:p w14:paraId="5BF82C6E" w14:textId="77777777" w:rsidR="00BB534F" w:rsidRPr="00666421" w:rsidRDefault="00BB534F" w:rsidP="00666421">
            <w:pPr>
              <w:widowControl/>
              <w:jc w:val="center"/>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t>预算管理</w:t>
            </w:r>
            <w:r w:rsidRPr="00666421">
              <w:rPr>
                <w:rFonts w:ascii="仿宋_GB2312" w:eastAsia="仿宋_GB2312" w:hAnsi="宋体" w:cs="宋体" w:hint="eastAsia"/>
                <w:color w:val="000000"/>
                <w:kern w:val="0"/>
                <w:szCs w:val="21"/>
              </w:rPr>
              <w:br w:type="page"/>
              <w:t>（25分）</w:t>
            </w:r>
          </w:p>
        </w:tc>
        <w:tc>
          <w:tcPr>
            <w:tcW w:w="992" w:type="dxa"/>
            <w:tcBorders>
              <w:top w:val="nil"/>
              <w:left w:val="nil"/>
              <w:bottom w:val="single" w:sz="4" w:space="0" w:color="auto"/>
              <w:right w:val="single" w:sz="4" w:space="0" w:color="auto"/>
            </w:tcBorders>
            <w:shd w:val="clear" w:color="auto" w:fill="auto"/>
            <w:vAlign w:val="center"/>
            <w:hideMark/>
          </w:tcPr>
          <w:p w14:paraId="5ACD594B"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预算执行</w:t>
            </w:r>
            <w:r w:rsidRPr="00666421">
              <w:rPr>
                <w:rFonts w:ascii="仿宋_GB2312" w:eastAsia="仿宋_GB2312" w:hAnsi="宋体" w:cs="宋体" w:hint="eastAsia"/>
                <w:kern w:val="0"/>
                <w:szCs w:val="21"/>
              </w:rPr>
              <w:br w:type="page"/>
              <w:t>（13分）</w:t>
            </w:r>
          </w:p>
        </w:tc>
        <w:tc>
          <w:tcPr>
            <w:tcW w:w="1985" w:type="dxa"/>
            <w:tcBorders>
              <w:top w:val="nil"/>
              <w:left w:val="nil"/>
              <w:bottom w:val="single" w:sz="4" w:space="0" w:color="auto"/>
              <w:right w:val="single" w:sz="4" w:space="0" w:color="auto"/>
            </w:tcBorders>
            <w:shd w:val="clear" w:color="auto" w:fill="auto"/>
            <w:vAlign w:val="center"/>
            <w:hideMark/>
          </w:tcPr>
          <w:p w14:paraId="12E76A37"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绩效管理情况</w:t>
            </w:r>
            <w:r w:rsidRPr="00666421">
              <w:rPr>
                <w:rFonts w:ascii="仿宋_GB2312" w:eastAsia="仿宋_GB2312" w:hAnsi="宋体" w:cs="宋体" w:hint="eastAsia"/>
                <w:kern w:val="0"/>
                <w:szCs w:val="21"/>
              </w:rPr>
              <w:br w:type="page"/>
              <w:t>（5分）</w:t>
            </w:r>
          </w:p>
        </w:tc>
        <w:tc>
          <w:tcPr>
            <w:tcW w:w="3118" w:type="dxa"/>
            <w:tcBorders>
              <w:top w:val="nil"/>
              <w:left w:val="nil"/>
              <w:bottom w:val="single" w:sz="4" w:space="0" w:color="auto"/>
              <w:right w:val="single" w:sz="4" w:space="0" w:color="auto"/>
            </w:tcBorders>
            <w:shd w:val="clear" w:color="auto" w:fill="auto"/>
            <w:vAlign w:val="center"/>
            <w:hideMark/>
          </w:tcPr>
          <w:p w14:paraId="52E27CE5"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考核部门绩效评价、绩效运行监控、事前绩效评估工作的开展情况</w:t>
            </w:r>
          </w:p>
        </w:tc>
        <w:tc>
          <w:tcPr>
            <w:tcW w:w="4111" w:type="dxa"/>
            <w:tcBorders>
              <w:top w:val="nil"/>
              <w:left w:val="nil"/>
              <w:bottom w:val="single" w:sz="4" w:space="0" w:color="auto"/>
              <w:right w:val="single" w:sz="4" w:space="0" w:color="auto"/>
            </w:tcBorders>
            <w:shd w:val="clear" w:color="auto" w:fill="auto"/>
            <w:vAlign w:val="center"/>
            <w:hideMark/>
          </w:tcPr>
          <w:p w14:paraId="55DE50E1" w14:textId="77777777" w:rsidR="00BB534F" w:rsidRPr="00666421" w:rsidRDefault="00BB534F" w:rsidP="00666421">
            <w:pPr>
              <w:widowControl/>
              <w:jc w:val="left"/>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t xml:space="preserve">1.部门绩效评价情况4分，其中：                                                                           （1）绩效自评情况2分，本项得分=实际自评项目个数/纳入绩效目标管理项目个数×2分；                                                                                                           </w:t>
            </w:r>
            <w:r w:rsidRPr="00666421">
              <w:rPr>
                <w:rFonts w:ascii="仿宋_GB2312" w:eastAsia="仿宋_GB2312" w:hAnsi="宋体" w:cs="宋体" w:hint="eastAsia"/>
                <w:color w:val="000000"/>
                <w:kern w:val="0"/>
                <w:szCs w:val="21"/>
              </w:rPr>
              <w:br w:type="page"/>
              <w:t>（2）绩效公开情况2分，本项得分=实际公开的绩效目标申报表和绩效自评项目个数/纳入公开范围的绩效目标申报表和绩效自评项目个数×2分；                                                                                                               2.部门绩效运行监控情况1分，本项得分=实际开展绩效运行监控项目个数/应开展绩效运行监控项目个数×1分</w:t>
            </w:r>
          </w:p>
        </w:tc>
        <w:tc>
          <w:tcPr>
            <w:tcW w:w="709" w:type="dxa"/>
            <w:tcBorders>
              <w:top w:val="nil"/>
              <w:left w:val="nil"/>
              <w:bottom w:val="single" w:sz="4" w:space="0" w:color="auto"/>
              <w:right w:val="single" w:sz="4" w:space="0" w:color="auto"/>
            </w:tcBorders>
            <w:shd w:val="clear" w:color="auto" w:fill="auto"/>
            <w:vAlign w:val="center"/>
            <w:hideMark/>
          </w:tcPr>
          <w:p w14:paraId="4CD1B2F6"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5</w:t>
            </w:r>
          </w:p>
        </w:tc>
        <w:tc>
          <w:tcPr>
            <w:tcW w:w="2126" w:type="dxa"/>
            <w:tcBorders>
              <w:top w:val="nil"/>
              <w:left w:val="nil"/>
              <w:bottom w:val="single" w:sz="4" w:space="0" w:color="auto"/>
              <w:right w:val="single" w:sz="4" w:space="0" w:color="auto"/>
            </w:tcBorders>
            <w:shd w:val="clear" w:color="auto" w:fill="auto"/>
            <w:vAlign w:val="center"/>
            <w:hideMark/>
          </w:tcPr>
          <w:p w14:paraId="23CB5E70" w14:textId="77777777" w:rsidR="00BB534F" w:rsidRPr="00666421" w:rsidRDefault="00BB534F" w:rsidP="00666421">
            <w:pPr>
              <w:widowControl/>
              <w:rPr>
                <w:rFonts w:ascii="仿宋_GB2312" w:eastAsia="仿宋_GB2312" w:hAnsi="宋体" w:cs="宋体"/>
                <w:kern w:val="0"/>
                <w:szCs w:val="21"/>
              </w:rPr>
            </w:pPr>
            <w:r w:rsidRPr="00666421">
              <w:rPr>
                <w:rFonts w:ascii="仿宋_GB2312" w:eastAsia="仿宋_GB2312" w:hAnsi="宋体" w:cs="宋体" w:hint="eastAsia"/>
                <w:kern w:val="0"/>
                <w:szCs w:val="21"/>
              </w:rPr>
              <w:t>1.7个项目开展了绩效自评工作</w:t>
            </w:r>
            <w:r w:rsidRPr="00666421">
              <w:rPr>
                <w:rFonts w:ascii="仿宋_GB2312" w:eastAsia="仿宋_GB2312" w:hAnsi="宋体" w:cs="宋体" w:hint="eastAsia"/>
                <w:kern w:val="0"/>
                <w:szCs w:val="21"/>
              </w:rPr>
              <w:br w:type="page"/>
              <w:t>2.公开绩效目标申报表7个，绩效自评项目为7个，占纳入公开的范围的比例为100%。</w:t>
            </w:r>
            <w:r w:rsidRPr="00666421">
              <w:rPr>
                <w:rFonts w:ascii="仿宋_GB2312" w:eastAsia="仿宋_GB2312" w:hAnsi="宋体" w:cs="宋体" w:hint="eastAsia"/>
                <w:kern w:val="0"/>
                <w:szCs w:val="21"/>
              </w:rPr>
              <w:br w:type="page"/>
              <w:t>3.开展绩效监控工作</w:t>
            </w:r>
          </w:p>
        </w:tc>
      </w:tr>
      <w:tr w:rsidR="00BB534F" w:rsidRPr="00666421" w14:paraId="124CC2EC" w14:textId="77777777" w:rsidTr="00794880">
        <w:trPr>
          <w:trHeight w:val="818"/>
        </w:trPr>
        <w:tc>
          <w:tcPr>
            <w:tcW w:w="993" w:type="dxa"/>
            <w:vMerge/>
            <w:tcBorders>
              <w:left w:val="single" w:sz="4" w:space="0" w:color="auto"/>
              <w:right w:val="single" w:sz="4" w:space="0" w:color="auto"/>
            </w:tcBorders>
            <w:shd w:val="clear" w:color="auto" w:fill="auto"/>
            <w:vAlign w:val="center"/>
            <w:hideMark/>
          </w:tcPr>
          <w:p w14:paraId="36A5B289" w14:textId="77777777" w:rsidR="00BB534F" w:rsidRPr="00666421" w:rsidRDefault="00BB534F" w:rsidP="00666421">
            <w:pPr>
              <w:widowControl/>
              <w:jc w:val="left"/>
              <w:rPr>
                <w:rFonts w:ascii="仿宋_GB2312" w:eastAsia="仿宋_GB2312" w:hAnsi="宋体" w:cs="宋体"/>
                <w:color w:val="000000"/>
                <w:kern w:val="0"/>
                <w:szCs w:val="21"/>
              </w:rPr>
            </w:pP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DBEF223"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资金管理</w:t>
            </w:r>
            <w:r w:rsidRPr="00666421">
              <w:rPr>
                <w:rFonts w:ascii="仿宋_GB2312" w:eastAsia="仿宋_GB2312" w:hAnsi="宋体" w:cs="宋体" w:hint="eastAsia"/>
                <w:kern w:val="0"/>
                <w:szCs w:val="21"/>
              </w:rPr>
              <w:br/>
              <w:t>（15分）</w:t>
            </w:r>
          </w:p>
        </w:tc>
        <w:tc>
          <w:tcPr>
            <w:tcW w:w="992" w:type="dxa"/>
            <w:vMerge w:val="restart"/>
            <w:tcBorders>
              <w:top w:val="nil"/>
              <w:left w:val="single" w:sz="4" w:space="0" w:color="auto"/>
              <w:right w:val="single" w:sz="4" w:space="0" w:color="auto"/>
            </w:tcBorders>
            <w:shd w:val="clear" w:color="auto" w:fill="auto"/>
            <w:vAlign w:val="center"/>
            <w:hideMark/>
          </w:tcPr>
          <w:p w14:paraId="715BDD50"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资金管理情况</w:t>
            </w:r>
            <w:r w:rsidRPr="00666421">
              <w:rPr>
                <w:rFonts w:ascii="仿宋_GB2312" w:eastAsia="仿宋_GB2312" w:hAnsi="宋体" w:cs="宋体" w:hint="eastAsia"/>
                <w:kern w:val="0"/>
                <w:szCs w:val="21"/>
              </w:rPr>
              <w:br/>
              <w:t xml:space="preserve">  （10分）</w:t>
            </w:r>
          </w:p>
        </w:tc>
        <w:tc>
          <w:tcPr>
            <w:tcW w:w="1985" w:type="dxa"/>
            <w:tcBorders>
              <w:top w:val="nil"/>
              <w:left w:val="nil"/>
              <w:bottom w:val="single" w:sz="4" w:space="0" w:color="auto"/>
              <w:right w:val="single" w:sz="4" w:space="0" w:color="auto"/>
            </w:tcBorders>
            <w:shd w:val="clear" w:color="auto" w:fill="auto"/>
            <w:vAlign w:val="center"/>
            <w:hideMark/>
          </w:tcPr>
          <w:p w14:paraId="6C463388"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财务管理制度</w:t>
            </w:r>
            <w:r w:rsidRPr="00666421">
              <w:rPr>
                <w:rFonts w:ascii="仿宋_GB2312" w:eastAsia="仿宋_GB2312" w:hAnsi="宋体" w:cs="宋体" w:hint="eastAsia"/>
                <w:kern w:val="0"/>
                <w:szCs w:val="21"/>
              </w:rPr>
              <w:br/>
              <w:t>健全性</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5C33D0C8"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反映部门财务管理、内部控制等制度的健全性</w:t>
            </w:r>
          </w:p>
        </w:tc>
        <w:tc>
          <w:tcPr>
            <w:tcW w:w="4111" w:type="dxa"/>
            <w:tcBorders>
              <w:top w:val="nil"/>
              <w:left w:val="nil"/>
              <w:bottom w:val="single" w:sz="4" w:space="0" w:color="auto"/>
              <w:right w:val="single" w:sz="4" w:space="0" w:color="auto"/>
            </w:tcBorders>
            <w:shd w:val="clear" w:color="auto" w:fill="auto"/>
            <w:vAlign w:val="center"/>
            <w:hideMark/>
          </w:tcPr>
          <w:p w14:paraId="4ADD638B"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部门制订了财务管理、内部控制等制度的，得2分</w:t>
            </w:r>
          </w:p>
        </w:tc>
        <w:tc>
          <w:tcPr>
            <w:tcW w:w="709" w:type="dxa"/>
            <w:tcBorders>
              <w:top w:val="nil"/>
              <w:left w:val="nil"/>
              <w:bottom w:val="single" w:sz="4" w:space="0" w:color="auto"/>
              <w:right w:val="single" w:sz="4" w:space="0" w:color="auto"/>
            </w:tcBorders>
            <w:shd w:val="clear" w:color="auto" w:fill="auto"/>
            <w:vAlign w:val="center"/>
            <w:hideMark/>
          </w:tcPr>
          <w:p w14:paraId="2A40B200"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14:paraId="0EF97010"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制定了部门财务管理制度，内部控制制度存在缺位，如缺少公务用车管理制度。</w:t>
            </w:r>
          </w:p>
        </w:tc>
      </w:tr>
      <w:tr w:rsidR="00BB534F" w:rsidRPr="00666421" w14:paraId="5A2AA17B" w14:textId="77777777" w:rsidTr="00794880">
        <w:trPr>
          <w:trHeight w:val="1594"/>
        </w:trPr>
        <w:tc>
          <w:tcPr>
            <w:tcW w:w="993" w:type="dxa"/>
            <w:vMerge/>
            <w:tcBorders>
              <w:left w:val="single" w:sz="4" w:space="0" w:color="auto"/>
              <w:bottom w:val="single" w:sz="4" w:space="0" w:color="000000"/>
              <w:right w:val="single" w:sz="4" w:space="0" w:color="auto"/>
            </w:tcBorders>
            <w:shd w:val="clear" w:color="auto" w:fill="auto"/>
            <w:vAlign w:val="center"/>
            <w:hideMark/>
          </w:tcPr>
          <w:p w14:paraId="25DE988D" w14:textId="77777777" w:rsidR="00BB534F" w:rsidRPr="00666421" w:rsidRDefault="00BB534F" w:rsidP="00666421">
            <w:pPr>
              <w:widowControl/>
              <w:jc w:val="left"/>
              <w:rPr>
                <w:rFonts w:ascii="仿宋_GB2312" w:eastAsia="仿宋_GB2312" w:hAnsi="宋体" w:cs="宋体"/>
                <w:color w:val="000000"/>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678F1144"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769658CF"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00D9E7C0"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资金管理</w:t>
            </w:r>
            <w:r w:rsidRPr="00666421">
              <w:rPr>
                <w:rFonts w:ascii="仿宋_GB2312" w:eastAsia="仿宋_GB2312" w:hAnsi="宋体" w:cs="宋体" w:hint="eastAsia"/>
                <w:kern w:val="0"/>
                <w:szCs w:val="21"/>
              </w:rPr>
              <w:br/>
              <w:t>合规性</w:t>
            </w:r>
            <w:r w:rsidRPr="00666421">
              <w:rPr>
                <w:rFonts w:ascii="仿宋_GB2312" w:eastAsia="仿宋_GB2312" w:hAnsi="宋体" w:cs="宋体" w:hint="eastAsia"/>
                <w:kern w:val="0"/>
                <w:szCs w:val="21"/>
              </w:rPr>
              <w:br/>
              <w:t>（8分）</w:t>
            </w:r>
          </w:p>
        </w:tc>
        <w:tc>
          <w:tcPr>
            <w:tcW w:w="3118" w:type="dxa"/>
            <w:tcBorders>
              <w:top w:val="nil"/>
              <w:left w:val="nil"/>
              <w:bottom w:val="single" w:sz="4" w:space="0" w:color="auto"/>
              <w:right w:val="single" w:sz="4" w:space="0" w:color="auto"/>
            </w:tcBorders>
            <w:shd w:val="clear" w:color="auto" w:fill="auto"/>
            <w:vAlign w:val="center"/>
            <w:hideMark/>
          </w:tcPr>
          <w:p w14:paraId="429C6F9D"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反映部门（单位）资金支出规范性，包括资金管理、合同管理、费用支出等制度是否严格执行；会计核算是否规范、是否存在支出依据不合规、虚列项目支出的情况；是否存在截留、挤占、挪用项目资金情况</w:t>
            </w:r>
          </w:p>
        </w:tc>
        <w:tc>
          <w:tcPr>
            <w:tcW w:w="4111" w:type="dxa"/>
            <w:tcBorders>
              <w:top w:val="nil"/>
              <w:left w:val="nil"/>
              <w:bottom w:val="single" w:sz="4" w:space="0" w:color="auto"/>
              <w:right w:val="single" w:sz="4" w:space="0" w:color="auto"/>
            </w:tcBorders>
            <w:shd w:val="clear" w:color="auto" w:fill="auto"/>
            <w:vAlign w:val="center"/>
            <w:hideMark/>
          </w:tcPr>
          <w:p w14:paraId="0672C317"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1.预算执行规范性2分，预算涉及调整的，按规定履行调整报批手续得2分，否则酌情扣分；                                                                </w:t>
            </w:r>
            <w:r w:rsidRPr="00666421">
              <w:rPr>
                <w:rFonts w:ascii="仿宋_GB2312" w:eastAsia="仿宋_GB2312" w:hAnsi="宋体" w:cs="宋体" w:hint="eastAsia"/>
                <w:kern w:val="0"/>
                <w:szCs w:val="21"/>
              </w:rPr>
              <w:br/>
              <w:t>2.事项支出的合规性2分，资金管理、费用标准、支付符合有关制度规定的得2分；超范围、超标准支出，虚列支出，截留、挤占、挪用资金的，以及其他不符合制度规定支出的，视情节严重情况扣分，涉及金额≥20%的，财务管理情况整体不得分；</w:t>
            </w:r>
            <w:r w:rsidRPr="00666421">
              <w:rPr>
                <w:rFonts w:ascii="仿宋_GB2312" w:eastAsia="仿宋_GB2312" w:hAnsi="宋体" w:cs="宋体" w:hint="eastAsia"/>
                <w:kern w:val="0"/>
                <w:szCs w:val="21"/>
              </w:rPr>
              <w:br/>
              <w:t>3.会计核算规范性2分，规范执行会计核算</w:t>
            </w:r>
            <w:r w:rsidRPr="00666421">
              <w:rPr>
                <w:rFonts w:ascii="仿宋_GB2312" w:eastAsia="仿宋_GB2312" w:hAnsi="宋体" w:cs="宋体" w:hint="eastAsia"/>
                <w:kern w:val="0"/>
                <w:szCs w:val="21"/>
              </w:rPr>
              <w:lastRenderedPageBreak/>
              <w:t>制度得2分；未按规定设专账核算，或支出凭证不符合规定，或其他核算不规范的，酌情扣分；</w:t>
            </w:r>
            <w:r w:rsidRPr="00666421">
              <w:rPr>
                <w:rFonts w:ascii="仿宋_GB2312" w:eastAsia="仿宋_GB2312" w:hAnsi="宋体" w:cs="宋体" w:hint="eastAsia"/>
                <w:kern w:val="0"/>
                <w:szCs w:val="21"/>
              </w:rPr>
              <w:br/>
              <w:t>4.重大项目支出经过评估论证和必要决策程序的得2分，否则酌情扣分；</w:t>
            </w:r>
          </w:p>
        </w:tc>
        <w:tc>
          <w:tcPr>
            <w:tcW w:w="709" w:type="dxa"/>
            <w:tcBorders>
              <w:top w:val="nil"/>
              <w:left w:val="nil"/>
              <w:bottom w:val="single" w:sz="4" w:space="0" w:color="auto"/>
              <w:right w:val="single" w:sz="4" w:space="0" w:color="auto"/>
            </w:tcBorders>
            <w:shd w:val="clear" w:color="auto" w:fill="auto"/>
            <w:vAlign w:val="center"/>
            <w:hideMark/>
          </w:tcPr>
          <w:p w14:paraId="7BB2FB41"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6.5</w:t>
            </w:r>
          </w:p>
        </w:tc>
        <w:tc>
          <w:tcPr>
            <w:tcW w:w="2126" w:type="dxa"/>
            <w:tcBorders>
              <w:top w:val="nil"/>
              <w:left w:val="nil"/>
              <w:bottom w:val="single" w:sz="4" w:space="0" w:color="auto"/>
              <w:right w:val="single" w:sz="4" w:space="0" w:color="auto"/>
            </w:tcBorders>
            <w:shd w:val="clear" w:color="auto" w:fill="auto"/>
            <w:vAlign w:val="center"/>
            <w:hideMark/>
          </w:tcPr>
          <w:p w14:paraId="1C5DEBC5"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1.未涉及预算调整</w:t>
            </w:r>
            <w:r w:rsidRPr="00666421">
              <w:rPr>
                <w:rFonts w:ascii="仿宋_GB2312" w:eastAsia="仿宋_GB2312" w:hAnsi="宋体" w:cs="宋体" w:hint="eastAsia"/>
                <w:kern w:val="0"/>
                <w:szCs w:val="21"/>
              </w:rPr>
              <w:br/>
              <w:t xml:space="preserve">2.资金的拨付和使用具有比较完整的审批程序和手续，存在项目支出在办公经费列支的现象，扣0.5分   </w:t>
            </w:r>
            <w:r w:rsidRPr="00666421">
              <w:rPr>
                <w:rFonts w:ascii="仿宋_GB2312" w:eastAsia="仿宋_GB2312" w:hAnsi="宋体" w:cs="宋体" w:hint="eastAsia"/>
                <w:kern w:val="0"/>
                <w:szCs w:val="21"/>
              </w:rPr>
              <w:br/>
              <w:t xml:space="preserve">3.会计核算较为规范，但存在固定资产核算不准确的现象，扣1分       </w:t>
            </w:r>
            <w:r w:rsidRPr="00666421">
              <w:rPr>
                <w:rFonts w:ascii="仿宋_GB2312" w:eastAsia="仿宋_GB2312" w:hAnsi="宋体" w:cs="宋体" w:hint="eastAsia"/>
                <w:kern w:val="0"/>
                <w:szCs w:val="21"/>
              </w:rPr>
              <w:br/>
            </w:r>
            <w:r w:rsidRPr="00666421">
              <w:rPr>
                <w:rFonts w:ascii="仿宋_GB2312" w:eastAsia="仿宋_GB2312" w:hAnsi="宋体" w:cs="宋体" w:hint="eastAsia"/>
                <w:kern w:val="0"/>
                <w:szCs w:val="21"/>
              </w:rPr>
              <w:lastRenderedPageBreak/>
              <w:t xml:space="preserve">4.重大项目支出经过评估论证和必要决策程序 </w:t>
            </w:r>
          </w:p>
        </w:tc>
      </w:tr>
      <w:tr w:rsidR="00BB534F" w:rsidRPr="00666421" w14:paraId="1F3C5547" w14:textId="77777777" w:rsidTr="00794880">
        <w:trPr>
          <w:trHeight w:val="1440"/>
        </w:trPr>
        <w:tc>
          <w:tcPr>
            <w:tcW w:w="993" w:type="dxa"/>
            <w:vMerge w:val="restart"/>
            <w:tcBorders>
              <w:top w:val="nil"/>
              <w:left w:val="single" w:sz="4" w:space="0" w:color="auto"/>
              <w:right w:val="single" w:sz="4" w:space="0" w:color="auto"/>
            </w:tcBorders>
            <w:shd w:val="clear" w:color="auto" w:fill="auto"/>
            <w:vAlign w:val="center"/>
            <w:hideMark/>
          </w:tcPr>
          <w:p w14:paraId="3081DF60" w14:textId="139B7882" w:rsidR="00BB534F" w:rsidRPr="00666421" w:rsidRDefault="00BB534F" w:rsidP="00666421">
            <w:pPr>
              <w:widowControl/>
              <w:jc w:val="left"/>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lastRenderedPageBreak/>
              <w:t>管理效率（55分）</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1632ABD" w14:textId="6133537A"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资金管理</w:t>
            </w:r>
            <w:r w:rsidRPr="00666421">
              <w:rPr>
                <w:rFonts w:ascii="仿宋_GB2312" w:eastAsia="仿宋_GB2312" w:hAnsi="宋体" w:cs="宋体" w:hint="eastAsia"/>
                <w:kern w:val="0"/>
                <w:szCs w:val="21"/>
              </w:rPr>
              <w:br/>
              <w:t>（15分）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46B455D"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行政成本控制情况</w:t>
            </w:r>
            <w:r w:rsidRPr="00666421">
              <w:rPr>
                <w:rFonts w:ascii="仿宋_GB2312" w:eastAsia="仿宋_GB2312" w:hAnsi="宋体" w:cs="宋体" w:hint="eastAsia"/>
                <w:kern w:val="0"/>
                <w:szCs w:val="21"/>
              </w:rPr>
              <w:br/>
              <w:t>（5分）</w:t>
            </w:r>
          </w:p>
        </w:tc>
        <w:tc>
          <w:tcPr>
            <w:tcW w:w="1985" w:type="dxa"/>
            <w:tcBorders>
              <w:top w:val="nil"/>
              <w:left w:val="nil"/>
              <w:bottom w:val="single" w:sz="4" w:space="0" w:color="auto"/>
              <w:right w:val="single" w:sz="4" w:space="0" w:color="auto"/>
            </w:tcBorders>
            <w:shd w:val="clear" w:color="auto" w:fill="auto"/>
            <w:vAlign w:val="center"/>
            <w:hideMark/>
          </w:tcPr>
          <w:p w14:paraId="3250DD2D"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公用经费控制</w:t>
            </w:r>
            <w:r w:rsidRPr="00666421">
              <w:rPr>
                <w:rFonts w:ascii="仿宋_GB2312" w:eastAsia="仿宋_GB2312" w:hAnsi="宋体" w:cs="宋体" w:hint="eastAsia"/>
                <w:kern w:val="0"/>
                <w:szCs w:val="21"/>
              </w:rPr>
              <w:br/>
              <w:t>情况</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6341C4DD"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反映部门公用经费支出是否进行有效控制</w:t>
            </w:r>
          </w:p>
        </w:tc>
        <w:tc>
          <w:tcPr>
            <w:tcW w:w="4111" w:type="dxa"/>
            <w:tcBorders>
              <w:top w:val="nil"/>
              <w:left w:val="nil"/>
              <w:bottom w:val="single" w:sz="4" w:space="0" w:color="auto"/>
              <w:right w:val="single" w:sz="4" w:space="0" w:color="auto"/>
            </w:tcBorders>
            <w:shd w:val="clear" w:color="auto" w:fill="auto"/>
            <w:vAlign w:val="center"/>
            <w:hideMark/>
          </w:tcPr>
          <w:p w14:paraId="6D2A30FE"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公用经费控制率≤100%,得2分；每超1个百分点扣0.2分，扣完为止。</w:t>
            </w:r>
            <w:r w:rsidRPr="00666421">
              <w:rPr>
                <w:rFonts w:ascii="仿宋_GB2312" w:eastAsia="仿宋_GB2312" w:hAnsi="宋体" w:cs="宋体" w:hint="eastAsia"/>
                <w:kern w:val="0"/>
                <w:szCs w:val="21"/>
              </w:rPr>
              <w:br/>
              <w:t>公用经费控制率=（实际支出公用经费总额/预算安排公用经费总额）×100%。</w:t>
            </w:r>
          </w:p>
        </w:tc>
        <w:tc>
          <w:tcPr>
            <w:tcW w:w="709" w:type="dxa"/>
            <w:tcBorders>
              <w:top w:val="nil"/>
              <w:left w:val="nil"/>
              <w:bottom w:val="single" w:sz="4" w:space="0" w:color="auto"/>
              <w:right w:val="single" w:sz="4" w:space="0" w:color="auto"/>
            </w:tcBorders>
            <w:shd w:val="clear" w:color="auto" w:fill="auto"/>
            <w:vAlign w:val="center"/>
            <w:hideMark/>
          </w:tcPr>
          <w:p w14:paraId="06A670E5"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0</w:t>
            </w:r>
          </w:p>
        </w:tc>
        <w:tc>
          <w:tcPr>
            <w:tcW w:w="2126" w:type="dxa"/>
            <w:tcBorders>
              <w:top w:val="nil"/>
              <w:left w:val="nil"/>
              <w:bottom w:val="single" w:sz="4" w:space="0" w:color="auto"/>
              <w:right w:val="single" w:sz="4" w:space="0" w:color="auto"/>
            </w:tcBorders>
            <w:shd w:val="clear" w:color="auto" w:fill="auto"/>
            <w:vAlign w:val="center"/>
            <w:hideMark/>
          </w:tcPr>
          <w:p w14:paraId="3A45B4F8"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2022年日常公用经费预算28.49万元，实际支出39.10万元</w:t>
            </w:r>
          </w:p>
        </w:tc>
      </w:tr>
      <w:tr w:rsidR="00BB534F" w:rsidRPr="00666421" w14:paraId="0D0E1A00" w14:textId="77777777" w:rsidTr="00794880">
        <w:trPr>
          <w:trHeight w:val="2123"/>
        </w:trPr>
        <w:tc>
          <w:tcPr>
            <w:tcW w:w="993" w:type="dxa"/>
            <w:vMerge/>
            <w:tcBorders>
              <w:left w:val="single" w:sz="4" w:space="0" w:color="auto"/>
              <w:right w:val="single" w:sz="4" w:space="0" w:color="auto"/>
            </w:tcBorders>
            <w:shd w:val="clear" w:color="auto" w:fill="auto"/>
            <w:vAlign w:val="center"/>
            <w:hideMark/>
          </w:tcPr>
          <w:p w14:paraId="68A04DB2" w14:textId="77777777" w:rsidR="00BB534F" w:rsidRPr="00666421" w:rsidRDefault="00BB534F" w:rsidP="00666421">
            <w:pPr>
              <w:widowControl/>
              <w:jc w:val="left"/>
              <w:rPr>
                <w:rFonts w:ascii="仿宋_GB2312" w:eastAsia="仿宋_GB2312" w:hAnsi="宋体" w:cs="宋体"/>
                <w:color w:val="000000"/>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68D19BC0" w14:textId="77777777" w:rsidR="00BB534F" w:rsidRPr="00666421" w:rsidRDefault="00BB534F" w:rsidP="00666421">
            <w:pPr>
              <w:widowControl/>
              <w:jc w:val="left"/>
              <w:rPr>
                <w:rFonts w:ascii="仿宋_GB2312" w:eastAsia="仿宋_GB2312"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hideMark/>
          </w:tcPr>
          <w:p w14:paraId="4C50F8C7" w14:textId="77777777" w:rsidR="00BB534F" w:rsidRPr="00666421" w:rsidRDefault="00BB534F"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5964D6F0"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“三公经费”控制情况</w:t>
            </w:r>
            <w:r w:rsidRPr="00666421">
              <w:rPr>
                <w:rFonts w:ascii="仿宋_GB2312" w:eastAsia="仿宋_GB2312" w:hAnsi="宋体" w:cs="宋体" w:hint="eastAsia"/>
                <w:kern w:val="0"/>
                <w:szCs w:val="21"/>
              </w:rPr>
              <w:br/>
              <w:t>（3分）</w:t>
            </w:r>
          </w:p>
        </w:tc>
        <w:tc>
          <w:tcPr>
            <w:tcW w:w="3118" w:type="dxa"/>
            <w:tcBorders>
              <w:top w:val="nil"/>
              <w:left w:val="nil"/>
              <w:bottom w:val="single" w:sz="4" w:space="0" w:color="auto"/>
              <w:right w:val="single" w:sz="4" w:space="0" w:color="auto"/>
            </w:tcBorders>
            <w:shd w:val="clear" w:color="auto" w:fill="auto"/>
            <w:vAlign w:val="center"/>
            <w:hideMark/>
          </w:tcPr>
          <w:p w14:paraId="0C969D9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反映各部门“三公经费”实际支出年度间变化情况，是否较上年度进行有效控制</w:t>
            </w:r>
          </w:p>
        </w:tc>
        <w:tc>
          <w:tcPr>
            <w:tcW w:w="4111" w:type="dxa"/>
            <w:tcBorders>
              <w:top w:val="nil"/>
              <w:left w:val="nil"/>
              <w:bottom w:val="single" w:sz="4" w:space="0" w:color="auto"/>
              <w:right w:val="single" w:sz="4" w:space="0" w:color="auto"/>
            </w:tcBorders>
            <w:shd w:val="clear" w:color="auto" w:fill="auto"/>
            <w:vAlign w:val="center"/>
            <w:hideMark/>
          </w:tcPr>
          <w:p w14:paraId="0927782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“三公经费”变动率≤0，得 3分，“三公经费”变动率＞0，不得分；                  </w:t>
            </w:r>
            <w:r w:rsidRPr="00666421">
              <w:rPr>
                <w:rFonts w:ascii="仿宋_GB2312" w:eastAsia="仿宋_GB2312" w:hAnsi="宋体" w:cs="宋体" w:hint="eastAsia"/>
                <w:kern w:val="0"/>
                <w:szCs w:val="21"/>
              </w:rPr>
              <w:br/>
              <w:t>“三公经费”变动率=（本年度“三公经费”实际支出数-上年度“三公经费”实际支出数）/上年度“三公经费”实际支出数</w:t>
            </w:r>
          </w:p>
        </w:tc>
        <w:tc>
          <w:tcPr>
            <w:tcW w:w="709" w:type="dxa"/>
            <w:tcBorders>
              <w:top w:val="nil"/>
              <w:left w:val="nil"/>
              <w:bottom w:val="single" w:sz="4" w:space="0" w:color="auto"/>
              <w:right w:val="single" w:sz="4" w:space="0" w:color="auto"/>
            </w:tcBorders>
            <w:shd w:val="clear" w:color="auto" w:fill="auto"/>
            <w:vAlign w:val="center"/>
            <w:hideMark/>
          </w:tcPr>
          <w:p w14:paraId="4A384329"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0</w:t>
            </w:r>
          </w:p>
        </w:tc>
        <w:tc>
          <w:tcPr>
            <w:tcW w:w="2126" w:type="dxa"/>
            <w:tcBorders>
              <w:top w:val="nil"/>
              <w:left w:val="nil"/>
              <w:bottom w:val="single" w:sz="4" w:space="0" w:color="auto"/>
              <w:right w:val="single" w:sz="4" w:space="0" w:color="auto"/>
            </w:tcBorders>
            <w:shd w:val="clear" w:color="auto" w:fill="auto"/>
            <w:vAlign w:val="center"/>
            <w:hideMark/>
          </w:tcPr>
          <w:p w14:paraId="6B754612"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2022年度“三公”经费决算3.18万元，2021年度“三公”经费决算1.93万元。</w:t>
            </w:r>
          </w:p>
        </w:tc>
      </w:tr>
      <w:tr w:rsidR="00BB534F" w:rsidRPr="00666421" w14:paraId="368274AA" w14:textId="77777777" w:rsidTr="00794880">
        <w:trPr>
          <w:trHeight w:val="840"/>
        </w:trPr>
        <w:tc>
          <w:tcPr>
            <w:tcW w:w="993" w:type="dxa"/>
            <w:vMerge/>
            <w:tcBorders>
              <w:left w:val="single" w:sz="4" w:space="0" w:color="auto"/>
              <w:bottom w:val="single" w:sz="4" w:space="0" w:color="000000"/>
              <w:right w:val="single" w:sz="4" w:space="0" w:color="auto"/>
            </w:tcBorders>
            <w:shd w:val="clear" w:color="auto" w:fill="auto"/>
            <w:vAlign w:val="center"/>
            <w:hideMark/>
          </w:tcPr>
          <w:p w14:paraId="71083668" w14:textId="77777777" w:rsidR="00BB534F" w:rsidRPr="00666421" w:rsidRDefault="00BB534F" w:rsidP="00666421">
            <w:pPr>
              <w:widowControl/>
              <w:jc w:val="left"/>
              <w:rPr>
                <w:rFonts w:ascii="仿宋_GB2312" w:eastAsia="仿宋_GB2312" w:hAnsi="宋体" w:cs="宋体"/>
                <w:color w:val="000000"/>
                <w:kern w:val="0"/>
                <w:szCs w:val="21"/>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31C2DC3"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资产管理</w:t>
            </w:r>
            <w:r w:rsidRPr="00666421">
              <w:rPr>
                <w:rFonts w:ascii="仿宋_GB2312" w:eastAsia="仿宋_GB2312" w:hAnsi="宋体" w:cs="宋体" w:hint="eastAsia"/>
                <w:kern w:val="0"/>
                <w:szCs w:val="21"/>
              </w:rPr>
              <w:br/>
              <w:t>（5分）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486F4"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固定资产管理情况</w:t>
            </w:r>
            <w:r w:rsidRPr="00666421">
              <w:rPr>
                <w:rFonts w:ascii="仿宋_GB2312" w:eastAsia="仿宋_GB2312" w:hAnsi="宋体" w:cs="宋体" w:hint="eastAsia"/>
                <w:kern w:val="0"/>
                <w:szCs w:val="21"/>
              </w:rPr>
              <w:br/>
              <w:t>（5分）</w:t>
            </w:r>
          </w:p>
        </w:tc>
        <w:tc>
          <w:tcPr>
            <w:tcW w:w="1985" w:type="dxa"/>
            <w:tcBorders>
              <w:top w:val="nil"/>
              <w:left w:val="nil"/>
              <w:bottom w:val="single" w:sz="4" w:space="0" w:color="auto"/>
              <w:right w:val="single" w:sz="4" w:space="0" w:color="auto"/>
            </w:tcBorders>
            <w:shd w:val="clear" w:color="auto" w:fill="auto"/>
            <w:vAlign w:val="center"/>
            <w:hideMark/>
          </w:tcPr>
          <w:p w14:paraId="6D8A14CE"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资产管理规范性</w:t>
            </w:r>
            <w:r w:rsidRPr="00666421">
              <w:rPr>
                <w:rFonts w:ascii="仿宋_GB2312" w:eastAsia="仿宋_GB2312" w:hAnsi="宋体" w:cs="宋体" w:hint="eastAsia"/>
                <w:kern w:val="0"/>
                <w:szCs w:val="21"/>
              </w:rPr>
              <w:br/>
              <w:t>（3分）</w:t>
            </w:r>
          </w:p>
        </w:tc>
        <w:tc>
          <w:tcPr>
            <w:tcW w:w="3118" w:type="dxa"/>
            <w:tcBorders>
              <w:top w:val="nil"/>
              <w:left w:val="nil"/>
              <w:bottom w:val="single" w:sz="4" w:space="0" w:color="auto"/>
              <w:right w:val="single" w:sz="4" w:space="0" w:color="auto"/>
            </w:tcBorders>
            <w:shd w:val="clear" w:color="auto" w:fill="auto"/>
            <w:vAlign w:val="center"/>
            <w:hideMark/>
          </w:tcPr>
          <w:p w14:paraId="654D1EB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部门是否制定资产管理制度，资产是否配置合理、处置规范、收入及时足额上缴，用于反映和考核部门资产规范运行情况</w:t>
            </w:r>
          </w:p>
        </w:tc>
        <w:tc>
          <w:tcPr>
            <w:tcW w:w="4111" w:type="dxa"/>
            <w:tcBorders>
              <w:top w:val="nil"/>
              <w:left w:val="nil"/>
              <w:bottom w:val="single" w:sz="4" w:space="0" w:color="auto"/>
              <w:right w:val="single" w:sz="4" w:space="0" w:color="auto"/>
            </w:tcBorders>
            <w:shd w:val="clear" w:color="auto" w:fill="auto"/>
            <w:vAlign w:val="center"/>
            <w:hideMark/>
          </w:tcPr>
          <w:p w14:paraId="5A9F4FE1"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1.制定或具有资产管理制度办法的，得1分；                                       </w:t>
            </w:r>
            <w:r w:rsidRPr="00666421">
              <w:rPr>
                <w:rFonts w:ascii="仿宋_GB2312" w:eastAsia="仿宋_GB2312" w:hAnsi="宋体" w:cs="宋体" w:hint="eastAsia"/>
                <w:kern w:val="0"/>
                <w:szCs w:val="21"/>
              </w:rPr>
              <w:br/>
              <w:t xml:space="preserve">2.资产配置合理，处置规范，得1分；                                            </w:t>
            </w:r>
            <w:r w:rsidRPr="00666421">
              <w:rPr>
                <w:rFonts w:ascii="仿宋_GB2312" w:eastAsia="仿宋_GB2312" w:hAnsi="宋体" w:cs="宋体" w:hint="eastAsia"/>
                <w:kern w:val="0"/>
                <w:szCs w:val="21"/>
              </w:rPr>
              <w:br/>
              <w:t>3.资产有偿使用、处置收入及时足额上缴的，得1分</w:t>
            </w:r>
          </w:p>
        </w:tc>
        <w:tc>
          <w:tcPr>
            <w:tcW w:w="709" w:type="dxa"/>
            <w:tcBorders>
              <w:top w:val="nil"/>
              <w:left w:val="nil"/>
              <w:bottom w:val="single" w:sz="4" w:space="0" w:color="auto"/>
              <w:right w:val="single" w:sz="4" w:space="0" w:color="auto"/>
            </w:tcBorders>
            <w:shd w:val="clear" w:color="auto" w:fill="auto"/>
            <w:vAlign w:val="center"/>
            <w:hideMark/>
          </w:tcPr>
          <w:p w14:paraId="2CC853F0"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14:paraId="1C48F8EE"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制定资产管理制度，并且资产配置合理、处置规范、收入及时足额上缴，但存在已使用的固定资产未在账面核算的现象</w:t>
            </w:r>
          </w:p>
        </w:tc>
      </w:tr>
      <w:tr w:rsidR="00BB534F" w:rsidRPr="00666421" w14:paraId="558FD6C8" w14:textId="77777777" w:rsidTr="00736EB5">
        <w:trPr>
          <w:trHeight w:val="990"/>
        </w:trPr>
        <w:tc>
          <w:tcPr>
            <w:tcW w:w="993" w:type="dxa"/>
            <w:vMerge w:val="restart"/>
            <w:tcBorders>
              <w:top w:val="nil"/>
              <w:left w:val="single" w:sz="4" w:space="0" w:color="auto"/>
              <w:right w:val="single" w:sz="4" w:space="0" w:color="auto"/>
            </w:tcBorders>
            <w:shd w:val="clear" w:color="auto" w:fill="auto"/>
            <w:vAlign w:val="center"/>
            <w:hideMark/>
          </w:tcPr>
          <w:p w14:paraId="45C26C0F" w14:textId="0B665F2D" w:rsidR="00BB534F" w:rsidRPr="00666421" w:rsidRDefault="00BB534F" w:rsidP="00666421">
            <w:pPr>
              <w:widowControl/>
              <w:jc w:val="left"/>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lastRenderedPageBreak/>
              <w:t>管理效率（55分）</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EB84E2B" w14:textId="1F954A0A"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资产管理</w:t>
            </w:r>
            <w:r w:rsidRPr="00666421">
              <w:rPr>
                <w:rFonts w:ascii="仿宋_GB2312" w:eastAsia="仿宋_GB2312" w:hAnsi="宋体" w:cs="宋体" w:hint="eastAsia"/>
                <w:kern w:val="0"/>
                <w:szCs w:val="21"/>
              </w:rPr>
              <w:br/>
              <w:t>（5分）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B5D8" w14:textId="74F0BBF3"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固定资产管理情况</w:t>
            </w:r>
            <w:r w:rsidRPr="00666421">
              <w:rPr>
                <w:rFonts w:ascii="仿宋_GB2312" w:eastAsia="仿宋_GB2312" w:hAnsi="宋体" w:cs="宋体" w:hint="eastAsia"/>
                <w:kern w:val="0"/>
                <w:szCs w:val="21"/>
              </w:rPr>
              <w:br/>
              <w:t>（5分）</w:t>
            </w:r>
          </w:p>
        </w:tc>
        <w:tc>
          <w:tcPr>
            <w:tcW w:w="1985" w:type="dxa"/>
            <w:tcBorders>
              <w:top w:val="nil"/>
              <w:left w:val="nil"/>
              <w:bottom w:val="single" w:sz="4" w:space="0" w:color="auto"/>
              <w:right w:val="single" w:sz="4" w:space="0" w:color="auto"/>
            </w:tcBorders>
            <w:shd w:val="clear" w:color="auto" w:fill="auto"/>
            <w:vAlign w:val="center"/>
            <w:hideMark/>
          </w:tcPr>
          <w:p w14:paraId="639BDA5C"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固定资产利用率</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6D14F2C8"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反映各部门实际在用固定资产占比情况</w:t>
            </w:r>
          </w:p>
        </w:tc>
        <w:tc>
          <w:tcPr>
            <w:tcW w:w="4111" w:type="dxa"/>
            <w:tcBorders>
              <w:top w:val="nil"/>
              <w:left w:val="nil"/>
              <w:bottom w:val="single" w:sz="4" w:space="0" w:color="auto"/>
              <w:right w:val="single" w:sz="4" w:space="0" w:color="auto"/>
            </w:tcBorders>
            <w:shd w:val="clear" w:color="auto" w:fill="auto"/>
            <w:vAlign w:val="center"/>
            <w:hideMark/>
          </w:tcPr>
          <w:p w14:paraId="57B2CA0E"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本项得分=本指标满分分值×固定资产利用率                                        </w:t>
            </w:r>
            <w:r w:rsidRPr="00666421">
              <w:rPr>
                <w:rFonts w:ascii="仿宋_GB2312" w:eastAsia="仿宋_GB2312" w:hAnsi="宋体" w:cs="宋体" w:hint="eastAsia"/>
                <w:kern w:val="0"/>
                <w:szCs w:val="21"/>
              </w:rPr>
              <w:br/>
              <w:t>固定资产利用率=实际在用固定资产总额/全部固定资产总额</w:t>
            </w:r>
          </w:p>
        </w:tc>
        <w:tc>
          <w:tcPr>
            <w:tcW w:w="709" w:type="dxa"/>
            <w:tcBorders>
              <w:top w:val="nil"/>
              <w:left w:val="nil"/>
              <w:bottom w:val="single" w:sz="4" w:space="0" w:color="auto"/>
              <w:right w:val="single" w:sz="4" w:space="0" w:color="auto"/>
            </w:tcBorders>
            <w:shd w:val="clear" w:color="auto" w:fill="auto"/>
            <w:vAlign w:val="center"/>
            <w:hideMark/>
          </w:tcPr>
          <w:p w14:paraId="00FE6E68" w14:textId="77777777" w:rsidR="00BB534F" w:rsidRPr="00666421" w:rsidRDefault="00BB534F"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3BDE2DCD" w14:textId="77777777" w:rsidR="00BB534F" w:rsidRPr="00666421" w:rsidRDefault="00BB534F"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实际在用固定资产总额135.04万元，账面全部固定资产总额135.04万元，固定资产利用率100%</w:t>
            </w:r>
          </w:p>
        </w:tc>
      </w:tr>
      <w:tr w:rsidR="00736EB5" w:rsidRPr="00666421" w14:paraId="7FD3177C" w14:textId="77777777" w:rsidTr="00794880">
        <w:trPr>
          <w:trHeight w:val="960"/>
        </w:trPr>
        <w:tc>
          <w:tcPr>
            <w:tcW w:w="993" w:type="dxa"/>
            <w:vMerge/>
            <w:tcBorders>
              <w:left w:val="single" w:sz="4" w:space="0" w:color="auto"/>
              <w:right w:val="single" w:sz="4" w:space="0" w:color="auto"/>
            </w:tcBorders>
            <w:shd w:val="clear" w:color="auto" w:fill="auto"/>
            <w:vAlign w:val="center"/>
            <w:hideMark/>
          </w:tcPr>
          <w:p w14:paraId="0A2F9CA3" w14:textId="77777777" w:rsidR="00736EB5" w:rsidRPr="00666421" w:rsidRDefault="00736EB5" w:rsidP="00666421">
            <w:pPr>
              <w:widowControl/>
              <w:jc w:val="left"/>
              <w:rPr>
                <w:rFonts w:ascii="仿宋_GB2312" w:eastAsia="仿宋_GB2312" w:hAnsi="宋体" w:cs="宋体"/>
                <w:color w:val="000000"/>
                <w:kern w:val="0"/>
                <w:szCs w:val="21"/>
              </w:rPr>
            </w:pP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5F98D4DB"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项目管理</w:t>
            </w:r>
            <w:r w:rsidRPr="00666421">
              <w:rPr>
                <w:rFonts w:ascii="仿宋_GB2312" w:eastAsia="仿宋_GB2312" w:hAnsi="宋体" w:cs="宋体" w:hint="eastAsia"/>
                <w:kern w:val="0"/>
                <w:szCs w:val="21"/>
              </w:rPr>
              <w:br/>
              <w:t>（10分）</w:t>
            </w:r>
          </w:p>
        </w:tc>
        <w:tc>
          <w:tcPr>
            <w:tcW w:w="992" w:type="dxa"/>
            <w:vMerge w:val="restart"/>
            <w:tcBorders>
              <w:top w:val="nil"/>
              <w:left w:val="single" w:sz="4" w:space="0" w:color="auto"/>
              <w:right w:val="single" w:sz="4" w:space="0" w:color="auto"/>
            </w:tcBorders>
            <w:shd w:val="clear" w:color="auto" w:fill="auto"/>
            <w:vAlign w:val="center"/>
            <w:hideMark/>
          </w:tcPr>
          <w:p w14:paraId="052AC5E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项目管理</w:t>
            </w:r>
            <w:r w:rsidRPr="00666421">
              <w:rPr>
                <w:rFonts w:ascii="仿宋_GB2312" w:eastAsia="仿宋_GB2312" w:hAnsi="宋体" w:cs="宋体" w:hint="eastAsia"/>
                <w:kern w:val="0"/>
                <w:szCs w:val="21"/>
              </w:rPr>
              <w:br/>
              <w:t>（10分）</w:t>
            </w:r>
          </w:p>
        </w:tc>
        <w:tc>
          <w:tcPr>
            <w:tcW w:w="1985" w:type="dxa"/>
            <w:tcBorders>
              <w:top w:val="nil"/>
              <w:left w:val="nil"/>
              <w:bottom w:val="single" w:sz="4" w:space="0" w:color="auto"/>
              <w:right w:val="single" w:sz="4" w:space="0" w:color="auto"/>
            </w:tcBorders>
            <w:shd w:val="clear" w:color="auto" w:fill="auto"/>
            <w:vAlign w:val="center"/>
            <w:hideMark/>
          </w:tcPr>
          <w:p w14:paraId="54F606EE"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项目立项程序</w:t>
            </w:r>
            <w:r w:rsidRPr="00666421">
              <w:rPr>
                <w:rFonts w:ascii="仿宋_GB2312" w:eastAsia="仿宋_GB2312" w:hAnsi="宋体" w:cs="宋体" w:hint="eastAsia"/>
                <w:kern w:val="0"/>
                <w:szCs w:val="21"/>
              </w:rPr>
              <w:br/>
              <w:t>（2分）</w:t>
            </w:r>
          </w:p>
        </w:tc>
        <w:tc>
          <w:tcPr>
            <w:tcW w:w="3118" w:type="dxa"/>
            <w:tcBorders>
              <w:top w:val="nil"/>
              <w:left w:val="nil"/>
              <w:bottom w:val="single" w:sz="4" w:space="0" w:color="auto"/>
              <w:right w:val="single" w:sz="4" w:space="0" w:color="auto"/>
            </w:tcBorders>
            <w:shd w:val="clear" w:color="auto" w:fill="auto"/>
            <w:vAlign w:val="center"/>
            <w:hideMark/>
          </w:tcPr>
          <w:p w14:paraId="7D74A928"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反映部门项目的申请、设立过程是否符合相关要求，反映和考核项目立项的规范性</w:t>
            </w:r>
          </w:p>
        </w:tc>
        <w:tc>
          <w:tcPr>
            <w:tcW w:w="4111" w:type="dxa"/>
            <w:tcBorders>
              <w:top w:val="nil"/>
              <w:left w:val="nil"/>
              <w:bottom w:val="single" w:sz="4" w:space="0" w:color="auto"/>
              <w:right w:val="single" w:sz="4" w:space="0" w:color="auto"/>
            </w:tcBorders>
            <w:shd w:val="clear" w:color="auto" w:fill="auto"/>
            <w:vAlign w:val="center"/>
            <w:hideMark/>
          </w:tcPr>
          <w:p w14:paraId="7F8A556B"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1.立项项目是公共财政支出范围，是经济社会发展必须安排，得1分；                      </w:t>
            </w:r>
            <w:r w:rsidRPr="00666421">
              <w:rPr>
                <w:rFonts w:ascii="仿宋_GB2312" w:eastAsia="仿宋_GB2312" w:hAnsi="宋体" w:cs="宋体" w:hint="eastAsia"/>
                <w:kern w:val="0"/>
                <w:szCs w:val="21"/>
              </w:rPr>
              <w:br/>
              <w:t>2.项目立项前经过必要的可行性研究、专家论证、风险评估或集体决策等，决策程序合规，得1分。评价时发现有项目不符合上述条件的，酌情扣分</w:t>
            </w:r>
          </w:p>
        </w:tc>
        <w:tc>
          <w:tcPr>
            <w:tcW w:w="709" w:type="dxa"/>
            <w:tcBorders>
              <w:top w:val="nil"/>
              <w:left w:val="nil"/>
              <w:bottom w:val="single" w:sz="4" w:space="0" w:color="auto"/>
              <w:right w:val="single" w:sz="4" w:space="0" w:color="auto"/>
            </w:tcBorders>
            <w:shd w:val="clear" w:color="auto" w:fill="auto"/>
            <w:vAlign w:val="center"/>
            <w:hideMark/>
          </w:tcPr>
          <w:p w14:paraId="78FBEDAB"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73D9A670"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立项项目是公共财政支出范围，是经济社会发展必须安排，项目立项前经过必要的可行性研究、专家论证、风险评估或集体决策等，决策程序合规</w:t>
            </w:r>
          </w:p>
        </w:tc>
      </w:tr>
      <w:tr w:rsidR="00736EB5" w:rsidRPr="00666421" w14:paraId="4925426B" w14:textId="77777777" w:rsidTr="00794880">
        <w:trPr>
          <w:trHeight w:val="1830"/>
        </w:trPr>
        <w:tc>
          <w:tcPr>
            <w:tcW w:w="993" w:type="dxa"/>
            <w:vMerge/>
            <w:tcBorders>
              <w:left w:val="single" w:sz="4" w:space="0" w:color="auto"/>
              <w:bottom w:val="single" w:sz="4" w:space="0" w:color="000000"/>
              <w:right w:val="single" w:sz="4" w:space="0" w:color="auto"/>
            </w:tcBorders>
            <w:shd w:val="clear" w:color="auto" w:fill="auto"/>
            <w:vAlign w:val="center"/>
            <w:hideMark/>
          </w:tcPr>
          <w:p w14:paraId="6038F98A" w14:textId="77777777" w:rsidR="00736EB5" w:rsidRPr="00666421" w:rsidRDefault="00736EB5" w:rsidP="00666421">
            <w:pPr>
              <w:widowControl/>
              <w:jc w:val="left"/>
              <w:rPr>
                <w:rFonts w:ascii="仿宋_GB2312" w:eastAsia="仿宋_GB2312" w:hAnsi="宋体" w:cs="宋体"/>
                <w:color w:val="000000"/>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04CA08F7" w14:textId="77777777" w:rsidR="00736EB5" w:rsidRPr="00666421" w:rsidRDefault="00736EB5" w:rsidP="00666421">
            <w:pPr>
              <w:widowControl/>
              <w:jc w:val="left"/>
              <w:rPr>
                <w:rFonts w:ascii="仿宋_GB2312" w:eastAsia="仿宋_GB2312" w:hAnsi="宋体" w:cs="宋体"/>
                <w:kern w:val="0"/>
                <w:szCs w:val="21"/>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55C69970" w14:textId="77777777" w:rsidR="00736EB5" w:rsidRPr="00666421" w:rsidRDefault="00736EB5"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3EF92FE2"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项目实施管理</w:t>
            </w:r>
            <w:r w:rsidRPr="00666421">
              <w:rPr>
                <w:rFonts w:ascii="仿宋_GB2312" w:eastAsia="仿宋_GB2312" w:hAnsi="宋体" w:cs="宋体" w:hint="eastAsia"/>
                <w:kern w:val="0"/>
                <w:szCs w:val="21"/>
              </w:rPr>
              <w:br/>
              <w:t>（4分）</w:t>
            </w:r>
          </w:p>
        </w:tc>
        <w:tc>
          <w:tcPr>
            <w:tcW w:w="3118" w:type="dxa"/>
            <w:tcBorders>
              <w:top w:val="nil"/>
              <w:left w:val="nil"/>
              <w:bottom w:val="single" w:sz="4" w:space="0" w:color="auto"/>
              <w:right w:val="single" w:sz="4" w:space="0" w:color="auto"/>
            </w:tcBorders>
            <w:shd w:val="clear" w:color="auto" w:fill="auto"/>
            <w:vAlign w:val="center"/>
            <w:hideMark/>
          </w:tcPr>
          <w:p w14:paraId="78AED4E7"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部门对项目实施过程检查、监控、督促等管理情况</w:t>
            </w:r>
          </w:p>
        </w:tc>
        <w:tc>
          <w:tcPr>
            <w:tcW w:w="4111" w:type="dxa"/>
            <w:tcBorders>
              <w:top w:val="nil"/>
              <w:left w:val="nil"/>
              <w:bottom w:val="single" w:sz="4" w:space="0" w:color="auto"/>
              <w:right w:val="single" w:sz="4" w:space="0" w:color="auto"/>
            </w:tcBorders>
            <w:shd w:val="clear" w:color="auto" w:fill="auto"/>
            <w:vAlign w:val="center"/>
            <w:hideMark/>
          </w:tcPr>
          <w:p w14:paraId="662AA005"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1.建立有效管理机制，且执行情况良好的，得1分（需查看有关管理制度和单位提供管理执行情况书面材料佐证）；                                   </w:t>
            </w:r>
            <w:r w:rsidRPr="00666421">
              <w:rPr>
                <w:rFonts w:ascii="仿宋_GB2312" w:eastAsia="仿宋_GB2312" w:hAnsi="宋体" w:cs="宋体" w:hint="eastAsia"/>
                <w:kern w:val="0"/>
                <w:szCs w:val="21"/>
              </w:rPr>
              <w:br/>
              <w:t xml:space="preserve">2.制定项目实施方案、实施计划，保障项目顺利实施的，得1分；              </w:t>
            </w:r>
            <w:r w:rsidRPr="00666421">
              <w:rPr>
                <w:rFonts w:ascii="仿宋_GB2312" w:eastAsia="仿宋_GB2312" w:hAnsi="宋体" w:cs="宋体" w:hint="eastAsia"/>
                <w:kern w:val="0"/>
                <w:szCs w:val="21"/>
              </w:rPr>
              <w:br/>
              <w:t xml:space="preserve">3.项目实施过程规范，无调整的，得1分；                                </w:t>
            </w:r>
            <w:r w:rsidRPr="00666421">
              <w:rPr>
                <w:rFonts w:ascii="仿宋_GB2312" w:eastAsia="仿宋_GB2312" w:hAnsi="宋体" w:cs="宋体" w:hint="eastAsia"/>
                <w:kern w:val="0"/>
                <w:szCs w:val="21"/>
              </w:rPr>
              <w:br/>
              <w:t>4.按规定对项目建设开展有效的检查、监控、督促整改的，得1分（需提供检查底稿或其他材料证明，否则不得分）。评价时发现有项目不符合上述条件的，酌情扣分</w:t>
            </w:r>
          </w:p>
        </w:tc>
        <w:tc>
          <w:tcPr>
            <w:tcW w:w="709" w:type="dxa"/>
            <w:tcBorders>
              <w:top w:val="nil"/>
              <w:left w:val="nil"/>
              <w:bottom w:val="single" w:sz="4" w:space="0" w:color="auto"/>
              <w:right w:val="single" w:sz="4" w:space="0" w:color="auto"/>
            </w:tcBorders>
            <w:shd w:val="clear" w:color="auto" w:fill="auto"/>
            <w:vAlign w:val="center"/>
            <w:hideMark/>
          </w:tcPr>
          <w:p w14:paraId="0C49D4A2"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076F0526"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制定项目实施方案、实施计划，未建立项目跟踪检查制度</w:t>
            </w:r>
          </w:p>
        </w:tc>
      </w:tr>
      <w:tr w:rsidR="00736EB5" w:rsidRPr="00666421" w14:paraId="528080A9" w14:textId="77777777" w:rsidTr="00736EB5">
        <w:trPr>
          <w:trHeight w:val="9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571E4E1" w14:textId="715DFF89" w:rsidR="00736EB5" w:rsidRPr="00666421" w:rsidRDefault="00736EB5" w:rsidP="00666421">
            <w:pPr>
              <w:widowControl/>
              <w:jc w:val="left"/>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lastRenderedPageBreak/>
              <w:t>管理效率（55分）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655B1" w14:textId="71C081CF"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项目管理</w:t>
            </w:r>
            <w:r w:rsidRPr="00666421">
              <w:rPr>
                <w:rFonts w:ascii="仿宋_GB2312" w:eastAsia="仿宋_GB2312" w:hAnsi="宋体" w:cs="宋体" w:hint="eastAsia"/>
                <w:kern w:val="0"/>
                <w:szCs w:val="21"/>
              </w:rPr>
              <w:br/>
              <w:t>（10分）</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14:paraId="09F24BDC" w14:textId="39780C8F"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项目管理</w:t>
            </w:r>
            <w:r w:rsidRPr="00666421">
              <w:rPr>
                <w:rFonts w:ascii="仿宋_GB2312" w:eastAsia="仿宋_GB2312" w:hAnsi="宋体" w:cs="宋体" w:hint="eastAsia"/>
                <w:kern w:val="0"/>
                <w:szCs w:val="21"/>
              </w:rPr>
              <w:br/>
              <w:t>（10分）</w:t>
            </w:r>
          </w:p>
        </w:tc>
        <w:tc>
          <w:tcPr>
            <w:tcW w:w="1985" w:type="dxa"/>
            <w:tcBorders>
              <w:top w:val="nil"/>
              <w:left w:val="nil"/>
              <w:bottom w:val="single" w:sz="4" w:space="0" w:color="auto"/>
              <w:right w:val="single" w:sz="4" w:space="0" w:color="auto"/>
            </w:tcBorders>
            <w:shd w:val="clear" w:color="auto" w:fill="auto"/>
            <w:vAlign w:val="center"/>
            <w:hideMark/>
          </w:tcPr>
          <w:p w14:paraId="2F54E168"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项目绩效</w:t>
            </w:r>
            <w:r w:rsidRPr="00666421">
              <w:rPr>
                <w:rFonts w:ascii="仿宋_GB2312" w:eastAsia="仿宋_GB2312" w:hAnsi="宋体" w:cs="宋体" w:hint="eastAsia"/>
                <w:kern w:val="0"/>
                <w:szCs w:val="21"/>
              </w:rPr>
              <w:br/>
              <w:t>（4分）</w:t>
            </w:r>
          </w:p>
        </w:tc>
        <w:tc>
          <w:tcPr>
            <w:tcW w:w="3118" w:type="dxa"/>
            <w:tcBorders>
              <w:top w:val="nil"/>
              <w:left w:val="nil"/>
              <w:bottom w:val="single" w:sz="4" w:space="0" w:color="auto"/>
              <w:right w:val="single" w:sz="4" w:space="0" w:color="auto"/>
            </w:tcBorders>
            <w:shd w:val="clear" w:color="auto" w:fill="auto"/>
            <w:vAlign w:val="center"/>
            <w:hideMark/>
          </w:tcPr>
          <w:p w14:paraId="66582C3E"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反映部门项目完成后产生的绩效</w:t>
            </w:r>
          </w:p>
        </w:tc>
        <w:tc>
          <w:tcPr>
            <w:tcW w:w="4111" w:type="dxa"/>
            <w:tcBorders>
              <w:top w:val="nil"/>
              <w:left w:val="nil"/>
              <w:bottom w:val="single" w:sz="4" w:space="0" w:color="auto"/>
              <w:right w:val="single" w:sz="4" w:space="0" w:color="auto"/>
            </w:tcBorders>
            <w:shd w:val="clear" w:color="auto" w:fill="auto"/>
            <w:vAlign w:val="center"/>
            <w:hideMark/>
          </w:tcPr>
          <w:p w14:paraId="5FA64214" w14:textId="77777777" w:rsidR="00736EB5" w:rsidRPr="00666421" w:rsidRDefault="00736EB5" w:rsidP="00666421">
            <w:pPr>
              <w:widowControl/>
              <w:jc w:val="left"/>
              <w:rPr>
                <w:rFonts w:ascii="仿宋_GB2312" w:eastAsia="仿宋_GB2312" w:hAnsi="宋体" w:cs="宋体"/>
                <w:color w:val="000000"/>
                <w:kern w:val="0"/>
                <w:szCs w:val="21"/>
              </w:rPr>
            </w:pPr>
            <w:r w:rsidRPr="00666421">
              <w:rPr>
                <w:rFonts w:ascii="仿宋_GB2312" w:eastAsia="仿宋_GB2312" w:hAnsi="宋体" w:cs="宋体" w:hint="eastAsia"/>
                <w:color w:val="000000"/>
                <w:kern w:val="0"/>
                <w:szCs w:val="21"/>
              </w:rPr>
              <w:t xml:space="preserve">按照项目完成个数评分，所有项目均按要求完成的，得满分。                             </w:t>
            </w:r>
            <w:r w:rsidRPr="00666421">
              <w:rPr>
                <w:rFonts w:ascii="仿宋_GB2312" w:eastAsia="仿宋_GB2312" w:hAnsi="宋体" w:cs="宋体" w:hint="eastAsia"/>
                <w:color w:val="000000"/>
                <w:kern w:val="0"/>
                <w:szCs w:val="21"/>
              </w:rPr>
              <w:br/>
              <w:t xml:space="preserve">1.部分项目未按要求完成的，本项得分=已按要求完成项目数/应按要求完成项目数×本项满分分值；                                                                    </w:t>
            </w:r>
            <w:r w:rsidRPr="00666421">
              <w:rPr>
                <w:rFonts w:ascii="仿宋_GB2312" w:eastAsia="仿宋_GB2312" w:hAnsi="宋体" w:cs="宋体" w:hint="eastAsia"/>
                <w:color w:val="000000"/>
                <w:kern w:val="0"/>
                <w:szCs w:val="21"/>
              </w:rPr>
              <w:br/>
              <w:t xml:space="preserve">2.项目超预算的，酌情扣分；                                </w:t>
            </w:r>
          </w:p>
        </w:tc>
        <w:tc>
          <w:tcPr>
            <w:tcW w:w="709" w:type="dxa"/>
            <w:tcBorders>
              <w:top w:val="nil"/>
              <w:left w:val="nil"/>
              <w:bottom w:val="single" w:sz="4" w:space="0" w:color="auto"/>
              <w:right w:val="single" w:sz="4" w:space="0" w:color="auto"/>
            </w:tcBorders>
            <w:shd w:val="clear" w:color="auto" w:fill="auto"/>
            <w:vAlign w:val="center"/>
            <w:hideMark/>
          </w:tcPr>
          <w:p w14:paraId="0841E744"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6351C1B1"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本年度涉及7个项目，项目预算资金3510万元，全年共完成6个项目，全年执行资金790万元。扣1分。</w:t>
            </w:r>
          </w:p>
        </w:tc>
      </w:tr>
      <w:tr w:rsidR="00736EB5" w:rsidRPr="00666421" w14:paraId="195BA9CE" w14:textId="77777777" w:rsidTr="00736EB5">
        <w:trPr>
          <w:trHeight w:val="739"/>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4B9AC"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履职效能（30分）</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3D300"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政务服务运行（12分）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42286D5"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推进政务服务事项网上办（8分）</w:t>
            </w:r>
          </w:p>
        </w:tc>
        <w:tc>
          <w:tcPr>
            <w:tcW w:w="1985" w:type="dxa"/>
            <w:tcBorders>
              <w:top w:val="nil"/>
              <w:left w:val="nil"/>
              <w:bottom w:val="single" w:sz="4" w:space="0" w:color="auto"/>
              <w:right w:val="single" w:sz="4" w:space="0" w:color="auto"/>
            </w:tcBorders>
            <w:shd w:val="clear" w:color="auto" w:fill="auto"/>
            <w:vAlign w:val="center"/>
            <w:hideMark/>
          </w:tcPr>
          <w:p w14:paraId="7B9B7F6E"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政务事项网办覆盖率（4分）</w:t>
            </w:r>
          </w:p>
        </w:tc>
        <w:tc>
          <w:tcPr>
            <w:tcW w:w="3118" w:type="dxa"/>
            <w:tcBorders>
              <w:top w:val="nil"/>
              <w:left w:val="nil"/>
              <w:bottom w:val="single" w:sz="4" w:space="0" w:color="auto"/>
              <w:right w:val="single" w:sz="4" w:space="0" w:color="auto"/>
            </w:tcBorders>
            <w:shd w:val="clear" w:color="auto" w:fill="auto"/>
            <w:vAlign w:val="center"/>
            <w:hideMark/>
          </w:tcPr>
          <w:p w14:paraId="177487F0"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年度内政务服务事项网上办覆盖情况。可网办事项数量/政务服务事项数量*100%</w:t>
            </w:r>
          </w:p>
        </w:tc>
        <w:tc>
          <w:tcPr>
            <w:tcW w:w="4111" w:type="dxa"/>
            <w:tcBorders>
              <w:top w:val="nil"/>
              <w:left w:val="nil"/>
              <w:bottom w:val="single" w:sz="4" w:space="0" w:color="auto"/>
              <w:right w:val="single" w:sz="4" w:space="0" w:color="auto"/>
            </w:tcBorders>
            <w:shd w:val="clear" w:color="auto" w:fill="auto"/>
            <w:vAlign w:val="center"/>
            <w:hideMark/>
          </w:tcPr>
          <w:p w14:paraId="6C8FC818"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网办事项覆盖率≥95%，得4分；否则，每低一个百分点，扣0.5分，最多扣4分</w:t>
            </w:r>
          </w:p>
        </w:tc>
        <w:tc>
          <w:tcPr>
            <w:tcW w:w="709" w:type="dxa"/>
            <w:tcBorders>
              <w:top w:val="nil"/>
              <w:left w:val="nil"/>
              <w:bottom w:val="single" w:sz="4" w:space="0" w:color="auto"/>
              <w:right w:val="single" w:sz="4" w:space="0" w:color="auto"/>
            </w:tcBorders>
            <w:shd w:val="clear" w:color="auto" w:fill="auto"/>
            <w:vAlign w:val="center"/>
            <w:hideMark/>
          </w:tcPr>
          <w:p w14:paraId="62FC2C9D"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14:paraId="7F487273"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政府事项网办覆盖率100%</w:t>
            </w:r>
          </w:p>
        </w:tc>
      </w:tr>
      <w:tr w:rsidR="00736EB5" w:rsidRPr="00666421" w14:paraId="47245041" w14:textId="77777777" w:rsidTr="00474F0D">
        <w:trPr>
          <w:trHeight w:val="84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DF968"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top w:val="nil"/>
              <w:left w:val="single" w:sz="4" w:space="0" w:color="auto"/>
              <w:bottom w:val="single" w:sz="4" w:space="0" w:color="000000"/>
              <w:right w:val="single" w:sz="4" w:space="0" w:color="auto"/>
            </w:tcBorders>
            <w:vAlign w:val="center"/>
            <w:hideMark/>
          </w:tcPr>
          <w:p w14:paraId="1DA6061E" w14:textId="77777777" w:rsidR="00736EB5" w:rsidRPr="00666421" w:rsidRDefault="00736EB5" w:rsidP="00666421">
            <w:pPr>
              <w:widowControl/>
              <w:jc w:val="left"/>
              <w:rPr>
                <w:rFonts w:ascii="仿宋_GB2312" w:eastAsia="仿宋_GB2312" w:hAnsi="宋体"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14:paraId="05455FC7" w14:textId="77777777" w:rsidR="00736EB5" w:rsidRPr="00666421" w:rsidRDefault="00736EB5"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51781595"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网办件数量（4分）</w:t>
            </w:r>
          </w:p>
        </w:tc>
        <w:tc>
          <w:tcPr>
            <w:tcW w:w="3118" w:type="dxa"/>
            <w:tcBorders>
              <w:top w:val="nil"/>
              <w:left w:val="nil"/>
              <w:bottom w:val="single" w:sz="4" w:space="0" w:color="auto"/>
              <w:right w:val="single" w:sz="4" w:space="0" w:color="auto"/>
            </w:tcBorders>
            <w:shd w:val="clear" w:color="auto" w:fill="auto"/>
            <w:vAlign w:val="center"/>
            <w:hideMark/>
          </w:tcPr>
          <w:p w14:paraId="06E0C921"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反映网办事项数量。</w:t>
            </w:r>
          </w:p>
        </w:tc>
        <w:tc>
          <w:tcPr>
            <w:tcW w:w="4111" w:type="dxa"/>
            <w:tcBorders>
              <w:top w:val="nil"/>
              <w:left w:val="nil"/>
              <w:bottom w:val="single" w:sz="4" w:space="0" w:color="auto"/>
              <w:right w:val="single" w:sz="4" w:space="0" w:color="auto"/>
            </w:tcBorders>
            <w:shd w:val="clear" w:color="auto" w:fill="auto"/>
            <w:vAlign w:val="center"/>
            <w:hideMark/>
          </w:tcPr>
          <w:p w14:paraId="78909BD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网办件数量≥17万，得3分；否则，每低一个百分点，扣0.5分，最多扣3分</w:t>
            </w:r>
          </w:p>
        </w:tc>
        <w:tc>
          <w:tcPr>
            <w:tcW w:w="709" w:type="dxa"/>
            <w:tcBorders>
              <w:top w:val="nil"/>
              <w:left w:val="nil"/>
              <w:bottom w:val="single" w:sz="4" w:space="0" w:color="auto"/>
              <w:right w:val="single" w:sz="4" w:space="0" w:color="auto"/>
            </w:tcBorders>
            <w:shd w:val="clear" w:color="auto" w:fill="auto"/>
            <w:vAlign w:val="center"/>
            <w:hideMark/>
          </w:tcPr>
          <w:p w14:paraId="5EB7E21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14:paraId="4F6A96B4"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网办件数量175977件</w:t>
            </w:r>
          </w:p>
        </w:tc>
      </w:tr>
      <w:tr w:rsidR="00736EB5" w:rsidRPr="00666421" w14:paraId="35B4A44E" w14:textId="77777777" w:rsidTr="00474F0D">
        <w:trPr>
          <w:trHeight w:val="84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B7C9"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29C2829F" w14:textId="77777777" w:rsidR="00736EB5" w:rsidRPr="00666421" w:rsidRDefault="00736EB5" w:rsidP="00666421">
            <w:pPr>
              <w:widowControl/>
              <w:jc w:val="left"/>
              <w:rPr>
                <w:rFonts w:ascii="仿宋_GB2312" w:eastAsia="仿宋_GB2312"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14:paraId="2619D71E"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便民工作服务（4分）</w:t>
            </w:r>
          </w:p>
        </w:tc>
        <w:tc>
          <w:tcPr>
            <w:tcW w:w="1985" w:type="dxa"/>
            <w:tcBorders>
              <w:top w:val="nil"/>
              <w:left w:val="nil"/>
              <w:bottom w:val="single" w:sz="4" w:space="0" w:color="auto"/>
              <w:right w:val="single" w:sz="4" w:space="0" w:color="auto"/>
            </w:tcBorders>
            <w:shd w:val="clear" w:color="auto" w:fill="auto"/>
            <w:vAlign w:val="center"/>
            <w:hideMark/>
          </w:tcPr>
          <w:p w14:paraId="485E6D12"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一窗受理好评率（4分）</w:t>
            </w:r>
          </w:p>
        </w:tc>
        <w:tc>
          <w:tcPr>
            <w:tcW w:w="3118" w:type="dxa"/>
            <w:tcBorders>
              <w:top w:val="nil"/>
              <w:left w:val="nil"/>
              <w:bottom w:val="single" w:sz="4" w:space="0" w:color="auto"/>
              <w:right w:val="single" w:sz="4" w:space="0" w:color="auto"/>
            </w:tcBorders>
            <w:shd w:val="clear" w:color="auto" w:fill="auto"/>
            <w:vAlign w:val="center"/>
            <w:hideMark/>
          </w:tcPr>
          <w:p w14:paraId="698B16D7"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通过好差评系统、回访等方式对企业群众满意率进行调查，确保满意率达到98%以上。</w:t>
            </w:r>
          </w:p>
        </w:tc>
        <w:tc>
          <w:tcPr>
            <w:tcW w:w="4111" w:type="dxa"/>
            <w:tcBorders>
              <w:top w:val="nil"/>
              <w:left w:val="nil"/>
              <w:bottom w:val="single" w:sz="4" w:space="0" w:color="auto"/>
              <w:right w:val="single" w:sz="4" w:space="0" w:color="auto"/>
            </w:tcBorders>
            <w:shd w:val="clear" w:color="auto" w:fill="auto"/>
            <w:vAlign w:val="center"/>
            <w:hideMark/>
          </w:tcPr>
          <w:p w14:paraId="17F82501"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满意率≥98%，得4分；否则，每低一个百分点，扣0.2分，最多扣4分</w:t>
            </w:r>
          </w:p>
        </w:tc>
        <w:tc>
          <w:tcPr>
            <w:tcW w:w="709" w:type="dxa"/>
            <w:tcBorders>
              <w:top w:val="nil"/>
              <w:left w:val="nil"/>
              <w:bottom w:val="single" w:sz="4" w:space="0" w:color="auto"/>
              <w:right w:val="single" w:sz="4" w:space="0" w:color="auto"/>
            </w:tcBorders>
            <w:shd w:val="clear" w:color="auto" w:fill="auto"/>
            <w:vAlign w:val="center"/>
            <w:hideMark/>
          </w:tcPr>
          <w:p w14:paraId="25B0443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14:paraId="7636F728"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一窗受理好评率达到98%以上，政府服务工作赢得了企业群众的一致好评</w:t>
            </w:r>
          </w:p>
        </w:tc>
      </w:tr>
      <w:tr w:rsidR="00736EB5" w:rsidRPr="00666421" w14:paraId="6F8F7B43" w14:textId="77777777" w:rsidTr="00474F0D">
        <w:trPr>
          <w:trHeight w:val="96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01807"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7A76C09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优化营商环境情况（18分）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8C88C2C"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推进企业开办便利化（8分）</w:t>
            </w:r>
          </w:p>
        </w:tc>
        <w:tc>
          <w:tcPr>
            <w:tcW w:w="1985" w:type="dxa"/>
            <w:tcBorders>
              <w:top w:val="nil"/>
              <w:left w:val="nil"/>
              <w:bottom w:val="single" w:sz="4" w:space="0" w:color="auto"/>
              <w:right w:val="single" w:sz="4" w:space="0" w:color="auto"/>
            </w:tcBorders>
            <w:shd w:val="clear" w:color="auto" w:fill="auto"/>
            <w:vAlign w:val="center"/>
            <w:hideMark/>
          </w:tcPr>
          <w:p w14:paraId="00B649EE"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企业登记全程网办率（4分）</w:t>
            </w:r>
          </w:p>
        </w:tc>
        <w:tc>
          <w:tcPr>
            <w:tcW w:w="3118" w:type="dxa"/>
            <w:tcBorders>
              <w:top w:val="nil"/>
              <w:left w:val="nil"/>
              <w:bottom w:val="single" w:sz="4" w:space="0" w:color="auto"/>
              <w:right w:val="single" w:sz="4" w:space="0" w:color="auto"/>
            </w:tcBorders>
            <w:shd w:val="clear" w:color="auto" w:fill="auto"/>
            <w:vAlign w:val="center"/>
            <w:hideMark/>
          </w:tcPr>
          <w:p w14:paraId="6C3EF00C"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反映网上办理企业注册登记情况。新开办企业设立登记全程网办数量/企业设立登记总数量</w:t>
            </w:r>
          </w:p>
        </w:tc>
        <w:tc>
          <w:tcPr>
            <w:tcW w:w="4111" w:type="dxa"/>
            <w:tcBorders>
              <w:top w:val="nil"/>
              <w:left w:val="nil"/>
              <w:bottom w:val="single" w:sz="4" w:space="0" w:color="auto"/>
              <w:right w:val="single" w:sz="4" w:space="0" w:color="auto"/>
            </w:tcBorders>
            <w:shd w:val="clear" w:color="auto" w:fill="auto"/>
            <w:vAlign w:val="center"/>
            <w:hideMark/>
          </w:tcPr>
          <w:p w14:paraId="458BEC3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企业登记全程网办率≥95%，得4分；否则，每低一个百分点，扣0.5分，最多扣4分</w:t>
            </w:r>
          </w:p>
        </w:tc>
        <w:tc>
          <w:tcPr>
            <w:tcW w:w="709" w:type="dxa"/>
            <w:tcBorders>
              <w:top w:val="nil"/>
              <w:left w:val="nil"/>
              <w:bottom w:val="single" w:sz="4" w:space="0" w:color="auto"/>
              <w:right w:val="single" w:sz="4" w:space="0" w:color="auto"/>
            </w:tcBorders>
            <w:shd w:val="clear" w:color="auto" w:fill="auto"/>
            <w:vAlign w:val="center"/>
            <w:hideMark/>
          </w:tcPr>
          <w:p w14:paraId="23F259CB"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14:paraId="236B89B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企业设立登记数量2309户，全程网办数量2295户，企业登记全程网办率99.39%</w:t>
            </w:r>
          </w:p>
        </w:tc>
      </w:tr>
      <w:tr w:rsidR="00736EB5" w:rsidRPr="00666421" w14:paraId="11859A23" w14:textId="77777777" w:rsidTr="00474F0D">
        <w:trPr>
          <w:trHeight w:val="96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8993F"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239BF2E9" w14:textId="77777777" w:rsidR="00736EB5" w:rsidRPr="00666421" w:rsidRDefault="00736EB5" w:rsidP="00666421">
            <w:pPr>
              <w:widowControl/>
              <w:jc w:val="left"/>
              <w:rPr>
                <w:rFonts w:ascii="仿宋_GB2312" w:eastAsia="仿宋_GB2312" w:hAnsi="宋体"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14:paraId="30C29336" w14:textId="77777777" w:rsidR="00736EB5" w:rsidRPr="00666421" w:rsidRDefault="00736EB5"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33964BCB"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新开办企业免费刻章占比（4分）</w:t>
            </w:r>
          </w:p>
        </w:tc>
        <w:tc>
          <w:tcPr>
            <w:tcW w:w="3118" w:type="dxa"/>
            <w:tcBorders>
              <w:top w:val="nil"/>
              <w:left w:val="nil"/>
              <w:bottom w:val="single" w:sz="4" w:space="0" w:color="auto"/>
              <w:right w:val="single" w:sz="4" w:space="0" w:color="auto"/>
            </w:tcBorders>
            <w:shd w:val="clear" w:color="auto" w:fill="auto"/>
            <w:vAlign w:val="center"/>
            <w:hideMark/>
          </w:tcPr>
          <w:p w14:paraId="27E68809"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反映为新开办企业提供免费刻章服务情况。免费刻章户数/新开办企业户数</w:t>
            </w:r>
          </w:p>
        </w:tc>
        <w:tc>
          <w:tcPr>
            <w:tcW w:w="4111" w:type="dxa"/>
            <w:tcBorders>
              <w:top w:val="nil"/>
              <w:left w:val="nil"/>
              <w:bottom w:val="single" w:sz="4" w:space="0" w:color="auto"/>
              <w:right w:val="single" w:sz="4" w:space="0" w:color="auto"/>
            </w:tcBorders>
            <w:shd w:val="clear" w:color="auto" w:fill="auto"/>
            <w:vAlign w:val="center"/>
            <w:hideMark/>
          </w:tcPr>
          <w:p w14:paraId="51FD7A37"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新开办企业免费刻章占比≥90%，得3分；否则，每低一个百分点，扣0.5分，最多扣3分</w:t>
            </w:r>
          </w:p>
        </w:tc>
        <w:tc>
          <w:tcPr>
            <w:tcW w:w="709" w:type="dxa"/>
            <w:tcBorders>
              <w:top w:val="nil"/>
              <w:left w:val="nil"/>
              <w:bottom w:val="single" w:sz="4" w:space="0" w:color="auto"/>
              <w:right w:val="single" w:sz="4" w:space="0" w:color="auto"/>
            </w:tcBorders>
            <w:shd w:val="clear" w:color="auto" w:fill="auto"/>
            <w:vAlign w:val="center"/>
            <w:hideMark/>
          </w:tcPr>
          <w:p w14:paraId="04466B9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w:t>
            </w:r>
          </w:p>
        </w:tc>
        <w:tc>
          <w:tcPr>
            <w:tcW w:w="2126" w:type="dxa"/>
            <w:tcBorders>
              <w:top w:val="nil"/>
              <w:left w:val="nil"/>
              <w:bottom w:val="single" w:sz="4" w:space="0" w:color="auto"/>
              <w:right w:val="single" w:sz="4" w:space="0" w:color="auto"/>
            </w:tcBorders>
            <w:shd w:val="clear" w:color="auto" w:fill="auto"/>
            <w:vAlign w:val="center"/>
            <w:hideMark/>
          </w:tcPr>
          <w:p w14:paraId="1C9B6BDC"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免费刻章户数2106户，新开办企业免费刻章率91.21%</w:t>
            </w:r>
          </w:p>
        </w:tc>
      </w:tr>
      <w:tr w:rsidR="00736EB5" w:rsidRPr="00666421" w14:paraId="692150A3" w14:textId="77777777" w:rsidTr="00474F0D">
        <w:trPr>
          <w:trHeight w:val="51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E191" w14:textId="77777777" w:rsidR="00736EB5" w:rsidRPr="00666421" w:rsidRDefault="00736EB5" w:rsidP="00666421">
            <w:pPr>
              <w:widowControl/>
              <w:jc w:val="left"/>
              <w:rPr>
                <w:rFonts w:ascii="仿宋_GB2312" w:eastAsia="仿宋_GB2312" w:hAnsi="宋体" w:cs="宋体"/>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861FF" w14:textId="7160E07A"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优化营商环境</w:t>
            </w:r>
            <w:r w:rsidRPr="00666421">
              <w:rPr>
                <w:rFonts w:ascii="仿宋_GB2312" w:eastAsia="仿宋_GB2312" w:hAnsi="宋体" w:cs="宋体" w:hint="eastAsia"/>
                <w:kern w:val="0"/>
                <w:szCs w:val="21"/>
              </w:rPr>
              <w:lastRenderedPageBreak/>
              <w:t>情况（18分）</w:t>
            </w:r>
          </w:p>
        </w:tc>
        <w:tc>
          <w:tcPr>
            <w:tcW w:w="992" w:type="dxa"/>
            <w:tcBorders>
              <w:top w:val="nil"/>
              <w:left w:val="nil"/>
              <w:bottom w:val="single" w:sz="4" w:space="0" w:color="auto"/>
              <w:right w:val="single" w:sz="4" w:space="0" w:color="auto"/>
            </w:tcBorders>
            <w:shd w:val="clear" w:color="auto" w:fill="auto"/>
            <w:vAlign w:val="center"/>
            <w:hideMark/>
          </w:tcPr>
          <w:p w14:paraId="10946A2D"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推进一业一证</w:t>
            </w:r>
            <w:r w:rsidRPr="00666421">
              <w:rPr>
                <w:rFonts w:ascii="仿宋_GB2312" w:eastAsia="仿宋_GB2312" w:hAnsi="宋体" w:cs="宋体" w:hint="eastAsia"/>
                <w:kern w:val="0"/>
                <w:szCs w:val="21"/>
              </w:rPr>
              <w:lastRenderedPageBreak/>
              <w:t>改革（3分）</w:t>
            </w:r>
          </w:p>
        </w:tc>
        <w:tc>
          <w:tcPr>
            <w:tcW w:w="1985" w:type="dxa"/>
            <w:tcBorders>
              <w:top w:val="nil"/>
              <w:left w:val="nil"/>
              <w:bottom w:val="single" w:sz="4" w:space="0" w:color="auto"/>
              <w:right w:val="single" w:sz="4" w:space="0" w:color="auto"/>
            </w:tcBorders>
            <w:shd w:val="clear" w:color="auto" w:fill="auto"/>
            <w:vAlign w:val="center"/>
            <w:hideMark/>
          </w:tcPr>
          <w:p w14:paraId="28BA0176"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“一业一证”行业综合许可证发放数</w:t>
            </w:r>
            <w:r w:rsidRPr="00666421">
              <w:rPr>
                <w:rFonts w:ascii="仿宋_GB2312" w:eastAsia="仿宋_GB2312" w:hAnsi="宋体" w:cs="宋体" w:hint="eastAsia"/>
                <w:kern w:val="0"/>
                <w:szCs w:val="21"/>
              </w:rPr>
              <w:lastRenderedPageBreak/>
              <w:t>（3分）</w:t>
            </w:r>
          </w:p>
        </w:tc>
        <w:tc>
          <w:tcPr>
            <w:tcW w:w="3118" w:type="dxa"/>
            <w:tcBorders>
              <w:top w:val="nil"/>
              <w:left w:val="nil"/>
              <w:bottom w:val="single" w:sz="4" w:space="0" w:color="auto"/>
              <w:right w:val="single" w:sz="4" w:space="0" w:color="auto"/>
            </w:tcBorders>
            <w:shd w:val="clear" w:color="auto" w:fill="auto"/>
            <w:vAlign w:val="center"/>
            <w:hideMark/>
          </w:tcPr>
          <w:p w14:paraId="02D6DFC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反映“一业一证”行业综合许可证发放数量。</w:t>
            </w:r>
          </w:p>
        </w:tc>
        <w:tc>
          <w:tcPr>
            <w:tcW w:w="4111" w:type="dxa"/>
            <w:tcBorders>
              <w:top w:val="nil"/>
              <w:left w:val="nil"/>
              <w:bottom w:val="single" w:sz="4" w:space="0" w:color="auto"/>
              <w:right w:val="single" w:sz="4" w:space="0" w:color="auto"/>
            </w:tcBorders>
            <w:shd w:val="clear" w:color="auto" w:fill="auto"/>
            <w:vAlign w:val="center"/>
            <w:hideMark/>
          </w:tcPr>
          <w:p w14:paraId="08540CA5"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“一业一证”行业综合许可证发放数量≥1000个，得3分；否则，酌情扣分</w:t>
            </w:r>
          </w:p>
        </w:tc>
        <w:tc>
          <w:tcPr>
            <w:tcW w:w="709" w:type="dxa"/>
            <w:tcBorders>
              <w:top w:val="nil"/>
              <w:left w:val="nil"/>
              <w:bottom w:val="single" w:sz="4" w:space="0" w:color="auto"/>
              <w:right w:val="single" w:sz="4" w:space="0" w:color="auto"/>
            </w:tcBorders>
            <w:shd w:val="clear" w:color="auto" w:fill="auto"/>
            <w:vAlign w:val="center"/>
            <w:hideMark/>
          </w:tcPr>
          <w:p w14:paraId="1B75DBA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1377771D"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2022年度共发放“一业一证”行业综合许</w:t>
            </w:r>
            <w:r w:rsidRPr="00666421">
              <w:rPr>
                <w:rFonts w:ascii="仿宋_GB2312" w:eastAsia="仿宋_GB2312" w:hAnsi="宋体" w:cs="宋体" w:hint="eastAsia"/>
                <w:kern w:val="0"/>
                <w:szCs w:val="21"/>
              </w:rPr>
              <w:lastRenderedPageBreak/>
              <w:t>可证1130件</w:t>
            </w:r>
          </w:p>
        </w:tc>
      </w:tr>
      <w:tr w:rsidR="00736EB5" w:rsidRPr="00666421" w14:paraId="6544C2B1" w14:textId="77777777" w:rsidTr="00794880">
        <w:trPr>
          <w:trHeight w:val="510"/>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E1F6F25" w14:textId="7C0E1423"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履职效能（30分）</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56F7AC37" w14:textId="02BBEF96"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优化营商环境情况（18分）</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696A8A6"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投资建设项目审批（7分）</w:t>
            </w:r>
          </w:p>
        </w:tc>
        <w:tc>
          <w:tcPr>
            <w:tcW w:w="1985" w:type="dxa"/>
            <w:tcBorders>
              <w:top w:val="nil"/>
              <w:left w:val="nil"/>
              <w:bottom w:val="single" w:sz="4" w:space="0" w:color="auto"/>
              <w:right w:val="single" w:sz="4" w:space="0" w:color="auto"/>
            </w:tcBorders>
            <w:shd w:val="clear" w:color="auto" w:fill="auto"/>
            <w:vAlign w:val="center"/>
            <w:hideMark/>
          </w:tcPr>
          <w:p w14:paraId="0CD0CD03"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建设类许可证件办结率（3分）</w:t>
            </w:r>
          </w:p>
        </w:tc>
        <w:tc>
          <w:tcPr>
            <w:tcW w:w="3118" w:type="dxa"/>
            <w:tcBorders>
              <w:top w:val="nil"/>
              <w:left w:val="nil"/>
              <w:bottom w:val="single" w:sz="4" w:space="0" w:color="auto"/>
              <w:right w:val="single" w:sz="4" w:space="0" w:color="auto"/>
            </w:tcBorders>
            <w:shd w:val="clear" w:color="auto" w:fill="auto"/>
            <w:vAlign w:val="center"/>
            <w:hideMark/>
          </w:tcPr>
          <w:p w14:paraId="4155A45C"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反映建设类许可证件审查办结情况。</w:t>
            </w:r>
          </w:p>
        </w:tc>
        <w:tc>
          <w:tcPr>
            <w:tcW w:w="4111" w:type="dxa"/>
            <w:tcBorders>
              <w:top w:val="nil"/>
              <w:left w:val="nil"/>
              <w:bottom w:val="single" w:sz="4" w:space="0" w:color="auto"/>
              <w:right w:val="single" w:sz="4" w:space="0" w:color="auto"/>
            </w:tcBorders>
            <w:shd w:val="clear" w:color="auto" w:fill="auto"/>
            <w:vAlign w:val="center"/>
            <w:hideMark/>
          </w:tcPr>
          <w:p w14:paraId="0D8F4713"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办结率=100%，得3分；否则，每低一个百分点，扣0.5分，最多扣3分</w:t>
            </w:r>
          </w:p>
        </w:tc>
        <w:tc>
          <w:tcPr>
            <w:tcW w:w="709" w:type="dxa"/>
            <w:tcBorders>
              <w:top w:val="nil"/>
              <w:left w:val="nil"/>
              <w:bottom w:val="single" w:sz="4" w:space="0" w:color="auto"/>
              <w:right w:val="single" w:sz="4" w:space="0" w:color="auto"/>
            </w:tcBorders>
            <w:shd w:val="clear" w:color="auto" w:fill="auto"/>
            <w:vAlign w:val="center"/>
            <w:hideMark/>
          </w:tcPr>
          <w:p w14:paraId="4CA65BB9"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2519AE69"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2022年办结商品房预售许可证27件、建设工程规划许可证28件、建筑工程施工许可证 36件</w:t>
            </w:r>
          </w:p>
        </w:tc>
      </w:tr>
      <w:tr w:rsidR="00736EB5" w:rsidRPr="00666421" w14:paraId="783083C5" w14:textId="77777777" w:rsidTr="00794880">
        <w:trPr>
          <w:trHeight w:val="510"/>
        </w:trPr>
        <w:tc>
          <w:tcPr>
            <w:tcW w:w="993" w:type="dxa"/>
            <w:vMerge/>
            <w:tcBorders>
              <w:left w:val="single" w:sz="4" w:space="0" w:color="auto"/>
              <w:right w:val="single" w:sz="4" w:space="0" w:color="auto"/>
            </w:tcBorders>
            <w:shd w:val="clear" w:color="auto" w:fill="auto"/>
            <w:vAlign w:val="center"/>
            <w:hideMark/>
          </w:tcPr>
          <w:p w14:paraId="19EDE442"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left w:val="single" w:sz="4" w:space="0" w:color="auto"/>
              <w:right w:val="single" w:sz="4" w:space="0" w:color="auto"/>
            </w:tcBorders>
            <w:shd w:val="clear" w:color="auto" w:fill="auto"/>
            <w:vAlign w:val="center"/>
            <w:hideMark/>
          </w:tcPr>
          <w:p w14:paraId="565A774A" w14:textId="77777777" w:rsidR="00736EB5" w:rsidRPr="00666421" w:rsidRDefault="00736EB5" w:rsidP="00666421">
            <w:pPr>
              <w:widowControl/>
              <w:jc w:val="left"/>
              <w:rPr>
                <w:rFonts w:ascii="仿宋_GB2312" w:eastAsia="仿宋_GB2312" w:hAnsi="宋体"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14:paraId="679F3E60" w14:textId="77777777" w:rsidR="00736EB5" w:rsidRPr="00666421" w:rsidRDefault="00736EB5"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6328E9AD"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施工图审核面积（2分）</w:t>
            </w:r>
          </w:p>
        </w:tc>
        <w:tc>
          <w:tcPr>
            <w:tcW w:w="3118" w:type="dxa"/>
            <w:tcBorders>
              <w:top w:val="nil"/>
              <w:left w:val="nil"/>
              <w:bottom w:val="single" w:sz="4" w:space="0" w:color="auto"/>
              <w:right w:val="single" w:sz="4" w:space="0" w:color="auto"/>
            </w:tcBorders>
            <w:shd w:val="clear" w:color="auto" w:fill="auto"/>
            <w:vAlign w:val="center"/>
            <w:hideMark/>
          </w:tcPr>
          <w:p w14:paraId="339974E7"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反映施工图政策性审查面积数量。</w:t>
            </w:r>
          </w:p>
        </w:tc>
        <w:tc>
          <w:tcPr>
            <w:tcW w:w="4111" w:type="dxa"/>
            <w:tcBorders>
              <w:top w:val="nil"/>
              <w:left w:val="nil"/>
              <w:bottom w:val="single" w:sz="4" w:space="0" w:color="auto"/>
              <w:right w:val="single" w:sz="4" w:space="0" w:color="auto"/>
            </w:tcBorders>
            <w:shd w:val="clear" w:color="auto" w:fill="auto"/>
            <w:vAlign w:val="center"/>
            <w:hideMark/>
          </w:tcPr>
          <w:p w14:paraId="2126A0B4"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施工图政策性审查面积≥65万平方米，得2分；否则，酌情扣分</w:t>
            </w:r>
          </w:p>
        </w:tc>
        <w:tc>
          <w:tcPr>
            <w:tcW w:w="709" w:type="dxa"/>
            <w:tcBorders>
              <w:top w:val="nil"/>
              <w:left w:val="nil"/>
              <w:bottom w:val="single" w:sz="4" w:space="0" w:color="auto"/>
              <w:right w:val="single" w:sz="4" w:space="0" w:color="auto"/>
            </w:tcBorders>
            <w:shd w:val="clear" w:color="auto" w:fill="auto"/>
            <w:vAlign w:val="center"/>
            <w:hideMark/>
          </w:tcPr>
          <w:p w14:paraId="61EFEA9C"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4C085EF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2022年全年施工图审查共25个，审查面积657097.42</w:t>
            </w:r>
            <w:r w:rsidRPr="00666421">
              <w:rPr>
                <w:rFonts w:ascii="Batang" w:eastAsia="Batang" w:hAnsi="Batang" w:cs="Batang" w:hint="eastAsia"/>
                <w:kern w:val="0"/>
                <w:szCs w:val="21"/>
              </w:rPr>
              <w:t>㎡</w:t>
            </w:r>
          </w:p>
        </w:tc>
      </w:tr>
      <w:tr w:rsidR="00736EB5" w:rsidRPr="00666421" w14:paraId="26A4D179" w14:textId="77777777" w:rsidTr="00794880">
        <w:trPr>
          <w:trHeight w:val="570"/>
        </w:trPr>
        <w:tc>
          <w:tcPr>
            <w:tcW w:w="993" w:type="dxa"/>
            <w:vMerge/>
            <w:tcBorders>
              <w:left w:val="single" w:sz="4" w:space="0" w:color="auto"/>
              <w:bottom w:val="single" w:sz="4" w:space="0" w:color="auto"/>
              <w:right w:val="single" w:sz="4" w:space="0" w:color="auto"/>
            </w:tcBorders>
            <w:shd w:val="clear" w:color="auto" w:fill="auto"/>
            <w:vAlign w:val="center"/>
            <w:hideMark/>
          </w:tcPr>
          <w:p w14:paraId="783C0C6E"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left w:val="single" w:sz="4" w:space="0" w:color="auto"/>
              <w:bottom w:val="single" w:sz="4" w:space="0" w:color="auto"/>
              <w:right w:val="single" w:sz="4" w:space="0" w:color="auto"/>
            </w:tcBorders>
            <w:shd w:val="clear" w:color="auto" w:fill="auto"/>
            <w:vAlign w:val="center"/>
            <w:hideMark/>
          </w:tcPr>
          <w:p w14:paraId="32B5DF82" w14:textId="77777777" w:rsidR="00736EB5" w:rsidRPr="00666421" w:rsidRDefault="00736EB5" w:rsidP="00666421">
            <w:pPr>
              <w:widowControl/>
              <w:jc w:val="left"/>
              <w:rPr>
                <w:rFonts w:ascii="仿宋_GB2312" w:eastAsia="仿宋_GB2312" w:hAnsi="宋体" w:cs="宋体"/>
                <w:kern w:val="0"/>
                <w:szCs w:val="21"/>
              </w:rPr>
            </w:pPr>
          </w:p>
        </w:tc>
        <w:tc>
          <w:tcPr>
            <w:tcW w:w="992" w:type="dxa"/>
            <w:vMerge/>
            <w:tcBorders>
              <w:top w:val="nil"/>
              <w:left w:val="single" w:sz="4" w:space="0" w:color="auto"/>
              <w:bottom w:val="single" w:sz="4" w:space="0" w:color="000000"/>
              <w:right w:val="single" w:sz="4" w:space="0" w:color="auto"/>
            </w:tcBorders>
            <w:vAlign w:val="center"/>
            <w:hideMark/>
          </w:tcPr>
          <w:p w14:paraId="064C4856" w14:textId="77777777" w:rsidR="00736EB5" w:rsidRPr="00666421" w:rsidRDefault="00736EB5" w:rsidP="00666421">
            <w:pPr>
              <w:widowControl/>
              <w:jc w:val="left"/>
              <w:rPr>
                <w:rFonts w:ascii="仿宋_GB2312" w:eastAsia="仿宋_GB2312" w:hAnsi="宋体" w:cs="宋体"/>
                <w:kern w:val="0"/>
                <w:szCs w:val="21"/>
              </w:rPr>
            </w:pPr>
          </w:p>
        </w:tc>
        <w:tc>
          <w:tcPr>
            <w:tcW w:w="1985" w:type="dxa"/>
            <w:tcBorders>
              <w:top w:val="nil"/>
              <w:left w:val="nil"/>
              <w:bottom w:val="single" w:sz="4" w:space="0" w:color="auto"/>
              <w:right w:val="single" w:sz="4" w:space="0" w:color="auto"/>
            </w:tcBorders>
            <w:shd w:val="clear" w:color="auto" w:fill="auto"/>
            <w:vAlign w:val="center"/>
            <w:hideMark/>
          </w:tcPr>
          <w:p w14:paraId="377FB102"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组织评审工作次数（2分）</w:t>
            </w:r>
          </w:p>
        </w:tc>
        <w:tc>
          <w:tcPr>
            <w:tcW w:w="3118" w:type="dxa"/>
            <w:tcBorders>
              <w:top w:val="nil"/>
              <w:left w:val="nil"/>
              <w:bottom w:val="single" w:sz="4" w:space="0" w:color="auto"/>
              <w:right w:val="single" w:sz="4" w:space="0" w:color="auto"/>
            </w:tcBorders>
            <w:shd w:val="clear" w:color="auto" w:fill="auto"/>
            <w:vAlign w:val="center"/>
            <w:hideMark/>
          </w:tcPr>
          <w:p w14:paraId="38B6622F"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反映提供水保和水资源论证评审次数。</w:t>
            </w:r>
          </w:p>
        </w:tc>
        <w:tc>
          <w:tcPr>
            <w:tcW w:w="4111" w:type="dxa"/>
            <w:tcBorders>
              <w:top w:val="nil"/>
              <w:left w:val="nil"/>
              <w:bottom w:val="single" w:sz="4" w:space="0" w:color="auto"/>
              <w:right w:val="single" w:sz="4" w:space="0" w:color="auto"/>
            </w:tcBorders>
            <w:shd w:val="clear" w:color="auto" w:fill="auto"/>
            <w:vAlign w:val="center"/>
            <w:hideMark/>
          </w:tcPr>
          <w:p w14:paraId="47E1715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组织评审次数≥15次，得1分；否则，酌情扣分</w:t>
            </w:r>
          </w:p>
        </w:tc>
        <w:tc>
          <w:tcPr>
            <w:tcW w:w="709" w:type="dxa"/>
            <w:tcBorders>
              <w:top w:val="nil"/>
              <w:left w:val="nil"/>
              <w:bottom w:val="single" w:sz="4" w:space="0" w:color="auto"/>
              <w:right w:val="single" w:sz="4" w:space="0" w:color="auto"/>
            </w:tcBorders>
            <w:shd w:val="clear" w:color="auto" w:fill="auto"/>
            <w:vAlign w:val="center"/>
            <w:hideMark/>
          </w:tcPr>
          <w:p w14:paraId="2EC66017"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0B611665"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水保和水资源论证评审共19次。</w:t>
            </w:r>
          </w:p>
        </w:tc>
      </w:tr>
      <w:tr w:rsidR="00736EB5" w:rsidRPr="00666421" w14:paraId="30C3B48F" w14:textId="77777777" w:rsidTr="00474F0D">
        <w:trPr>
          <w:trHeight w:val="683"/>
        </w:trPr>
        <w:tc>
          <w:tcPr>
            <w:tcW w:w="993" w:type="dxa"/>
            <w:vMerge w:val="restart"/>
            <w:tcBorders>
              <w:top w:val="single" w:sz="4" w:space="0" w:color="auto"/>
              <w:left w:val="single" w:sz="4" w:space="0" w:color="auto"/>
              <w:right w:val="single" w:sz="4" w:space="0" w:color="auto"/>
            </w:tcBorders>
            <w:shd w:val="clear" w:color="auto" w:fill="auto"/>
            <w:vAlign w:val="center"/>
            <w:hideMark/>
          </w:tcPr>
          <w:p w14:paraId="1C04CBF4"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可持续发展能力</w:t>
            </w:r>
            <w:r w:rsidRPr="00666421">
              <w:rPr>
                <w:rFonts w:ascii="仿宋_GB2312" w:eastAsia="仿宋_GB2312" w:hAnsi="宋体" w:cs="宋体" w:hint="eastAsia"/>
                <w:kern w:val="0"/>
                <w:szCs w:val="21"/>
              </w:rPr>
              <w:br/>
              <w:t>（10分）</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0FD9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信息化建设</w:t>
            </w:r>
            <w:r w:rsidRPr="00666421">
              <w:rPr>
                <w:rFonts w:ascii="仿宋_GB2312" w:eastAsia="仿宋_GB2312" w:hAnsi="宋体" w:cs="宋体" w:hint="eastAsia"/>
                <w:kern w:val="0"/>
                <w:szCs w:val="21"/>
              </w:rPr>
              <w:br/>
              <w:t>（7分）</w:t>
            </w:r>
          </w:p>
        </w:tc>
        <w:tc>
          <w:tcPr>
            <w:tcW w:w="992" w:type="dxa"/>
            <w:tcBorders>
              <w:top w:val="nil"/>
              <w:left w:val="nil"/>
              <w:bottom w:val="single" w:sz="4" w:space="0" w:color="auto"/>
              <w:right w:val="single" w:sz="4" w:space="0" w:color="auto"/>
            </w:tcBorders>
            <w:shd w:val="clear" w:color="auto" w:fill="auto"/>
            <w:vAlign w:val="center"/>
            <w:hideMark/>
          </w:tcPr>
          <w:p w14:paraId="49DCB124"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信息化办公（4分）</w:t>
            </w:r>
          </w:p>
        </w:tc>
        <w:tc>
          <w:tcPr>
            <w:tcW w:w="1985" w:type="dxa"/>
            <w:tcBorders>
              <w:top w:val="nil"/>
              <w:left w:val="nil"/>
              <w:bottom w:val="single" w:sz="4" w:space="0" w:color="auto"/>
              <w:right w:val="single" w:sz="4" w:space="0" w:color="auto"/>
            </w:tcBorders>
            <w:shd w:val="clear" w:color="auto" w:fill="auto"/>
            <w:vAlign w:val="center"/>
            <w:hideMark/>
          </w:tcPr>
          <w:p w14:paraId="32848985"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信息化办公实现程度(4分)</w:t>
            </w:r>
          </w:p>
        </w:tc>
        <w:tc>
          <w:tcPr>
            <w:tcW w:w="3118" w:type="dxa"/>
            <w:tcBorders>
              <w:top w:val="nil"/>
              <w:left w:val="nil"/>
              <w:bottom w:val="single" w:sz="4" w:space="0" w:color="auto"/>
              <w:right w:val="single" w:sz="4" w:space="0" w:color="auto"/>
            </w:tcBorders>
            <w:shd w:val="clear" w:color="auto" w:fill="auto"/>
            <w:vAlign w:val="center"/>
            <w:hideMark/>
          </w:tcPr>
          <w:p w14:paraId="219C8C2F"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考察办公流程、业务开展是否能通过单位的信息系统实现</w:t>
            </w:r>
          </w:p>
        </w:tc>
        <w:tc>
          <w:tcPr>
            <w:tcW w:w="4111" w:type="dxa"/>
            <w:tcBorders>
              <w:top w:val="nil"/>
              <w:left w:val="nil"/>
              <w:bottom w:val="single" w:sz="4" w:space="0" w:color="auto"/>
              <w:right w:val="single" w:sz="4" w:space="0" w:color="auto"/>
            </w:tcBorders>
            <w:shd w:val="clear" w:color="auto" w:fill="auto"/>
            <w:vAlign w:val="center"/>
            <w:hideMark/>
          </w:tcPr>
          <w:p w14:paraId="0DBAAAE3"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根据实际情况酌情打分，评级“优”，得4分、评级“良”，得3分、评级“中”，得2分、评级“差”，不得分。</w:t>
            </w:r>
          </w:p>
        </w:tc>
        <w:tc>
          <w:tcPr>
            <w:tcW w:w="709" w:type="dxa"/>
            <w:tcBorders>
              <w:top w:val="nil"/>
              <w:left w:val="nil"/>
              <w:bottom w:val="single" w:sz="4" w:space="0" w:color="auto"/>
              <w:right w:val="single" w:sz="4" w:space="0" w:color="auto"/>
            </w:tcBorders>
            <w:shd w:val="clear" w:color="auto" w:fill="auto"/>
            <w:vAlign w:val="center"/>
            <w:hideMark/>
          </w:tcPr>
          <w:p w14:paraId="4D3A88B3"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599B2ABF"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评级良好</w:t>
            </w:r>
          </w:p>
        </w:tc>
      </w:tr>
      <w:tr w:rsidR="00736EB5" w:rsidRPr="00666421" w14:paraId="1E6F19B0" w14:textId="77777777" w:rsidTr="00794880">
        <w:trPr>
          <w:trHeight w:val="1005"/>
        </w:trPr>
        <w:tc>
          <w:tcPr>
            <w:tcW w:w="993" w:type="dxa"/>
            <w:vMerge/>
            <w:tcBorders>
              <w:left w:val="single" w:sz="4" w:space="0" w:color="auto"/>
              <w:bottom w:val="single" w:sz="4" w:space="0" w:color="000000"/>
              <w:right w:val="single" w:sz="4" w:space="0" w:color="auto"/>
            </w:tcBorders>
            <w:shd w:val="clear" w:color="auto" w:fill="auto"/>
            <w:vAlign w:val="center"/>
            <w:hideMark/>
          </w:tcPr>
          <w:p w14:paraId="5EF29D40" w14:textId="77777777" w:rsidR="00736EB5" w:rsidRPr="00666421" w:rsidRDefault="00736EB5" w:rsidP="00666421">
            <w:pPr>
              <w:widowControl/>
              <w:jc w:val="left"/>
              <w:rPr>
                <w:rFonts w:ascii="仿宋_GB2312" w:eastAsia="仿宋_GB2312"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878F25" w14:textId="77777777" w:rsidR="00736EB5" w:rsidRPr="00666421" w:rsidRDefault="00736EB5" w:rsidP="00666421">
            <w:pPr>
              <w:widowControl/>
              <w:jc w:val="left"/>
              <w:rPr>
                <w:rFonts w:ascii="仿宋_GB2312" w:eastAsia="仿宋_GB2312"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14:paraId="178B51B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中长期规划建设（3分）</w:t>
            </w:r>
          </w:p>
        </w:tc>
        <w:tc>
          <w:tcPr>
            <w:tcW w:w="1985" w:type="dxa"/>
            <w:tcBorders>
              <w:top w:val="nil"/>
              <w:left w:val="nil"/>
              <w:bottom w:val="single" w:sz="4" w:space="0" w:color="auto"/>
              <w:right w:val="single" w:sz="4" w:space="0" w:color="auto"/>
            </w:tcBorders>
            <w:shd w:val="clear" w:color="auto" w:fill="auto"/>
            <w:vAlign w:val="center"/>
            <w:hideMark/>
          </w:tcPr>
          <w:p w14:paraId="56C99F35"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事业发展规划建设（3分）</w:t>
            </w:r>
          </w:p>
        </w:tc>
        <w:tc>
          <w:tcPr>
            <w:tcW w:w="3118" w:type="dxa"/>
            <w:tcBorders>
              <w:top w:val="nil"/>
              <w:left w:val="nil"/>
              <w:bottom w:val="single" w:sz="4" w:space="0" w:color="auto"/>
              <w:right w:val="single" w:sz="4" w:space="0" w:color="auto"/>
            </w:tcBorders>
            <w:shd w:val="clear" w:color="auto" w:fill="auto"/>
            <w:vAlign w:val="center"/>
            <w:hideMark/>
          </w:tcPr>
          <w:p w14:paraId="0FED9F08"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部门中长期事业发展规划等重大项目规划建设及落实情况</w:t>
            </w:r>
          </w:p>
        </w:tc>
        <w:tc>
          <w:tcPr>
            <w:tcW w:w="4111" w:type="dxa"/>
            <w:tcBorders>
              <w:top w:val="nil"/>
              <w:left w:val="nil"/>
              <w:bottom w:val="single" w:sz="4" w:space="0" w:color="auto"/>
              <w:right w:val="single" w:sz="4" w:space="0" w:color="auto"/>
            </w:tcBorders>
            <w:shd w:val="clear" w:color="auto" w:fill="auto"/>
            <w:vAlign w:val="center"/>
            <w:hideMark/>
          </w:tcPr>
          <w:p w14:paraId="29FAA32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相关规划制定全面、清晰、明确、合理，得3分；其他情况酌情扣分</w:t>
            </w:r>
          </w:p>
        </w:tc>
        <w:tc>
          <w:tcPr>
            <w:tcW w:w="709" w:type="dxa"/>
            <w:tcBorders>
              <w:top w:val="nil"/>
              <w:left w:val="nil"/>
              <w:bottom w:val="single" w:sz="4" w:space="0" w:color="auto"/>
              <w:right w:val="single" w:sz="4" w:space="0" w:color="auto"/>
            </w:tcBorders>
            <w:shd w:val="clear" w:color="auto" w:fill="auto"/>
            <w:vAlign w:val="center"/>
            <w:hideMark/>
          </w:tcPr>
          <w:p w14:paraId="0F525103"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14:paraId="63FA8FE4"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尚未制定部门中长期发展规划，曲阜市政务服务管理办公室制定了年度主体工作计划及上级部门工作部署，印发了《2023年全市政务服务工作要点》。</w:t>
            </w:r>
          </w:p>
        </w:tc>
      </w:tr>
      <w:tr w:rsidR="00736EB5" w:rsidRPr="00666421" w14:paraId="7CC06B14" w14:textId="77777777" w:rsidTr="00474F0D">
        <w:trPr>
          <w:trHeight w:val="818"/>
        </w:trPr>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393215" w14:textId="4B6FBDB0"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lastRenderedPageBreak/>
              <w:t>可持续发展能力</w:t>
            </w:r>
            <w:r w:rsidRPr="00666421">
              <w:rPr>
                <w:rFonts w:ascii="仿宋_GB2312" w:eastAsia="仿宋_GB2312" w:hAnsi="宋体" w:cs="宋体" w:hint="eastAsia"/>
                <w:kern w:val="0"/>
                <w:szCs w:val="21"/>
              </w:rPr>
              <w:br/>
              <w:t>（10分）</w:t>
            </w:r>
          </w:p>
        </w:tc>
        <w:tc>
          <w:tcPr>
            <w:tcW w:w="850" w:type="dxa"/>
            <w:tcBorders>
              <w:top w:val="nil"/>
              <w:left w:val="nil"/>
              <w:bottom w:val="single" w:sz="4" w:space="0" w:color="auto"/>
              <w:right w:val="single" w:sz="4" w:space="0" w:color="auto"/>
            </w:tcBorders>
            <w:shd w:val="clear" w:color="auto" w:fill="auto"/>
            <w:vAlign w:val="center"/>
            <w:hideMark/>
          </w:tcPr>
          <w:p w14:paraId="58430B7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培训机制</w:t>
            </w:r>
            <w:r w:rsidRPr="00666421">
              <w:rPr>
                <w:rFonts w:ascii="仿宋_GB2312" w:eastAsia="仿宋_GB2312" w:hAnsi="宋体" w:cs="宋体" w:hint="eastAsia"/>
                <w:kern w:val="0"/>
                <w:szCs w:val="21"/>
              </w:rPr>
              <w:br/>
              <w:t>（3分）</w:t>
            </w:r>
          </w:p>
        </w:tc>
        <w:tc>
          <w:tcPr>
            <w:tcW w:w="992" w:type="dxa"/>
            <w:tcBorders>
              <w:top w:val="nil"/>
              <w:left w:val="nil"/>
              <w:bottom w:val="single" w:sz="4" w:space="0" w:color="auto"/>
              <w:right w:val="single" w:sz="4" w:space="0" w:color="auto"/>
            </w:tcBorders>
            <w:shd w:val="clear" w:color="auto" w:fill="auto"/>
            <w:vAlign w:val="center"/>
            <w:hideMark/>
          </w:tcPr>
          <w:p w14:paraId="1F1CE600"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业务培训（3分）</w:t>
            </w:r>
          </w:p>
        </w:tc>
        <w:tc>
          <w:tcPr>
            <w:tcW w:w="1985" w:type="dxa"/>
            <w:tcBorders>
              <w:top w:val="nil"/>
              <w:left w:val="nil"/>
              <w:bottom w:val="single" w:sz="4" w:space="0" w:color="auto"/>
              <w:right w:val="single" w:sz="4" w:space="0" w:color="auto"/>
            </w:tcBorders>
            <w:shd w:val="clear" w:color="auto" w:fill="auto"/>
            <w:vAlign w:val="center"/>
            <w:hideMark/>
          </w:tcPr>
          <w:p w14:paraId="32B03FD4"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人员培训情况（3分）</w:t>
            </w:r>
          </w:p>
        </w:tc>
        <w:tc>
          <w:tcPr>
            <w:tcW w:w="3118" w:type="dxa"/>
            <w:tcBorders>
              <w:top w:val="nil"/>
              <w:left w:val="nil"/>
              <w:bottom w:val="single" w:sz="4" w:space="0" w:color="auto"/>
              <w:right w:val="single" w:sz="4" w:space="0" w:color="auto"/>
            </w:tcBorders>
            <w:shd w:val="clear" w:color="auto" w:fill="auto"/>
            <w:vAlign w:val="center"/>
            <w:hideMark/>
          </w:tcPr>
          <w:p w14:paraId="2E8D79D7"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年度内各类人员培训情况</w:t>
            </w:r>
          </w:p>
        </w:tc>
        <w:tc>
          <w:tcPr>
            <w:tcW w:w="4111" w:type="dxa"/>
            <w:tcBorders>
              <w:top w:val="nil"/>
              <w:left w:val="nil"/>
              <w:bottom w:val="single" w:sz="4" w:space="0" w:color="auto"/>
              <w:right w:val="single" w:sz="4" w:space="0" w:color="auto"/>
            </w:tcBorders>
            <w:shd w:val="clear" w:color="auto" w:fill="auto"/>
            <w:vAlign w:val="center"/>
            <w:hideMark/>
          </w:tcPr>
          <w:p w14:paraId="0487EE12"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培训机制得到落实，得3分；其他情况酌情扣分</w:t>
            </w:r>
          </w:p>
        </w:tc>
        <w:tc>
          <w:tcPr>
            <w:tcW w:w="709" w:type="dxa"/>
            <w:tcBorders>
              <w:top w:val="nil"/>
              <w:left w:val="nil"/>
              <w:bottom w:val="single" w:sz="4" w:space="0" w:color="auto"/>
              <w:right w:val="single" w:sz="4" w:space="0" w:color="auto"/>
            </w:tcBorders>
            <w:shd w:val="clear" w:color="auto" w:fill="auto"/>
            <w:vAlign w:val="center"/>
            <w:hideMark/>
          </w:tcPr>
          <w:p w14:paraId="6DC4EE85"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14:paraId="36FF572F"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曲阜市行政审批服务局以审批中存在的问题为突破口，定期每周组织业务知识培训。</w:t>
            </w:r>
          </w:p>
        </w:tc>
      </w:tr>
      <w:tr w:rsidR="00736EB5" w:rsidRPr="00666421" w14:paraId="04441CAA" w14:textId="77777777" w:rsidTr="00666421">
        <w:trPr>
          <w:trHeight w:val="7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CD8E9A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社会公众或服务对象满意度</w:t>
            </w:r>
            <w:r w:rsidRPr="00666421">
              <w:rPr>
                <w:rFonts w:ascii="仿宋_GB2312" w:eastAsia="仿宋_GB2312" w:hAnsi="宋体" w:cs="宋体" w:hint="eastAsia"/>
                <w:kern w:val="0"/>
                <w:szCs w:val="21"/>
              </w:rPr>
              <w:br/>
              <w:t>（5分）</w:t>
            </w:r>
          </w:p>
        </w:tc>
        <w:tc>
          <w:tcPr>
            <w:tcW w:w="850" w:type="dxa"/>
            <w:tcBorders>
              <w:top w:val="nil"/>
              <w:left w:val="nil"/>
              <w:bottom w:val="single" w:sz="4" w:space="0" w:color="auto"/>
              <w:right w:val="single" w:sz="4" w:space="0" w:color="auto"/>
            </w:tcBorders>
            <w:shd w:val="clear" w:color="auto" w:fill="auto"/>
            <w:vAlign w:val="center"/>
            <w:hideMark/>
          </w:tcPr>
          <w:p w14:paraId="2887BFFF"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社会评价</w:t>
            </w:r>
            <w:r w:rsidRPr="00666421">
              <w:rPr>
                <w:rFonts w:ascii="仿宋_GB2312" w:eastAsia="仿宋_GB2312" w:hAnsi="宋体" w:cs="宋体" w:hint="eastAsia"/>
                <w:kern w:val="0"/>
                <w:szCs w:val="21"/>
              </w:rPr>
              <w:br/>
              <w:t>（5分）</w:t>
            </w:r>
          </w:p>
        </w:tc>
        <w:tc>
          <w:tcPr>
            <w:tcW w:w="992" w:type="dxa"/>
            <w:tcBorders>
              <w:top w:val="nil"/>
              <w:left w:val="nil"/>
              <w:bottom w:val="single" w:sz="4" w:space="0" w:color="auto"/>
              <w:right w:val="single" w:sz="4" w:space="0" w:color="auto"/>
            </w:tcBorders>
            <w:shd w:val="clear" w:color="auto" w:fill="auto"/>
            <w:vAlign w:val="center"/>
            <w:hideMark/>
          </w:tcPr>
          <w:p w14:paraId="7ADD72E0"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社会公众满意度（5分）</w:t>
            </w:r>
          </w:p>
        </w:tc>
        <w:tc>
          <w:tcPr>
            <w:tcW w:w="1985" w:type="dxa"/>
            <w:tcBorders>
              <w:top w:val="nil"/>
              <w:left w:val="nil"/>
              <w:bottom w:val="single" w:sz="4" w:space="0" w:color="auto"/>
              <w:right w:val="single" w:sz="4" w:space="0" w:color="auto"/>
            </w:tcBorders>
            <w:shd w:val="clear" w:color="auto" w:fill="auto"/>
            <w:vAlign w:val="center"/>
            <w:hideMark/>
          </w:tcPr>
          <w:p w14:paraId="1C8CE207"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社会公众满意度（5分）</w:t>
            </w:r>
          </w:p>
        </w:tc>
        <w:tc>
          <w:tcPr>
            <w:tcW w:w="3118" w:type="dxa"/>
            <w:tcBorders>
              <w:top w:val="nil"/>
              <w:left w:val="nil"/>
              <w:bottom w:val="single" w:sz="4" w:space="0" w:color="auto"/>
              <w:right w:val="single" w:sz="4" w:space="0" w:color="auto"/>
            </w:tcBorders>
            <w:shd w:val="clear" w:color="auto" w:fill="auto"/>
            <w:vAlign w:val="center"/>
            <w:hideMark/>
          </w:tcPr>
          <w:p w14:paraId="63C7FAB0"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社会公众对部门履职效果的满意程度</w:t>
            </w:r>
          </w:p>
        </w:tc>
        <w:tc>
          <w:tcPr>
            <w:tcW w:w="4111" w:type="dxa"/>
            <w:tcBorders>
              <w:top w:val="nil"/>
              <w:left w:val="nil"/>
              <w:bottom w:val="single" w:sz="4" w:space="0" w:color="auto"/>
              <w:right w:val="single" w:sz="4" w:space="0" w:color="auto"/>
            </w:tcBorders>
            <w:shd w:val="clear" w:color="auto" w:fill="auto"/>
            <w:vAlign w:val="center"/>
            <w:hideMark/>
          </w:tcPr>
          <w:p w14:paraId="09E90B1B"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该项分值10分，指标分值=满意度*指标满分值，非常满意赋值5分，一般赋值3分，不满意赋值0分，指标得分不超过5分</w:t>
            </w:r>
          </w:p>
        </w:tc>
        <w:tc>
          <w:tcPr>
            <w:tcW w:w="709" w:type="dxa"/>
            <w:tcBorders>
              <w:top w:val="nil"/>
              <w:left w:val="nil"/>
              <w:bottom w:val="single" w:sz="4" w:space="0" w:color="auto"/>
              <w:right w:val="single" w:sz="4" w:space="0" w:color="auto"/>
            </w:tcBorders>
            <w:shd w:val="clear" w:color="auto" w:fill="auto"/>
            <w:vAlign w:val="center"/>
            <w:hideMark/>
          </w:tcPr>
          <w:p w14:paraId="4C5BC421"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4.75</w:t>
            </w:r>
          </w:p>
        </w:tc>
        <w:tc>
          <w:tcPr>
            <w:tcW w:w="2126" w:type="dxa"/>
            <w:tcBorders>
              <w:top w:val="nil"/>
              <w:left w:val="nil"/>
              <w:bottom w:val="single" w:sz="4" w:space="0" w:color="auto"/>
              <w:right w:val="single" w:sz="4" w:space="0" w:color="auto"/>
            </w:tcBorders>
            <w:shd w:val="clear" w:color="auto" w:fill="auto"/>
            <w:vAlign w:val="center"/>
            <w:hideMark/>
          </w:tcPr>
          <w:p w14:paraId="777FFE1A" w14:textId="77777777" w:rsidR="00736EB5" w:rsidRPr="00666421" w:rsidRDefault="00736EB5" w:rsidP="00666421">
            <w:pPr>
              <w:widowControl/>
              <w:jc w:val="left"/>
              <w:rPr>
                <w:rFonts w:ascii="仿宋_GB2312" w:eastAsia="仿宋_GB2312" w:hAnsi="宋体" w:cs="宋体"/>
                <w:kern w:val="0"/>
                <w:szCs w:val="21"/>
              </w:rPr>
            </w:pPr>
            <w:r w:rsidRPr="00666421">
              <w:rPr>
                <w:rFonts w:ascii="仿宋_GB2312" w:eastAsia="仿宋_GB2312" w:hAnsi="宋体" w:cs="宋体" w:hint="eastAsia"/>
                <w:kern w:val="0"/>
                <w:szCs w:val="21"/>
              </w:rPr>
              <w:t xml:space="preserve">　</w:t>
            </w:r>
          </w:p>
        </w:tc>
      </w:tr>
      <w:tr w:rsidR="00736EB5" w:rsidRPr="00666421" w14:paraId="4A15872E" w14:textId="77777777" w:rsidTr="00666421">
        <w:trPr>
          <w:trHeight w:val="555"/>
        </w:trPr>
        <w:tc>
          <w:tcPr>
            <w:tcW w:w="120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0C6AEB" w14:textId="77777777" w:rsidR="00736EB5" w:rsidRPr="00666421" w:rsidRDefault="00736EB5" w:rsidP="00666421">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总分合计</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2B6E85F3" w14:textId="5F157611" w:rsidR="00736EB5" w:rsidRPr="00666421" w:rsidRDefault="00736EB5" w:rsidP="00253E2D">
            <w:pPr>
              <w:widowControl/>
              <w:jc w:val="center"/>
              <w:rPr>
                <w:rFonts w:ascii="仿宋_GB2312" w:eastAsia="仿宋_GB2312" w:hAnsi="宋体" w:cs="宋体"/>
                <w:kern w:val="0"/>
                <w:szCs w:val="21"/>
              </w:rPr>
            </w:pPr>
            <w:r w:rsidRPr="00666421">
              <w:rPr>
                <w:rFonts w:ascii="仿宋_GB2312" w:eastAsia="仿宋_GB2312" w:hAnsi="宋体" w:cs="宋体" w:hint="eastAsia"/>
                <w:kern w:val="0"/>
                <w:szCs w:val="21"/>
              </w:rPr>
              <w:t>8</w:t>
            </w:r>
            <w:r w:rsidR="00253E2D">
              <w:rPr>
                <w:rFonts w:ascii="仿宋_GB2312" w:eastAsia="仿宋_GB2312" w:hAnsi="宋体" w:cs="宋体" w:hint="eastAsia"/>
                <w:kern w:val="0"/>
                <w:szCs w:val="21"/>
              </w:rPr>
              <w:t>4</w:t>
            </w:r>
            <w:r w:rsidRPr="00666421">
              <w:rPr>
                <w:rFonts w:ascii="仿宋_GB2312" w:eastAsia="仿宋_GB2312" w:hAnsi="宋体" w:cs="宋体" w:hint="eastAsia"/>
                <w:kern w:val="0"/>
                <w:szCs w:val="21"/>
              </w:rPr>
              <w:t xml:space="preserve">.20 </w:t>
            </w:r>
          </w:p>
        </w:tc>
      </w:tr>
    </w:tbl>
    <w:p w14:paraId="226B6888" w14:textId="77777777" w:rsidR="00666421" w:rsidRDefault="00666421" w:rsidP="005D74AC">
      <w:pPr>
        <w:pStyle w:val="4"/>
        <w:spacing w:line="600" w:lineRule="exact"/>
        <w:ind w:firstLineChars="0" w:firstLine="0"/>
        <w:jc w:val="center"/>
        <w:rPr>
          <w:rFonts w:ascii="Times New Roman" w:eastAsia="方正小标宋简体" w:hAnsi="Times New Roman" w:cs="Times New Roman"/>
          <w:highlight w:val="yellow"/>
        </w:rPr>
      </w:pPr>
    </w:p>
    <w:p w14:paraId="304BCBF1" w14:textId="77777777" w:rsidR="00AD6720" w:rsidRDefault="00AD6720" w:rsidP="00AD6720">
      <w:pPr>
        <w:pStyle w:val="4"/>
        <w:spacing w:beforeLines="0" w:before="0" w:afterLines="0" w:after="0" w:line="600" w:lineRule="exact"/>
        <w:ind w:firstLineChars="0" w:firstLine="0"/>
        <w:jc w:val="center"/>
        <w:rPr>
          <w:rFonts w:ascii="Times New Roman" w:eastAsia="方正小标宋简体" w:hAnsi="Times New Roman" w:cs="Times New Roman"/>
          <w:highlight w:val="yellow"/>
        </w:rPr>
      </w:pPr>
    </w:p>
    <w:p w14:paraId="36EFC9A0" w14:textId="77777777" w:rsidR="00666421" w:rsidRDefault="00666421" w:rsidP="00AD6720">
      <w:pPr>
        <w:pStyle w:val="4"/>
        <w:spacing w:beforeLines="0" w:before="0" w:afterLines="0" w:after="0" w:line="600" w:lineRule="exact"/>
        <w:ind w:firstLineChars="0" w:firstLine="0"/>
        <w:jc w:val="center"/>
        <w:rPr>
          <w:rFonts w:ascii="Times New Roman" w:eastAsia="方正小标宋简体" w:hAnsi="Times New Roman" w:cs="Times New Roman"/>
          <w:highlight w:val="yellow"/>
        </w:rPr>
      </w:pPr>
    </w:p>
    <w:p w14:paraId="2816D7C4" w14:textId="77777777" w:rsidR="00666421" w:rsidRDefault="00666421" w:rsidP="00AD6720">
      <w:pPr>
        <w:pStyle w:val="4"/>
        <w:spacing w:beforeLines="0" w:before="0" w:afterLines="0" w:after="0" w:line="600" w:lineRule="exact"/>
        <w:ind w:firstLineChars="0" w:firstLine="0"/>
        <w:jc w:val="center"/>
        <w:rPr>
          <w:rFonts w:ascii="Times New Roman" w:eastAsia="方正小标宋简体" w:hAnsi="Times New Roman" w:cs="Times New Roman"/>
          <w:highlight w:val="yellow"/>
        </w:rPr>
      </w:pPr>
    </w:p>
    <w:p w14:paraId="0F604F7A" w14:textId="77777777" w:rsidR="00666421" w:rsidRDefault="00666421" w:rsidP="00AD6720">
      <w:pPr>
        <w:pStyle w:val="4"/>
        <w:spacing w:beforeLines="0" w:before="0" w:afterLines="0" w:after="0" w:line="600" w:lineRule="exact"/>
        <w:ind w:firstLineChars="0" w:firstLine="0"/>
        <w:jc w:val="center"/>
        <w:rPr>
          <w:rFonts w:ascii="Times New Roman" w:eastAsia="方正小标宋简体" w:hAnsi="Times New Roman" w:cs="Times New Roman"/>
          <w:highlight w:val="yellow"/>
        </w:rPr>
      </w:pPr>
    </w:p>
    <w:p w14:paraId="7CD5A38E" w14:textId="77777777" w:rsidR="00666421" w:rsidRDefault="00666421" w:rsidP="00AD6720">
      <w:pPr>
        <w:pStyle w:val="4"/>
        <w:spacing w:beforeLines="0" w:before="0" w:afterLines="0" w:after="0" w:line="600" w:lineRule="exact"/>
        <w:ind w:firstLineChars="0" w:firstLine="0"/>
        <w:jc w:val="center"/>
        <w:rPr>
          <w:rFonts w:ascii="Times New Roman" w:eastAsia="方正小标宋简体" w:hAnsi="Times New Roman" w:cs="Times New Roman"/>
          <w:highlight w:val="yellow"/>
        </w:rPr>
      </w:pPr>
    </w:p>
    <w:p w14:paraId="40E4AE8E" w14:textId="19D83F10" w:rsidR="009B6FC9" w:rsidRPr="00B16A9C" w:rsidRDefault="009B6FC9" w:rsidP="00FD7CB8">
      <w:pPr>
        <w:pStyle w:val="4"/>
        <w:spacing w:line="600" w:lineRule="exact"/>
        <w:ind w:firstLineChars="0" w:firstLine="0"/>
        <w:jc w:val="center"/>
        <w:rPr>
          <w:rFonts w:ascii="Times New Roman" w:eastAsia="方正小标宋简体" w:hAnsi="Times New Roman" w:cs="Times New Roman"/>
        </w:rPr>
      </w:pPr>
      <w:r w:rsidRPr="00B16A9C">
        <w:rPr>
          <w:rFonts w:ascii="Times New Roman" w:eastAsia="方正小标宋简体" w:hAnsi="Times New Roman" w:cs="Times New Roman"/>
        </w:rPr>
        <w:lastRenderedPageBreak/>
        <w:t>部门整体绩效评价报告问题清单</w:t>
      </w:r>
    </w:p>
    <w:tbl>
      <w:tblPr>
        <w:tblW w:w="14175" w:type="dxa"/>
        <w:tblInd w:w="93" w:type="dxa"/>
        <w:tblLook w:val="04A0" w:firstRow="1" w:lastRow="0" w:firstColumn="1" w:lastColumn="0" w:noHBand="0" w:noVBand="1"/>
      </w:tblPr>
      <w:tblGrid>
        <w:gridCol w:w="3068"/>
        <w:gridCol w:w="948"/>
        <w:gridCol w:w="6631"/>
        <w:gridCol w:w="3528"/>
      </w:tblGrid>
      <w:tr w:rsidR="009B6FC9" w:rsidRPr="00B16A9C" w14:paraId="3F29C467" w14:textId="77777777" w:rsidTr="006C46E7">
        <w:trPr>
          <w:trHeight w:val="454"/>
        </w:trPr>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181FE" w14:textId="77777777" w:rsidR="009B6FC9" w:rsidRPr="00B16A9C" w:rsidRDefault="009B6FC9" w:rsidP="009B6FC9">
            <w:pPr>
              <w:widowControl/>
              <w:jc w:val="center"/>
              <w:rPr>
                <w:rFonts w:ascii="Times New Roman" w:eastAsia="黑体" w:hAnsi="Times New Roman" w:cs="Times New Roman"/>
                <w:color w:val="000000"/>
                <w:kern w:val="0"/>
                <w:szCs w:val="21"/>
              </w:rPr>
            </w:pPr>
            <w:r w:rsidRPr="00B16A9C">
              <w:rPr>
                <w:rFonts w:ascii="Times New Roman" w:eastAsia="黑体" w:hAnsi="Times New Roman" w:cs="Times New Roman"/>
                <w:color w:val="000000"/>
                <w:kern w:val="0"/>
                <w:szCs w:val="21"/>
              </w:rPr>
              <w:t>问题分类</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C74AE88" w14:textId="77777777" w:rsidR="009B6FC9" w:rsidRPr="00B16A9C" w:rsidRDefault="009B6FC9" w:rsidP="009B6FC9">
            <w:pPr>
              <w:widowControl/>
              <w:jc w:val="center"/>
              <w:rPr>
                <w:rFonts w:ascii="Times New Roman" w:eastAsia="黑体" w:hAnsi="Times New Roman" w:cs="Times New Roman"/>
                <w:color w:val="000000"/>
                <w:kern w:val="0"/>
                <w:szCs w:val="21"/>
              </w:rPr>
            </w:pPr>
            <w:r w:rsidRPr="00B16A9C">
              <w:rPr>
                <w:rFonts w:ascii="Times New Roman" w:eastAsia="黑体" w:hAnsi="Times New Roman" w:cs="Times New Roman"/>
                <w:color w:val="000000"/>
                <w:kern w:val="0"/>
                <w:szCs w:val="21"/>
              </w:rPr>
              <w:t>序号</w:t>
            </w:r>
          </w:p>
        </w:tc>
        <w:tc>
          <w:tcPr>
            <w:tcW w:w="6631" w:type="dxa"/>
            <w:tcBorders>
              <w:top w:val="single" w:sz="4" w:space="0" w:color="auto"/>
              <w:left w:val="nil"/>
              <w:bottom w:val="single" w:sz="4" w:space="0" w:color="auto"/>
              <w:right w:val="single" w:sz="4" w:space="0" w:color="auto"/>
            </w:tcBorders>
            <w:shd w:val="clear" w:color="auto" w:fill="auto"/>
            <w:noWrap/>
            <w:vAlign w:val="center"/>
            <w:hideMark/>
          </w:tcPr>
          <w:p w14:paraId="23589FA1" w14:textId="77777777" w:rsidR="009B6FC9" w:rsidRPr="00B16A9C" w:rsidRDefault="009B6FC9" w:rsidP="009B6FC9">
            <w:pPr>
              <w:widowControl/>
              <w:jc w:val="center"/>
              <w:rPr>
                <w:rFonts w:ascii="Times New Roman" w:eastAsia="黑体" w:hAnsi="Times New Roman" w:cs="Times New Roman"/>
                <w:color w:val="000000"/>
                <w:kern w:val="0"/>
                <w:szCs w:val="21"/>
              </w:rPr>
            </w:pPr>
            <w:r w:rsidRPr="00B16A9C">
              <w:rPr>
                <w:rFonts w:ascii="Times New Roman" w:eastAsia="黑体" w:hAnsi="Times New Roman" w:cs="Times New Roman"/>
                <w:color w:val="000000"/>
                <w:kern w:val="0"/>
                <w:szCs w:val="21"/>
              </w:rPr>
              <w:t>问题描述</w:t>
            </w:r>
          </w:p>
        </w:tc>
        <w:tc>
          <w:tcPr>
            <w:tcW w:w="3528" w:type="dxa"/>
            <w:tcBorders>
              <w:top w:val="single" w:sz="4" w:space="0" w:color="auto"/>
              <w:left w:val="nil"/>
              <w:bottom w:val="single" w:sz="4" w:space="0" w:color="auto"/>
              <w:right w:val="single" w:sz="4" w:space="0" w:color="auto"/>
            </w:tcBorders>
            <w:shd w:val="clear" w:color="auto" w:fill="auto"/>
            <w:noWrap/>
            <w:vAlign w:val="center"/>
            <w:hideMark/>
          </w:tcPr>
          <w:p w14:paraId="19F09FA9" w14:textId="77777777" w:rsidR="009B6FC9" w:rsidRPr="00B16A9C" w:rsidRDefault="009B6FC9" w:rsidP="009B6FC9">
            <w:pPr>
              <w:widowControl/>
              <w:jc w:val="center"/>
              <w:rPr>
                <w:rFonts w:ascii="Times New Roman" w:eastAsia="黑体" w:hAnsi="Times New Roman" w:cs="Times New Roman"/>
                <w:color w:val="000000"/>
                <w:kern w:val="0"/>
                <w:szCs w:val="21"/>
              </w:rPr>
            </w:pPr>
            <w:r w:rsidRPr="00B16A9C">
              <w:rPr>
                <w:rFonts w:ascii="Times New Roman" w:eastAsia="黑体" w:hAnsi="Times New Roman" w:cs="Times New Roman"/>
                <w:color w:val="000000"/>
                <w:kern w:val="0"/>
                <w:szCs w:val="21"/>
              </w:rPr>
              <w:t>项目责任单位</w:t>
            </w:r>
          </w:p>
        </w:tc>
      </w:tr>
      <w:tr w:rsidR="009B6FC9" w:rsidRPr="00B16A9C" w14:paraId="36B48849" w14:textId="77777777" w:rsidTr="006C46E7">
        <w:trPr>
          <w:trHeight w:val="454"/>
        </w:trPr>
        <w:tc>
          <w:tcPr>
            <w:tcW w:w="3068" w:type="dxa"/>
            <w:vMerge w:val="restart"/>
            <w:tcBorders>
              <w:top w:val="nil"/>
              <w:left w:val="single" w:sz="4" w:space="0" w:color="auto"/>
              <w:bottom w:val="single" w:sz="4" w:space="0" w:color="auto"/>
              <w:right w:val="single" w:sz="4" w:space="0" w:color="auto"/>
            </w:tcBorders>
            <w:shd w:val="clear" w:color="auto" w:fill="auto"/>
            <w:vAlign w:val="center"/>
            <w:hideMark/>
          </w:tcPr>
          <w:p w14:paraId="40606B20" w14:textId="77777777" w:rsidR="009B6FC9" w:rsidRPr="00B16A9C" w:rsidRDefault="009B6FC9"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管理效率存在的问题</w:t>
            </w:r>
          </w:p>
        </w:tc>
        <w:tc>
          <w:tcPr>
            <w:tcW w:w="948" w:type="dxa"/>
            <w:tcBorders>
              <w:top w:val="nil"/>
              <w:left w:val="nil"/>
              <w:bottom w:val="single" w:sz="4" w:space="0" w:color="auto"/>
              <w:right w:val="single" w:sz="4" w:space="0" w:color="auto"/>
            </w:tcBorders>
            <w:shd w:val="clear" w:color="auto" w:fill="auto"/>
            <w:vAlign w:val="center"/>
            <w:hideMark/>
          </w:tcPr>
          <w:p w14:paraId="4DFA7DF2" w14:textId="77777777" w:rsidR="009B6FC9" w:rsidRPr="00B16A9C" w:rsidRDefault="009B6FC9"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1</w:t>
            </w:r>
          </w:p>
        </w:tc>
        <w:tc>
          <w:tcPr>
            <w:tcW w:w="6631" w:type="dxa"/>
            <w:tcBorders>
              <w:top w:val="nil"/>
              <w:left w:val="nil"/>
              <w:bottom w:val="single" w:sz="4" w:space="0" w:color="auto"/>
              <w:right w:val="single" w:sz="4" w:space="0" w:color="auto"/>
            </w:tcBorders>
            <w:shd w:val="clear" w:color="auto" w:fill="auto"/>
            <w:vAlign w:val="center"/>
            <w:hideMark/>
          </w:tcPr>
          <w:p w14:paraId="1DBE8628" w14:textId="0B47834D" w:rsidR="009B6FC9" w:rsidRPr="00B16A9C" w:rsidRDefault="00B16A9C" w:rsidP="009B6FC9">
            <w:pPr>
              <w:widowControl/>
              <w:jc w:val="left"/>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预算编制不够精准，</w:t>
            </w:r>
            <w:r w:rsidRPr="00B16A9C">
              <w:rPr>
                <w:rFonts w:ascii="Times New Roman" w:eastAsia="仿宋_GB2312" w:hAnsi="Times New Roman" w:cs="Times New Roman" w:hint="eastAsia"/>
                <w:color w:val="000000"/>
                <w:kern w:val="0"/>
                <w:szCs w:val="21"/>
              </w:rPr>
              <w:t>本年度支出预算执行率</w:t>
            </w:r>
            <w:r w:rsidRPr="00B16A9C">
              <w:rPr>
                <w:rFonts w:ascii="Times New Roman" w:eastAsia="仿宋_GB2312" w:hAnsi="Times New Roman" w:cs="Times New Roman"/>
                <w:color w:val="000000"/>
                <w:kern w:val="0"/>
                <w:szCs w:val="21"/>
              </w:rPr>
              <w:t>38.02%</w:t>
            </w:r>
            <w:r w:rsidRPr="00B16A9C">
              <w:rPr>
                <w:rFonts w:ascii="Times New Roman" w:eastAsia="仿宋_GB2312" w:hAnsi="Times New Roman" w:cs="Times New Roman" w:hint="eastAsia"/>
                <w:color w:val="000000"/>
                <w:kern w:val="0"/>
                <w:szCs w:val="21"/>
              </w:rPr>
              <w:t>，预算执行率较低。</w:t>
            </w:r>
          </w:p>
        </w:tc>
        <w:tc>
          <w:tcPr>
            <w:tcW w:w="3528" w:type="dxa"/>
            <w:tcBorders>
              <w:top w:val="nil"/>
              <w:left w:val="nil"/>
              <w:bottom w:val="single" w:sz="4" w:space="0" w:color="auto"/>
              <w:right w:val="single" w:sz="4" w:space="0" w:color="auto"/>
            </w:tcBorders>
            <w:shd w:val="clear" w:color="auto" w:fill="auto"/>
            <w:vAlign w:val="center"/>
            <w:hideMark/>
          </w:tcPr>
          <w:p w14:paraId="312D6CD2" w14:textId="455E5443" w:rsidR="009B6FC9" w:rsidRPr="00B16A9C" w:rsidRDefault="009B6FC9" w:rsidP="00B16A9C">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00B16A9C"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r w:rsidR="00B16A9C" w:rsidRPr="00B16A9C" w14:paraId="072962DB"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46DD23BF" w14:textId="77777777" w:rsidR="00B16A9C" w:rsidRPr="00B16A9C" w:rsidRDefault="00B16A9C"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2CB13E50" w14:textId="77777777"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2</w:t>
            </w:r>
          </w:p>
        </w:tc>
        <w:tc>
          <w:tcPr>
            <w:tcW w:w="6631" w:type="dxa"/>
            <w:tcBorders>
              <w:top w:val="nil"/>
              <w:left w:val="nil"/>
              <w:bottom w:val="single" w:sz="4" w:space="0" w:color="auto"/>
              <w:right w:val="single" w:sz="4" w:space="0" w:color="auto"/>
            </w:tcBorders>
            <w:shd w:val="clear" w:color="auto" w:fill="auto"/>
            <w:vAlign w:val="center"/>
            <w:hideMark/>
          </w:tcPr>
          <w:p w14:paraId="26B05A6E" w14:textId="5184E010" w:rsidR="00B16A9C" w:rsidRPr="00B16A9C" w:rsidRDefault="00B16A9C" w:rsidP="00B16A9C">
            <w:pPr>
              <w:widowControl/>
              <w:jc w:val="left"/>
              <w:rPr>
                <w:rFonts w:ascii="Times New Roman" w:eastAsia="仿宋_GB2312" w:hAnsi="Times New Roman" w:cs="Times New Roman"/>
                <w:color w:val="000000"/>
                <w:kern w:val="0"/>
                <w:szCs w:val="21"/>
              </w:rPr>
            </w:pPr>
            <w:r w:rsidRPr="00B16A9C">
              <w:rPr>
                <w:rFonts w:ascii="Times New Roman" w:eastAsia="仿宋_GB2312" w:hAnsi="Times New Roman" w:cs="Times New Roman" w:hint="eastAsia"/>
                <w:color w:val="000000"/>
                <w:kern w:val="0"/>
                <w:szCs w:val="21"/>
              </w:rPr>
              <w:t>决算支出合计数</w:t>
            </w:r>
            <w:r w:rsidRPr="00B16A9C">
              <w:rPr>
                <w:rFonts w:ascii="Times New Roman" w:eastAsia="仿宋_GB2312" w:hAnsi="Times New Roman" w:cs="Times New Roman"/>
                <w:color w:val="000000"/>
                <w:kern w:val="0"/>
                <w:szCs w:val="21"/>
              </w:rPr>
              <w:t>1,691.57</w:t>
            </w:r>
            <w:r w:rsidRPr="00B16A9C">
              <w:rPr>
                <w:rFonts w:ascii="Times New Roman" w:eastAsia="仿宋_GB2312" w:hAnsi="Times New Roman" w:cs="Times New Roman"/>
                <w:color w:val="000000"/>
                <w:kern w:val="0"/>
                <w:szCs w:val="21"/>
              </w:rPr>
              <w:t>万元，</w:t>
            </w:r>
            <w:r w:rsidRPr="00B16A9C">
              <w:rPr>
                <w:rFonts w:ascii="Times New Roman" w:eastAsia="仿宋_GB2312" w:hAnsi="Times New Roman" w:cs="Times New Roman" w:hint="eastAsia"/>
                <w:color w:val="000000"/>
                <w:kern w:val="0"/>
                <w:szCs w:val="21"/>
              </w:rPr>
              <w:t>年初</w:t>
            </w:r>
            <w:r w:rsidRPr="00B16A9C">
              <w:rPr>
                <w:rFonts w:ascii="Times New Roman" w:eastAsia="仿宋_GB2312" w:hAnsi="Times New Roman" w:cs="Times New Roman"/>
                <w:color w:val="000000"/>
                <w:kern w:val="0"/>
                <w:szCs w:val="21"/>
              </w:rPr>
              <w:t>预算数</w:t>
            </w:r>
            <w:r w:rsidRPr="00B16A9C">
              <w:rPr>
                <w:rFonts w:ascii="Times New Roman" w:eastAsia="仿宋_GB2312" w:hAnsi="Times New Roman" w:cs="Times New Roman"/>
                <w:color w:val="000000"/>
                <w:kern w:val="0"/>
                <w:szCs w:val="21"/>
              </w:rPr>
              <w:t>4,449.10</w:t>
            </w:r>
            <w:r w:rsidRPr="00B16A9C">
              <w:rPr>
                <w:rFonts w:ascii="Times New Roman" w:eastAsia="仿宋_GB2312" w:hAnsi="Times New Roman" w:cs="Times New Roman"/>
                <w:color w:val="000000"/>
                <w:kern w:val="0"/>
                <w:szCs w:val="21"/>
              </w:rPr>
              <w:t>万元，预决算差异率</w:t>
            </w:r>
            <w:r w:rsidRPr="00B16A9C">
              <w:rPr>
                <w:rFonts w:ascii="Times New Roman" w:eastAsia="仿宋_GB2312" w:hAnsi="Times New Roman" w:cs="Times New Roman"/>
                <w:color w:val="000000"/>
                <w:kern w:val="0"/>
                <w:szCs w:val="21"/>
              </w:rPr>
              <w:t>61.97%</w:t>
            </w:r>
            <w:r w:rsidRPr="00B16A9C">
              <w:rPr>
                <w:rFonts w:ascii="Times New Roman" w:eastAsia="仿宋_GB2312" w:hAnsi="Times New Roman" w:cs="Times New Roman" w:hint="eastAsia"/>
                <w:color w:val="000000"/>
                <w:kern w:val="0"/>
                <w:szCs w:val="21"/>
              </w:rPr>
              <w:t>，</w:t>
            </w:r>
            <w:r w:rsidRPr="00B16A9C">
              <w:rPr>
                <w:rFonts w:ascii="Times New Roman" w:eastAsia="仿宋_GB2312" w:hAnsi="Times New Roman" w:cs="Times New Roman"/>
                <w:color w:val="000000"/>
                <w:kern w:val="0"/>
                <w:szCs w:val="21"/>
              </w:rPr>
              <w:t>预决算差异率较高</w:t>
            </w:r>
            <w:r w:rsidRPr="00B16A9C">
              <w:rPr>
                <w:rFonts w:ascii="Times New Roman" w:eastAsia="仿宋_GB2312" w:hAnsi="Times New Roman" w:cs="Times New Roman" w:hint="eastAsia"/>
                <w:color w:val="000000"/>
                <w:kern w:val="0"/>
                <w:szCs w:val="21"/>
              </w:rPr>
              <w:t>。</w:t>
            </w:r>
          </w:p>
        </w:tc>
        <w:tc>
          <w:tcPr>
            <w:tcW w:w="3528" w:type="dxa"/>
            <w:tcBorders>
              <w:top w:val="nil"/>
              <w:left w:val="nil"/>
              <w:bottom w:val="single" w:sz="4" w:space="0" w:color="auto"/>
              <w:right w:val="single" w:sz="4" w:space="0" w:color="auto"/>
            </w:tcBorders>
            <w:shd w:val="clear" w:color="auto" w:fill="auto"/>
            <w:vAlign w:val="center"/>
            <w:hideMark/>
          </w:tcPr>
          <w:p w14:paraId="5689FFDB" w14:textId="5DC88DB0"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r w:rsidR="00B16A9C" w:rsidRPr="00B16A9C" w14:paraId="388DCAE5" w14:textId="77777777" w:rsidTr="00B16A9C">
        <w:trPr>
          <w:trHeight w:val="454"/>
        </w:trPr>
        <w:tc>
          <w:tcPr>
            <w:tcW w:w="3068" w:type="dxa"/>
            <w:vMerge/>
            <w:tcBorders>
              <w:top w:val="nil"/>
              <w:left w:val="single" w:sz="4" w:space="0" w:color="auto"/>
              <w:bottom w:val="single" w:sz="4" w:space="0" w:color="auto"/>
              <w:right w:val="single" w:sz="4" w:space="0" w:color="auto"/>
            </w:tcBorders>
            <w:vAlign w:val="center"/>
            <w:hideMark/>
          </w:tcPr>
          <w:p w14:paraId="59C22D6B" w14:textId="77777777" w:rsidR="00B16A9C" w:rsidRPr="00B16A9C" w:rsidRDefault="00B16A9C"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0955551D" w14:textId="77777777"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3</w:t>
            </w:r>
          </w:p>
        </w:tc>
        <w:tc>
          <w:tcPr>
            <w:tcW w:w="6631" w:type="dxa"/>
            <w:tcBorders>
              <w:top w:val="nil"/>
              <w:left w:val="nil"/>
              <w:bottom w:val="single" w:sz="4" w:space="0" w:color="auto"/>
              <w:right w:val="single" w:sz="4" w:space="0" w:color="auto"/>
            </w:tcBorders>
            <w:shd w:val="clear" w:color="auto" w:fill="auto"/>
            <w:vAlign w:val="center"/>
          </w:tcPr>
          <w:p w14:paraId="29AEFAF3" w14:textId="555F63DC" w:rsidR="00B16A9C" w:rsidRPr="00B16A9C" w:rsidRDefault="00B16A9C" w:rsidP="00B16A9C">
            <w:pPr>
              <w:widowControl/>
              <w:jc w:val="left"/>
              <w:rPr>
                <w:rFonts w:ascii="Times New Roman" w:eastAsia="仿宋_GB2312" w:hAnsi="Times New Roman" w:cs="Times New Roman"/>
                <w:color w:val="000000"/>
                <w:kern w:val="0"/>
                <w:szCs w:val="21"/>
              </w:rPr>
            </w:pPr>
            <w:r w:rsidRPr="00B16A9C">
              <w:rPr>
                <w:rFonts w:ascii="Times New Roman" w:eastAsia="仿宋_GB2312" w:hAnsi="Times New Roman" w:cs="Times New Roman" w:hint="eastAsia"/>
                <w:color w:val="000000"/>
                <w:kern w:val="0"/>
                <w:szCs w:val="21"/>
              </w:rPr>
              <w:t>存在已使用的固定资产未在账面核算的现象。</w:t>
            </w:r>
          </w:p>
        </w:tc>
        <w:tc>
          <w:tcPr>
            <w:tcW w:w="3528" w:type="dxa"/>
            <w:tcBorders>
              <w:top w:val="nil"/>
              <w:left w:val="nil"/>
              <w:bottom w:val="single" w:sz="4" w:space="0" w:color="auto"/>
              <w:right w:val="single" w:sz="4" w:space="0" w:color="auto"/>
            </w:tcBorders>
            <w:shd w:val="clear" w:color="auto" w:fill="auto"/>
            <w:vAlign w:val="center"/>
            <w:hideMark/>
          </w:tcPr>
          <w:p w14:paraId="38DE05B5" w14:textId="31F9DC40"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r w:rsidR="00DF3A1E" w:rsidRPr="00B16A9C" w14:paraId="70F146F3" w14:textId="77777777" w:rsidTr="00B16A9C">
        <w:trPr>
          <w:trHeight w:val="454"/>
        </w:trPr>
        <w:tc>
          <w:tcPr>
            <w:tcW w:w="3068" w:type="dxa"/>
            <w:vMerge/>
            <w:tcBorders>
              <w:top w:val="nil"/>
              <w:left w:val="single" w:sz="4" w:space="0" w:color="auto"/>
              <w:bottom w:val="single" w:sz="4" w:space="0" w:color="auto"/>
              <w:right w:val="single" w:sz="4" w:space="0" w:color="auto"/>
            </w:tcBorders>
            <w:vAlign w:val="center"/>
          </w:tcPr>
          <w:p w14:paraId="62E59307" w14:textId="77777777" w:rsidR="00DF3A1E" w:rsidRPr="00B16A9C" w:rsidRDefault="00DF3A1E"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tcPr>
          <w:p w14:paraId="1C464EFE" w14:textId="27ED3D7B" w:rsidR="00DF3A1E" w:rsidRPr="00B16A9C" w:rsidRDefault="00DF3A1E" w:rsidP="009B6FC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4</w:t>
            </w:r>
          </w:p>
        </w:tc>
        <w:tc>
          <w:tcPr>
            <w:tcW w:w="6631" w:type="dxa"/>
            <w:tcBorders>
              <w:top w:val="nil"/>
              <w:left w:val="nil"/>
              <w:bottom w:val="single" w:sz="4" w:space="0" w:color="auto"/>
              <w:right w:val="single" w:sz="4" w:space="0" w:color="auto"/>
            </w:tcBorders>
            <w:shd w:val="clear" w:color="auto" w:fill="auto"/>
            <w:vAlign w:val="center"/>
          </w:tcPr>
          <w:p w14:paraId="50511986" w14:textId="022A02C5" w:rsidR="00DF3A1E" w:rsidRPr="00B16A9C" w:rsidRDefault="00DF3A1E" w:rsidP="00B16A9C">
            <w:pPr>
              <w:widowControl/>
              <w:jc w:val="left"/>
              <w:rPr>
                <w:rFonts w:ascii="Times New Roman" w:eastAsia="仿宋_GB2312" w:hAnsi="Times New Roman" w:cs="Times New Roman"/>
                <w:color w:val="000000"/>
                <w:kern w:val="0"/>
                <w:szCs w:val="21"/>
              </w:rPr>
            </w:pPr>
            <w:r w:rsidRPr="00DF3A1E">
              <w:rPr>
                <w:rFonts w:ascii="Times New Roman" w:eastAsia="仿宋_GB2312" w:hAnsi="Times New Roman" w:cs="Times New Roman" w:hint="eastAsia"/>
                <w:color w:val="000000"/>
                <w:kern w:val="0"/>
                <w:szCs w:val="21"/>
              </w:rPr>
              <w:t>未建立预算项目跟踪检查制度</w:t>
            </w:r>
            <w:r>
              <w:rPr>
                <w:rFonts w:ascii="Times New Roman" w:eastAsia="仿宋_GB2312" w:hAnsi="Times New Roman" w:cs="Times New Roman" w:hint="eastAsia"/>
                <w:color w:val="000000"/>
                <w:kern w:val="0"/>
                <w:szCs w:val="21"/>
              </w:rPr>
              <w:t>。</w:t>
            </w:r>
          </w:p>
        </w:tc>
        <w:tc>
          <w:tcPr>
            <w:tcW w:w="3528" w:type="dxa"/>
            <w:tcBorders>
              <w:top w:val="nil"/>
              <w:left w:val="nil"/>
              <w:bottom w:val="single" w:sz="4" w:space="0" w:color="auto"/>
              <w:right w:val="single" w:sz="4" w:space="0" w:color="auto"/>
            </w:tcBorders>
            <w:shd w:val="clear" w:color="auto" w:fill="auto"/>
            <w:vAlign w:val="center"/>
          </w:tcPr>
          <w:p w14:paraId="524D0CCF" w14:textId="171DD2A2" w:rsidR="00DF3A1E" w:rsidRPr="00B16A9C" w:rsidRDefault="00DF3A1E"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r w:rsidR="00B16A9C" w:rsidRPr="00B16A9C" w14:paraId="35270F35" w14:textId="77777777" w:rsidTr="006C46E7">
        <w:trPr>
          <w:trHeight w:val="454"/>
        </w:trPr>
        <w:tc>
          <w:tcPr>
            <w:tcW w:w="3068" w:type="dxa"/>
            <w:vMerge/>
            <w:tcBorders>
              <w:top w:val="nil"/>
              <w:left w:val="single" w:sz="4" w:space="0" w:color="auto"/>
              <w:bottom w:val="single" w:sz="4" w:space="0" w:color="auto"/>
              <w:right w:val="single" w:sz="4" w:space="0" w:color="auto"/>
            </w:tcBorders>
            <w:vAlign w:val="center"/>
            <w:hideMark/>
          </w:tcPr>
          <w:p w14:paraId="339251B5" w14:textId="77777777" w:rsidR="00B16A9C" w:rsidRPr="00B16A9C" w:rsidRDefault="00B16A9C" w:rsidP="009B6FC9">
            <w:pPr>
              <w:widowControl/>
              <w:jc w:val="left"/>
              <w:rPr>
                <w:rFonts w:ascii="Times New Roman" w:eastAsia="仿宋_GB2312" w:hAnsi="Times New Roman" w:cs="Times New Roman"/>
                <w:color w:val="000000"/>
                <w:kern w:val="0"/>
                <w:szCs w:val="21"/>
              </w:rPr>
            </w:pPr>
          </w:p>
        </w:tc>
        <w:tc>
          <w:tcPr>
            <w:tcW w:w="948" w:type="dxa"/>
            <w:tcBorders>
              <w:top w:val="nil"/>
              <w:left w:val="nil"/>
              <w:bottom w:val="single" w:sz="4" w:space="0" w:color="auto"/>
              <w:right w:val="single" w:sz="4" w:space="0" w:color="auto"/>
            </w:tcBorders>
            <w:shd w:val="clear" w:color="auto" w:fill="auto"/>
            <w:vAlign w:val="center"/>
            <w:hideMark/>
          </w:tcPr>
          <w:p w14:paraId="0F556792" w14:textId="2EA9E2FB" w:rsidR="00B16A9C" w:rsidRPr="00B16A9C" w:rsidRDefault="00DF3A1E" w:rsidP="009B6FC9">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6631" w:type="dxa"/>
            <w:tcBorders>
              <w:top w:val="nil"/>
              <w:left w:val="nil"/>
              <w:bottom w:val="single" w:sz="4" w:space="0" w:color="auto"/>
              <w:right w:val="single" w:sz="4" w:space="0" w:color="auto"/>
            </w:tcBorders>
            <w:shd w:val="clear" w:color="auto" w:fill="auto"/>
            <w:vAlign w:val="center"/>
            <w:hideMark/>
          </w:tcPr>
          <w:p w14:paraId="5A730535" w14:textId="31BFDFDE" w:rsidR="00B16A9C" w:rsidRPr="00B16A9C" w:rsidRDefault="00B16A9C" w:rsidP="00B16A9C">
            <w:pPr>
              <w:widowControl/>
              <w:jc w:val="left"/>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内部控制建设存在缺位</w:t>
            </w:r>
            <w:r w:rsidRPr="00B16A9C">
              <w:rPr>
                <w:rFonts w:ascii="Times New Roman" w:eastAsia="仿宋_GB2312" w:hAnsi="Times New Roman" w:cs="Times New Roman" w:hint="eastAsia"/>
                <w:color w:val="000000"/>
                <w:kern w:val="0"/>
                <w:szCs w:val="21"/>
              </w:rPr>
              <w:t>，如缺少公务用车管理制度；内部管理制度执行不到位。</w:t>
            </w:r>
          </w:p>
        </w:tc>
        <w:tc>
          <w:tcPr>
            <w:tcW w:w="3528" w:type="dxa"/>
            <w:tcBorders>
              <w:top w:val="nil"/>
              <w:left w:val="nil"/>
              <w:bottom w:val="single" w:sz="4" w:space="0" w:color="auto"/>
              <w:right w:val="single" w:sz="4" w:space="0" w:color="auto"/>
            </w:tcBorders>
            <w:shd w:val="clear" w:color="auto" w:fill="auto"/>
            <w:vAlign w:val="center"/>
            <w:hideMark/>
          </w:tcPr>
          <w:p w14:paraId="099BB2CD" w14:textId="3988799F"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r w:rsidR="00B16A9C" w:rsidRPr="00542B1B" w14:paraId="70E03563" w14:textId="77777777" w:rsidTr="006C46E7">
        <w:trPr>
          <w:trHeight w:val="454"/>
        </w:trPr>
        <w:tc>
          <w:tcPr>
            <w:tcW w:w="3068" w:type="dxa"/>
            <w:tcBorders>
              <w:top w:val="nil"/>
              <w:left w:val="single" w:sz="4" w:space="0" w:color="auto"/>
              <w:bottom w:val="single" w:sz="4" w:space="0" w:color="auto"/>
              <w:right w:val="single" w:sz="4" w:space="0" w:color="auto"/>
            </w:tcBorders>
            <w:shd w:val="clear" w:color="auto" w:fill="auto"/>
            <w:vAlign w:val="center"/>
            <w:hideMark/>
          </w:tcPr>
          <w:p w14:paraId="367F2897" w14:textId="77777777"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可持续发展能力存在的问题</w:t>
            </w:r>
          </w:p>
        </w:tc>
        <w:tc>
          <w:tcPr>
            <w:tcW w:w="948" w:type="dxa"/>
            <w:tcBorders>
              <w:top w:val="nil"/>
              <w:left w:val="nil"/>
              <w:bottom w:val="single" w:sz="4" w:space="0" w:color="auto"/>
              <w:right w:val="single" w:sz="4" w:space="0" w:color="auto"/>
            </w:tcBorders>
            <w:shd w:val="clear" w:color="auto" w:fill="auto"/>
            <w:vAlign w:val="center"/>
            <w:hideMark/>
          </w:tcPr>
          <w:p w14:paraId="4744F582" w14:textId="77777777" w:rsidR="00B16A9C" w:rsidRPr="00B16A9C"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1</w:t>
            </w:r>
          </w:p>
        </w:tc>
        <w:tc>
          <w:tcPr>
            <w:tcW w:w="6631" w:type="dxa"/>
            <w:tcBorders>
              <w:top w:val="nil"/>
              <w:left w:val="nil"/>
              <w:bottom w:val="single" w:sz="4" w:space="0" w:color="auto"/>
              <w:right w:val="single" w:sz="4" w:space="0" w:color="auto"/>
            </w:tcBorders>
            <w:shd w:val="clear" w:color="auto" w:fill="auto"/>
            <w:vAlign w:val="center"/>
            <w:hideMark/>
          </w:tcPr>
          <w:p w14:paraId="3B8B4F19" w14:textId="260DBE31" w:rsidR="00B16A9C" w:rsidRPr="00B16A9C" w:rsidRDefault="00B16A9C" w:rsidP="009B6FC9">
            <w:pPr>
              <w:widowControl/>
              <w:jc w:val="left"/>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缺少部门中长期发展规划</w:t>
            </w:r>
            <w:r w:rsidR="00C63AD4">
              <w:rPr>
                <w:rFonts w:ascii="Times New Roman" w:eastAsia="仿宋_GB2312" w:hAnsi="Times New Roman" w:cs="Times New Roman" w:hint="eastAsia"/>
                <w:color w:val="000000"/>
                <w:kern w:val="0"/>
                <w:szCs w:val="21"/>
              </w:rPr>
              <w:t>。</w:t>
            </w:r>
          </w:p>
        </w:tc>
        <w:tc>
          <w:tcPr>
            <w:tcW w:w="3528" w:type="dxa"/>
            <w:tcBorders>
              <w:top w:val="nil"/>
              <w:left w:val="nil"/>
              <w:bottom w:val="single" w:sz="4" w:space="0" w:color="auto"/>
              <w:right w:val="single" w:sz="4" w:space="0" w:color="auto"/>
            </w:tcBorders>
            <w:shd w:val="clear" w:color="auto" w:fill="auto"/>
            <w:vAlign w:val="center"/>
            <w:hideMark/>
          </w:tcPr>
          <w:p w14:paraId="6A6647DF" w14:textId="1C5ECE1B" w:rsidR="00B16A9C" w:rsidRPr="00542B1B" w:rsidRDefault="00B16A9C" w:rsidP="009B6FC9">
            <w:pPr>
              <w:widowControl/>
              <w:jc w:val="center"/>
              <w:rPr>
                <w:rFonts w:ascii="Times New Roman" w:eastAsia="仿宋_GB2312" w:hAnsi="Times New Roman" w:cs="Times New Roman"/>
                <w:color w:val="000000"/>
                <w:kern w:val="0"/>
                <w:szCs w:val="21"/>
              </w:rPr>
            </w:pPr>
            <w:r w:rsidRPr="00B16A9C">
              <w:rPr>
                <w:rFonts w:ascii="Times New Roman" w:eastAsia="仿宋_GB2312" w:hAnsi="Times New Roman" w:cs="Times New Roman"/>
                <w:color w:val="000000"/>
                <w:kern w:val="0"/>
                <w:szCs w:val="21"/>
              </w:rPr>
              <w:t>曲阜市</w:t>
            </w:r>
            <w:r w:rsidRPr="00B16A9C">
              <w:rPr>
                <w:rFonts w:ascii="Times New Roman" w:eastAsia="仿宋_GB2312" w:hAnsi="Times New Roman" w:cs="Times New Roman" w:hint="eastAsia"/>
                <w:color w:val="000000"/>
                <w:kern w:val="0"/>
                <w:szCs w:val="21"/>
              </w:rPr>
              <w:t>行政审批服务</w:t>
            </w:r>
            <w:r w:rsidRPr="00B16A9C">
              <w:rPr>
                <w:rFonts w:ascii="Times New Roman" w:eastAsia="仿宋_GB2312" w:hAnsi="Times New Roman" w:cs="Times New Roman"/>
                <w:color w:val="000000"/>
                <w:kern w:val="0"/>
                <w:szCs w:val="21"/>
              </w:rPr>
              <w:t>局</w:t>
            </w:r>
          </w:p>
        </w:tc>
      </w:tr>
    </w:tbl>
    <w:p w14:paraId="53B165C9" w14:textId="77777777" w:rsidR="009B6FC9" w:rsidRPr="00542B1B" w:rsidRDefault="009B6FC9" w:rsidP="00AD6720">
      <w:pPr>
        <w:pStyle w:val="4"/>
        <w:spacing w:beforeLines="0" w:before="0" w:afterLines="0" w:after="0" w:line="600" w:lineRule="exact"/>
        <w:ind w:firstLineChars="0" w:firstLine="0"/>
        <w:jc w:val="center"/>
        <w:rPr>
          <w:rFonts w:ascii="Times New Roman" w:eastAsia="方正小标宋简体" w:hAnsi="Times New Roman" w:cs="Times New Roman"/>
        </w:rPr>
      </w:pPr>
    </w:p>
    <w:sectPr w:rsidR="009B6FC9" w:rsidRPr="00542B1B" w:rsidSect="00AD6720">
      <w:pgSz w:w="16840" w:h="11900" w:orient="landscape" w:code="9"/>
      <w:pgMar w:top="158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8C99A" w14:textId="77777777" w:rsidR="006D55FD" w:rsidRDefault="006D55FD">
      <w:r>
        <w:separator/>
      </w:r>
    </w:p>
  </w:endnote>
  <w:endnote w:type="continuationSeparator" w:id="0">
    <w:p w14:paraId="360BD7CB" w14:textId="77777777" w:rsidR="006D55FD" w:rsidRDefault="006D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5671"/>
      <w:docPartObj>
        <w:docPartGallery w:val="Page Numbers (Bottom of Page)"/>
        <w:docPartUnique/>
      </w:docPartObj>
    </w:sdtPr>
    <w:sdtEndPr/>
    <w:sdtContent>
      <w:p w14:paraId="5EA96ABE" w14:textId="17C85247" w:rsidR="00AC05FE" w:rsidRDefault="00AC05FE">
        <w:pPr>
          <w:pStyle w:val="a5"/>
        </w:pPr>
        <w:r w:rsidRPr="00BA175D">
          <w:rPr>
            <w:rFonts w:ascii="宋体" w:eastAsia="宋体" w:hAnsi="宋体"/>
            <w:sz w:val="28"/>
            <w:szCs w:val="28"/>
          </w:rPr>
          <w:fldChar w:fldCharType="begin"/>
        </w:r>
        <w:r w:rsidRPr="00BA175D">
          <w:rPr>
            <w:rFonts w:ascii="宋体" w:eastAsia="宋体" w:hAnsi="宋体"/>
            <w:sz w:val="28"/>
            <w:szCs w:val="28"/>
          </w:rPr>
          <w:instrText>PAGE   \* MERGEFORMAT</w:instrText>
        </w:r>
        <w:r w:rsidRPr="00BA175D">
          <w:rPr>
            <w:rFonts w:ascii="宋体" w:eastAsia="宋体" w:hAnsi="宋体"/>
            <w:sz w:val="28"/>
            <w:szCs w:val="28"/>
          </w:rPr>
          <w:fldChar w:fldCharType="separate"/>
        </w:r>
        <w:r w:rsidR="004D168E" w:rsidRPr="004D168E">
          <w:rPr>
            <w:rFonts w:ascii="宋体" w:eastAsia="宋体" w:hAnsi="宋体"/>
            <w:noProof/>
            <w:sz w:val="28"/>
            <w:szCs w:val="28"/>
            <w:lang w:val="zh-CN"/>
          </w:rPr>
          <w:t>-</w:t>
        </w:r>
        <w:r w:rsidR="004D168E">
          <w:rPr>
            <w:rFonts w:ascii="宋体" w:eastAsia="宋体" w:hAnsi="宋体"/>
            <w:noProof/>
            <w:sz w:val="28"/>
            <w:szCs w:val="28"/>
          </w:rPr>
          <w:t xml:space="preserve"> 28 -</w:t>
        </w:r>
        <w:r w:rsidRPr="00BA175D">
          <w:rPr>
            <w:rFonts w:ascii="宋体" w:eastAsia="宋体" w:hAnsi="宋体"/>
            <w:sz w:val="28"/>
            <w:szCs w:val="28"/>
          </w:rPr>
          <w:fldChar w:fldCharType="end"/>
        </w:r>
      </w:p>
    </w:sdtContent>
  </w:sdt>
  <w:p w14:paraId="3611AEF3" w14:textId="77777777" w:rsidR="00AC05FE" w:rsidRDefault="00AC05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19391"/>
      <w:showingPlcHdr/>
    </w:sdtPr>
    <w:sdtEndPr/>
    <w:sdtContent>
      <w:p w14:paraId="28411125" w14:textId="77777777" w:rsidR="00AC05FE" w:rsidRDefault="00AC05FE">
        <w:pPr>
          <w:pStyle w:val="a5"/>
          <w:jc w:val="center"/>
        </w:pPr>
        <w:r>
          <w:t xml:space="preserve">     </w:t>
        </w:r>
      </w:p>
    </w:sdtContent>
  </w:sdt>
  <w:p w14:paraId="633B7522" w14:textId="77777777" w:rsidR="00AC05FE" w:rsidRDefault="00AC05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072189"/>
      <w:docPartObj>
        <w:docPartGallery w:val="Page Numbers (Bottom of Page)"/>
        <w:docPartUnique/>
      </w:docPartObj>
    </w:sdtPr>
    <w:sdtEndPr/>
    <w:sdtContent>
      <w:p w14:paraId="4ADD4750" w14:textId="43265550" w:rsidR="00AC05FE" w:rsidRDefault="00AC05FE">
        <w:pPr>
          <w:pStyle w:val="a5"/>
          <w:jc w:val="right"/>
        </w:pPr>
        <w:r w:rsidRPr="00B439C8">
          <w:rPr>
            <w:rFonts w:ascii="宋体" w:eastAsia="宋体" w:hAnsi="宋体"/>
            <w:sz w:val="28"/>
            <w:szCs w:val="28"/>
          </w:rPr>
          <w:fldChar w:fldCharType="begin"/>
        </w:r>
        <w:r w:rsidRPr="00B439C8">
          <w:rPr>
            <w:rFonts w:ascii="宋体" w:eastAsia="宋体" w:hAnsi="宋体"/>
            <w:sz w:val="28"/>
            <w:szCs w:val="28"/>
          </w:rPr>
          <w:instrText>PAGE   \* MERGEFORMAT</w:instrText>
        </w:r>
        <w:r w:rsidRPr="00B439C8">
          <w:rPr>
            <w:rFonts w:ascii="宋体" w:eastAsia="宋体" w:hAnsi="宋体"/>
            <w:sz w:val="28"/>
            <w:szCs w:val="28"/>
          </w:rPr>
          <w:fldChar w:fldCharType="separate"/>
        </w:r>
        <w:r w:rsidR="004D168E" w:rsidRPr="004D168E">
          <w:rPr>
            <w:rFonts w:ascii="宋体" w:eastAsia="宋体" w:hAnsi="宋体"/>
            <w:noProof/>
            <w:sz w:val="28"/>
            <w:szCs w:val="28"/>
            <w:lang w:val="zh-CN"/>
          </w:rPr>
          <w:t>-</w:t>
        </w:r>
        <w:r w:rsidR="004D168E">
          <w:rPr>
            <w:rFonts w:ascii="宋体" w:eastAsia="宋体" w:hAnsi="宋体"/>
            <w:noProof/>
            <w:sz w:val="28"/>
            <w:szCs w:val="28"/>
          </w:rPr>
          <w:t xml:space="preserve"> 1 -</w:t>
        </w:r>
        <w:r w:rsidRPr="00B439C8">
          <w:rPr>
            <w:rFonts w:ascii="宋体" w:eastAsia="宋体" w:hAnsi="宋体"/>
            <w:sz w:val="28"/>
            <w:szCs w:val="28"/>
          </w:rPr>
          <w:fldChar w:fldCharType="end"/>
        </w:r>
      </w:p>
    </w:sdtContent>
  </w:sdt>
  <w:p w14:paraId="3F017821" w14:textId="77777777" w:rsidR="00AC05FE" w:rsidRDefault="00AC05F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655627"/>
      <w:docPartObj>
        <w:docPartGallery w:val="Page Numbers (Bottom of Page)"/>
        <w:docPartUnique/>
      </w:docPartObj>
    </w:sdtPr>
    <w:sdtEndPr>
      <w:rPr>
        <w:rFonts w:ascii="宋体" w:eastAsia="宋体" w:hAnsi="宋体"/>
        <w:sz w:val="28"/>
        <w:szCs w:val="28"/>
      </w:rPr>
    </w:sdtEndPr>
    <w:sdtContent>
      <w:p w14:paraId="321E42DC" w14:textId="35035884" w:rsidR="00AC05FE" w:rsidRPr="00246503" w:rsidRDefault="00AC05FE">
        <w:pPr>
          <w:pStyle w:val="a5"/>
          <w:jc w:val="right"/>
          <w:rPr>
            <w:rFonts w:ascii="宋体" w:eastAsia="宋体" w:hAnsi="宋体"/>
            <w:sz w:val="28"/>
            <w:szCs w:val="28"/>
          </w:rPr>
        </w:pPr>
        <w:r w:rsidRPr="00246503">
          <w:rPr>
            <w:rFonts w:ascii="宋体" w:eastAsia="宋体" w:hAnsi="宋体"/>
            <w:sz w:val="28"/>
            <w:szCs w:val="28"/>
          </w:rPr>
          <w:fldChar w:fldCharType="begin"/>
        </w:r>
        <w:r w:rsidRPr="00246503">
          <w:rPr>
            <w:rFonts w:ascii="宋体" w:eastAsia="宋体" w:hAnsi="宋体"/>
            <w:sz w:val="28"/>
            <w:szCs w:val="28"/>
          </w:rPr>
          <w:instrText>PAGE   \* MERGEFORMAT</w:instrText>
        </w:r>
        <w:r w:rsidRPr="00246503">
          <w:rPr>
            <w:rFonts w:ascii="宋体" w:eastAsia="宋体" w:hAnsi="宋体"/>
            <w:sz w:val="28"/>
            <w:szCs w:val="28"/>
          </w:rPr>
          <w:fldChar w:fldCharType="separate"/>
        </w:r>
        <w:r w:rsidR="004D168E" w:rsidRPr="004D168E">
          <w:rPr>
            <w:rFonts w:ascii="宋体" w:eastAsia="宋体" w:hAnsi="宋体"/>
            <w:noProof/>
            <w:sz w:val="28"/>
            <w:szCs w:val="28"/>
            <w:lang w:val="zh-CN"/>
          </w:rPr>
          <w:t>-</w:t>
        </w:r>
        <w:r w:rsidR="004D168E">
          <w:rPr>
            <w:rFonts w:ascii="宋体" w:eastAsia="宋体" w:hAnsi="宋体"/>
            <w:noProof/>
            <w:sz w:val="28"/>
            <w:szCs w:val="28"/>
          </w:rPr>
          <w:t xml:space="preserve"> 29 -</w:t>
        </w:r>
        <w:r w:rsidRPr="00246503">
          <w:rPr>
            <w:rFonts w:ascii="宋体" w:eastAsia="宋体" w:hAnsi="宋体"/>
            <w:sz w:val="28"/>
            <w:szCs w:val="28"/>
          </w:rPr>
          <w:fldChar w:fldCharType="end"/>
        </w:r>
      </w:p>
    </w:sdtContent>
  </w:sdt>
  <w:p w14:paraId="44721707" w14:textId="77777777" w:rsidR="00AC05FE" w:rsidRDefault="00AC05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A9187" w14:textId="77777777" w:rsidR="006D55FD" w:rsidRDefault="006D55FD">
      <w:r>
        <w:separator/>
      </w:r>
    </w:p>
  </w:footnote>
  <w:footnote w:type="continuationSeparator" w:id="0">
    <w:p w14:paraId="7C8992AA" w14:textId="77777777" w:rsidR="006D55FD" w:rsidRDefault="006D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1CDE8" w14:textId="77777777" w:rsidR="00AC05FE" w:rsidRDefault="00AC05FE" w:rsidP="0051437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8F0AB" w14:textId="77777777" w:rsidR="00AC05FE" w:rsidRDefault="00AC05FE" w:rsidP="0051437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CEC"/>
    <w:multiLevelType w:val="hybridMultilevel"/>
    <w:tmpl w:val="21A4E62C"/>
    <w:lvl w:ilvl="0" w:tplc="E8BCF86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DDB3AE0"/>
    <w:multiLevelType w:val="hybridMultilevel"/>
    <w:tmpl w:val="E850F3F6"/>
    <w:lvl w:ilvl="0" w:tplc="2938CCC2">
      <w:start w:val="1"/>
      <w:numFmt w:val="decimal"/>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5D7123CD"/>
    <w:multiLevelType w:val="singleLevel"/>
    <w:tmpl w:val="5D7123CD"/>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C0"/>
    <w:rsid w:val="83DFC353"/>
    <w:rsid w:val="8BFE8F72"/>
    <w:rsid w:val="8D75BA47"/>
    <w:rsid w:val="8EFB8270"/>
    <w:rsid w:val="8F3F1251"/>
    <w:rsid w:val="8F55CF9A"/>
    <w:rsid w:val="8F5FB1C3"/>
    <w:rsid w:val="8F9D50CC"/>
    <w:rsid w:val="8FAE790E"/>
    <w:rsid w:val="8FFB8E13"/>
    <w:rsid w:val="917FB86B"/>
    <w:rsid w:val="9376F1D0"/>
    <w:rsid w:val="93BDDD86"/>
    <w:rsid w:val="95F3413F"/>
    <w:rsid w:val="977F72B4"/>
    <w:rsid w:val="97FB8CD7"/>
    <w:rsid w:val="9BF3DC4E"/>
    <w:rsid w:val="9D3FAB1F"/>
    <w:rsid w:val="9EDC015D"/>
    <w:rsid w:val="9FD9CE0C"/>
    <w:rsid w:val="A3E7E15D"/>
    <w:rsid w:val="A5FE515C"/>
    <w:rsid w:val="A5FE8920"/>
    <w:rsid w:val="A7F3194F"/>
    <w:rsid w:val="AACBB1A8"/>
    <w:rsid w:val="ABB6ED1F"/>
    <w:rsid w:val="ABF735CF"/>
    <w:rsid w:val="ABFDAAEC"/>
    <w:rsid w:val="ABFF3BAC"/>
    <w:rsid w:val="ACF7CDAF"/>
    <w:rsid w:val="ADF797F2"/>
    <w:rsid w:val="AE374F46"/>
    <w:rsid w:val="AE7F447D"/>
    <w:rsid w:val="AEF6052C"/>
    <w:rsid w:val="AF3FBE9E"/>
    <w:rsid w:val="AF8DACD0"/>
    <w:rsid w:val="AFBD8278"/>
    <w:rsid w:val="AFC6475B"/>
    <w:rsid w:val="AFCD2EAE"/>
    <w:rsid w:val="AFCFD58B"/>
    <w:rsid w:val="AFD3A686"/>
    <w:rsid w:val="AFDFDC04"/>
    <w:rsid w:val="AFFF63EE"/>
    <w:rsid w:val="B1F4014E"/>
    <w:rsid w:val="B37AC8D7"/>
    <w:rsid w:val="B37D99BA"/>
    <w:rsid w:val="B3B682AF"/>
    <w:rsid w:val="B43F1D0A"/>
    <w:rsid w:val="B78DDC43"/>
    <w:rsid w:val="B7B87889"/>
    <w:rsid w:val="B7FE5CAE"/>
    <w:rsid w:val="B97317AE"/>
    <w:rsid w:val="B9EFA2AB"/>
    <w:rsid w:val="BABF7780"/>
    <w:rsid w:val="BADD344D"/>
    <w:rsid w:val="BBD7FC3F"/>
    <w:rsid w:val="BBD89146"/>
    <w:rsid w:val="BBF16466"/>
    <w:rsid w:val="BBF56336"/>
    <w:rsid w:val="BBFF8AD4"/>
    <w:rsid w:val="BDD7D26B"/>
    <w:rsid w:val="BDF324F2"/>
    <w:rsid w:val="BDF865E9"/>
    <w:rsid w:val="BDFF3252"/>
    <w:rsid w:val="BEADFA6B"/>
    <w:rsid w:val="BEFF04E6"/>
    <w:rsid w:val="BEFF74DE"/>
    <w:rsid w:val="BF5DCE8D"/>
    <w:rsid w:val="BF5DD6A4"/>
    <w:rsid w:val="BF7E5C19"/>
    <w:rsid w:val="BF7FF33F"/>
    <w:rsid w:val="BF96EDF2"/>
    <w:rsid w:val="BFCFE1E5"/>
    <w:rsid w:val="BFD119D0"/>
    <w:rsid w:val="BFFBCB14"/>
    <w:rsid w:val="BFFC001D"/>
    <w:rsid w:val="BFFC4F08"/>
    <w:rsid w:val="BFFEF966"/>
    <w:rsid w:val="BFFF045A"/>
    <w:rsid w:val="C3F708A2"/>
    <w:rsid w:val="C4D7E793"/>
    <w:rsid w:val="CAFB55C8"/>
    <w:rsid w:val="CBA4FD22"/>
    <w:rsid w:val="CD17E37A"/>
    <w:rsid w:val="CF2B05FE"/>
    <w:rsid w:val="CFAFFF4E"/>
    <w:rsid w:val="CFED61FA"/>
    <w:rsid w:val="D1FF3340"/>
    <w:rsid w:val="D2661D1A"/>
    <w:rsid w:val="D3EF8E2F"/>
    <w:rsid w:val="D41AA36B"/>
    <w:rsid w:val="D5DEBF84"/>
    <w:rsid w:val="D675D7A9"/>
    <w:rsid w:val="D67FC2F1"/>
    <w:rsid w:val="D73DC8A5"/>
    <w:rsid w:val="D7B30359"/>
    <w:rsid w:val="D7BD77F6"/>
    <w:rsid w:val="D7DB8B27"/>
    <w:rsid w:val="D7F9800F"/>
    <w:rsid w:val="D9FFC4F9"/>
    <w:rsid w:val="DABA5C7E"/>
    <w:rsid w:val="DBDB4F17"/>
    <w:rsid w:val="DBF54045"/>
    <w:rsid w:val="DBFE6E68"/>
    <w:rsid w:val="DBFF86DB"/>
    <w:rsid w:val="DCB502FE"/>
    <w:rsid w:val="DD3C43AC"/>
    <w:rsid w:val="DDA5A634"/>
    <w:rsid w:val="DDA70DE2"/>
    <w:rsid w:val="DDB7885D"/>
    <w:rsid w:val="DDCF8CCC"/>
    <w:rsid w:val="DECB6FBB"/>
    <w:rsid w:val="DEF53DDE"/>
    <w:rsid w:val="DEF7BE26"/>
    <w:rsid w:val="DEFFF269"/>
    <w:rsid w:val="DF5DF29F"/>
    <w:rsid w:val="DF6709F1"/>
    <w:rsid w:val="DF79CE2B"/>
    <w:rsid w:val="DF7D9AC4"/>
    <w:rsid w:val="DF96287A"/>
    <w:rsid w:val="DFA6F532"/>
    <w:rsid w:val="DFBF98E7"/>
    <w:rsid w:val="DFD36332"/>
    <w:rsid w:val="DFDF1208"/>
    <w:rsid w:val="DFDF5504"/>
    <w:rsid w:val="DFE68E36"/>
    <w:rsid w:val="DFEF5343"/>
    <w:rsid w:val="DFF62D76"/>
    <w:rsid w:val="DFFF4B17"/>
    <w:rsid w:val="E0FFA275"/>
    <w:rsid w:val="E2BF63B4"/>
    <w:rsid w:val="E2FBA092"/>
    <w:rsid w:val="E33B7D0D"/>
    <w:rsid w:val="E3F6F2CD"/>
    <w:rsid w:val="E3FFE178"/>
    <w:rsid w:val="E4E78AED"/>
    <w:rsid w:val="E5B678B1"/>
    <w:rsid w:val="E5BDB82E"/>
    <w:rsid w:val="E5DEA73C"/>
    <w:rsid w:val="E6771214"/>
    <w:rsid w:val="E67EB7F3"/>
    <w:rsid w:val="E6AC2841"/>
    <w:rsid w:val="E6FEDB65"/>
    <w:rsid w:val="E71B1CDC"/>
    <w:rsid w:val="E77723DA"/>
    <w:rsid w:val="E77AB04D"/>
    <w:rsid w:val="E7AF7F70"/>
    <w:rsid w:val="E7DF203A"/>
    <w:rsid w:val="E7E21BC4"/>
    <w:rsid w:val="E7ED7950"/>
    <w:rsid w:val="E7EDF365"/>
    <w:rsid w:val="E7FF8FA2"/>
    <w:rsid w:val="E9330BC0"/>
    <w:rsid w:val="EAE5736C"/>
    <w:rsid w:val="EAEFDD54"/>
    <w:rsid w:val="EB7F4042"/>
    <w:rsid w:val="EBBF4565"/>
    <w:rsid w:val="ED36EFE2"/>
    <w:rsid w:val="EDE9510B"/>
    <w:rsid w:val="EDEFFF6A"/>
    <w:rsid w:val="EDFD1FBD"/>
    <w:rsid w:val="EDFF67AE"/>
    <w:rsid w:val="EE7EA044"/>
    <w:rsid w:val="EECEBC10"/>
    <w:rsid w:val="EEF9FA16"/>
    <w:rsid w:val="EF3F8324"/>
    <w:rsid w:val="EF67C299"/>
    <w:rsid w:val="EF6AA88C"/>
    <w:rsid w:val="EF739795"/>
    <w:rsid w:val="EF774443"/>
    <w:rsid w:val="EFB397F1"/>
    <w:rsid w:val="EFBA7DDE"/>
    <w:rsid w:val="EFBF76CE"/>
    <w:rsid w:val="EFBFB9D3"/>
    <w:rsid w:val="EFCFF8EA"/>
    <w:rsid w:val="EFD45A52"/>
    <w:rsid w:val="EFD72A0C"/>
    <w:rsid w:val="EFDF36E0"/>
    <w:rsid w:val="EFE1288A"/>
    <w:rsid w:val="EFEEF3E3"/>
    <w:rsid w:val="EFF3F739"/>
    <w:rsid w:val="EFF9E8F6"/>
    <w:rsid w:val="EFFB6BAE"/>
    <w:rsid w:val="EFFDE6DD"/>
    <w:rsid w:val="EFFEA9A9"/>
    <w:rsid w:val="EFFFADFD"/>
    <w:rsid w:val="EFFFCB3F"/>
    <w:rsid w:val="F18F3B4F"/>
    <w:rsid w:val="F1DB8C63"/>
    <w:rsid w:val="F1E7FC38"/>
    <w:rsid w:val="F29B3ED0"/>
    <w:rsid w:val="F325C311"/>
    <w:rsid w:val="F37DBF52"/>
    <w:rsid w:val="F3B25A31"/>
    <w:rsid w:val="F3D3D4D4"/>
    <w:rsid w:val="F3DF60DA"/>
    <w:rsid w:val="F4EE21B7"/>
    <w:rsid w:val="F4F76C01"/>
    <w:rsid w:val="F4FFE286"/>
    <w:rsid w:val="F53D900D"/>
    <w:rsid w:val="F54B4802"/>
    <w:rsid w:val="F59D0264"/>
    <w:rsid w:val="F5AFC180"/>
    <w:rsid w:val="F5E36072"/>
    <w:rsid w:val="F5EAEE76"/>
    <w:rsid w:val="F62F21B8"/>
    <w:rsid w:val="F68F32D3"/>
    <w:rsid w:val="F6A7967F"/>
    <w:rsid w:val="F6BB0375"/>
    <w:rsid w:val="F6CB7632"/>
    <w:rsid w:val="F6EB4EE1"/>
    <w:rsid w:val="F6FF052C"/>
    <w:rsid w:val="F76F0C79"/>
    <w:rsid w:val="F77F3972"/>
    <w:rsid w:val="F7BB44B4"/>
    <w:rsid w:val="F7BE6CDC"/>
    <w:rsid w:val="F7CBD5CD"/>
    <w:rsid w:val="F7DF2BA2"/>
    <w:rsid w:val="F7DF713D"/>
    <w:rsid w:val="F7DFD777"/>
    <w:rsid w:val="F7E712A0"/>
    <w:rsid w:val="F7EFB056"/>
    <w:rsid w:val="F7F46739"/>
    <w:rsid w:val="F7F7DA82"/>
    <w:rsid w:val="F7F91071"/>
    <w:rsid w:val="F7FBBDE8"/>
    <w:rsid w:val="F7FF1D07"/>
    <w:rsid w:val="F87FF196"/>
    <w:rsid w:val="F97E9168"/>
    <w:rsid w:val="F99D56E5"/>
    <w:rsid w:val="F9DBAD36"/>
    <w:rsid w:val="F9DD36F3"/>
    <w:rsid w:val="F9DE563D"/>
    <w:rsid w:val="F9F6B6F5"/>
    <w:rsid w:val="F9F70011"/>
    <w:rsid w:val="FA3F64DF"/>
    <w:rsid w:val="FAFEA925"/>
    <w:rsid w:val="FB9DEFDA"/>
    <w:rsid w:val="FBA41ADA"/>
    <w:rsid w:val="FBAF962B"/>
    <w:rsid w:val="FBAF9B70"/>
    <w:rsid w:val="FBEF1321"/>
    <w:rsid w:val="FBEFD016"/>
    <w:rsid w:val="FBF764D1"/>
    <w:rsid w:val="FBF8FA12"/>
    <w:rsid w:val="FBFAB0A3"/>
    <w:rsid w:val="FBFB7ABC"/>
    <w:rsid w:val="FBFE61E8"/>
    <w:rsid w:val="FBFF1976"/>
    <w:rsid w:val="FBFF65EE"/>
    <w:rsid w:val="FC4CC407"/>
    <w:rsid w:val="FCEFB702"/>
    <w:rsid w:val="FCFE5BE0"/>
    <w:rsid w:val="FCFF81A1"/>
    <w:rsid w:val="FCFFE5FE"/>
    <w:rsid w:val="FD5D9017"/>
    <w:rsid w:val="FDBD1265"/>
    <w:rsid w:val="FDD14EAB"/>
    <w:rsid w:val="FDD382BB"/>
    <w:rsid w:val="FDD5EE12"/>
    <w:rsid w:val="FDDF58C0"/>
    <w:rsid w:val="FDED4AE8"/>
    <w:rsid w:val="FDEF1914"/>
    <w:rsid w:val="FDEF7A55"/>
    <w:rsid w:val="FDEFEF22"/>
    <w:rsid w:val="FDF2FBBF"/>
    <w:rsid w:val="FDF75890"/>
    <w:rsid w:val="FDFC5A7C"/>
    <w:rsid w:val="FDFF4CCF"/>
    <w:rsid w:val="FDFF711A"/>
    <w:rsid w:val="FDFFA557"/>
    <w:rsid w:val="FE5DF0CB"/>
    <w:rsid w:val="FE6974DF"/>
    <w:rsid w:val="FE6FD757"/>
    <w:rsid w:val="FE73FFD8"/>
    <w:rsid w:val="FE7F4320"/>
    <w:rsid w:val="FE7FFC21"/>
    <w:rsid w:val="FE8F94F6"/>
    <w:rsid w:val="FEAB233D"/>
    <w:rsid w:val="FEBA8D78"/>
    <w:rsid w:val="FEBE7EF7"/>
    <w:rsid w:val="FEBEECDD"/>
    <w:rsid w:val="FECBEF5F"/>
    <w:rsid w:val="FECF44CF"/>
    <w:rsid w:val="FED724E2"/>
    <w:rsid w:val="FEDCA39E"/>
    <w:rsid w:val="FEDD727B"/>
    <w:rsid w:val="FEDF8D6C"/>
    <w:rsid w:val="FEE7665F"/>
    <w:rsid w:val="FEEAE6A3"/>
    <w:rsid w:val="FEEBD559"/>
    <w:rsid w:val="FEF606AB"/>
    <w:rsid w:val="FEFB4F97"/>
    <w:rsid w:val="FEFBE755"/>
    <w:rsid w:val="FEFF74BE"/>
    <w:rsid w:val="FEFFFFC0"/>
    <w:rsid w:val="FF0E0550"/>
    <w:rsid w:val="FF3CD100"/>
    <w:rsid w:val="FF3FAAA3"/>
    <w:rsid w:val="FF4D35DF"/>
    <w:rsid w:val="FF4F8A68"/>
    <w:rsid w:val="FF5F762D"/>
    <w:rsid w:val="FF6E0844"/>
    <w:rsid w:val="FF6FD273"/>
    <w:rsid w:val="FF7737B2"/>
    <w:rsid w:val="FF7EAA93"/>
    <w:rsid w:val="FF7EC03D"/>
    <w:rsid w:val="FF7F5E2D"/>
    <w:rsid w:val="FF7FB2F1"/>
    <w:rsid w:val="FF860669"/>
    <w:rsid w:val="FF8ABA46"/>
    <w:rsid w:val="FFB7EB29"/>
    <w:rsid w:val="FFBB7877"/>
    <w:rsid w:val="FFDBB6BE"/>
    <w:rsid w:val="FFDD560B"/>
    <w:rsid w:val="FFDD8504"/>
    <w:rsid w:val="FFECAA31"/>
    <w:rsid w:val="FFED2E80"/>
    <w:rsid w:val="FFEF191D"/>
    <w:rsid w:val="FFEF6CC8"/>
    <w:rsid w:val="FFEF8F08"/>
    <w:rsid w:val="FFEFBD85"/>
    <w:rsid w:val="FFEFEE96"/>
    <w:rsid w:val="FFF04088"/>
    <w:rsid w:val="FFF5061A"/>
    <w:rsid w:val="FFF7EAB7"/>
    <w:rsid w:val="FFFA4E4C"/>
    <w:rsid w:val="FFFAD9D7"/>
    <w:rsid w:val="FFFB2F84"/>
    <w:rsid w:val="FFFB50D8"/>
    <w:rsid w:val="FFFBE57A"/>
    <w:rsid w:val="FFFC59CC"/>
    <w:rsid w:val="FFFCEC40"/>
    <w:rsid w:val="FFFD0669"/>
    <w:rsid w:val="FFFDE214"/>
    <w:rsid w:val="FFFEA3E8"/>
    <w:rsid w:val="FFFF756B"/>
    <w:rsid w:val="FFFFD920"/>
    <w:rsid w:val="FFFFDD9A"/>
    <w:rsid w:val="FFFFE753"/>
    <w:rsid w:val="00000875"/>
    <w:rsid w:val="00001467"/>
    <w:rsid w:val="00001F82"/>
    <w:rsid w:val="00002113"/>
    <w:rsid w:val="0000290D"/>
    <w:rsid w:val="00003545"/>
    <w:rsid w:val="00003976"/>
    <w:rsid w:val="00006AA4"/>
    <w:rsid w:val="00010044"/>
    <w:rsid w:val="00010543"/>
    <w:rsid w:val="00010B1B"/>
    <w:rsid w:val="00015E73"/>
    <w:rsid w:val="00020EA0"/>
    <w:rsid w:val="00024809"/>
    <w:rsid w:val="0002698B"/>
    <w:rsid w:val="0003038E"/>
    <w:rsid w:val="00035105"/>
    <w:rsid w:val="00037AE1"/>
    <w:rsid w:val="00041CA9"/>
    <w:rsid w:val="00042025"/>
    <w:rsid w:val="00042150"/>
    <w:rsid w:val="00042AE9"/>
    <w:rsid w:val="0004324F"/>
    <w:rsid w:val="00043EEA"/>
    <w:rsid w:val="000477B8"/>
    <w:rsid w:val="00050507"/>
    <w:rsid w:val="00051825"/>
    <w:rsid w:val="00053C31"/>
    <w:rsid w:val="000549B8"/>
    <w:rsid w:val="000560CE"/>
    <w:rsid w:val="0005667E"/>
    <w:rsid w:val="00056EDF"/>
    <w:rsid w:val="00057417"/>
    <w:rsid w:val="0006210A"/>
    <w:rsid w:val="000666DB"/>
    <w:rsid w:val="00067EA4"/>
    <w:rsid w:val="000729AF"/>
    <w:rsid w:val="000734F8"/>
    <w:rsid w:val="00073B56"/>
    <w:rsid w:val="000752C7"/>
    <w:rsid w:val="00075D8E"/>
    <w:rsid w:val="00076B0F"/>
    <w:rsid w:val="000801D9"/>
    <w:rsid w:val="00082038"/>
    <w:rsid w:val="000835A5"/>
    <w:rsid w:val="000839CF"/>
    <w:rsid w:val="00087EF4"/>
    <w:rsid w:val="00090229"/>
    <w:rsid w:val="00090766"/>
    <w:rsid w:val="00091F39"/>
    <w:rsid w:val="0009363A"/>
    <w:rsid w:val="00097F61"/>
    <w:rsid w:val="000A31CE"/>
    <w:rsid w:val="000A6620"/>
    <w:rsid w:val="000A6926"/>
    <w:rsid w:val="000A747B"/>
    <w:rsid w:val="000B03FC"/>
    <w:rsid w:val="000B0AEC"/>
    <w:rsid w:val="000B15C4"/>
    <w:rsid w:val="000B1B64"/>
    <w:rsid w:val="000B1F4C"/>
    <w:rsid w:val="000B2791"/>
    <w:rsid w:val="000B4DF0"/>
    <w:rsid w:val="000C2FA5"/>
    <w:rsid w:val="000C757F"/>
    <w:rsid w:val="000D0F19"/>
    <w:rsid w:val="000D29BB"/>
    <w:rsid w:val="000D4BB0"/>
    <w:rsid w:val="000D4CE7"/>
    <w:rsid w:val="000D6387"/>
    <w:rsid w:val="000E09C1"/>
    <w:rsid w:val="000E32DE"/>
    <w:rsid w:val="000E32E1"/>
    <w:rsid w:val="000E3850"/>
    <w:rsid w:val="000E750E"/>
    <w:rsid w:val="000F0B2F"/>
    <w:rsid w:val="000F0FD9"/>
    <w:rsid w:val="000F2647"/>
    <w:rsid w:val="000F338E"/>
    <w:rsid w:val="000F3CD5"/>
    <w:rsid w:val="000F6161"/>
    <w:rsid w:val="000F69B2"/>
    <w:rsid w:val="000F7B53"/>
    <w:rsid w:val="00100140"/>
    <w:rsid w:val="00103302"/>
    <w:rsid w:val="001036D2"/>
    <w:rsid w:val="00105645"/>
    <w:rsid w:val="00106DEC"/>
    <w:rsid w:val="0010789C"/>
    <w:rsid w:val="00107D71"/>
    <w:rsid w:val="00111BAD"/>
    <w:rsid w:val="001121AB"/>
    <w:rsid w:val="00114101"/>
    <w:rsid w:val="001147C5"/>
    <w:rsid w:val="00115CCC"/>
    <w:rsid w:val="00115D04"/>
    <w:rsid w:val="00116C8A"/>
    <w:rsid w:val="001178D3"/>
    <w:rsid w:val="00121279"/>
    <w:rsid w:val="00122369"/>
    <w:rsid w:val="00122828"/>
    <w:rsid w:val="00125EE3"/>
    <w:rsid w:val="00126749"/>
    <w:rsid w:val="001275D6"/>
    <w:rsid w:val="00130626"/>
    <w:rsid w:val="00136DDF"/>
    <w:rsid w:val="001377EC"/>
    <w:rsid w:val="00143BCE"/>
    <w:rsid w:val="00145047"/>
    <w:rsid w:val="00151469"/>
    <w:rsid w:val="00151FD1"/>
    <w:rsid w:val="00152289"/>
    <w:rsid w:val="00154BE5"/>
    <w:rsid w:val="00156D55"/>
    <w:rsid w:val="00160D3D"/>
    <w:rsid w:val="0016177C"/>
    <w:rsid w:val="00163411"/>
    <w:rsid w:val="00164DB2"/>
    <w:rsid w:val="001679D2"/>
    <w:rsid w:val="001679DB"/>
    <w:rsid w:val="00171673"/>
    <w:rsid w:val="0017266A"/>
    <w:rsid w:val="00176472"/>
    <w:rsid w:val="00176F99"/>
    <w:rsid w:val="00177A51"/>
    <w:rsid w:val="001801EE"/>
    <w:rsid w:val="0018254D"/>
    <w:rsid w:val="001827EB"/>
    <w:rsid w:val="00182855"/>
    <w:rsid w:val="00182C5B"/>
    <w:rsid w:val="0018306E"/>
    <w:rsid w:val="00183774"/>
    <w:rsid w:val="00184BA5"/>
    <w:rsid w:val="00186D5A"/>
    <w:rsid w:val="00187199"/>
    <w:rsid w:val="00191665"/>
    <w:rsid w:val="0019397C"/>
    <w:rsid w:val="00195664"/>
    <w:rsid w:val="001964B0"/>
    <w:rsid w:val="00196634"/>
    <w:rsid w:val="00197A92"/>
    <w:rsid w:val="001B007C"/>
    <w:rsid w:val="001B0B61"/>
    <w:rsid w:val="001B0F94"/>
    <w:rsid w:val="001B3D97"/>
    <w:rsid w:val="001B420C"/>
    <w:rsid w:val="001B4254"/>
    <w:rsid w:val="001B46AD"/>
    <w:rsid w:val="001C17C8"/>
    <w:rsid w:val="001C21D9"/>
    <w:rsid w:val="001C3BD9"/>
    <w:rsid w:val="001C43E1"/>
    <w:rsid w:val="001C5DD3"/>
    <w:rsid w:val="001C5FDC"/>
    <w:rsid w:val="001C796C"/>
    <w:rsid w:val="001D17D3"/>
    <w:rsid w:val="001D2E30"/>
    <w:rsid w:val="001D6F35"/>
    <w:rsid w:val="001D6F5B"/>
    <w:rsid w:val="001D763B"/>
    <w:rsid w:val="001D7C84"/>
    <w:rsid w:val="001E4FC2"/>
    <w:rsid w:val="001E554A"/>
    <w:rsid w:val="001E5EF7"/>
    <w:rsid w:val="001E7A19"/>
    <w:rsid w:val="001F0156"/>
    <w:rsid w:val="001F0D93"/>
    <w:rsid w:val="001F202E"/>
    <w:rsid w:val="001F3B93"/>
    <w:rsid w:val="001F4D80"/>
    <w:rsid w:val="00202607"/>
    <w:rsid w:val="002030AB"/>
    <w:rsid w:val="00204FD7"/>
    <w:rsid w:val="002069B9"/>
    <w:rsid w:val="00206F60"/>
    <w:rsid w:val="00207873"/>
    <w:rsid w:val="00214701"/>
    <w:rsid w:val="002156BB"/>
    <w:rsid w:val="00216171"/>
    <w:rsid w:val="00222058"/>
    <w:rsid w:val="00222661"/>
    <w:rsid w:val="00223188"/>
    <w:rsid w:val="00223938"/>
    <w:rsid w:val="00224151"/>
    <w:rsid w:val="00224E24"/>
    <w:rsid w:val="00225A90"/>
    <w:rsid w:val="00225D1B"/>
    <w:rsid w:val="00225E0B"/>
    <w:rsid w:val="002261A1"/>
    <w:rsid w:val="00230751"/>
    <w:rsid w:val="002309A9"/>
    <w:rsid w:val="00235328"/>
    <w:rsid w:val="002357EF"/>
    <w:rsid w:val="002405CD"/>
    <w:rsid w:val="002436F7"/>
    <w:rsid w:val="00243B78"/>
    <w:rsid w:val="00244CE3"/>
    <w:rsid w:val="00246503"/>
    <w:rsid w:val="00251578"/>
    <w:rsid w:val="00251D9C"/>
    <w:rsid w:val="002530F0"/>
    <w:rsid w:val="00253E2D"/>
    <w:rsid w:val="0026216B"/>
    <w:rsid w:val="002624EC"/>
    <w:rsid w:val="00262F78"/>
    <w:rsid w:val="002643B0"/>
    <w:rsid w:val="002650FE"/>
    <w:rsid w:val="002654E8"/>
    <w:rsid w:val="00266B52"/>
    <w:rsid w:val="002675FB"/>
    <w:rsid w:val="00270919"/>
    <w:rsid w:val="00270E42"/>
    <w:rsid w:val="0027226C"/>
    <w:rsid w:val="00275699"/>
    <w:rsid w:val="00277070"/>
    <w:rsid w:val="00277E44"/>
    <w:rsid w:val="002803C5"/>
    <w:rsid w:val="002812D3"/>
    <w:rsid w:val="00282CDF"/>
    <w:rsid w:val="0028389F"/>
    <w:rsid w:val="00284432"/>
    <w:rsid w:val="00285530"/>
    <w:rsid w:val="00285A4C"/>
    <w:rsid w:val="0029113E"/>
    <w:rsid w:val="002927D5"/>
    <w:rsid w:val="002928C4"/>
    <w:rsid w:val="00292F43"/>
    <w:rsid w:val="00293228"/>
    <w:rsid w:val="00294E1A"/>
    <w:rsid w:val="002A2885"/>
    <w:rsid w:val="002A3403"/>
    <w:rsid w:val="002A3498"/>
    <w:rsid w:val="002A7EB6"/>
    <w:rsid w:val="002B211B"/>
    <w:rsid w:val="002B4A45"/>
    <w:rsid w:val="002B55F0"/>
    <w:rsid w:val="002B568E"/>
    <w:rsid w:val="002B7EB4"/>
    <w:rsid w:val="002B7F65"/>
    <w:rsid w:val="002C1754"/>
    <w:rsid w:val="002C5A92"/>
    <w:rsid w:val="002C77F2"/>
    <w:rsid w:val="002D043D"/>
    <w:rsid w:val="002D44EC"/>
    <w:rsid w:val="002D48D0"/>
    <w:rsid w:val="002D4BAA"/>
    <w:rsid w:val="002D6F78"/>
    <w:rsid w:val="002E0DEC"/>
    <w:rsid w:val="002E0F53"/>
    <w:rsid w:val="002E51FB"/>
    <w:rsid w:val="002F0F84"/>
    <w:rsid w:val="002F1647"/>
    <w:rsid w:val="002F1A1F"/>
    <w:rsid w:val="002F2615"/>
    <w:rsid w:val="002F2732"/>
    <w:rsid w:val="002F405A"/>
    <w:rsid w:val="002F4AF0"/>
    <w:rsid w:val="002F4D49"/>
    <w:rsid w:val="002F5970"/>
    <w:rsid w:val="002F6984"/>
    <w:rsid w:val="002F7D48"/>
    <w:rsid w:val="00301C38"/>
    <w:rsid w:val="00302EB4"/>
    <w:rsid w:val="0030413A"/>
    <w:rsid w:val="0030735A"/>
    <w:rsid w:val="0031014F"/>
    <w:rsid w:val="00312D2C"/>
    <w:rsid w:val="00314E54"/>
    <w:rsid w:val="00316E37"/>
    <w:rsid w:val="0032147B"/>
    <w:rsid w:val="00322305"/>
    <w:rsid w:val="00323A97"/>
    <w:rsid w:val="00323D7E"/>
    <w:rsid w:val="003247A8"/>
    <w:rsid w:val="00324E9C"/>
    <w:rsid w:val="00330145"/>
    <w:rsid w:val="00330352"/>
    <w:rsid w:val="0033214E"/>
    <w:rsid w:val="003327D0"/>
    <w:rsid w:val="003353A7"/>
    <w:rsid w:val="00336237"/>
    <w:rsid w:val="00336EC9"/>
    <w:rsid w:val="003372E3"/>
    <w:rsid w:val="003372E5"/>
    <w:rsid w:val="00337CFF"/>
    <w:rsid w:val="0034422D"/>
    <w:rsid w:val="00345317"/>
    <w:rsid w:val="003507D4"/>
    <w:rsid w:val="003524B1"/>
    <w:rsid w:val="00355547"/>
    <w:rsid w:val="00355B22"/>
    <w:rsid w:val="00356636"/>
    <w:rsid w:val="00360F8E"/>
    <w:rsid w:val="00361261"/>
    <w:rsid w:val="00362DE8"/>
    <w:rsid w:val="003632A2"/>
    <w:rsid w:val="00364CEA"/>
    <w:rsid w:val="00366131"/>
    <w:rsid w:val="003669F5"/>
    <w:rsid w:val="003700F2"/>
    <w:rsid w:val="0037197D"/>
    <w:rsid w:val="00372BEF"/>
    <w:rsid w:val="00372FBF"/>
    <w:rsid w:val="0037341C"/>
    <w:rsid w:val="00376100"/>
    <w:rsid w:val="0037793B"/>
    <w:rsid w:val="00382615"/>
    <w:rsid w:val="003845AB"/>
    <w:rsid w:val="00385076"/>
    <w:rsid w:val="0038525B"/>
    <w:rsid w:val="003855D4"/>
    <w:rsid w:val="0039233F"/>
    <w:rsid w:val="003923A1"/>
    <w:rsid w:val="003A2C03"/>
    <w:rsid w:val="003A3EE4"/>
    <w:rsid w:val="003A4B48"/>
    <w:rsid w:val="003A53E7"/>
    <w:rsid w:val="003A5C60"/>
    <w:rsid w:val="003A66FA"/>
    <w:rsid w:val="003A6B67"/>
    <w:rsid w:val="003A73C6"/>
    <w:rsid w:val="003A7893"/>
    <w:rsid w:val="003B3675"/>
    <w:rsid w:val="003B3CBF"/>
    <w:rsid w:val="003B58A7"/>
    <w:rsid w:val="003B7644"/>
    <w:rsid w:val="003C04DD"/>
    <w:rsid w:val="003C208E"/>
    <w:rsid w:val="003C336F"/>
    <w:rsid w:val="003C3511"/>
    <w:rsid w:val="003C6522"/>
    <w:rsid w:val="003C7139"/>
    <w:rsid w:val="003C7682"/>
    <w:rsid w:val="003C786E"/>
    <w:rsid w:val="003D0165"/>
    <w:rsid w:val="003D20C4"/>
    <w:rsid w:val="003D295E"/>
    <w:rsid w:val="003D50C7"/>
    <w:rsid w:val="003D7043"/>
    <w:rsid w:val="003E18ED"/>
    <w:rsid w:val="003E3F9F"/>
    <w:rsid w:val="003E7FDB"/>
    <w:rsid w:val="003F1424"/>
    <w:rsid w:val="003F1786"/>
    <w:rsid w:val="003F19E4"/>
    <w:rsid w:val="003F2AB8"/>
    <w:rsid w:val="003F44E4"/>
    <w:rsid w:val="003F44E8"/>
    <w:rsid w:val="003F551D"/>
    <w:rsid w:val="003F67B9"/>
    <w:rsid w:val="003F6FC1"/>
    <w:rsid w:val="0040198A"/>
    <w:rsid w:val="00402292"/>
    <w:rsid w:val="00403701"/>
    <w:rsid w:val="004042E9"/>
    <w:rsid w:val="0040734F"/>
    <w:rsid w:val="00411FF3"/>
    <w:rsid w:val="00416392"/>
    <w:rsid w:val="004256AD"/>
    <w:rsid w:val="00427716"/>
    <w:rsid w:val="00433BE4"/>
    <w:rsid w:val="00433DF9"/>
    <w:rsid w:val="00433E7C"/>
    <w:rsid w:val="0043683C"/>
    <w:rsid w:val="00441086"/>
    <w:rsid w:val="00443852"/>
    <w:rsid w:val="00444B37"/>
    <w:rsid w:val="00450BE1"/>
    <w:rsid w:val="00451ECB"/>
    <w:rsid w:val="00452385"/>
    <w:rsid w:val="00453E5E"/>
    <w:rsid w:val="00454373"/>
    <w:rsid w:val="004564A1"/>
    <w:rsid w:val="00457816"/>
    <w:rsid w:val="00457D74"/>
    <w:rsid w:val="004603B5"/>
    <w:rsid w:val="00462D90"/>
    <w:rsid w:val="004632FE"/>
    <w:rsid w:val="00471616"/>
    <w:rsid w:val="00471784"/>
    <w:rsid w:val="00474F0D"/>
    <w:rsid w:val="0047518A"/>
    <w:rsid w:val="00480AEA"/>
    <w:rsid w:val="00481450"/>
    <w:rsid w:val="00490510"/>
    <w:rsid w:val="00490B64"/>
    <w:rsid w:val="00491347"/>
    <w:rsid w:val="00491589"/>
    <w:rsid w:val="00493F73"/>
    <w:rsid w:val="00495BA7"/>
    <w:rsid w:val="004979A5"/>
    <w:rsid w:val="004A0C59"/>
    <w:rsid w:val="004A1291"/>
    <w:rsid w:val="004A163F"/>
    <w:rsid w:val="004A5889"/>
    <w:rsid w:val="004A5B9E"/>
    <w:rsid w:val="004A5D24"/>
    <w:rsid w:val="004A64F9"/>
    <w:rsid w:val="004B2AC8"/>
    <w:rsid w:val="004B3A4F"/>
    <w:rsid w:val="004B5569"/>
    <w:rsid w:val="004B56F6"/>
    <w:rsid w:val="004B5EA8"/>
    <w:rsid w:val="004B6D75"/>
    <w:rsid w:val="004B6E39"/>
    <w:rsid w:val="004B74C7"/>
    <w:rsid w:val="004B7B7D"/>
    <w:rsid w:val="004C17E4"/>
    <w:rsid w:val="004C2971"/>
    <w:rsid w:val="004C3147"/>
    <w:rsid w:val="004C32D0"/>
    <w:rsid w:val="004C610F"/>
    <w:rsid w:val="004C7D48"/>
    <w:rsid w:val="004D065E"/>
    <w:rsid w:val="004D168E"/>
    <w:rsid w:val="004D1D75"/>
    <w:rsid w:val="004D5A74"/>
    <w:rsid w:val="004D5FFA"/>
    <w:rsid w:val="004D65C6"/>
    <w:rsid w:val="004E0ED8"/>
    <w:rsid w:val="004E19D3"/>
    <w:rsid w:val="004E32A5"/>
    <w:rsid w:val="004E3B0B"/>
    <w:rsid w:val="004E4613"/>
    <w:rsid w:val="004E6FFA"/>
    <w:rsid w:val="004F0925"/>
    <w:rsid w:val="004F1989"/>
    <w:rsid w:val="004F46FC"/>
    <w:rsid w:val="004F7FA7"/>
    <w:rsid w:val="00500F68"/>
    <w:rsid w:val="00502052"/>
    <w:rsid w:val="00504CB7"/>
    <w:rsid w:val="00507006"/>
    <w:rsid w:val="0051437D"/>
    <w:rsid w:val="005152B0"/>
    <w:rsid w:val="00515A4E"/>
    <w:rsid w:val="00515B0E"/>
    <w:rsid w:val="00520964"/>
    <w:rsid w:val="005230A4"/>
    <w:rsid w:val="00523697"/>
    <w:rsid w:val="00530044"/>
    <w:rsid w:val="00530EFD"/>
    <w:rsid w:val="00531691"/>
    <w:rsid w:val="00532724"/>
    <w:rsid w:val="0053500C"/>
    <w:rsid w:val="00536ACA"/>
    <w:rsid w:val="00540F05"/>
    <w:rsid w:val="00541F7D"/>
    <w:rsid w:val="00542B1B"/>
    <w:rsid w:val="005438A6"/>
    <w:rsid w:val="00552196"/>
    <w:rsid w:val="0055384F"/>
    <w:rsid w:val="005569D8"/>
    <w:rsid w:val="00556EE3"/>
    <w:rsid w:val="005574FC"/>
    <w:rsid w:val="00561EE4"/>
    <w:rsid w:val="0056213D"/>
    <w:rsid w:val="00565B1E"/>
    <w:rsid w:val="00566A83"/>
    <w:rsid w:val="00567B0A"/>
    <w:rsid w:val="005728C4"/>
    <w:rsid w:val="005765E7"/>
    <w:rsid w:val="00576DA5"/>
    <w:rsid w:val="005779FB"/>
    <w:rsid w:val="00577C7F"/>
    <w:rsid w:val="0058071E"/>
    <w:rsid w:val="00581CBC"/>
    <w:rsid w:val="00582837"/>
    <w:rsid w:val="00583B3C"/>
    <w:rsid w:val="0058553A"/>
    <w:rsid w:val="00586D1A"/>
    <w:rsid w:val="00591EEF"/>
    <w:rsid w:val="00592A1E"/>
    <w:rsid w:val="00593190"/>
    <w:rsid w:val="0059355D"/>
    <w:rsid w:val="00593654"/>
    <w:rsid w:val="00593F4E"/>
    <w:rsid w:val="005A0A74"/>
    <w:rsid w:val="005A1989"/>
    <w:rsid w:val="005A251D"/>
    <w:rsid w:val="005A378D"/>
    <w:rsid w:val="005A5B2A"/>
    <w:rsid w:val="005A7C52"/>
    <w:rsid w:val="005B1008"/>
    <w:rsid w:val="005B28DF"/>
    <w:rsid w:val="005B2DBD"/>
    <w:rsid w:val="005B600A"/>
    <w:rsid w:val="005B6A4F"/>
    <w:rsid w:val="005B7792"/>
    <w:rsid w:val="005B7809"/>
    <w:rsid w:val="005D14BF"/>
    <w:rsid w:val="005D1725"/>
    <w:rsid w:val="005D44B9"/>
    <w:rsid w:val="005D74AC"/>
    <w:rsid w:val="005E2C47"/>
    <w:rsid w:val="005E3BAD"/>
    <w:rsid w:val="005E3CA7"/>
    <w:rsid w:val="005E494D"/>
    <w:rsid w:val="005E62AC"/>
    <w:rsid w:val="005F2106"/>
    <w:rsid w:val="005F3524"/>
    <w:rsid w:val="005F3E5F"/>
    <w:rsid w:val="00601E5A"/>
    <w:rsid w:val="0060258C"/>
    <w:rsid w:val="00602964"/>
    <w:rsid w:val="006033D6"/>
    <w:rsid w:val="0060563C"/>
    <w:rsid w:val="0060600E"/>
    <w:rsid w:val="00607207"/>
    <w:rsid w:val="00607AF6"/>
    <w:rsid w:val="006108BB"/>
    <w:rsid w:val="00613366"/>
    <w:rsid w:val="00617E81"/>
    <w:rsid w:val="00621923"/>
    <w:rsid w:val="00621D3B"/>
    <w:rsid w:val="0062485B"/>
    <w:rsid w:val="00625987"/>
    <w:rsid w:val="00625DA0"/>
    <w:rsid w:val="00626D5D"/>
    <w:rsid w:val="00626ED3"/>
    <w:rsid w:val="00626FEA"/>
    <w:rsid w:val="00632B6F"/>
    <w:rsid w:val="00632FF5"/>
    <w:rsid w:val="00635098"/>
    <w:rsid w:val="006405CF"/>
    <w:rsid w:val="0064285D"/>
    <w:rsid w:val="0064336E"/>
    <w:rsid w:val="006435AD"/>
    <w:rsid w:val="00645551"/>
    <w:rsid w:val="00645B2D"/>
    <w:rsid w:val="006518DB"/>
    <w:rsid w:val="00654956"/>
    <w:rsid w:val="006552A9"/>
    <w:rsid w:val="0066011F"/>
    <w:rsid w:val="00660E45"/>
    <w:rsid w:val="006615AB"/>
    <w:rsid w:val="006625A4"/>
    <w:rsid w:val="00662C9B"/>
    <w:rsid w:val="00663877"/>
    <w:rsid w:val="006646C3"/>
    <w:rsid w:val="00664E71"/>
    <w:rsid w:val="0066546A"/>
    <w:rsid w:val="00666421"/>
    <w:rsid w:val="006672B0"/>
    <w:rsid w:val="00671244"/>
    <w:rsid w:val="006725F9"/>
    <w:rsid w:val="00672F89"/>
    <w:rsid w:val="006743AB"/>
    <w:rsid w:val="0067455F"/>
    <w:rsid w:val="00674BBC"/>
    <w:rsid w:val="0067520E"/>
    <w:rsid w:val="0067631E"/>
    <w:rsid w:val="00677695"/>
    <w:rsid w:val="006800C6"/>
    <w:rsid w:val="00680992"/>
    <w:rsid w:val="006811F7"/>
    <w:rsid w:val="00683489"/>
    <w:rsid w:val="006841C0"/>
    <w:rsid w:val="00684988"/>
    <w:rsid w:val="00686ADA"/>
    <w:rsid w:val="006916B6"/>
    <w:rsid w:val="00692CD7"/>
    <w:rsid w:val="00692E6F"/>
    <w:rsid w:val="0069349F"/>
    <w:rsid w:val="00693DE0"/>
    <w:rsid w:val="0069664F"/>
    <w:rsid w:val="006971F0"/>
    <w:rsid w:val="00697763"/>
    <w:rsid w:val="006A039A"/>
    <w:rsid w:val="006A22AE"/>
    <w:rsid w:val="006A2A44"/>
    <w:rsid w:val="006A2BBE"/>
    <w:rsid w:val="006A3391"/>
    <w:rsid w:val="006A699B"/>
    <w:rsid w:val="006A7790"/>
    <w:rsid w:val="006B4DBE"/>
    <w:rsid w:val="006B5185"/>
    <w:rsid w:val="006B6549"/>
    <w:rsid w:val="006B7484"/>
    <w:rsid w:val="006B7869"/>
    <w:rsid w:val="006C01CA"/>
    <w:rsid w:val="006C072E"/>
    <w:rsid w:val="006C1433"/>
    <w:rsid w:val="006C2D75"/>
    <w:rsid w:val="006C46E7"/>
    <w:rsid w:val="006C5A50"/>
    <w:rsid w:val="006D18D0"/>
    <w:rsid w:val="006D2CE4"/>
    <w:rsid w:val="006D2DC7"/>
    <w:rsid w:val="006D4078"/>
    <w:rsid w:val="006D4ADB"/>
    <w:rsid w:val="006D55FD"/>
    <w:rsid w:val="006D6766"/>
    <w:rsid w:val="006D6C01"/>
    <w:rsid w:val="006D7B78"/>
    <w:rsid w:val="006E16FE"/>
    <w:rsid w:val="006E4976"/>
    <w:rsid w:val="006E599D"/>
    <w:rsid w:val="006E5AA1"/>
    <w:rsid w:val="006E6B59"/>
    <w:rsid w:val="006E73A8"/>
    <w:rsid w:val="006F182B"/>
    <w:rsid w:val="006F2CF8"/>
    <w:rsid w:val="006F70C6"/>
    <w:rsid w:val="007000F0"/>
    <w:rsid w:val="007003FF"/>
    <w:rsid w:val="007031B6"/>
    <w:rsid w:val="007062FB"/>
    <w:rsid w:val="00707445"/>
    <w:rsid w:val="00711090"/>
    <w:rsid w:val="0071286B"/>
    <w:rsid w:val="0071591F"/>
    <w:rsid w:val="00716CEC"/>
    <w:rsid w:val="00716E30"/>
    <w:rsid w:val="00721F06"/>
    <w:rsid w:val="00723742"/>
    <w:rsid w:val="007247A2"/>
    <w:rsid w:val="00724AE0"/>
    <w:rsid w:val="007250FE"/>
    <w:rsid w:val="007253BA"/>
    <w:rsid w:val="0072572A"/>
    <w:rsid w:val="007259AA"/>
    <w:rsid w:val="00726919"/>
    <w:rsid w:val="00730AF1"/>
    <w:rsid w:val="00732805"/>
    <w:rsid w:val="00733301"/>
    <w:rsid w:val="007352D3"/>
    <w:rsid w:val="00736EB5"/>
    <w:rsid w:val="00740AB5"/>
    <w:rsid w:val="00741966"/>
    <w:rsid w:val="00744AAF"/>
    <w:rsid w:val="007508B4"/>
    <w:rsid w:val="00753C94"/>
    <w:rsid w:val="00756E82"/>
    <w:rsid w:val="00757F94"/>
    <w:rsid w:val="0076549C"/>
    <w:rsid w:val="007656DA"/>
    <w:rsid w:val="007664E8"/>
    <w:rsid w:val="00766A46"/>
    <w:rsid w:val="0076726C"/>
    <w:rsid w:val="00767C28"/>
    <w:rsid w:val="00767FAD"/>
    <w:rsid w:val="00770DF7"/>
    <w:rsid w:val="00771AB6"/>
    <w:rsid w:val="007752F9"/>
    <w:rsid w:val="00776266"/>
    <w:rsid w:val="00777F81"/>
    <w:rsid w:val="00780DCB"/>
    <w:rsid w:val="00785CF9"/>
    <w:rsid w:val="007903B0"/>
    <w:rsid w:val="0079189E"/>
    <w:rsid w:val="00792F89"/>
    <w:rsid w:val="00794880"/>
    <w:rsid w:val="00794C95"/>
    <w:rsid w:val="007A2641"/>
    <w:rsid w:val="007A447C"/>
    <w:rsid w:val="007A5C40"/>
    <w:rsid w:val="007A66CD"/>
    <w:rsid w:val="007A765B"/>
    <w:rsid w:val="007B5D2C"/>
    <w:rsid w:val="007B769A"/>
    <w:rsid w:val="007B79E5"/>
    <w:rsid w:val="007C1FAD"/>
    <w:rsid w:val="007C4C33"/>
    <w:rsid w:val="007C5568"/>
    <w:rsid w:val="007C59D0"/>
    <w:rsid w:val="007C59D7"/>
    <w:rsid w:val="007C7913"/>
    <w:rsid w:val="007D14A5"/>
    <w:rsid w:val="007D3715"/>
    <w:rsid w:val="007D4138"/>
    <w:rsid w:val="007F16BE"/>
    <w:rsid w:val="007F1AA3"/>
    <w:rsid w:val="007F2BEC"/>
    <w:rsid w:val="007F5144"/>
    <w:rsid w:val="007F5E30"/>
    <w:rsid w:val="007F6F50"/>
    <w:rsid w:val="007F7364"/>
    <w:rsid w:val="007F7A38"/>
    <w:rsid w:val="007F7D83"/>
    <w:rsid w:val="008008D2"/>
    <w:rsid w:val="00801A71"/>
    <w:rsid w:val="00801FA7"/>
    <w:rsid w:val="008023DA"/>
    <w:rsid w:val="008023F7"/>
    <w:rsid w:val="008056E1"/>
    <w:rsid w:val="00810A2B"/>
    <w:rsid w:val="00813098"/>
    <w:rsid w:val="008146F8"/>
    <w:rsid w:val="00814F3D"/>
    <w:rsid w:val="00816F84"/>
    <w:rsid w:val="00821C89"/>
    <w:rsid w:val="0082286E"/>
    <w:rsid w:val="00823B85"/>
    <w:rsid w:val="0082688F"/>
    <w:rsid w:val="00830862"/>
    <w:rsid w:val="0083339E"/>
    <w:rsid w:val="0083434B"/>
    <w:rsid w:val="008359B8"/>
    <w:rsid w:val="00840813"/>
    <w:rsid w:val="00841BFD"/>
    <w:rsid w:val="00842FFD"/>
    <w:rsid w:val="008436C3"/>
    <w:rsid w:val="0084397F"/>
    <w:rsid w:val="008446C5"/>
    <w:rsid w:val="008473D3"/>
    <w:rsid w:val="008503FE"/>
    <w:rsid w:val="00852E70"/>
    <w:rsid w:val="00852F3D"/>
    <w:rsid w:val="00853ACB"/>
    <w:rsid w:val="00854A47"/>
    <w:rsid w:val="00854A60"/>
    <w:rsid w:val="00860A69"/>
    <w:rsid w:val="0086178A"/>
    <w:rsid w:val="0086389A"/>
    <w:rsid w:val="008669EA"/>
    <w:rsid w:val="00867F3D"/>
    <w:rsid w:val="0087078F"/>
    <w:rsid w:val="00873946"/>
    <w:rsid w:val="008740BE"/>
    <w:rsid w:val="0088029F"/>
    <w:rsid w:val="0088155E"/>
    <w:rsid w:val="00882B08"/>
    <w:rsid w:val="00890206"/>
    <w:rsid w:val="0089264E"/>
    <w:rsid w:val="00892684"/>
    <w:rsid w:val="00892944"/>
    <w:rsid w:val="00893FDB"/>
    <w:rsid w:val="008A0EEE"/>
    <w:rsid w:val="008A6112"/>
    <w:rsid w:val="008B0FE6"/>
    <w:rsid w:val="008B25D9"/>
    <w:rsid w:val="008B467C"/>
    <w:rsid w:val="008B603C"/>
    <w:rsid w:val="008B7A45"/>
    <w:rsid w:val="008C094E"/>
    <w:rsid w:val="008C325E"/>
    <w:rsid w:val="008C4BED"/>
    <w:rsid w:val="008C576A"/>
    <w:rsid w:val="008C6A66"/>
    <w:rsid w:val="008D041C"/>
    <w:rsid w:val="008D1E3E"/>
    <w:rsid w:val="008D3C20"/>
    <w:rsid w:val="008D609C"/>
    <w:rsid w:val="008D78C2"/>
    <w:rsid w:val="008E1F1D"/>
    <w:rsid w:val="008E3473"/>
    <w:rsid w:val="008E473B"/>
    <w:rsid w:val="008E6769"/>
    <w:rsid w:val="008F1D94"/>
    <w:rsid w:val="008F383C"/>
    <w:rsid w:val="008F5D95"/>
    <w:rsid w:val="008F63FE"/>
    <w:rsid w:val="008F75B0"/>
    <w:rsid w:val="0090448B"/>
    <w:rsid w:val="00904C22"/>
    <w:rsid w:val="00906235"/>
    <w:rsid w:val="0090679A"/>
    <w:rsid w:val="0090684B"/>
    <w:rsid w:val="00907382"/>
    <w:rsid w:val="00912109"/>
    <w:rsid w:val="0091259A"/>
    <w:rsid w:val="00915C61"/>
    <w:rsid w:val="009173AC"/>
    <w:rsid w:val="009202A7"/>
    <w:rsid w:val="00921DAB"/>
    <w:rsid w:val="00926B81"/>
    <w:rsid w:val="00927523"/>
    <w:rsid w:val="00930061"/>
    <w:rsid w:val="009302A0"/>
    <w:rsid w:val="009312D5"/>
    <w:rsid w:val="0093428D"/>
    <w:rsid w:val="00934D95"/>
    <w:rsid w:val="00934E81"/>
    <w:rsid w:val="00935852"/>
    <w:rsid w:val="0094537C"/>
    <w:rsid w:val="00945C82"/>
    <w:rsid w:val="00946082"/>
    <w:rsid w:val="00947EFE"/>
    <w:rsid w:val="0095003D"/>
    <w:rsid w:val="00951DDB"/>
    <w:rsid w:val="0095251B"/>
    <w:rsid w:val="009531AB"/>
    <w:rsid w:val="009539C7"/>
    <w:rsid w:val="009542EC"/>
    <w:rsid w:val="009560AB"/>
    <w:rsid w:val="00956123"/>
    <w:rsid w:val="00957800"/>
    <w:rsid w:val="00963DD9"/>
    <w:rsid w:val="009649E8"/>
    <w:rsid w:val="00965208"/>
    <w:rsid w:val="009663A3"/>
    <w:rsid w:val="00966FA8"/>
    <w:rsid w:val="00970B8B"/>
    <w:rsid w:val="009736DF"/>
    <w:rsid w:val="00976BD6"/>
    <w:rsid w:val="00976E30"/>
    <w:rsid w:val="00984886"/>
    <w:rsid w:val="0098542C"/>
    <w:rsid w:val="009863A0"/>
    <w:rsid w:val="00987904"/>
    <w:rsid w:val="00991D9D"/>
    <w:rsid w:val="009920EE"/>
    <w:rsid w:val="00994280"/>
    <w:rsid w:val="00994749"/>
    <w:rsid w:val="009950D4"/>
    <w:rsid w:val="00996A42"/>
    <w:rsid w:val="00996E82"/>
    <w:rsid w:val="009A1C69"/>
    <w:rsid w:val="009A4408"/>
    <w:rsid w:val="009A5624"/>
    <w:rsid w:val="009A5F1C"/>
    <w:rsid w:val="009A6968"/>
    <w:rsid w:val="009A6EB8"/>
    <w:rsid w:val="009A7CBE"/>
    <w:rsid w:val="009B0FA9"/>
    <w:rsid w:val="009B3356"/>
    <w:rsid w:val="009B6FC9"/>
    <w:rsid w:val="009B7808"/>
    <w:rsid w:val="009C616E"/>
    <w:rsid w:val="009C7142"/>
    <w:rsid w:val="009C71C3"/>
    <w:rsid w:val="009C75FA"/>
    <w:rsid w:val="009D07C5"/>
    <w:rsid w:val="009D0DC0"/>
    <w:rsid w:val="009D5434"/>
    <w:rsid w:val="009D5C83"/>
    <w:rsid w:val="009D61B7"/>
    <w:rsid w:val="009D695F"/>
    <w:rsid w:val="009E1A1C"/>
    <w:rsid w:val="009E2C86"/>
    <w:rsid w:val="009E4670"/>
    <w:rsid w:val="009E46AE"/>
    <w:rsid w:val="009E5CB7"/>
    <w:rsid w:val="009F109C"/>
    <w:rsid w:val="009F159A"/>
    <w:rsid w:val="009F19A0"/>
    <w:rsid w:val="009F228D"/>
    <w:rsid w:val="009F62DB"/>
    <w:rsid w:val="00A013FA"/>
    <w:rsid w:val="00A02D45"/>
    <w:rsid w:val="00A0313D"/>
    <w:rsid w:val="00A06903"/>
    <w:rsid w:val="00A07EAE"/>
    <w:rsid w:val="00A11193"/>
    <w:rsid w:val="00A11D52"/>
    <w:rsid w:val="00A12C9D"/>
    <w:rsid w:val="00A130CD"/>
    <w:rsid w:val="00A141BA"/>
    <w:rsid w:val="00A144AF"/>
    <w:rsid w:val="00A148D2"/>
    <w:rsid w:val="00A15607"/>
    <w:rsid w:val="00A166AE"/>
    <w:rsid w:val="00A16F2B"/>
    <w:rsid w:val="00A2020C"/>
    <w:rsid w:val="00A21F9E"/>
    <w:rsid w:val="00A25B60"/>
    <w:rsid w:val="00A26C3A"/>
    <w:rsid w:val="00A33438"/>
    <w:rsid w:val="00A33540"/>
    <w:rsid w:val="00A338ED"/>
    <w:rsid w:val="00A33A37"/>
    <w:rsid w:val="00A34E60"/>
    <w:rsid w:val="00A368B1"/>
    <w:rsid w:val="00A40485"/>
    <w:rsid w:val="00A433C4"/>
    <w:rsid w:val="00A45113"/>
    <w:rsid w:val="00A50FCF"/>
    <w:rsid w:val="00A56B09"/>
    <w:rsid w:val="00A6016A"/>
    <w:rsid w:val="00A61AF4"/>
    <w:rsid w:val="00A62651"/>
    <w:rsid w:val="00A63335"/>
    <w:rsid w:val="00A634B7"/>
    <w:rsid w:val="00A63C11"/>
    <w:rsid w:val="00A64754"/>
    <w:rsid w:val="00A6770D"/>
    <w:rsid w:val="00A712FD"/>
    <w:rsid w:val="00A720A1"/>
    <w:rsid w:val="00A72E61"/>
    <w:rsid w:val="00A7319E"/>
    <w:rsid w:val="00A75425"/>
    <w:rsid w:val="00A802D7"/>
    <w:rsid w:val="00A8147C"/>
    <w:rsid w:val="00A85090"/>
    <w:rsid w:val="00A853C4"/>
    <w:rsid w:val="00A940F6"/>
    <w:rsid w:val="00A95F16"/>
    <w:rsid w:val="00A96810"/>
    <w:rsid w:val="00A96E40"/>
    <w:rsid w:val="00AA0240"/>
    <w:rsid w:val="00AA0CEC"/>
    <w:rsid w:val="00AA2DBB"/>
    <w:rsid w:val="00AA47A0"/>
    <w:rsid w:val="00AA6287"/>
    <w:rsid w:val="00AA7CDA"/>
    <w:rsid w:val="00AB0C8B"/>
    <w:rsid w:val="00AB35CB"/>
    <w:rsid w:val="00AB3E1F"/>
    <w:rsid w:val="00AC05FE"/>
    <w:rsid w:val="00AC2C51"/>
    <w:rsid w:val="00AC3F7D"/>
    <w:rsid w:val="00AC54F1"/>
    <w:rsid w:val="00AC585C"/>
    <w:rsid w:val="00AC63DB"/>
    <w:rsid w:val="00AC771B"/>
    <w:rsid w:val="00AD0D37"/>
    <w:rsid w:val="00AD1B99"/>
    <w:rsid w:val="00AD31BD"/>
    <w:rsid w:val="00AD453A"/>
    <w:rsid w:val="00AD5DBC"/>
    <w:rsid w:val="00AD6720"/>
    <w:rsid w:val="00AD69BA"/>
    <w:rsid w:val="00AD6F67"/>
    <w:rsid w:val="00AD7BA4"/>
    <w:rsid w:val="00AE1A7E"/>
    <w:rsid w:val="00AE3090"/>
    <w:rsid w:val="00AE30F6"/>
    <w:rsid w:val="00AE4F53"/>
    <w:rsid w:val="00AE6B05"/>
    <w:rsid w:val="00AE7266"/>
    <w:rsid w:val="00AE7472"/>
    <w:rsid w:val="00AF2311"/>
    <w:rsid w:val="00AF7599"/>
    <w:rsid w:val="00AF7927"/>
    <w:rsid w:val="00B00E7E"/>
    <w:rsid w:val="00B03F2A"/>
    <w:rsid w:val="00B04178"/>
    <w:rsid w:val="00B06221"/>
    <w:rsid w:val="00B064AC"/>
    <w:rsid w:val="00B1002B"/>
    <w:rsid w:val="00B11347"/>
    <w:rsid w:val="00B118D8"/>
    <w:rsid w:val="00B16621"/>
    <w:rsid w:val="00B16A9C"/>
    <w:rsid w:val="00B16D8A"/>
    <w:rsid w:val="00B21D0C"/>
    <w:rsid w:val="00B223D6"/>
    <w:rsid w:val="00B23F74"/>
    <w:rsid w:val="00B305FD"/>
    <w:rsid w:val="00B30CA5"/>
    <w:rsid w:val="00B31DAE"/>
    <w:rsid w:val="00B32234"/>
    <w:rsid w:val="00B331BB"/>
    <w:rsid w:val="00B33491"/>
    <w:rsid w:val="00B34456"/>
    <w:rsid w:val="00B34D16"/>
    <w:rsid w:val="00B34D99"/>
    <w:rsid w:val="00B3676F"/>
    <w:rsid w:val="00B406CB"/>
    <w:rsid w:val="00B42E0B"/>
    <w:rsid w:val="00B439C8"/>
    <w:rsid w:val="00B449D7"/>
    <w:rsid w:val="00B45198"/>
    <w:rsid w:val="00B45EBA"/>
    <w:rsid w:val="00B52863"/>
    <w:rsid w:val="00B528C9"/>
    <w:rsid w:val="00B5303E"/>
    <w:rsid w:val="00B540C4"/>
    <w:rsid w:val="00B544E4"/>
    <w:rsid w:val="00B54B48"/>
    <w:rsid w:val="00B54FA3"/>
    <w:rsid w:val="00B55706"/>
    <w:rsid w:val="00B56515"/>
    <w:rsid w:val="00B56C8C"/>
    <w:rsid w:val="00B57924"/>
    <w:rsid w:val="00B57CD6"/>
    <w:rsid w:val="00B61513"/>
    <w:rsid w:val="00B61C48"/>
    <w:rsid w:val="00B61D41"/>
    <w:rsid w:val="00B65DDB"/>
    <w:rsid w:val="00B66E52"/>
    <w:rsid w:val="00B71AEC"/>
    <w:rsid w:val="00B72224"/>
    <w:rsid w:val="00B73E59"/>
    <w:rsid w:val="00B76489"/>
    <w:rsid w:val="00B80AEA"/>
    <w:rsid w:val="00B815F5"/>
    <w:rsid w:val="00B83D38"/>
    <w:rsid w:val="00B8522C"/>
    <w:rsid w:val="00B86E22"/>
    <w:rsid w:val="00B87277"/>
    <w:rsid w:val="00B90E53"/>
    <w:rsid w:val="00B92AA0"/>
    <w:rsid w:val="00B94C83"/>
    <w:rsid w:val="00B94FBF"/>
    <w:rsid w:val="00BA1160"/>
    <w:rsid w:val="00BA11E4"/>
    <w:rsid w:val="00BA175D"/>
    <w:rsid w:val="00BA425B"/>
    <w:rsid w:val="00BA4394"/>
    <w:rsid w:val="00BA490B"/>
    <w:rsid w:val="00BA5AA9"/>
    <w:rsid w:val="00BA6E7C"/>
    <w:rsid w:val="00BB075C"/>
    <w:rsid w:val="00BB1E41"/>
    <w:rsid w:val="00BB305B"/>
    <w:rsid w:val="00BB3BDC"/>
    <w:rsid w:val="00BB534F"/>
    <w:rsid w:val="00BB55EC"/>
    <w:rsid w:val="00BB66CF"/>
    <w:rsid w:val="00BB68E0"/>
    <w:rsid w:val="00BC1586"/>
    <w:rsid w:val="00BC4AAC"/>
    <w:rsid w:val="00BC5EF1"/>
    <w:rsid w:val="00BD4EEC"/>
    <w:rsid w:val="00BD55F9"/>
    <w:rsid w:val="00BD707D"/>
    <w:rsid w:val="00BD7CD8"/>
    <w:rsid w:val="00BE1555"/>
    <w:rsid w:val="00BE22DD"/>
    <w:rsid w:val="00BE233E"/>
    <w:rsid w:val="00BE390D"/>
    <w:rsid w:val="00BE3BB0"/>
    <w:rsid w:val="00BE42EB"/>
    <w:rsid w:val="00BE51A5"/>
    <w:rsid w:val="00BE5DDF"/>
    <w:rsid w:val="00BE62D5"/>
    <w:rsid w:val="00BF0E81"/>
    <w:rsid w:val="00BF436F"/>
    <w:rsid w:val="00BF4375"/>
    <w:rsid w:val="00BF5BE7"/>
    <w:rsid w:val="00BF6116"/>
    <w:rsid w:val="00C01525"/>
    <w:rsid w:val="00C02FB3"/>
    <w:rsid w:val="00C07312"/>
    <w:rsid w:val="00C075A5"/>
    <w:rsid w:val="00C1033C"/>
    <w:rsid w:val="00C10574"/>
    <w:rsid w:val="00C10EA4"/>
    <w:rsid w:val="00C11A63"/>
    <w:rsid w:val="00C12C1B"/>
    <w:rsid w:val="00C15506"/>
    <w:rsid w:val="00C15C84"/>
    <w:rsid w:val="00C203B6"/>
    <w:rsid w:val="00C2213D"/>
    <w:rsid w:val="00C23D09"/>
    <w:rsid w:val="00C254F2"/>
    <w:rsid w:val="00C26612"/>
    <w:rsid w:val="00C31A6E"/>
    <w:rsid w:val="00C32E2B"/>
    <w:rsid w:val="00C41F37"/>
    <w:rsid w:val="00C457F8"/>
    <w:rsid w:val="00C54704"/>
    <w:rsid w:val="00C564E2"/>
    <w:rsid w:val="00C57234"/>
    <w:rsid w:val="00C60BE3"/>
    <w:rsid w:val="00C60F06"/>
    <w:rsid w:val="00C61184"/>
    <w:rsid w:val="00C627B1"/>
    <w:rsid w:val="00C63AD4"/>
    <w:rsid w:val="00C63ADA"/>
    <w:rsid w:val="00C63E5C"/>
    <w:rsid w:val="00C66346"/>
    <w:rsid w:val="00C668A5"/>
    <w:rsid w:val="00C67E03"/>
    <w:rsid w:val="00C71E4F"/>
    <w:rsid w:val="00C767A0"/>
    <w:rsid w:val="00C77279"/>
    <w:rsid w:val="00C85B67"/>
    <w:rsid w:val="00C85C3D"/>
    <w:rsid w:val="00C86EB5"/>
    <w:rsid w:val="00C87455"/>
    <w:rsid w:val="00C90157"/>
    <w:rsid w:val="00C91B3D"/>
    <w:rsid w:val="00C93672"/>
    <w:rsid w:val="00CA1347"/>
    <w:rsid w:val="00CA3D02"/>
    <w:rsid w:val="00CA4C8C"/>
    <w:rsid w:val="00CA70F6"/>
    <w:rsid w:val="00CB4E0B"/>
    <w:rsid w:val="00CB55CD"/>
    <w:rsid w:val="00CB5B7D"/>
    <w:rsid w:val="00CB7217"/>
    <w:rsid w:val="00CB7F59"/>
    <w:rsid w:val="00CB7F93"/>
    <w:rsid w:val="00CC0613"/>
    <w:rsid w:val="00CC22CC"/>
    <w:rsid w:val="00CC63BA"/>
    <w:rsid w:val="00CC78CC"/>
    <w:rsid w:val="00CD0969"/>
    <w:rsid w:val="00CD38C0"/>
    <w:rsid w:val="00CD3C73"/>
    <w:rsid w:val="00CD40C7"/>
    <w:rsid w:val="00CD5A2F"/>
    <w:rsid w:val="00CD75E8"/>
    <w:rsid w:val="00CE0EFD"/>
    <w:rsid w:val="00CE55D7"/>
    <w:rsid w:val="00CE5E9C"/>
    <w:rsid w:val="00CE787F"/>
    <w:rsid w:val="00CF690B"/>
    <w:rsid w:val="00CF6F27"/>
    <w:rsid w:val="00CF79CC"/>
    <w:rsid w:val="00D007DE"/>
    <w:rsid w:val="00D00BE8"/>
    <w:rsid w:val="00D00F1E"/>
    <w:rsid w:val="00D01043"/>
    <w:rsid w:val="00D02B97"/>
    <w:rsid w:val="00D03089"/>
    <w:rsid w:val="00D03E5D"/>
    <w:rsid w:val="00D049D0"/>
    <w:rsid w:val="00D0715D"/>
    <w:rsid w:val="00D079C1"/>
    <w:rsid w:val="00D1541C"/>
    <w:rsid w:val="00D15A86"/>
    <w:rsid w:val="00D165B5"/>
    <w:rsid w:val="00D24B48"/>
    <w:rsid w:val="00D25E51"/>
    <w:rsid w:val="00D26EBA"/>
    <w:rsid w:val="00D3053F"/>
    <w:rsid w:val="00D30EC0"/>
    <w:rsid w:val="00D31D02"/>
    <w:rsid w:val="00D401C5"/>
    <w:rsid w:val="00D40FF5"/>
    <w:rsid w:val="00D41F51"/>
    <w:rsid w:val="00D4298B"/>
    <w:rsid w:val="00D43555"/>
    <w:rsid w:val="00D43582"/>
    <w:rsid w:val="00D441FF"/>
    <w:rsid w:val="00D4465F"/>
    <w:rsid w:val="00D44C3C"/>
    <w:rsid w:val="00D4570C"/>
    <w:rsid w:val="00D45FF3"/>
    <w:rsid w:val="00D50B72"/>
    <w:rsid w:val="00D52AEF"/>
    <w:rsid w:val="00D52F68"/>
    <w:rsid w:val="00D554F5"/>
    <w:rsid w:val="00D55D26"/>
    <w:rsid w:val="00D617AE"/>
    <w:rsid w:val="00D627AB"/>
    <w:rsid w:val="00D648AB"/>
    <w:rsid w:val="00D700C5"/>
    <w:rsid w:val="00D73F62"/>
    <w:rsid w:val="00D75C82"/>
    <w:rsid w:val="00D76C8C"/>
    <w:rsid w:val="00D76FD6"/>
    <w:rsid w:val="00D774B7"/>
    <w:rsid w:val="00D80418"/>
    <w:rsid w:val="00D8055D"/>
    <w:rsid w:val="00D81578"/>
    <w:rsid w:val="00D815B9"/>
    <w:rsid w:val="00D819AC"/>
    <w:rsid w:val="00D81D5A"/>
    <w:rsid w:val="00D8291C"/>
    <w:rsid w:val="00D830A4"/>
    <w:rsid w:val="00D907C4"/>
    <w:rsid w:val="00D91190"/>
    <w:rsid w:val="00D93819"/>
    <w:rsid w:val="00D965CA"/>
    <w:rsid w:val="00D971FE"/>
    <w:rsid w:val="00DA2F6F"/>
    <w:rsid w:val="00DA307E"/>
    <w:rsid w:val="00DA3E42"/>
    <w:rsid w:val="00DA436A"/>
    <w:rsid w:val="00DA5855"/>
    <w:rsid w:val="00DA696E"/>
    <w:rsid w:val="00DA6EC1"/>
    <w:rsid w:val="00DA766E"/>
    <w:rsid w:val="00DA76D7"/>
    <w:rsid w:val="00DB0061"/>
    <w:rsid w:val="00DB1BB6"/>
    <w:rsid w:val="00DB3DBD"/>
    <w:rsid w:val="00DB441B"/>
    <w:rsid w:val="00DB754B"/>
    <w:rsid w:val="00DC35B2"/>
    <w:rsid w:val="00DC3B54"/>
    <w:rsid w:val="00DC3BC0"/>
    <w:rsid w:val="00DC5365"/>
    <w:rsid w:val="00DC6BE2"/>
    <w:rsid w:val="00DC71AF"/>
    <w:rsid w:val="00DD01AB"/>
    <w:rsid w:val="00DD13BE"/>
    <w:rsid w:val="00DD5AC6"/>
    <w:rsid w:val="00DD5F63"/>
    <w:rsid w:val="00DD7D04"/>
    <w:rsid w:val="00DE0348"/>
    <w:rsid w:val="00DE15F6"/>
    <w:rsid w:val="00DE3C62"/>
    <w:rsid w:val="00DE4A0E"/>
    <w:rsid w:val="00DE4E8C"/>
    <w:rsid w:val="00DE6E2F"/>
    <w:rsid w:val="00DF07C0"/>
    <w:rsid w:val="00DF09A5"/>
    <w:rsid w:val="00DF2756"/>
    <w:rsid w:val="00DF3890"/>
    <w:rsid w:val="00DF3A1E"/>
    <w:rsid w:val="00DF56EC"/>
    <w:rsid w:val="00E0141D"/>
    <w:rsid w:val="00E02976"/>
    <w:rsid w:val="00E03D61"/>
    <w:rsid w:val="00E04D63"/>
    <w:rsid w:val="00E06479"/>
    <w:rsid w:val="00E11133"/>
    <w:rsid w:val="00E112C4"/>
    <w:rsid w:val="00E11F03"/>
    <w:rsid w:val="00E1245E"/>
    <w:rsid w:val="00E1321A"/>
    <w:rsid w:val="00E151CD"/>
    <w:rsid w:val="00E15EE6"/>
    <w:rsid w:val="00E1649C"/>
    <w:rsid w:val="00E2204C"/>
    <w:rsid w:val="00E24E5A"/>
    <w:rsid w:val="00E268A9"/>
    <w:rsid w:val="00E26994"/>
    <w:rsid w:val="00E33759"/>
    <w:rsid w:val="00E341A0"/>
    <w:rsid w:val="00E359D1"/>
    <w:rsid w:val="00E362A9"/>
    <w:rsid w:val="00E36A82"/>
    <w:rsid w:val="00E37259"/>
    <w:rsid w:val="00E37968"/>
    <w:rsid w:val="00E42262"/>
    <w:rsid w:val="00E42388"/>
    <w:rsid w:val="00E435FC"/>
    <w:rsid w:val="00E44424"/>
    <w:rsid w:val="00E44F6F"/>
    <w:rsid w:val="00E479C7"/>
    <w:rsid w:val="00E47CC7"/>
    <w:rsid w:val="00E56182"/>
    <w:rsid w:val="00E60AC2"/>
    <w:rsid w:val="00E613F7"/>
    <w:rsid w:val="00E6282D"/>
    <w:rsid w:val="00E63B08"/>
    <w:rsid w:val="00E64AE8"/>
    <w:rsid w:val="00E6537E"/>
    <w:rsid w:val="00E72DA9"/>
    <w:rsid w:val="00E76B9D"/>
    <w:rsid w:val="00E80BB7"/>
    <w:rsid w:val="00E81C5B"/>
    <w:rsid w:val="00E85384"/>
    <w:rsid w:val="00E866BB"/>
    <w:rsid w:val="00E90408"/>
    <w:rsid w:val="00E91170"/>
    <w:rsid w:val="00E91E8B"/>
    <w:rsid w:val="00E92375"/>
    <w:rsid w:val="00E92CD7"/>
    <w:rsid w:val="00E94C39"/>
    <w:rsid w:val="00E95D69"/>
    <w:rsid w:val="00E96868"/>
    <w:rsid w:val="00E96C6C"/>
    <w:rsid w:val="00E97CFE"/>
    <w:rsid w:val="00EA0390"/>
    <w:rsid w:val="00EA0C48"/>
    <w:rsid w:val="00EA0E03"/>
    <w:rsid w:val="00EA2024"/>
    <w:rsid w:val="00EA4137"/>
    <w:rsid w:val="00EA44FE"/>
    <w:rsid w:val="00EA4BBA"/>
    <w:rsid w:val="00EA64B6"/>
    <w:rsid w:val="00EB0A5A"/>
    <w:rsid w:val="00EB30C6"/>
    <w:rsid w:val="00EB33A8"/>
    <w:rsid w:val="00EB5AA2"/>
    <w:rsid w:val="00EB6B94"/>
    <w:rsid w:val="00EB6ED2"/>
    <w:rsid w:val="00EC2723"/>
    <w:rsid w:val="00EC3033"/>
    <w:rsid w:val="00ED0428"/>
    <w:rsid w:val="00ED384E"/>
    <w:rsid w:val="00ED4239"/>
    <w:rsid w:val="00ED5FE1"/>
    <w:rsid w:val="00EE0026"/>
    <w:rsid w:val="00EE55D8"/>
    <w:rsid w:val="00EE5EDD"/>
    <w:rsid w:val="00EE6FFA"/>
    <w:rsid w:val="00EE7378"/>
    <w:rsid w:val="00EF129F"/>
    <w:rsid w:val="00EF2B62"/>
    <w:rsid w:val="00EF31A1"/>
    <w:rsid w:val="00EF3222"/>
    <w:rsid w:val="00EF7FF3"/>
    <w:rsid w:val="00F0084B"/>
    <w:rsid w:val="00F00BEC"/>
    <w:rsid w:val="00F02FB8"/>
    <w:rsid w:val="00F039FD"/>
    <w:rsid w:val="00F05515"/>
    <w:rsid w:val="00F10559"/>
    <w:rsid w:val="00F12188"/>
    <w:rsid w:val="00F1464A"/>
    <w:rsid w:val="00F16897"/>
    <w:rsid w:val="00F16F74"/>
    <w:rsid w:val="00F22C41"/>
    <w:rsid w:val="00F2367F"/>
    <w:rsid w:val="00F23E1C"/>
    <w:rsid w:val="00F24088"/>
    <w:rsid w:val="00F2438E"/>
    <w:rsid w:val="00F254FE"/>
    <w:rsid w:val="00F25B44"/>
    <w:rsid w:val="00F31CD7"/>
    <w:rsid w:val="00F32822"/>
    <w:rsid w:val="00F33982"/>
    <w:rsid w:val="00F360B0"/>
    <w:rsid w:val="00F36836"/>
    <w:rsid w:val="00F41F66"/>
    <w:rsid w:val="00F4313B"/>
    <w:rsid w:val="00F435BF"/>
    <w:rsid w:val="00F44779"/>
    <w:rsid w:val="00F4615E"/>
    <w:rsid w:val="00F46842"/>
    <w:rsid w:val="00F46BEE"/>
    <w:rsid w:val="00F50138"/>
    <w:rsid w:val="00F5178F"/>
    <w:rsid w:val="00F51A9F"/>
    <w:rsid w:val="00F5334E"/>
    <w:rsid w:val="00F57826"/>
    <w:rsid w:val="00F57EB3"/>
    <w:rsid w:val="00F606B3"/>
    <w:rsid w:val="00F64C14"/>
    <w:rsid w:val="00F67AC6"/>
    <w:rsid w:val="00F70399"/>
    <w:rsid w:val="00F703A6"/>
    <w:rsid w:val="00F7476B"/>
    <w:rsid w:val="00F74B31"/>
    <w:rsid w:val="00F775AD"/>
    <w:rsid w:val="00F8277B"/>
    <w:rsid w:val="00F827EE"/>
    <w:rsid w:val="00F82D76"/>
    <w:rsid w:val="00F839B8"/>
    <w:rsid w:val="00F867AC"/>
    <w:rsid w:val="00F87C49"/>
    <w:rsid w:val="00F90FD9"/>
    <w:rsid w:val="00F9565E"/>
    <w:rsid w:val="00F96B95"/>
    <w:rsid w:val="00F96F6E"/>
    <w:rsid w:val="00FA2FE7"/>
    <w:rsid w:val="00FA7CD5"/>
    <w:rsid w:val="00FB2481"/>
    <w:rsid w:val="00FB539A"/>
    <w:rsid w:val="00FB697B"/>
    <w:rsid w:val="00FB6DCD"/>
    <w:rsid w:val="00FC59F1"/>
    <w:rsid w:val="00FC5FC9"/>
    <w:rsid w:val="00FC66E4"/>
    <w:rsid w:val="00FC7F19"/>
    <w:rsid w:val="00FD13F8"/>
    <w:rsid w:val="00FD1414"/>
    <w:rsid w:val="00FD30FA"/>
    <w:rsid w:val="00FD337D"/>
    <w:rsid w:val="00FD3917"/>
    <w:rsid w:val="00FD573B"/>
    <w:rsid w:val="00FD7CB8"/>
    <w:rsid w:val="00FE0295"/>
    <w:rsid w:val="00FE1BF9"/>
    <w:rsid w:val="00FE2BB5"/>
    <w:rsid w:val="00FE4004"/>
    <w:rsid w:val="00FE4E4F"/>
    <w:rsid w:val="00FE5FD9"/>
    <w:rsid w:val="00FE6E3C"/>
    <w:rsid w:val="00FF0DDD"/>
    <w:rsid w:val="00FF2D9F"/>
    <w:rsid w:val="00FF3A45"/>
    <w:rsid w:val="00FF43F1"/>
    <w:rsid w:val="00FF5384"/>
    <w:rsid w:val="00FF5718"/>
    <w:rsid w:val="00FF64E4"/>
    <w:rsid w:val="010F53C4"/>
    <w:rsid w:val="01DB63B0"/>
    <w:rsid w:val="02461B64"/>
    <w:rsid w:val="02BA1AF7"/>
    <w:rsid w:val="03036771"/>
    <w:rsid w:val="030A4766"/>
    <w:rsid w:val="03717862"/>
    <w:rsid w:val="03C90430"/>
    <w:rsid w:val="03CB3C08"/>
    <w:rsid w:val="041C027C"/>
    <w:rsid w:val="04491DDD"/>
    <w:rsid w:val="04FC7DFF"/>
    <w:rsid w:val="05333FE0"/>
    <w:rsid w:val="0595113B"/>
    <w:rsid w:val="05E746D4"/>
    <w:rsid w:val="068A6C61"/>
    <w:rsid w:val="06BB67A3"/>
    <w:rsid w:val="06F9F39A"/>
    <w:rsid w:val="070315C6"/>
    <w:rsid w:val="0754B51B"/>
    <w:rsid w:val="075A0599"/>
    <w:rsid w:val="07E50608"/>
    <w:rsid w:val="07EA5AFC"/>
    <w:rsid w:val="08226CC5"/>
    <w:rsid w:val="08297CCA"/>
    <w:rsid w:val="08624559"/>
    <w:rsid w:val="08951D5B"/>
    <w:rsid w:val="09010FC8"/>
    <w:rsid w:val="096636A6"/>
    <w:rsid w:val="09C0112D"/>
    <w:rsid w:val="09CB3FD2"/>
    <w:rsid w:val="0A296EFF"/>
    <w:rsid w:val="0A646C29"/>
    <w:rsid w:val="0A9F0FE3"/>
    <w:rsid w:val="0AA0547C"/>
    <w:rsid w:val="0AD844B9"/>
    <w:rsid w:val="0B471BB0"/>
    <w:rsid w:val="0B534CDA"/>
    <w:rsid w:val="0B5B399E"/>
    <w:rsid w:val="0B9E1CB6"/>
    <w:rsid w:val="0BF43FDB"/>
    <w:rsid w:val="0BF857C5"/>
    <w:rsid w:val="0CB44F7C"/>
    <w:rsid w:val="0CFB051F"/>
    <w:rsid w:val="0D0359B5"/>
    <w:rsid w:val="0D6C1B0C"/>
    <w:rsid w:val="0DB13F90"/>
    <w:rsid w:val="0E0310E2"/>
    <w:rsid w:val="0E047E4B"/>
    <w:rsid w:val="0E430A26"/>
    <w:rsid w:val="0E6943D5"/>
    <w:rsid w:val="0E831075"/>
    <w:rsid w:val="0EB95753"/>
    <w:rsid w:val="0FDB5248"/>
    <w:rsid w:val="10497560"/>
    <w:rsid w:val="104A7EB2"/>
    <w:rsid w:val="106F50ED"/>
    <w:rsid w:val="10AF4BBD"/>
    <w:rsid w:val="10DA72C7"/>
    <w:rsid w:val="10DB6CFC"/>
    <w:rsid w:val="112909C1"/>
    <w:rsid w:val="119F10EC"/>
    <w:rsid w:val="11DC76FF"/>
    <w:rsid w:val="11DE63A0"/>
    <w:rsid w:val="12071359"/>
    <w:rsid w:val="123766F8"/>
    <w:rsid w:val="12A57465"/>
    <w:rsid w:val="12A866D0"/>
    <w:rsid w:val="12A9721A"/>
    <w:rsid w:val="12D95004"/>
    <w:rsid w:val="132D7195"/>
    <w:rsid w:val="134A65EA"/>
    <w:rsid w:val="1359022D"/>
    <w:rsid w:val="137223A7"/>
    <w:rsid w:val="139A5938"/>
    <w:rsid w:val="13AE2FD0"/>
    <w:rsid w:val="13D36420"/>
    <w:rsid w:val="143663AB"/>
    <w:rsid w:val="143A0B65"/>
    <w:rsid w:val="143F7478"/>
    <w:rsid w:val="144C2AA3"/>
    <w:rsid w:val="14A44ADF"/>
    <w:rsid w:val="14E11518"/>
    <w:rsid w:val="14FD22DF"/>
    <w:rsid w:val="15960468"/>
    <w:rsid w:val="15C9E01F"/>
    <w:rsid w:val="15CB787C"/>
    <w:rsid w:val="16B51AD0"/>
    <w:rsid w:val="177E604B"/>
    <w:rsid w:val="17BF1463"/>
    <w:rsid w:val="17D78161"/>
    <w:rsid w:val="17E5541F"/>
    <w:rsid w:val="17F738AE"/>
    <w:rsid w:val="17FE26F1"/>
    <w:rsid w:val="18042C63"/>
    <w:rsid w:val="18161CA4"/>
    <w:rsid w:val="184B5421"/>
    <w:rsid w:val="18B67D38"/>
    <w:rsid w:val="18BF59D7"/>
    <w:rsid w:val="18DB0E86"/>
    <w:rsid w:val="1937C080"/>
    <w:rsid w:val="19714DE2"/>
    <w:rsid w:val="19902A16"/>
    <w:rsid w:val="199541B0"/>
    <w:rsid w:val="19C81127"/>
    <w:rsid w:val="19F3484F"/>
    <w:rsid w:val="1A0E027C"/>
    <w:rsid w:val="1A223353"/>
    <w:rsid w:val="1A3C0917"/>
    <w:rsid w:val="1B897247"/>
    <w:rsid w:val="1B89726C"/>
    <w:rsid w:val="1BC74126"/>
    <w:rsid w:val="1BC86895"/>
    <w:rsid w:val="1BEA1D01"/>
    <w:rsid w:val="1BF4158E"/>
    <w:rsid w:val="1C234604"/>
    <w:rsid w:val="1C2C29E3"/>
    <w:rsid w:val="1C89027F"/>
    <w:rsid w:val="1CB9AAF2"/>
    <w:rsid w:val="1CDD4D9F"/>
    <w:rsid w:val="1CE022A7"/>
    <w:rsid w:val="1D310CA0"/>
    <w:rsid w:val="1D991926"/>
    <w:rsid w:val="1DB0230D"/>
    <w:rsid w:val="1DCE5277"/>
    <w:rsid w:val="1DEF6566"/>
    <w:rsid w:val="1DFC0952"/>
    <w:rsid w:val="1E013290"/>
    <w:rsid w:val="1E1E316D"/>
    <w:rsid w:val="1E245D7B"/>
    <w:rsid w:val="1E4F00C1"/>
    <w:rsid w:val="1E7507B0"/>
    <w:rsid w:val="1EBE2E4E"/>
    <w:rsid w:val="1ECA023D"/>
    <w:rsid w:val="1ED000A0"/>
    <w:rsid w:val="1EDD161E"/>
    <w:rsid w:val="1EF13668"/>
    <w:rsid w:val="1F33312D"/>
    <w:rsid w:val="1F4452E4"/>
    <w:rsid w:val="1F4D5816"/>
    <w:rsid w:val="1F5B10EA"/>
    <w:rsid w:val="1F7E67D2"/>
    <w:rsid w:val="1F9852B5"/>
    <w:rsid w:val="1FA87D47"/>
    <w:rsid w:val="1FA9321D"/>
    <w:rsid w:val="1FAE4121"/>
    <w:rsid w:val="1FBC5644"/>
    <w:rsid w:val="1FE7E715"/>
    <w:rsid w:val="1FF351C7"/>
    <w:rsid w:val="1FF696B0"/>
    <w:rsid w:val="20081BCF"/>
    <w:rsid w:val="201B270F"/>
    <w:rsid w:val="20366B37"/>
    <w:rsid w:val="20B85EDD"/>
    <w:rsid w:val="20BA0D88"/>
    <w:rsid w:val="20E1620E"/>
    <w:rsid w:val="20FFA664"/>
    <w:rsid w:val="210A5958"/>
    <w:rsid w:val="21256CA9"/>
    <w:rsid w:val="21347C78"/>
    <w:rsid w:val="22072B06"/>
    <w:rsid w:val="22412449"/>
    <w:rsid w:val="227A7339"/>
    <w:rsid w:val="227E3E00"/>
    <w:rsid w:val="22B36B7F"/>
    <w:rsid w:val="22B55B70"/>
    <w:rsid w:val="22BF21F5"/>
    <w:rsid w:val="22FB6A30"/>
    <w:rsid w:val="22FD22E9"/>
    <w:rsid w:val="231F1C76"/>
    <w:rsid w:val="23BFFA4A"/>
    <w:rsid w:val="23CD67C8"/>
    <w:rsid w:val="23CE5B79"/>
    <w:rsid w:val="24130562"/>
    <w:rsid w:val="24295481"/>
    <w:rsid w:val="243E67CC"/>
    <w:rsid w:val="246568B1"/>
    <w:rsid w:val="25640CA5"/>
    <w:rsid w:val="25AA10E1"/>
    <w:rsid w:val="26C633E4"/>
    <w:rsid w:val="26E973A9"/>
    <w:rsid w:val="26EA0DE1"/>
    <w:rsid w:val="26FB468E"/>
    <w:rsid w:val="275DB402"/>
    <w:rsid w:val="278721D6"/>
    <w:rsid w:val="27DF6BD4"/>
    <w:rsid w:val="280D2AE8"/>
    <w:rsid w:val="284565F8"/>
    <w:rsid w:val="2871508B"/>
    <w:rsid w:val="294B4CC0"/>
    <w:rsid w:val="294C3611"/>
    <w:rsid w:val="295D51F6"/>
    <w:rsid w:val="2968629F"/>
    <w:rsid w:val="298F65E5"/>
    <w:rsid w:val="29D651BC"/>
    <w:rsid w:val="29E15791"/>
    <w:rsid w:val="2A2352DA"/>
    <w:rsid w:val="2A2E78FF"/>
    <w:rsid w:val="2A7B544B"/>
    <w:rsid w:val="2A7F273D"/>
    <w:rsid w:val="2AD419F7"/>
    <w:rsid w:val="2AE3995B"/>
    <w:rsid w:val="2B1C2DA4"/>
    <w:rsid w:val="2B320676"/>
    <w:rsid w:val="2B477A38"/>
    <w:rsid w:val="2B4F23A1"/>
    <w:rsid w:val="2B5A36F8"/>
    <w:rsid w:val="2B8A5F4E"/>
    <w:rsid w:val="2BBC2A00"/>
    <w:rsid w:val="2BD63B95"/>
    <w:rsid w:val="2BDE481F"/>
    <w:rsid w:val="2C823DB8"/>
    <w:rsid w:val="2CB0145D"/>
    <w:rsid w:val="2D4F1653"/>
    <w:rsid w:val="2D9F50DA"/>
    <w:rsid w:val="2E046E2B"/>
    <w:rsid w:val="2E571440"/>
    <w:rsid w:val="2E7FC263"/>
    <w:rsid w:val="2E8FDA61"/>
    <w:rsid w:val="2E9B3C87"/>
    <w:rsid w:val="2E9E2CC0"/>
    <w:rsid w:val="2ECA61D0"/>
    <w:rsid w:val="2F54361F"/>
    <w:rsid w:val="2F5F89C2"/>
    <w:rsid w:val="2FBE49AD"/>
    <w:rsid w:val="2FBF15B1"/>
    <w:rsid w:val="2FBF30A3"/>
    <w:rsid w:val="2FBF7CF2"/>
    <w:rsid w:val="2FCF0A6B"/>
    <w:rsid w:val="2FDA312A"/>
    <w:rsid w:val="2FE7ADC0"/>
    <w:rsid w:val="2FEFCD82"/>
    <w:rsid w:val="2FFF4067"/>
    <w:rsid w:val="30080303"/>
    <w:rsid w:val="30315A99"/>
    <w:rsid w:val="303E2D6A"/>
    <w:rsid w:val="304736C5"/>
    <w:rsid w:val="30B848B4"/>
    <w:rsid w:val="30CF755E"/>
    <w:rsid w:val="31293A1F"/>
    <w:rsid w:val="31886339"/>
    <w:rsid w:val="31A82706"/>
    <w:rsid w:val="31A868E9"/>
    <w:rsid w:val="31B85B53"/>
    <w:rsid w:val="31B8777E"/>
    <w:rsid w:val="31BB1486"/>
    <w:rsid w:val="31D65C1F"/>
    <w:rsid w:val="31F06124"/>
    <w:rsid w:val="31FFA95D"/>
    <w:rsid w:val="32033AE8"/>
    <w:rsid w:val="322B4CCF"/>
    <w:rsid w:val="32786CEB"/>
    <w:rsid w:val="32E65ED3"/>
    <w:rsid w:val="33215A91"/>
    <w:rsid w:val="333262C1"/>
    <w:rsid w:val="3352619C"/>
    <w:rsid w:val="33536B02"/>
    <w:rsid w:val="335C6773"/>
    <w:rsid w:val="3370032E"/>
    <w:rsid w:val="33A86B13"/>
    <w:rsid w:val="33D5B66B"/>
    <w:rsid w:val="33E9349D"/>
    <w:rsid w:val="33F51853"/>
    <w:rsid w:val="33F8115A"/>
    <w:rsid w:val="33FF1EFF"/>
    <w:rsid w:val="34333A1C"/>
    <w:rsid w:val="349507F7"/>
    <w:rsid w:val="34BE3EC6"/>
    <w:rsid w:val="34BF115E"/>
    <w:rsid w:val="34D960F0"/>
    <w:rsid w:val="34DC00D0"/>
    <w:rsid w:val="34F75CF6"/>
    <w:rsid w:val="359461A8"/>
    <w:rsid w:val="35D75FA8"/>
    <w:rsid w:val="35F5184B"/>
    <w:rsid w:val="362975D1"/>
    <w:rsid w:val="366EC6A3"/>
    <w:rsid w:val="36A24EE4"/>
    <w:rsid w:val="36B4EEBE"/>
    <w:rsid w:val="371238A9"/>
    <w:rsid w:val="375F6DCB"/>
    <w:rsid w:val="376014FA"/>
    <w:rsid w:val="37675817"/>
    <w:rsid w:val="37EE1F7C"/>
    <w:rsid w:val="37F7E88F"/>
    <w:rsid w:val="37F93779"/>
    <w:rsid w:val="37FD1A3F"/>
    <w:rsid w:val="3873670B"/>
    <w:rsid w:val="389367D8"/>
    <w:rsid w:val="38AE587A"/>
    <w:rsid w:val="38BA717D"/>
    <w:rsid w:val="395460C2"/>
    <w:rsid w:val="39BB560B"/>
    <w:rsid w:val="39CD7A02"/>
    <w:rsid w:val="39FD29E7"/>
    <w:rsid w:val="39FF698B"/>
    <w:rsid w:val="3A011FD0"/>
    <w:rsid w:val="3A094864"/>
    <w:rsid w:val="3AA706C5"/>
    <w:rsid w:val="3ABBF88E"/>
    <w:rsid w:val="3ABF3584"/>
    <w:rsid w:val="3AC20E86"/>
    <w:rsid w:val="3AC87099"/>
    <w:rsid w:val="3ACF3A20"/>
    <w:rsid w:val="3ADF6484"/>
    <w:rsid w:val="3B065E9F"/>
    <w:rsid w:val="3B5FA0D9"/>
    <w:rsid w:val="3B7E11AE"/>
    <w:rsid w:val="3B91629B"/>
    <w:rsid w:val="3B92373B"/>
    <w:rsid w:val="3BABA05D"/>
    <w:rsid w:val="3BDC22F1"/>
    <w:rsid w:val="3BFE43A1"/>
    <w:rsid w:val="3C1B5A05"/>
    <w:rsid w:val="3C2A7DC8"/>
    <w:rsid w:val="3C4450EB"/>
    <w:rsid w:val="3CA745BD"/>
    <w:rsid w:val="3CAD160E"/>
    <w:rsid w:val="3CCA3D05"/>
    <w:rsid w:val="3CD5FB92"/>
    <w:rsid w:val="3CFA8D8D"/>
    <w:rsid w:val="3D2E53D7"/>
    <w:rsid w:val="3D4E2D40"/>
    <w:rsid w:val="3D53518E"/>
    <w:rsid w:val="3D8314BA"/>
    <w:rsid w:val="3DA632FB"/>
    <w:rsid w:val="3DB34F3A"/>
    <w:rsid w:val="3DBEBB18"/>
    <w:rsid w:val="3DBFF0CD"/>
    <w:rsid w:val="3DDF15EC"/>
    <w:rsid w:val="3DDF7666"/>
    <w:rsid w:val="3DE51640"/>
    <w:rsid w:val="3DF9B192"/>
    <w:rsid w:val="3DFFABA2"/>
    <w:rsid w:val="3DFFD12E"/>
    <w:rsid w:val="3E25127B"/>
    <w:rsid w:val="3E2F36C2"/>
    <w:rsid w:val="3E461BE5"/>
    <w:rsid w:val="3E7C4D46"/>
    <w:rsid w:val="3E850CCD"/>
    <w:rsid w:val="3EB54432"/>
    <w:rsid w:val="3EBCEEFD"/>
    <w:rsid w:val="3EF624A7"/>
    <w:rsid w:val="3F3B4500"/>
    <w:rsid w:val="3F3E8B30"/>
    <w:rsid w:val="3F7BB284"/>
    <w:rsid w:val="3F7F4309"/>
    <w:rsid w:val="3F7FB6A9"/>
    <w:rsid w:val="3F8CB8FD"/>
    <w:rsid w:val="3F8E344F"/>
    <w:rsid w:val="3FDD4DC6"/>
    <w:rsid w:val="3FDFBF29"/>
    <w:rsid w:val="3FEB970A"/>
    <w:rsid w:val="3FFAC826"/>
    <w:rsid w:val="3FFB1205"/>
    <w:rsid w:val="3FFB4170"/>
    <w:rsid w:val="3FFD3860"/>
    <w:rsid w:val="3FFF63AA"/>
    <w:rsid w:val="3FFF9CFE"/>
    <w:rsid w:val="40570BCA"/>
    <w:rsid w:val="40766C97"/>
    <w:rsid w:val="408F79EF"/>
    <w:rsid w:val="40D14E54"/>
    <w:rsid w:val="40FA0D83"/>
    <w:rsid w:val="413D7D54"/>
    <w:rsid w:val="414D181B"/>
    <w:rsid w:val="416A7868"/>
    <w:rsid w:val="417016A8"/>
    <w:rsid w:val="41DB3869"/>
    <w:rsid w:val="42C80C92"/>
    <w:rsid w:val="42D90E62"/>
    <w:rsid w:val="42F74F8B"/>
    <w:rsid w:val="4360513B"/>
    <w:rsid w:val="43952B9A"/>
    <w:rsid w:val="43AE0127"/>
    <w:rsid w:val="43DA3558"/>
    <w:rsid w:val="43F28D3E"/>
    <w:rsid w:val="44350318"/>
    <w:rsid w:val="44567938"/>
    <w:rsid w:val="44A504F6"/>
    <w:rsid w:val="44B00A31"/>
    <w:rsid w:val="44E52565"/>
    <w:rsid w:val="44EE0AFE"/>
    <w:rsid w:val="451659B8"/>
    <w:rsid w:val="45933C4A"/>
    <w:rsid w:val="45C72684"/>
    <w:rsid w:val="45E412C5"/>
    <w:rsid w:val="46087659"/>
    <w:rsid w:val="466E1E2B"/>
    <w:rsid w:val="46B63DBC"/>
    <w:rsid w:val="46BBA0C2"/>
    <w:rsid w:val="46BD96D8"/>
    <w:rsid w:val="46C72B2A"/>
    <w:rsid w:val="46E93DE6"/>
    <w:rsid w:val="46FBD898"/>
    <w:rsid w:val="471B47E2"/>
    <w:rsid w:val="475FEA99"/>
    <w:rsid w:val="477F78D1"/>
    <w:rsid w:val="478374D4"/>
    <w:rsid w:val="47EE5238"/>
    <w:rsid w:val="48FF306D"/>
    <w:rsid w:val="490301BB"/>
    <w:rsid w:val="49471C1A"/>
    <w:rsid w:val="49545A3D"/>
    <w:rsid w:val="49A363B3"/>
    <w:rsid w:val="49AE63A0"/>
    <w:rsid w:val="49CF0DD6"/>
    <w:rsid w:val="4A6F589E"/>
    <w:rsid w:val="4A7751CD"/>
    <w:rsid w:val="4A8F70C0"/>
    <w:rsid w:val="4AA740FF"/>
    <w:rsid w:val="4AD645F5"/>
    <w:rsid w:val="4B152F20"/>
    <w:rsid w:val="4BB2D761"/>
    <w:rsid w:val="4BDA2FC0"/>
    <w:rsid w:val="4BDF7365"/>
    <w:rsid w:val="4BF53930"/>
    <w:rsid w:val="4BFF7D5C"/>
    <w:rsid w:val="4C2E13B5"/>
    <w:rsid w:val="4C530F9A"/>
    <w:rsid w:val="4C6EB6B0"/>
    <w:rsid w:val="4CA27F14"/>
    <w:rsid w:val="4D1A7B52"/>
    <w:rsid w:val="4D1D4B01"/>
    <w:rsid w:val="4D43087D"/>
    <w:rsid w:val="4D7C1D6A"/>
    <w:rsid w:val="4DD90EE9"/>
    <w:rsid w:val="4DE90DB5"/>
    <w:rsid w:val="4DFB2A61"/>
    <w:rsid w:val="4DFB4018"/>
    <w:rsid w:val="4DFFAEFB"/>
    <w:rsid w:val="4E552BFB"/>
    <w:rsid w:val="4E8A0994"/>
    <w:rsid w:val="4E8EE506"/>
    <w:rsid w:val="4E9678BC"/>
    <w:rsid w:val="4EC74056"/>
    <w:rsid w:val="4F0F070D"/>
    <w:rsid w:val="4F2C16B4"/>
    <w:rsid w:val="4FBB48B7"/>
    <w:rsid w:val="4FBB543C"/>
    <w:rsid w:val="4FBF9379"/>
    <w:rsid w:val="4FF75789"/>
    <w:rsid w:val="4FF8C503"/>
    <w:rsid w:val="4FFB0770"/>
    <w:rsid w:val="502C5961"/>
    <w:rsid w:val="50327EE4"/>
    <w:rsid w:val="50568F17"/>
    <w:rsid w:val="50781741"/>
    <w:rsid w:val="50C0286F"/>
    <w:rsid w:val="50E50C11"/>
    <w:rsid w:val="5147475F"/>
    <w:rsid w:val="51675F1C"/>
    <w:rsid w:val="516A754D"/>
    <w:rsid w:val="51741B63"/>
    <w:rsid w:val="51CE0BD0"/>
    <w:rsid w:val="51EEB643"/>
    <w:rsid w:val="526C771F"/>
    <w:rsid w:val="52767D01"/>
    <w:rsid w:val="528E4884"/>
    <w:rsid w:val="529031B4"/>
    <w:rsid w:val="52E24DD5"/>
    <w:rsid w:val="532F0615"/>
    <w:rsid w:val="53533D7A"/>
    <w:rsid w:val="53AB5049"/>
    <w:rsid w:val="53D86E4D"/>
    <w:rsid w:val="53FBA5C9"/>
    <w:rsid w:val="54520468"/>
    <w:rsid w:val="54A64740"/>
    <w:rsid w:val="54A73787"/>
    <w:rsid w:val="54B72ED8"/>
    <w:rsid w:val="54FB3B82"/>
    <w:rsid w:val="551E50A0"/>
    <w:rsid w:val="55402627"/>
    <w:rsid w:val="556105FB"/>
    <w:rsid w:val="55856771"/>
    <w:rsid w:val="55DD62C9"/>
    <w:rsid w:val="55E660F4"/>
    <w:rsid w:val="55F569A7"/>
    <w:rsid w:val="55FC7679"/>
    <w:rsid w:val="56490301"/>
    <w:rsid w:val="566743DD"/>
    <w:rsid w:val="567D2A03"/>
    <w:rsid w:val="570969D2"/>
    <w:rsid w:val="572A1F0F"/>
    <w:rsid w:val="57300DBE"/>
    <w:rsid w:val="5747763D"/>
    <w:rsid w:val="5775B9BD"/>
    <w:rsid w:val="57CA510B"/>
    <w:rsid w:val="57DD5F28"/>
    <w:rsid w:val="57FA2FD9"/>
    <w:rsid w:val="57FC304F"/>
    <w:rsid w:val="57FE9375"/>
    <w:rsid w:val="57FF2CF7"/>
    <w:rsid w:val="57FF7C8A"/>
    <w:rsid w:val="584B7E02"/>
    <w:rsid w:val="58587159"/>
    <w:rsid w:val="5972D9D8"/>
    <w:rsid w:val="59783E71"/>
    <w:rsid w:val="599FF74D"/>
    <w:rsid w:val="59B3858D"/>
    <w:rsid w:val="5A5971F9"/>
    <w:rsid w:val="5A7EFACF"/>
    <w:rsid w:val="5A9457F7"/>
    <w:rsid w:val="5ABF7846"/>
    <w:rsid w:val="5AEE5151"/>
    <w:rsid w:val="5AF92C35"/>
    <w:rsid w:val="5AFE29CD"/>
    <w:rsid w:val="5B122FA8"/>
    <w:rsid w:val="5B140F2E"/>
    <w:rsid w:val="5B4D9099"/>
    <w:rsid w:val="5B9264DC"/>
    <w:rsid w:val="5BBFB53A"/>
    <w:rsid w:val="5C3652C1"/>
    <w:rsid w:val="5C7F2650"/>
    <w:rsid w:val="5C8E3121"/>
    <w:rsid w:val="5CB65731"/>
    <w:rsid w:val="5CBA9608"/>
    <w:rsid w:val="5CFF012D"/>
    <w:rsid w:val="5D370F40"/>
    <w:rsid w:val="5D8A52D7"/>
    <w:rsid w:val="5DD3A96D"/>
    <w:rsid w:val="5DF70522"/>
    <w:rsid w:val="5DFE130F"/>
    <w:rsid w:val="5DFEE3F2"/>
    <w:rsid w:val="5E54691A"/>
    <w:rsid w:val="5E6DBB1F"/>
    <w:rsid w:val="5ECB3708"/>
    <w:rsid w:val="5EDF1FCF"/>
    <w:rsid w:val="5EEEA461"/>
    <w:rsid w:val="5EFBDC32"/>
    <w:rsid w:val="5EFDFE44"/>
    <w:rsid w:val="5EFF909C"/>
    <w:rsid w:val="5EFF9A8B"/>
    <w:rsid w:val="5F333EA5"/>
    <w:rsid w:val="5F3B4DD9"/>
    <w:rsid w:val="5F3D670F"/>
    <w:rsid w:val="5F57C32B"/>
    <w:rsid w:val="5F677D06"/>
    <w:rsid w:val="5F68445F"/>
    <w:rsid w:val="5F6D3BBD"/>
    <w:rsid w:val="5F6F20C5"/>
    <w:rsid w:val="5F7B0BA0"/>
    <w:rsid w:val="5F7D04BE"/>
    <w:rsid w:val="5F851FEA"/>
    <w:rsid w:val="5FB37199"/>
    <w:rsid w:val="5FBA0E95"/>
    <w:rsid w:val="5FDB067E"/>
    <w:rsid w:val="5FDC1987"/>
    <w:rsid w:val="5FE84A9D"/>
    <w:rsid w:val="5FEA7628"/>
    <w:rsid w:val="5FF9C844"/>
    <w:rsid w:val="5FFB399B"/>
    <w:rsid w:val="5FFB8718"/>
    <w:rsid w:val="5FFD8AAF"/>
    <w:rsid w:val="5FFE5792"/>
    <w:rsid w:val="5FFE5A91"/>
    <w:rsid w:val="5FFEB0B9"/>
    <w:rsid w:val="5FFEBB00"/>
    <w:rsid w:val="5FFF01A1"/>
    <w:rsid w:val="5FFFCFE7"/>
    <w:rsid w:val="60BA71A2"/>
    <w:rsid w:val="615011C7"/>
    <w:rsid w:val="61774D2A"/>
    <w:rsid w:val="619C1B3C"/>
    <w:rsid w:val="61DA60F8"/>
    <w:rsid w:val="621B0BBC"/>
    <w:rsid w:val="629B060E"/>
    <w:rsid w:val="62EC6E5C"/>
    <w:rsid w:val="62F566EC"/>
    <w:rsid w:val="62FDE31B"/>
    <w:rsid w:val="630D7864"/>
    <w:rsid w:val="633B1C99"/>
    <w:rsid w:val="63634B59"/>
    <w:rsid w:val="636B6727"/>
    <w:rsid w:val="63735A25"/>
    <w:rsid w:val="63AF6F71"/>
    <w:rsid w:val="63FDAFB2"/>
    <w:rsid w:val="63FF9386"/>
    <w:rsid w:val="643B57B2"/>
    <w:rsid w:val="643C1C1D"/>
    <w:rsid w:val="64441D3A"/>
    <w:rsid w:val="64684D1B"/>
    <w:rsid w:val="646B6064"/>
    <w:rsid w:val="64893ACA"/>
    <w:rsid w:val="64B13A65"/>
    <w:rsid w:val="64B3555E"/>
    <w:rsid w:val="64BA2086"/>
    <w:rsid w:val="64C10B42"/>
    <w:rsid w:val="64F01D9A"/>
    <w:rsid w:val="64FF2836"/>
    <w:rsid w:val="6521744C"/>
    <w:rsid w:val="65396171"/>
    <w:rsid w:val="65A67850"/>
    <w:rsid w:val="65F23D72"/>
    <w:rsid w:val="66432A0C"/>
    <w:rsid w:val="66756D50"/>
    <w:rsid w:val="66DAE6ED"/>
    <w:rsid w:val="66EFAD7B"/>
    <w:rsid w:val="6713483A"/>
    <w:rsid w:val="671A7DCC"/>
    <w:rsid w:val="67253D67"/>
    <w:rsid w:val="672C7666"/>
    <w:rsid w:val="672E28DA"/>
    <w:rsid w:val="673B2CB7"/>
    <w:rsid w:val="675E1E75"/>
    <w:rsid w:val="677D8199"/>
    <w:rsid w:val="678F7260"/>
    <w:rsid w:val="67A6494C"/>
    <w:rsid w:val="67BF13D2"/>
    <w:rsid w:val="67C000A6"/>
    <w:rsid w:val="67F6E3DB"/>
    <w:rsid w:val="67F92ABF"/>
    <w:rsid w:val="67FA6D31"/>
    <w:rsid w:val="682376C3"/>
    <w:rsid w:val="683F56BF"/>
    <w:rsid w:val="68473383"/>
    <w:rsid w:val="68FF4970"/>
    <w:rsid w:val="692442E9"/>
    <w:rsid w:val="692E00F2"/>
    <w:rsid w:val="693B09A2"/>
    <w:rsid w:val="695207A5"/>
    <w:rsid w:val="69555373"/>
    <w:rsid w:val="696752EC"/>
    <w:rsid w:val="699E427B"/>
    <w:rsid w:val="69FFB6E0"/>
    <w:rsid w:val="6A6A54B1"/>
    <w:rsid w:val="6A6FAAD4"/>
    <w:rsid w:val="6A953DC0"/>
    <w:rsid w:val="6AED8456"/>
    <w:rsid w:val="6B0E3F62"/>
    <w:rsid w:val="6B265F38"/>
    <w:rsid w:val="6B750DF3"/>
    <w:rsid w:val="6BA10FC9"/>
    <w:rsid w:val="6BCD8409"/>
    <w:rsid w:val="6BD8FFAB"/>
    <w:rsid w:val="6BFD19C7"/>
    <w:rsid w:val="6BFF5C4A"/>
    <w:rsid w:val="6BFF5C79"/>
    <w:rsid w:val="6BFFA5E5"/>
    <w:rsid w:val="6C774AB5"/>
    <w:rsid w:val="6CC73EF3"/>
    <w:rsid w:val="6CD97266"/>
    <w:rsid w:val="6CFEBAA0"/>
    <w:rsid w:val="6D1D8ADF"/>
    <w:rsid w:val="6D7CA4FB"/>
    <w:rsid w:val="6D7F9E3F"/>
    <w:rsid w:val="6D9C0663"/>
    <w:rsid w:val="6DCE3DE0"/>
    <w:rsid w:val="6DECB25D"/>
    <w:rsid w:val="6DFB7BCD"/>
    <w:rsid w:val="6E040DE6"/>
    <w:rsid w:val="6E770A44"/>
    <w:rsid w:val="6E7E8BE9"/>
    <w:rsid w:val="6E8615A4"/>
    <w:rsid w:val="6ECE726B"/>
    <w:rsid w:val="6EDC2F34"/>
    <w:rsid w:val="6EDD1FD9"/>
    <w:rsid w:val="6EEFF87E"/>
    <w:rsid w:val="6EFC20AB"/>
    <w:rsid w:val="6F13C494"/>
    <w:rsid w:val="6F4D2616"/>
    <w:rsid w:val="6F530D1D"/>
    <w:rsid w:val="6F5FD800"/>
    <w:rsid w:val="6F7E3007"/>
    <w:rsid w:val="6F7FA955"/>
    <w:rsid w:val="6FB507AF"/>
    <w:rsid w:val="6FBF3F57"/>
    <w:rsid w:val="6FBFA138"/>
    <w:rsid w:val="6FBFFFE9"/>
    <w:rsid w:val="6FCC548D"/>
    <w:rsid w:val="6FD56EA4"/>
    <w:rsid w:val="6FD574FE"/>
    <w:rsid w:val="6FDDFC41"/>
    <w:rsid w:val="6FE77644"/>
    <w:rsid w:val="6FEBB460"/>
    <w:rsid w:val="6FFF2EA8"/>
    <w:rsid w:val="6FFF4E8C"/>
    <w:rsid w:val="6FFF85C8"/>
    <w:rsid w:val="702B338B"/>
    <w:rsid w:val="707F065E"/>
    <w:rsid w:val="70E78446"/>
    <w:rsid w:val="70F87FC0"/>
    <w:rsid w:val="711B2FBC"/>
    <w:rsid w:val="71211B39"/>
    <w:rsid w:val="71255F65"/>
    <w:rsid w:val="712F2C18"/>
    <w:rsid w:val="712F5146"/>
    <w:rsid w:val="722A6F9C"/>
    <w:rsid w:val="72C20E44"/>
    <w:rsid w:val="72D8539B"/>
    <w:rsid w:val="73160686"/>
    <w:rsid w:val="73434540"/>
    <w:rsid w:val="735226E1"/>
    <w:rsid w:val="737F766A"/>
    <w:rsid w:val="73B05657"/>
    <w:rsid w:val="73D9DAFE"/>
    <w:rsid w:val="73ED8034"/>
    <w:rsid w:val="73EFB354"/>
    <w:rsid w:val="73FBC783"/>
    <w:rsid w:val="74292EDA"/>
    <w:rsid w:val="751BEB83"/>
    <w:rsid w:val="7575B9A6"/>
    <w:rsid w:val="757FE0B7"/>
    <w:rsid w:val="759A7EE7"/>
    <w:rsid w:val="75A5313D"/>
    <w:rsid w:val="75AC18B6"/>
    <w:rsid w:val="75B54964"/>
    <w:rsid w:val="75D7E2ED"/>
    <w:rsid w:val="75DBC37C"/>
    <w:rsid w:val="75E83EF2"/>
    <w:rsid w:val="75EEADB5"/>
    <w:rsid w:val="75FA8159"/>
    <w:rsid w:val="761D33A0"/>
    <w:rsid w:val="762A5DD8"/>
    <w:rsid w:val="7631240A"/>
    <w:rsid w:val="76500CA6"/>
    <w:rsid w:val="7676795F"/>
    <w:rsid w:val="768A1F38"/>
    <w:rsid w:val="76D10998"/>
    <w:rsid w:val="76DA25D2"/>
    <w:rsid w:val="76EF37DA"/>
    <w:rsid w:val="76F70A9E"/>
    <w:rsid w:val="76FE39CE"/>
    <w:rsid w:val="773F8A11"/>
    <w:rsid w:val="7777B657"/>
    <w:rsid w:val="7779120D"/>
    <w:rsid w:val="777BF291"/>
    <w:rsid w:val="777C6C03"/>
    <w:rsid w:val="779772CA"/>
    <w:rsid w:val="779FBF4F"/>
    <w:rsid w:val="77A70804"/>
    <w:rsid w:val="77BCCE9F"/>
    <w:rsid w:val="77EF48D8"/>
    <w:rsid w:val="77EF7E23"/>
    <w:rsid w:val="77F70EC0"/>
    <w:rsid w:val="77FAD4D6"/>
    <w:rsid w:val="77FD5CF7"/>
    <w:rsid w:val="77FD968A"/>
    <w:rsid w:val="77FF5120"/>
    <w:rsid w:val="7837184F"/>
    <w:rsid w:val="78BA0461"/>
    <w:rsid w:val="78C666BB"/>
    <w:rsid w:val="78EB659E"/>
    <w:rsid w:val="799B28B8"/>
    <w:rsid w:val="799FB754"/>
    <w:rsid w:val="79BE1364"/>
    <w:rsid w:val="79BE5D0A"/>
    <w:rsid w:val="79FB958C"/>
    <w:rsid w:val="7A4C12B0"/>
    <w:rsid w:val="7A600459"/>
    <w:rsid w:val="7A640755"/>
    <w:rsid w:val="7A6C156E"/>
    <w:rsid w:val="7A7800FC"/>
    <w:rsid w:val="7A9832A1"/>
    <w:rsid w:val="7AF3EFB0"/>
    <w:rsid w:val="7AF6E347"/>
    <w:rsid w:val="7AFF288D"/>
    <w:rsid w:val="7B4D4C8C"/>
    <w:rsid w:val="7B682CFF"/>
    <w:rsid w:val="7BA62943"/>
    <w:rsid w:val="7BBF9915"/>
    <w:rsid w:val="7BBFA5F8"/>
    <w:rsid w:val="7BBFB8C0"/>
    <w:rsid w:val="7BD714CE"/>
    <w:rsid w:val="7BE99F1E"/>
    <w:rsid w:val="7BEAF273"/>
    <w:rsid w:val="7BF1494D"/>
    <w:rsid w:val="7BF773A8"/>
    <w:rsid w:val="7BFF1BC4"/>
    <w:rsid w:val="7C616FD1"/>
    <w:rsid w:val="7CEF9372"/>
    <w:rsid w:val="7CF95D82"/>
    <w:rsid w:val="7CF95D8E"/>
    <w:rsid w:val="7CFA838F"/>
    <w:rsid w:val="7CFE4621"/>
    <w:rsid w:val="7CFF6525"/>
    <w:rsid w:val="7CFF9B90"/>
    <w:rsid w:val="7D3F4940"/>
    <w:rsid w:val="7D513435"/>
    <w:rsid w:val="7D7924E0"/>
    <w:rsid w:val="7D7FB9E4"/>
    <w:rsid w:val="7DB76B92"/>
    <w:rsid w:val="7DBBDDF1"/>
    <w:rsid w:val="7DBDFF59"/>
    <w:rsid w:val="7DC36A9B"/>
    <w:rsid w:val="7DC61779"/>
    <w:rsid w:val="7DC763C6"/>
    <w:rsid w:val="7DDB47E1"/>
    <w:rsid w:val="7DDED039"/>
    <w:rsid w:val="7DE647BA"/>
    <w:rsid w:val="7DE944F8"/>
    <w:rsid w:val="7DF395D2"/>
    <w:rsid w:val="7DF75C90"/>
    <w:rsid w:val="7DFD0D03"/>
    <w:rsid w:val="7DFE0120"/>
    <w:rsid w:val="7DFEA87E"/>
    <w:rsid w:val="7DFEE324"/>
    <w:rsid w:val="7DFF4F5D"/>
    <w:rsid w:val="7DFF621F"/>
    <w:rsid w:val="7DFFB56A"/>
    <w:rsid w:val="7DFFD649"/>
    <w:rsid w:val="7E107695"/>
    <w:rsid w:val="7E295F05"/>
    <w:rsid w:val="7E512982"/>
    <w:rsid w:val="7E563B51"/>
    <w:rsid w:val="7E59BE73"/>
    <w:rsid w:val="7E7F466C"/>
    <w:rsid w:val="7E7FA378"/>
    <w:rsid w:val="7E9833F9"/>
    <w:rsid w:val="7E9D4CEC"/>
    <w:rsid w:val="7EA96281"/>
    <w:rsid w:val="7EAF18FB"/>
    <w:rsid w:val="7EB38E39"/>
    <w:rsid w:val="7EC22EEB"/>
    <w:rsid w:val="7EDBE6E9"/>
    <w:rsid w:val="7EF62136"/>
    <w:rsid w:val="7EF8E988"/>
    <w:rsid w:val="7EFD6D47"/>
    <w:rsid w:val="7EFD94E9"/>
    <w:rsid w:val="7EFF0B12"/>
    <w:rsid w:val="7EFF3AA3"/>
    <w:rsid w:val="7F1365FE"/>
    <w:rsid w:val="7F1BE43D"/>
    <w:rsid w:val="7F2F6781"/>
    <w:rsid w:val="7F353B68"/>
    <w:rsid w:val="7F3D31DA"/>
    <w:rsid w:val="7F557003"/>
    <w:rsid w:val="7F5D3AF3"/>
    <w:rsid w:val="7F5DDBE3"/>
    <w:rsid w:val="7F711615"/>
    <w:rsid w:val="7F7E29EB"/>
    <w:rsid w:val="7F7EB79F"/>
    <w:rsid w:val="7F7F6867"/>
    <w:rsid w:val="7F8F5033"/>
    <w:rsid w:val="7F8F6174"/>
    <w:rsid w:val="7F920271"/>
    <w:rsid w:val="7FA5694A"/>
    <w:rsid w:val="7FA7715B"/>
    <w:rsid w:val="7FAB984A"/>
    <w:rsid w:val="7FB1143F"/>
    <w:rsid w:val="7FB364C7"/>
    <w:rsid w:val="7FBB287A"/>
    <w:rsid w:val="7FBBD180"/>
    <w:rsid w:val="7FBC9B52"/>
    <w:rsid w:val="7FBE28EB"/>
    <w:rsid w:val="7FBE95B2"/>
    <w:rsid w:val="7FBF2561"/>
    <w:rsid w:val="7FBF6650"/>
    <w:rsid w:val="7FBF7166"/>
    <w:rsid w:val="7FBF86E5"/>
    <w:rsid w:val="7FBFB60E"/>
    <w:rsid w:val="7FC2C7D1"/>
    <w:rsid w:val="7FCEA1B8"/>
    <w:rsid w:val="7FCEC2E5"/>
    <w:rsid w:val="7FDB3C97"/>
    <w:rsid w:val="7FDC0DC2"/>
    <w:rsid w:val="7FDE4E5F"/>
    <w:rsid w:val="7FDF51B4"/>
    <w:rsid w:val="7FE469A6"/>
    <w:rsid w:val="7FE55A5C"/>
    <w:rsid w:val="7FE85781"/>
    <w:rsid w:val="7FEB6EA2"/>
    <w:rsid w:val="7FEE156A"/>
    <w:rsid w:val="7FF49A2A"/>
    <w:rsid w:val="7FF503B8"/>
    <w:rsid w:val="7FF651DC"/>
    <w:rsid w:val="7FF7C962"/>
    <w:rsid w:val="7FF85827"/>
    <w:rsid w:val="7FF96809"/>
    <w:rsid w:val="7FF98806"/>
    <w:rsid w:val="7FF9CF85"/>
    <w:rsid w:val="7FF9DEA5"/>
    <w:rsid w:val="7FFDBE3B"/>
    <w:rsid w:val="7FFE427D"/>
    <w:rsid w:val="7FFEB53A"/>
    <w:rsid w:val="7FFF6736"/>
    <w:rsid w:val="7FFF74B5"/>
    <w:rsid w:val="7FFFC53E"/>
    <w:rsid w:val="7FFFE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ind w:left="420"/>
      <w:jc w:val="left"/>
    </w:pPr>
    <w:rPr>
      <w:rFonts w:eastAsiaTheme="minorHAnsi"/>
      <w:i/>
      <w:iCs/>
      <w:sz w:val="20"/>
      <w:szCs w:val="20"/>
    </w:rPr>
  </w:style>
  <w:style w:type="paragraph" w:styleId="a4">
    <w:name w:val="Balloon Text"/>
    <w:basedOn w:val="a"/>
    <w:link w:val="Char0"/>
    <w:uiPriority w:val="99"/>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112C4"/>
    <w:pPr>
      <w:spacing w:line="600" w:lineRule="atLeast"/>
      <w:jc w:val="left"/>
    </w:pPr>
    <w:rPr>
      <w:rFonts w:ascii="Times New Roman" w:eastAsia="黑体" w:hAnsi="Times New Roman"/>
      <w:bCs/>
      <w:caps/>
      <w:sz w:val="32"/>
      <w:szCs w:val="20"/>
    </w:rPr>
  </w:style>
  <w:style w:type="paragraph" w:styleId="a7">
    <w:name w:val="footnote text"/>
    <w:basedOn w:val="a"/>
    <w:link w:val="Char3"/>
    <w:uiPriority w:val="99"/>
    <w:unhideWhenUsed/>
    <w:qFormat/>
    <w:pPr>
      <w:snapToGrid w:val="0"/>
      <w:jc w:val="left"/>
    </w:pPr>
    <w:rPr>
      <w:sz w:val="18"/>
      <w:szCs w:val="18"/>
    </w:rPr>
  </w:style>
  <w:style w:type="paragraph" w:styleId="2">
    <w:name w:val="toc 2"/>
    <w:basedOn w:val="a"/>
    <w:next w:val="a"/>
    <w:uiPriority w:val="39"/>
    <w:unhideWhenUsed/>
    <w:qFormat/>
    <w:rsid w:val="00776266"/>
    <w:pPr>
      <w:spacing w:line="600" w:lineRule="atLeast"/>
      <w:ind w:leftChars="150" w:left="150"/>
      <w:jc w:val="left"/>
    </w:pPr>
    <w:rPr>
      <w:rFonts w:ascii="Times New Roman" w:eastAsia="楷体_GB2312" w:hAnsi="Times New Roman"/>
      <w:smallCaps/>
      <w:sz w:val="32"/>
      <w:szCs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styleId="ae">
    <w:name w:val="footnote reference"/>
    <w:basedOn w:val="a0"/>
    <w:uiPriority w:val="99"/>
    <w:unhideWhenUsed/>
    <w:qFormat/>
    <w:rPr>
      <w:vertAlign w:val="superscript"/>
    </w:r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3">
    <w:name w:val="脚注文本 Char"/>
    <w:basedOn w:val="a0"/>
    <w:link w:val="a7"/>
    <w:uiPriority w:val="99"/>
    <w:semiHidden/>
    <w:qFormat/>
    <w:rPr>
      <w:sz w:val="18"/>
      <w:szCs w:val="18"/>
    </w:rPr>
  </w:style>
  <w:style w:type="character" w:customStyle="1" w:styleId="Char">
    <w:name w:val="批注文字 Char"/>
    <w:basedOn w:val="a0"/>
    <w:link w:val="a3"/>
    <w:uiPriority w:val="99"/>
    <w:semiHidden/>
    <w:qFormat/>
    <w:rPr>
      <w:szCs w:val="24"/>
    </w:rPr>
  </w:style>
  <w:style w:type="character" w:customStyle="1" w:styleId="Char4">
    <w:name w:val="批注主题 Char"/>
    <w:basedOn w:val="Char"/>
    <w:link w:val="a9"/>
    <w:uiPriority w:val="99"/>
    <w:semiHidden/>
    <w:qFormat/>
    <w:rPr>
      <w:b/>
      <w:bCs/>
      <w:szCs w:val="24"/>
    </w:rPr>
  </w:style>
  <w:style w:type="character" w:customStyle="1" w:styleId="Char0">
    <w:name w:val="批注框文本 Char"/>
    <w:basedOn w:val="a0"/>
    <w:link w:val="a4"/>
    <w:uiPriority w:val="99"/>
    <w:semiHidden/>
    <w:qFormat/>
    <w:rPr>
      <w:rFonts w:ascii="宋体" w:eastAsia="宋体"/>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12">
    <w:name w:val="样式1"/>
    <w:basedOn w:val="a"/>
    <w:link w:val="13"/>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paragraph" w:customStyle="1" w:styleId="20">
    <w:name w:val="样式2"/>
    <w:basedOn w:val="a"/>
    <w:link w:val="21"/>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character" w:customStyle="1" w:styleId="13">
    <w:name w:val="样式1 字符"/>
    <w:basedOn w:val="a0"/>
    <w:link w:val="12"/>
    <w:rsid w:val="00490510"/>
    <w:rPr>
      <w:rFonts w:eastAsia="楷体_GB2312"/>
      <w:b/>
      <w:bCs/>
      <w:color w:val="000000" w:themeColor="text1"/>
      <w:kern w:val="2"/>
      <w:sz w:val="32"/>
      <w:szCs w:val="32"/>
    </w:rPr>
  </w:style>
  <w:style w:type="paragraph" w:customStyle="1" w:styleId="30">
    <w:name w:val="样式3"/>
    <w:basedOn w:val="a"/>
    <w:link w:val="31"/>
    <w:qFormat/>
    <w:rsid w:val="00490510"/>
    <w:pPr>
      <w:adjustRightInd w:val="0"/>
      <w:snapToGrid w:val="0"/>
      <w:spacing w:beforeLines="50" w:before="156" w:afterLines="50" w:after="156" w:line="360" w:lineRule="auto"/>
      <w:ind w:firstLineChars="200" w:firstLine="640"/>
      <w:outlineLvl w:val="2"/>
    </w:pPr>
    <w:rPr>
      <w:rFonts w:ascii="仿宋_GB2312" w:eastAsia="仿宋_GB2312" w:hAnsi="Times New Roman" w:cs="Times New Roman"/>
      <w:color w:val="000000" w:themeColor="text1"/>
      <w:sz w:val="32"/>
      <w:szCs w:val="32"/>
    </w:rPr>
  </w:style>
  <w:style w:type="character" w:customStyle="1" w:styleId="21">
    <w:name w:val="样式2 字符"/>
    <w:basedOn w:val="a0"/>
    <w:link w:val="20"/>
    <w:rsid w:val="00490510"/>
    <w:rPr>
      <w:rFonts w:eastAsia="楷体_GB2312"/>
      <w:b/>
      <w:bCs/>
      <w:color w:val="000000" w:themeColor="text1"/>
      <w:kern w:val="2"/>
      <w:sz w:val="32"/>
      <w:szCs w:val="32"/>
    </w:rPr>
  </w:style>
  <w:style w:type="paragraph" w:customStyle="1" w:styleId="4">
    <w:name w:val="样式4"/>
    <w:basedOn w:val="a"/>
    <w:link w:val="40"/>
    <w:qFormat/>
    <w:rsid w:val="00224E24"/>
    <w:pPr>
      <w:spacing w:beforeLines="50" w:before="156" w:afterLines="50" w:after="156" w:line="360" w:lineRule="auto"/>
      <w:ind w:firstLineChars="200" w:firstLine="640"/>
    </w:pPr>
    <w:rPr>
      <w:rFonts w:ascii="仿宋_GB2312" w:eastAsia="仿宋_GB2312"/>
      <w:sz w:val="32"/>
      <w:szCs w:val="32"/>
    </w:rPr>
  </w:style>
  <w:style w:type="character" w:customStyle="1" w:styleId="31">
    <w:name w:val="样式3 字符"/>
    <w:basedOn w:val="a0"/>
    <w:link w:val="30"/>
    <w:rsid w:val="00490510"/>
    <w:rPr>
      <w:rFonts w:ascii="仿宋_GB2312" w:eastAsia="仿宋_GB2312"/>
      <w:color w:val="000000" w:themeColor="text1"/>
      <w:kern w:val="2"/>
      <w:sz w:val="32"/>
      <w:szCs w:val="32"/>
    </w:rPr>
  </w:style>
  <w:style w:type="character" w:customStyle="1" w:styleId="40">
    <w:name w:val="样式4 字符"/>
    <w:basedOn w:val="a0"/>
    <w:link w:val="4"/>
    <w:rsid w:val="00224E24"/>
    <w:rPr>
      <w:rFonts w:ascii="仿宋_GB2312" w:eastAsia="仿宋_GB2312" w:hAnsiTheme="minorHAnsi" w:cstheme="minorBidi"/>
      <w:kern w:val="2"/>
      <w:sz w:val="32"/>
      <w:szCs w:val="32"/>
    </w:rPr>
  </w:style>
  <w:style w:type="paragraph" w:styleId="TOC">
    <w:name w:val="TOC Heading"/>
    <w:basedOn w:val="1"/>
    <w:next w:val="a"/>
    <w:uiPriority w:val="39"/>
    <w:unhideWhenUsed/>
    <w:qFormat/>
    <w:rsid w:val="004D1D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List Paragraph"/>
    <w:basedOn w:val="a"/>
    <w:uiPriority w:val="99"/>
    <w:unhideWhenUsed/>
    <w:rsid w:val="006E599D"/>
    <w:pPr>
      <w:ind w:firstLineChars="200" w:firstLine="420"/>
    </w:pPr>
  </w:style>
  <w:style w:type="paragraph" w:styleId="af0">
    <w:name w:val="Date"/>
    <w:basedOn w:val="a"/>
    <w:next w:val="a"/>
    <w:link w:val="Char6"/>
    <w:uiPriority w:val="99"/>
    <w:semiHidden/>
    <w:unhideWhenUsed/>
    <w:rsid w:val="00565B1E"/>
    <w:pPr>
      <w:ind w:leftChars="2500" w:left="100"/>
    </w:pPr>
  </w:style>
  <w:style w:type="character" w:customStyle="1" w:styleId="Char6">
    <w:name w:val="日期 Char"/>
    <w:basedOn w:val="a0"/>
    <w:link w:val="af0"/>
    <w:uiPriority w:val="99"/>
    <w:semiHidden/>
    <w:rsid w:val="00565B1E"/>
    <w:rPr>
      <w:rFonts w:asciiTheme="minorHAnsi" w:eastAsiaTheme="minorEastAsia" w:hAnsiTheme="minorHAnsi" w:cstheme="minorBidi"/>
      <w:kern w:val="2"/>
      <w:sz w:val="21"/>
      <w:szCs w:val="24"/>
    </w:rPr>
  </w:style>
  <w:style w:type="paragraph" w:styleId="af1">
    <w:name w:val="Body Text"/>
    <w:basedOn w:val="a"/>
    <w:link w:val="Char7"/>
    <w:uiPriority w:val="1"/>
    <w:qFormat/>
    <w:rsid w:val="00B3676F"/>
    <w:pPr>
      <w:ind w:left="120"/>
      <w:jc w:val="left"/>
    </w:pPr>
    <w:rPr>
      <w:rFonts w:ascii="仿宋" w:eastAsia="仿宋" w:hAnsi="仿宋"/>
      <w:kern w:val="0"/>
      <w:sz w:val="32"/>
      <w:szCs w:val="32"/>
      <w:lang w:eastAsia="en-US"/>
    </w:rPr>
  </w:style>
  <w:style w:type="character" w:customStyle="1" w:styleId="Char7">
    <w:name w:val="正文文本 Char"/>
    <w:basedOn w:val="a0"/>
    <w:link w:val="af1"/>
    <w:uiPriority w:val="1"/>
    <w:rsid w:val="00B3676F"/>
    <w:rPr>
      <w:rFonts w:ascii="仿宋" w:eastAsia="仿宋" w:hAnsi="仿宋" w:cstheme="minorBidi"/>
      <w:sz w:val="32"/>
      <w:szCs w:val="32"/>
      <w:lang w:eastAsia="en-US"/>
    </w:rPr>
  </w:style>
  <w:style w:type="paragraph" w:customStyle="1" w:styleId="p0">
    <w:name w:val="p0"/>
    <w:basedOn w:val="a"/>
    <w:link w:val="p00"/>
    <w:qFormat/>
    <w:rsid w:val="00225D1B"/>
    <w:pPr>
      <w:widowControl/>
      <w:overflowPunct w:val="0"/>
      <w:autoSpaceDE w:val="0"/>
      <w:autoSpaceDN w:val="0"/>
    </w:pPr>
    <w:rPr>
      <w:rFonts w:ascii="Calibri" w:eastAsia="宋体" w:hAnsi="Calibri" w:cs="Times New Roman"/>
      <w:kern w:val="0"/>
      <w:szCs w:val="21"/>
    </w:rPr>
  </w:style>
  <w:style w:type="character" w:customStyle="1" w:styleId="p00">
    <w:name w:val="p0 字符"/>
    <w:link w:val="p0"/>
    <w:rsid w:val="00225D1B"/>
    <w:rPr>
      <w:rFonts w:ascii="Calibri" w:hAnsi="Calibri"/>
      <w:sz w:val="21"/>
      <w:szCs w:val="21"/>
    </w:rPr>
  </w:style>
  <w:style w:type="paragraph" w:styleId="41">
    <w:name w:val="toc 4"/>
    <w:basedOn w:val="a"/>
    <w:next w:val="a"/>
    <w:autoRedefine/>
    <w:uiPriority w:val="39"/>
    <w:unhideWhenUsed/>
    <w:rsid w:val="000666DB"/>
    <w:pPr>
      <w:ind w:left="630"/>
      <w:jc w:val="left"/>
    </w:pPr>
    <w:rPr>
      <w:rFonts w:eastAsiaTheme="minorHAnsi"/>
      <w:sz w:val="18"/>
      <w:szCs w:val="18"/>
    </w:rPr>
  </w:style>
  <w:style w:type="paragraph" w:styleId="5">
    <w:name w:val="toc 5"/>
    <w:basedOn w:val="a"/>
    <w:next w:val="a"/>
    <w:autoRedefine/>
    <w:uiPriority w:val="39"/>
    <w:unhideWhenUsed/>
    <w:rsid w:val="000666DB"/>
    <w:pPr>
      <w:ind w:left="840"/>
      <w:jc w:val="left"/>
    </w:pPr>
    <w:rPr>
      <w:rFonts w:eastAsiaTheme="minorHAnsi"/>
      <w:sz w:val="18"/>
      <w:szCs w:val="18"/>
    </w:rPr>
  </w:style>
  <w:style w:type="paragraph" w:styleId="6">
    <w:name w:val="toc 6"/>
    <w:basedOn w:val="a"/>
    <w:next w:val="a"/>
    <w:autoRedefine/>
    <w:uiPriority w:val="39"/>
    <w:unhideWhenUsed/>
    <w:rsid w:val="000666DB"/>
    <w:pPr>
      <w:ind w:left="1050"/>
      <w:jc w:val="left"/>
    </w:pPr>
    <w:rPr>
      <w:rFonts w:eastAsiaTheme="minorHAnsi"/>
      <w:sz w:val="18"/>
      <w:szCs w:val="18"/>
    </w:rPr>
  </w:style>
  <w:style w:type="paragraph" w:styleId="7">
    <w:name w:val="toc 7"/>
    <w:basedOn w:val="a"/>
    <w:next w:val="a"/>
    <w:autoRedefine/>
    <w:uiPriority w:val="39"/>
    <w:unhideWhenUsed/>
    <w:rsid w:val="000666DB"/>
    <w:pPr>
      <w:ind w:left="1260"/>
      <w:jc w:val="left"/>
    </w:pPr>
    <w:rPr>
      <w:rFonts w:eastAsiaTheme="minorHAnsi"/>
      <w:sz w:val="18"/>
      <w:szCs w:val="18"/>
    </w:rPr>
  </w:style>
  <w:style w:type="paragraph" w:styleId="8">
    <w:name w:val="toc 8"/>
    <w:basedOn w:val="a"/>
    <w:next w:val="a"/>
    <w:autoRedefine/>
    <w:uiPriority w:val="39"/>
    <w:unhideWhenUsed/>
    <w:rsid w:val="000666DB"/>
    <w:pPr>
      <w:ind w:left="1470"/>
      <w:jc w:val="left"/>
    </w:pPr>
    <w:rPr>
      <w:rFonts w:eastAsiaTheme="minorHAnsi"/>
      <w:sz w:val="18"/>
      <w:szCs w:val="18"/>
    </w:rPr>
  </w:style>
  <w:style w:type="paragraph" w:styleId="9">
    <w:name w:val="toc 9"/>
    <w:basedOn w:val="a"/>
    <w:next w:val="a"/>
    <w:autoRedefine/>
    <w:uiPriority w:val="39"/>
    <w:unhideWhenUsed/>
    <w:rsid w:val="000666DB"/>
    <w:pPr>
      <w:ind w:left="1680"/>
      <w:jc w:val="left"/>
    </w:pPr>
    <w:rPr>
      <w:rFonts w:eastAsia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ind w:left="420"/>
      <w:jc w:val="left"/>
    </w:pPr>
    <w:rPr>
      <w:rFonts w:eastAsiaTheme="minorHAnsi"/>
      <w:i/>
      <w:iCs/>
      <w:sz w:val="20"/>
      <w:szCs w:val="20"/>
    </w:rPr>
  </w:style>
  <w:style w:type="paragraph" w:styleId="a4">
    <w:name w:val="Balloon Text"/>
    <w:basedOn w:val="a"/>
    <w:link w:val="Char0"/>
    <w:uiPriority w:val="99"/>
    <w:unhideWhenUsed/>
    <w:qFormat/>
    <w:rPr>
      <w:rFonts w:ascii="宋体" w:eastAsia="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112C4"/>
    <w:pPr>
      <w:spacing w:line="600" w:lineRule="atLeast"/>
      <w:jc w:val="left"/>
    </w:pPr>
    <w:rPr>
      <w:rFonts w:ascii="Times New Roman" w:eastAsia="黑体" w:hAnsi="Times New Roman"/>
      <w:bCs/>
      <w:caps/>
      <w:sz w:val="32"/>
      <w:szCs w:val="20"/>
    </w:rPr>
  </w:style>
  <w:style w:type="paragraph" w:styleId="a7">
    <w:name w:val="footnote text"/>
    <w:basedOn w:val="a"/>
    <w:link w:val="Char3"/>
    <w:uiPriority w:val="99"/>
    <w:unhideWhenUsed/>
    <w:qFormat/>
    <w:pPr>
      <w:snapToGrid w:val="0"/>
      <w:jc w:val="left"/>
    </w:pPr>
    <w:rPr>
      <w:sz w:val="18"/>
      <w:szCs w:val="18"/>
    </w:rPr>
  </w:style>
  <w:style w:type="paragraph" w:styleId="2">
    <w:name w:val="toc 2"/>
    <w:basedOn w:val="a"/>
    <w:next w:val="a"/>
    <w:uiPriority w:val="39"/>
    <w:unhideWhenUsed/>
    <w:qFormat/>
    <w:rsid w:val="00776266"/>
    <w:pPr>
      <w:spacing w:line="600" w:lineRule="atLeast"/>
      <w:ind w:leftChars="150" w:left="150"/>
      <w:jc w:val="left"/>
    </w:pPr>
    <w:rPr>
      <w:rFonts w:ascii="Times New Roman" w:eastAsia="楷体_GB2312" w:hAnsi="Times New Roman"/>
      <w:smallCaps/>
      <w:sz w:val="32"/>
      <w:szCs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styleId="ae">
    <w:name w:val="footnote reference"/>
    <w:basedOn w:val="a0"/>
    <w:uiPriority w:val="99"/>
    <w:unhideWhenUsed/>
    <w:qFormat/>
    <w:rPr>
      <w:vertAlign w:val="superscript"/>
    </w:r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3">
    <w:name w:val="脚注文本 Char"/>
    <w:basedOn w:val="a0"/>
    <w:link w:val="a7"/>
    <w:uiPriority w:val="99"/>
    <w:semiHidden/>
    <w:qFormat/>
    <w:rPr>
      <w:sz w:val="18"/>
      <w:szCs w:val="18"/>
    </w:rPr>
  </w:style>
  <w:style w:type="character" w:customStyle="1" w:styleId="Char">
    <w:name w:val="批注文字 Char"/>
    <w:basedOn w:val="a0"/>
    <w:link w:val="a3"/>
    <w:uiPriority w:val="99"/>
    <w:semiHidden/>
    <w:qFormat/>
    <w:rPr>
      <w:szCs w:val="24"/>
    </w:rPr>
  </w:style>
  <w:style w:type="character" w:customStyle="1" w:styleId="Char4">
    <w:name w:val="批注主题 Char"/>
    <w:basedOn w:val="Char"/>
    <w:link w:val="a9"/>
    <w:uiPriority w:val="99"/>
    <w:semiHidden/>
    <w:qFormat/>
    <w:rPr>
      <w:b/>
      <w:bCs/>
      <w:szCs w:val="24"/>
    </w:rPr>
  </w:style>
  <w:style w:type="character" w:customStyle="1" w:styleId="Char0">
    <w:name w:val="批注框文本 Char"/>
    <w:basedOn w:val="a0"/>
    <w:link w:val="a4"/>
    <w:uiPriority w:val="99"/>
    <w:semiHidden/>
    <w:qFormat/>
    <w:rPr>
      <w:rFonts w:ascii="宋体" w:eastAsia="宋体"/>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12">
    <w:name w:val="样式1"/>
    <w:basedOn w:val="a"/>
    <w:link w:val="13"/>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paragraph" w:customStyle="1" w:styleId="20">
    <w:name w:val="样式2"/>
    <w:basedOn w:val="a"/>
    <w:link w:val="21"/>
    <w:qFormat/>
    <w:rsid w:val="00490510"/>
    <w:pPr>
      <w:spacing w:beforeLines="50" w:before="156" w:afterLines="50" w:after="156" w:line="360" w:lineRule="auto"/>
      <w:ind w:firstLineChars="200" w:firstLine="643"/>
      <w:outlineLvl w:val="1"/>
    </w:pPr>
    <w:rPr>
      <w:rFonts w:ascii="Times New Roman" w:eastAsia="楷体_GB2312" w:hAnsi="Times New Roman" w:cs="Times New Roman"/>
      <w:b/>
      <w:bCs/>
      <w:color w:val="000000" w:themeColor="text1"/>
      <w:sz w:val="32"/>
      <w:szCs w:val="32"/>
    </w:rPr>
  </w:style>
  <w:style w:type="character" w:customStyle="1" w:styleId="13">
    <w:name w:val="样式1 字符"/>
    <w:basedOn w:val="a0"/>
    <w:link w:val="12"/>
    <w:rsid w:val="00490510"/>
    <w:rPr>
      <w:rFonts w:eastAsia="楷体_GB2312"/>
      <w:b/>
      <w:bCs/>
      <w:color w:val="000000" w:themeColor="text1"/>
      <w:kern w:val="2"/>
      <w:sz w:val="32"/>
      <w:szCs w:val="32"/>
    </w:rPr>
  </w:style>
  <w:style w:type="paragraph" w:customStyle="1" w:styleId="30">
    <w:name w:val="样式3"/>
    <w:basedOn w:val="a"/>
    <w:link w:val="31"/>
    <w:qFormat/>
    <w:rsid w:val="00490510"/>
    <w:pPr>
      <w:adjustRightInd w:val="0"/>
      <w:snapToGrid w:val="0"/>
      <w:spacing w:beforeLines="50" w:before="156" w:afterLines="50" w:after="156" w:line="360" w:lineRule="auto"/>
      <w:ind w:firstLineChars="200" w:firstLine="640"/>
      <w:outlineLvl w:val="2"/>
    </w:pPr>
    <w:rPr>
      <w:rFonts w:ascii="仿宋_GB2312" w:eastAsia="仿宋_GB2312" w:hAnsi="Times New Roman" w:cs="Times New Roman"/>
      <w:color w:val="000000" w:themeColor="text1"/>
      <w:sz w:val="32"/>
      <w:szCs w:val="32"/>
    </w:rPr>
  </w:style>
  <w:style w:type="character" w:customStyle="1" w:styleId="21">
    <w:name w:val="样式2 字符"/>
    <w:basedOn w:val="a0"/>
    <w:link w:val="20"/>
    <w:rsid w:val="00490510"/>
    <w:rPr>
      <w:rFonts w:eastAsia="楷体_GB2312"/>
      <w:b/>
      <w:bCs/>
      <w:color w:val="000000" w:themeColor="text1"/>
      <w:kern w:val="2"/>
      <w:sz w:val="32"/>
      <w:szCs w:val="32"/>
    </w:rPr>
  </w:style>
  <w:style w:type="paragraph" w:customStyle="1" w:styleId="4">
    <w:name w:val="样式4"/>
    <w:basedOn w:val="a"/>
    <w:link w:val="40"/>
    <w:qFormat/>
    <w:rsid w:val="00224E24"/>
    <w:pPr>
      <w:spacing w:beforeLines="50" w:before="156" w:afterLines="50" w:after="156" w:line="360" w:lineRule="auto"/>
      <w:ind w:firstLineChars="200" w:firstLine="640"/>
    </w:pPr>
    <w:rPr>
      <w:rFonts w:ascii="仿宋_GB2312" w:eastAsia="仿宋_GB2312"/>
      <w:sz w:val="32"/>
      <w:szCs w:val="32"/>
    </w:rPr>
  </w:style>
  <w:style w:type="character" w:customStyle="1" w:styleId="31">
    <w:name w:val="样式3 字符"/>
    <w:basedOn w:val="a0"/>
    <w:link w:val="30"/>
    <w:rsid w:val="00490510"/>
    <w:rPr>
      <w:rFonts w:ascii="仿宋_GB2312" w:eastAsia="仿宋_GB2312"/>
      <w:color w:val="000000" w:themeColor="text1"/>
      <w:kern w:val="2"/>
      <w:sz w:val="32"/>
      <w:szCs w:val="32"/>
    </w:rPr>
  </w:style>
  <w:style w:type="character" w:customStyle="1" w:styleId="40">
    <w:name w:val="样式4 字符"/>
    <w:basedOn w:val="a0"/>
    <w:link w:val="4"/>
    <w:rsid w:val="00224E24"/>
    <w:rPr>
      <w:rFonts w:ascii="仿宋_GB2312" w:eastAsia="仿宋_GB2312" w:hAnsiTheme="minorHAnsi" w:cstheme="minorBidi"/>
      <w:kern w:val="2"/>
      <w:sz w:val="32"/>
      <w:szCs w:val="32"/>
    </w:rPr>
  </w:style>
  <w:style w:type="paragraph" w:styleId="TOC">
    <w:name w:val="TOC Heading"/>
    <w:basedOn w:val="1"/>
    <w:next w:val="a"/>
    <w:uiPriority w:val="39"/>
    <w:unhideWhenUsed/>
    <w:qFormat/>
    <w:rsid w:val="004D1D7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List Paragraph"/>
    <w:basedOn w:val="a"/>
    <w:uiPriority w:val="99"/>
    <w:unhideWhenUsed/>
    <w:rsid w:val="006E599D"/>
    <w:pPr>
      <w:ind w:firstLineChars="200" w:firstLine="420"/>
    </w:pPr>
  </w:style>
  <w:style w:type="paragraph" w:styleId="af0">
    <w:name w:val="Date"/>
    <w:basedOn w:val="a"/>
    <w:next w:val="a"/>
    <w:link w:val="Char6"/>
    <w:uiPriority w:val="99"/>
    <w:semiHidden/>
    <w:unhideWhenUsed/>
    <w:rsid w:val="00565B1E"/>
    <w:pPr>
      <w:ind w:leftChars="2500" w:left="100"/>
    </w:pPr>
  </w:style>
  <w:style w:type="character" w:customStyle="1" w:styleId="Char6">
    <w:name w:val="日期 Char"/>
    <w:basedOn w:val="a0"/>
    <w:link w:val="af0"/>
    <w:uiPriority w:val="99"/>
    <w:semiHidden/>
    <w:rsid w:val="00565B1E"/>
    <w:rPr>
      <w:rFonts w:asciiTheme="minorHAnsi" w:eastAsiaTheme="minorEastAsia" w:hAnsiTheme="minorHAnsi" w:cstheme="minorBidi"/>
      <w:kern w:val="2"/>
      <w:sz w:val="21"/>
      <w:szCs w:val="24"/>
    </w:rPr>
  </w:style>
  <w:style w:type="paragraph" w:styleId="af1">
    <w:name w:val="Body Text"/>
    <w:basedOn w:val="a"/>
    <w:link w:val="Char7"/>
    <w:uiPriority w:val="1"/>
    <w:qFormat/>
    <w:rsid w:val="00B3676F"/>
    <w:pPr>
      <w:ind w:left="120"/>
      <w:jc w:val="left"/>
    </w:pPr>
    <w:rPr>
      <w:rFonts w:ascii="仿宋" w:eastAsia="仿宋" w:hAnsi="仿宋"/>
      <w:kern w:val="0"/>
      <w:sz w:val="32"/>
      <w:szCs w:val="32"/>
      <w:lang w:eastAsia="en-US"/>
    </w:rPr>
  </w:style>
  <w:style w:type="character" w:customStyle="1" w:styleId="Char7">
    <w:name w:val="正文文本 Char"/>
    <w:basedOn w:val="a0"/>
    <w:link w:val="af1"/>
    <w:uiPriority w:val="1"/>
    <w:rsid w:val="00B3676F"/>
    <w:rPr>
      <w:rFonts w:ascii="仿宋" w:eastAsia="仿宋" w:hAnsi="仿宋" w:cstheme="minorBidi"/>
      <w:sz w:val="32"/>
      <w:szCs w:val="32"/>
      <w:lang w:eastAsia="en-US"/>
    </w:rPr>
  </w:style>
  <w:style w:type="paragraph" w:customStyle="1" w:styleId="p0">
    <w:name w:val="p0"/>
    <w:basedOn w:val="a"/>
    <w:link w:val="p00"/>
    <w:qFormat/>
    <w:rsid w:val="00225D1B"/>
    <w:pPr>
      <w:widowControl/>
      <w:overflowPunct w:val="0"/>
      <w:autoSpaceDE w:val="0"/>
      <w:autoSpaceDN w:val="0"/>
    </w:pPr>
    <w:rPr>
      <w:rFonts w:ascii="Calibri" w:eastAsia="宋体" w:hAnsi="Calibri" w:cs="Times New Roman"/>
      <w:kern w:val="0"/>
      <w:szCs w:val="21"/>
    </w:rPr>
  </w:style>
  <w:style w:type="character" w:customStyle="1" w:styleId="p00">
    <w:name w:val="p0 字符"/>
    <w:link w:val="p0"/>
    <w:rsid w:val="00225D1B"/>
    <w:rPr>
      <w:rFonts w:ascii="Calibri" w:hAnsi="Calibri"/>
      <w:sz w:val="21"/>
      <w:szCs w:val="21"/>
    </w:rPr>
  </w:style>
  <w:style w:type="paragraph" w:styleId="41">
    <w:name w:val="toc 4"/>
    <w:basedOn w:val="a"/>
    <w:next w:val="a"/>
    <w:autoRedefine/>
    <w:uiPriority w:val="39"/>
    <w:unhideWhenUsed/>
    <w:rsid w:val="000666DB"/>
    <w:pPr>
      <w:ind w:left="630"/>
      <w:jc w:val="left"/>
    </w:pPr>
    <w:rPr>
      <w:rFonts w:eastAsiaTheme="minorHAnsi"/>
      <w:sz w:val="18"/>
      <w:szCs w:val="18"/>
    </w:rPr>
  </w:style>
  <w:style w:type="paragraph" w:styleId="5">
    <w:name w:val="toc 5"/>
    <w:basedOn w:val="a"/>
    <w:next w:val="a"/>
    <w:autoRedefine/>
    <w:uiPriority w:val="39"/>
    <w:unhideWhenUsed/>
    <w:rsid w:val="000666DB"/>
    <w:pPr>
      <w:ind w:left="840"/>
      <w:jc w:val="left"/>
    </w:pPr>
    <w:rPr>
      <w:rFonts w:eastAsiaTheme="minorHAnsi"/>
      <w:sz w:val="18"/>
      <w:szCs w:val="18"/>
    </w:rPr>
  </w:style>
  <w:style w:type="paragraph" w:styleId="6">
    <w:name w:val="toc 6"/>
    <w:basedOn w:val="a"/>
    <w:next w:val="a"/>
    <w:autoRedefine/>
    <w:uiPriority w:val="39"/>
    <w:unhideWhenUsed/>
    <w:rsid w:val="000666DB"/>
    <w:pPr>
      <w:ind w:left="1050"/>
      <w:jc w:val="left"/>
    </w:pPr>
    <w:rPr>
      <w:rFonts w:eastAsiaTheme="minorHAnsi"/>
      <w:sz w:val="18"/>
      <w:szCs w:val="18"/>
    </w:rPr>
  </w:style>
  <w:style w:type="paragraph" w:styleId="7">
    <w:name w:val="toc 7"/>
    <w:basedOn w:val="a"/>
    <w:next w:val="a"/>
    <w:autoRedefine/>
    <w:uiPriority w:val="39"/>
    <w:unhideWhenUsed/>
    <w:rsid w:val="000666DB"/>
    <w:pPr>
      <w:ind w:left="1260"/>
      <w:jc w:val="left"/>
    </w:pPr>
    <w:rPr>
      <w:rFonts w:eastAsiaTheme="minorHAnsi"/>
      <w:sz w:val="18"/>
      <w:szCs w:val="18"/>
    </w:rPr>
  </w:style>
  <w:style w:type="paragraph" w:styleId="8">
    <w:name w:val="toc 8"/>
    <w:basedOn w:val="a"/>
    <w:next w:val="a"/>
    <w:autoRedefine/>
    <w:uiPriority w:val="39"/>
    <w:unhideWhenUsed/>
    <w:rsid w:val="000666DB"/>
    <w:pPr>
      <w:ind w:left="1470"/>
      <w:jc w:val="left"/>
    </w:pPr>
    <w:rPr>
      <w:rFonts w:eastAsiaTheme="minorHAnsi"/>
      <w:sz w:val="18"/>
      <w:szCs w:val="18"/>
    </w:rPr>
  </w:style>
  <w:style w:type="paragraph" w:styleId="9">
    <w:name w:val="toc 9"/>
    <w:basedOn w:val="a"/>
    <w:next w:val="a"/>
    <w:autoRedefine/>
    <w:uiPriority w:val="39"/>
    <w:unhideWhenUsed/>
    <w:rsid w:val="000666DB"/>
    <w:pPr>
      <w:ind w:left="168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4152">
      <w:bodyDiv w:val="1"/>
      <w:marLeft w:val="0"/>
      <w:marRight w:val="0"/>
      <w:marTop w:val="0"/>
      <w:marBottom w:val="0"/>
      <w:divBdr>
        <w:top w:val="none" w:sz="0" w:space="0" w:color="auto"/>
        <w:left w:val="none" w:sz="0" w:space="0" w:color="auto"/>
        <w:bottom w:val="none" w:sz="0" w:space="0" w:color="auto"/>
        <w:right w:val="none" w:sz="0" w:space="0" w:color="auto"/>
      </w:divBdr>
    </w:div>
    <w:div w:id="34086145">
      <w:bodyDiv w:val="1"/>
      <w:marLeft w:val="0"/>
      <w:marRight w:val="0"/>
      <w:marTop w:val="0"/>
      <w:marBottom w:val="0"/>
      <w:divBdr>
        <w:top w:val="none" w:sz="0" w:space="0" w:color="auto"/>
        <w:left w:val="none" w:sz="0" w:space="0" w:color="auto"/>
        <w:bottom w:val="none" w:sz="0" w:space="0" w:color="auto"/>
        <w:right w:val="none" w:sz="0" w:space="0" w:color="auto"/>
      </w:divBdr>
    </w:div>
    <w:div w:id="49503250">
      <w:bodyDiv w:val="1"/>
      <w:marLeft w:val="0"/>
      <w:marRight w:val="0"/>
      <w:marTop w:val="0"/>
      <w:marBottom w:val="0"/>
      <w:divBdr>
        <w:top w:val="none" w:sz="0" w:space="0" w:color="auto"/>
        <w:left w:val="none" w:sz="0" w:space="0" w:color="auto"/>
        <w:bottom w:val="none" w:sz="0" w:space="0" w:color="auto"/>
        <w:right w:val="none" w:sz="0" w:space="0" w:color="auto"/>
      </w:divBdr>
    </w:div>
    <w:div w:id="126818797">
      <w:bodyDiv w:val="1"/>
      <w:marLeft w:val="0"/>
      <w:marRight w:val="0"/>
      <w:marTop w:val="0"/>
      <w:marBottom w:val="0"/>
      <w:divBdr>
        <w:top w:val="none" w:sz="0" w:space="0" w:color="auto"/>
        <w:left w:val="none" w:sz="0" w:space="0" w:color="auto"/>
        <w:bottom w:val="none" w:sz="0" w:space="0" w:color="auto"/>
        <w:right w:val="none" w:sz="0" w:space="0" w:color="auto"/>
      </w:divBdr>
    </w:div>
    <w:div w:id="171992507">
      <w:bodyDiv w:val="1"/>
      <w:marLeft w:val="0"/>
      <w:marRight w:val="0"/>
      <w:marTop w:val="0"/>
      <w:marBottom w:val="0"/>
      <w:divBdr>
        <w:top w:val="none" w:sz="0" w:space="0" w:color="auto"/>
        <w:left w:val="none" w:sz="0" w:space="0" w:color="auto"/>
        <w:bottom w:val="none" w:sz="0" w:space="0" w:color="auto"/>
        <w:right w:val="none" w:sz="0" w:space="0" w:color="auto"/>
      </w:divBdr>
    </w:div>
    <w:div w:id="270866202">
      <w:bodyDiv w:val="1"/>
      <w:marLeft w:val="0"/>
      <w:marRight w:val="0"/>
      <w:marTop w:val="0"/>
      <w:marBottom w:val="0"/>
      <w:divBdr>
        <w:top w:val="none" w:sz="0" w:space="0" w:color="auto"/>
        <w:left w:val="none" w:sz="0" w:space="0" w:color="auto"/>
        <w:bottom w:val="none" w:sz="0" w:space="0" w:color="auto"/>
        <w:right w:val="none" w:sz="0" w:space="0" w:color="auto"/>
      </w:divBdr>
    </w:div>
    <w:div w:id="314189250">
      <w:bodyDiv w:val="1"/>
      <w:marLeft w:val="0"/>
      <w:marRight w:val="0"/>
      <w:marTop w:val="0"/>
      <w:marBottom w:val="0"/>
      <w:divBdr>
        <w:top w:val="none" w:sz="0" w:space="0" w:color="auto"/>
        <w:left w:val="none" w:sz="0" w:space="0" w:color="auto"/>
        <w:bottom w:val="none" w:sz="0" w:space="0" w:color="auto"/>
        <w:right w:val="none" w:sz="0" w:space="0" w:color="auto"/>
      </w:divBdr>
    </w:div>
    <w:div w:id="332613034">
      <w:bodyDiv w:val="1"/>
      <w:marLeft w:val="0"/>
      <w:marRight w:val="0"/>
      <w:marTop w:val="0"/>
      <w:marBottom w:val="0"/>
      <w:divBdr>
        <w:top w:val="none" w:sz="0" w:space="0" w:color="auto"/>
        <w:left w:val="none" w:sz="0" w:space="0" w:color="auto"/>
        <w:bottom w:val="none" w:sz="0" w:space="0" w:color="auto"/>
        <w:right w:val="none" w:sz="0" w:space="0" w:color="auto"/>
      </w:divBdr>
    </w:div>
    <w:div w:id="337344984">
      <w:bodyDiv w:val="1"/>
      <w:marLeft w:val="0"/>
      <w:marRight w:val="0"/>
      <w:marTop w:val="0"/>
      <w:marBottom w:val="0"/>
      <w:divBdr>
        <w:top w:val="none" w:sz="0" w:space="0" w:color="auto"/>
        <w:left w:val="none" w:sz="0" w:space="0" w:color="auto"/>
        <w:bottom w:val="none" w:sz="0" w:space="0" w:color="auto"/>
        <w:right w:val="none" w:sz="0" w:space="0" w:color="auto"/>
      </w:divBdr>
    </w:div>
    <w:div w:id="446049121">
      <w:bodyDiv w:val="1"/>
      <w:marLeft w:val="0"/>
      <w:marRight w:val="0"/>
      <w:marTop w:val="0"/>
      <w:marBottom w:val="0"/>
      <w:divBdr>
        <w:top w:val="none" w:sz="0" w:space="0" w:color="auto"/>
        <w:left w:val="none" w:sz="0" w:space="0" w:color="auto"/>
        <w:bottom w:val="none" w:sz="0" w:space="0" w:color="auto"/>
        <w:right w:val="none" w:sz="0" w:space="0" w:color="auto"/>
      </w:divBdr>
    </w:div>
    <w:div w:id="451751049">
      <w:bodyDiv w:val="1"/>
      <w:marLeft w:val="0"/>
      <w:marRight w:val="0"/>
      <w:marTop w:val="0"/>
      <w:marBottom w:val="0"/>
      <w:divBdr>
        <w:top w:val="none" w:sz="0" w:space="0" w:color="auto"/>
        <w:left w:val="none" w:sz="0" w:space="0" w:color="auto"/>
        <w:bottom w:val="none" w:sz="0" w:space="0" w:color="auto"/>
        <w:right w:val="none" w:sz="0" w:space="0" w:color="auto"/>
      </w:divBdr>
    </w:div>
    <w:div w:id="462312145">
      <w:bodyDiv w:val="1"/>
      <w:marLeft w:val="0"/>
      <w:marRight w:val="0"/>
      <w:marTop w:val="0"/>
      <w:marBottom w:val="0"/>
      <w:divBdr>
        <w:top w:val="none" w:sz="0" w:space="0" w:color="auto"/>
        <w:left w:val="none" w:sz="0" w:space="0" w:color="auto"/>
        <w:bottom w:val="none" w:sz="0" w:space="0" w:color="auto"/>
        <w:right w:val="none" w:sz="0" w:space="0" w:color="auto"/>
      </w:divBdr>
    </w:div>
    <w:div w:id="550725619">
      <w:bodyDiv w:val="1"/>
      <w:marLeft w:val="0"/>
      <w:marRight w:val="0"/>
      <w:marTop w:val="0"/>
      <w:marBottom w:val="0"/>
      <w:divBdr>
        <w:top w:val="none" w:sz="0" w:space="0" w:color="auto"/>
        <w:left w:val="none" w:sz="0" w:space="0" w:color="auto"/>
        <w:bottom w:val="none" w:sz="0" w:space="0" w:color="auto"/>
        <w:right w:val="none" w:sz="0" w:space="0" w:color="auto"/>
      </w:divBdr>
    </w:div>
    <w:div w:id="588657293">
      <w:bodyDiv w:val="1"/>
      <w:marLeft w:val="0"/>
      <w:marRight w:val="0"/>
      <w:marTop w:val="0"/>
      <w:marBottom w:val="0"/>
      <w:divBdr>
        <w:top w:val="none" w:sz="0" w:space="0" w:color="auto"/>
        <w:left w:val="none" w:sz="0" w:space="0" w:color="auto"/>
        <w:bottom w:val="none" w:sz="0" w:space="0" w:color="auto"/>
        <w:right w:val="none" w:sz="0" w:space="0" w:color="auto"/>
      </w:divBdr>
    </w:div>
    <w:div w:id="687177294">
      <w:bodyDiv w:val="1"/>
      <w:marLeft w:val="0"/>
      <w:marRight w:val="0"/>
      <w:marTop w:val="0"/>
      <w:marBottom w:val="0"/>
      <w:divBdr>
        <w:top w:val="none" w:sz="0" w:space="0" w:color="auto"/>
        <w:left w:val="none" w:sz="0" w:space="0" w:color="auto"/>
        <w:bottom w:val="none" w:sz="0" w:space="0" w:color="auto"/>
        <w:right w:val="none" w:sz="0" w:space="0" w:color="auto"/>
      </w:divBdr>
    </w:div>
    <w:div w:id="790711438">
      <w:bodyDiv w:val="1"/>
      <w:marLeft w:val="0"/>
      <w:marRight w:val="0"/>
      <w:marTop w:val="0"/>
      <w:marBottom w:val="0"/>
      <w:divBdr>
        <w:top w:val="none" w:sz="0" w:space="0" w:color="auto"/>
        <w:left w:val="none" w:sz="0" w:space="0" w:color="auto"/>
        <w:bottom w:val="none" w:sz="0" w:space="0" w:color="auto"/>
        <w:right w:val="none" w:sz="0" w:space="0" w:color="auto"/>
      </w:divBdr>
    </w:div>
    <w:div w:id="833836721">
      <w:bodyDiv w:val="1"/>
      <w:marLeft w:val="0"/>
      <w:marRight w:val="0"/>
      <w:marTop w:val="0"/>
      <w:marBottom w:val="0"/>
      <w:divBdr>
        <w:top w:val="none" w:sz="0" w:space="0" w:color="auto"/>
        <w:left w:val="none" w:sz="0" w:space="0" w:color="auto"/>
        <w:bottom w:val="none" w:sz="0" w:space="0" w:color="auto"/>
        <w:right w:val="none" w:sz="0" w:space="0" w:color="auto"/>
      </w:divBdr>
    </w:div>
    <w:div w:id="852305128">
      <w:bodyDiv w:val="1"/>
      <w:marLeft w:val="0"/>
      <w:marRight w:val="0"/>
      <w:marTop w:val="0"/>
      <w:marBottom w:val="0"/>
      <w:divBdr>
        <w:top w:val="none" w:sz="0" w:space="0" w:color="auto"/>
        <w:left w:val="none" w:sz="0" w:space="0" w:color="auto"/>
        <w:bottom w:val="none" w:sz="0" w:space="0" w:color="auto"/>
        <w:right w:val="none" w:sz="0" w:space="0" w:color="auto"/>
      </w:divBdr>
    </w:div>
    <w:div w:id="869536168">
      <w:bodyDiv w:val="1"/>
      <w:marLeft w:val="0"/>
      <w:marRight w:val="0"/>
      <w:marTop w:val="0"/>
      <w:marBottom w:val="0"/>
      <w:divBdr>
        <w:top w:val="none" w:sz="0" w:space="0" w:color="auto"/>
        <w:left w:val="none" w:sz="0" w:space="0" w:color="auto"/>
        <w:bottom w:val="none" w:sz="0" w:space="0" w:color="auto"/>
        <w:right w:val="none" w:sz="0" w:space="0" w:color="auto"/>
      </w:divBdr>
    </w:div>
    <w:div w:id="921988138">
      <w:bodyDiv w:val="1"/>
      <w:marLeft w:val="0"/>
      <w:marRight w:val="0"/>
      <w:marTop w:val="0"/>
      <w:marBottom w:val="0"/>
      <w:divBdr>
        <w:top w:val="none" w:sz="0" w:space="0" w:color="auto"/>
        <w:left w:val="none" w:sz="0" w:space="0" w:color="auto"/>
        <w:bottom w:val="none" w:sz="0" w:space="0" w:color="auto"/>
        <w:right w:val="none" w:sz="0" w:space="0" w:color="auto"/>
      </w:divBdr>
    </w:div>
    <w:div w:id="1032611797">
      <w:bodyDiv w:val="1"/>
      <w:marLeft w:val="0"/>
      <w:marRight w:val="0"/>
      <w:marTop w:val="0"/>
      <w:marBottom w:val="0"/>
      <w:divBdr>
        <w:top w:val="none" w:sz="0" w:space="0" w:color="auto"/>
        <w:left w:val="none" w:sz="0" w:space="0" w:color="auto"/>
        <w:bottom w:val="none" w:sz="0" w:space="0" w:color="auto"/>
        <w:right w:val="none" w:sz="0" w:space="0" w:color="auto"/>
      </w:divBdr>
    </w:div>
    <w:div w:id="1084570287">
      <w:bodyDiv w:val="1"/>
      <w:marLeft w:val="0"/>
      <w:marRight w:val="0"/>
      <w:marTop w:val="0"/>
      <w:marBottom w:val="0"/>
      <w:divBdr>
        <w:top w:val="none" w:sz="0" w:space="0" w:color="auto"/>
        <w:left w:val="none" w:sz="0" w:space="0" w:color="auto"/>
        <w:bottom w:val="none" w:sz="0" w:space="0" w:color="auto"/>
        <w:right w:val="none" w:sz="0" w:space="0" w:color="auto"/>
      </w:divBdr>
    </w:div>
    <w:div w:id="1199777503">
      <w:bodyDiv w:val="1"/>
      <w:marLeft w:val="0"/>
      <w:marRight w:val="0"/>
      <w:marTop w:val="0"/>
      <w:marBottom w:val="0"/>
      <w:divBdr>
        <w:top w:val="none" w:sz="0" w:space="0" w:color="auto"/>
        <w:left w:val="none" w:sz="0" w:space="0" w:color="auto"/>
        <w:bottom w:val="none" w:sz="0" w:space="0" w:color="auto"/>
        <w:right w:val="none" w:sz="0" w:space="0" w:color="auto"/>
      </w:divBdr>
    </w:div>
    <w:div w:id="1235044452">
      <w:bodyDiv w:val="1"/>
      <w:marLeft w:val="0"/>
      <w:marRight w:val="0"/>
      <w:marTop w:val="0"/>
      <w:marBottom w:val="0"/>
      <w:divBdr>
        <w:top w:val="none" w:sz="0" w:space="0" w:color="auto"/>
        <w:left w:val="none" w:sz="0" w:space="0" w:color="auto"/>
        <w:bottom w:val="none" w:sz="0" w:space="0" w:color="auto"/>
        <w:right w:val="none" w:sz="0" w:space="0" w:color="auto"/>
      </w:divBdr>
    </w:div>
    <w:div w:id="1298804131">
      <w:bodyDiv w:val="1"/>
      <w:marLeft w:val="0"/>
      <w:marRight w:val="0"/>
      <w:marTop w:val="0"/>
      <w:marBottom w:val="0"/>
      <w:divBdr>
        <w:top w:val="none" w:sz="0" w:space="0" w:color="auto"/>
        <w:left w:val="none" w:sz="0" w:space="0" w:color="auto"/>
        <w:bottom w:val="none" w:sz="0" w:space="0" w:color="auto"/>
        <w:right w:val="none" w:sz="0" w:space="0" w:color="auto"/>
      </w:divBdr>
    </w:div>
    <w:div w:id="1312372657">
      <w:bodyDiv w:val="1"/>
      <w:marLeft w:val="0"/>
      <w:marRight w:val="0"/>
      <w:marTop w:val="0"/>
      <w:marBottom w:val="0"/>
      <w:divBdr>
        <w:top w:val="none" w:sz="0" w:space="0" w:color="auto"/>
        <w:left w:val="none" w:sz="0" w:space="0" w:color="auto"/>
        <w:bottom w:val="none" w:sz="0" w:space="0" w:color="auto"/>
        <w:right w:val="none" w:sz="0" w:space="0" w:color="auto"/>
      </w:divBdr>
    </w:div>
    <w:div w:id="1315451718">
      <w:bodyDiv w:val="1"/>
      <w:marLeft w:val="0"/>
      <w:marRight w:val="0"/>
      <w:marTop w:val="0"/>
      <w:marBottom w:val="0"/>
      <w:divBdr>
        <w:top w:val="none" w:sz="0" w:space="0" w:color="auto"/>
        <w:left w:val="none" w:sz="0" w:space="0" w:color="auto"/>
        <w:bottom w:val="none" w:sz="0" w:space="0" w:color="auto"/>
        <w:right w:val="none" w:sz="0" w:space="0" w:color="auto"/>
      </w:divBdr>
    </w:div>
    <w:div w:id="1319309426">
      <w:bodyDiv w:val="1"/>
      <w:marLeft w:val="0"/>
      <w:marRight w:val="0"/>
      <w:marTop w:val="0"/>
      <w:marBottom w:val="0"/>
      <w:divBdr>
        <w:top w:val="none" w:sz="0" w:space="0" w:color="auto"/>
        <w:left w:val="none" w:sz="0" w:space="0" w:color="auto"/>
        <w:bottom w:val="none" w:sz="0" w:space="0" w:color="auto"/>
        <w:right w:val="none" w:sz="0" w:space="0" w:color="auto"/>
      </w:divBdr>
    </w:div>
    <w:div w:id="1393192438">
      <w:bodyDiv w:val="1"/>
      <w:marLeft w:val="0"/>
      <w:marRight w:val="0"/>
      <w:marTop w:val="0"/>
      <w:marBottom w:val="0"/>
      <w:divBdr>
        <w:top w:val="none" w:sz="0" w:space="0" w:color="auto"/>
        <w:left w:val="none" w:sz="0" w:space="0" w:color="auto"/>
        <w:bottom w:val="none" w:sz="0" w:space="0" w:color="auto"/>
        <w:right w:val="none" w:sz="0" w:space="0" w:color="auto"/>
      </w:divBdr>
    </w:div>
    <w:div w:id="1398825432">
      <w:bodyDiv w:val="1"/>
      <w:marLeft w:val="0"/>
      <w:marRight w:val="0"/>
      <w:marTop w:val="0"/>
      <w:marBottom w:val="0"/>
      <w:divBdr>
        <w:top w:val="none" w:sz="0" w:space="0" w:color="auto"/>
        <w:left w:val="none" w:sz="0" w:space="0" w:color="auto"/>
        <w:bottom w:val="none" w:sz="0" w:space="0" w:color="auto"/>
        <w:right w:val="none" w:sz="0" w:space="0" w:color="auto"/>
      </w:divBdr>
      <w:divsChild>
        <w:div w:id="986739190">
          <w:marLeft w:val="0"/>
          <w:marRight w:val="0"/>
          <w:marTop w:val="0"/>
          <w:marBottom w:val="225"/>
          <w:divBdr>
            <w:top w:val="none" w:sz="0" w:space="0" w:color="auto"/>
            <w:left w:val="none" w:sz="0" w:space="0" w:color="auto"/>
            <w:bottom w:val="none" w:sz="0" w:space="0" w:color="auto"/>
            <w:right w:val="none" w:sz="0" w:space="0" w:color="auto"/>
          </w:divBdr>
        </w:div>
        <w:div w:id="434322562">
          <w:marLeft w:val="0"/>
          <w:marRight w:val="0"/>
          <w:marTop w:val="0"/>
          <w:marBottom w:val="225"/>
          <w:divBdr>
            <w:top w:val="none" w:sz="0" w:space="0" w:color="auto"/>
            <w:left w:val="none" w:sz="0" w:space="0" w:color="auto"/>
            <w:bottom w:val="none" w:sz="0" w:space="0" w:color="auto"/>
            <w:right w:val="none" w:sz="0" w:space="0" w:color="auto"/>
          </w:divBdr>
        </w:div>
        <w:div w:id="1753963463">
          <w:marLeft w:val="0"/>
          <w:marRight w:val="0"/>
          <w:marTop w:val="0"/>
          <w:marBottom w:val="225"/>
          <w:divBdr>
            <w:top w:val="none" w:sz="0" w:space="0" w:color="auto"/>
            <w:left w:val="none" w:sz="0" w:space="0" w:color="auto"/>
            <w:bottom w:val="none" w:sz="0" w:space="0" w:color="auto"/>
            <w:right w:val="none" w:sz="0" w:space="0" w:color="auto"/>
          </w:divBdr>
        </w:div>
        <w:div w:id="10303419">
          <w:marLeft w:val="0"/>
          <w:marRight w:val="0"/>
          <w:marTop w:val="0"/>
          <w:marBottom w:val="225"/>
          <w:divBdr>
            <w:top w:val="none" w:sz="0" w:space="0" w:color="auto"/>
            <w:left w:val="none" w:sz="0" w:space="0" w:color="auto"/>
            <w:bottom w:val="none" w:sz="0" w:space="0" w:color="auto"/>
            <w:right w:val="none" w:sz="0" w:space="0" w:color="auto"/>
          </w:divBdr>
        </w:div>
        <w:div w:id="148518709">
          <w:marLeft w:val="0"/>
          <w:marRight w:val="0"/>
          <w:marTop w:val="0"/>
          <w:marBottom w:val="225"/>
          <w:divBdr>
            <w:top w:val="none" w:sz="0" w:space="0" w:color="auto"/>
            <w:left w:val="none" w:sz="0" w:space="0" w:color="auto"/>
            <w:bottom w:val="none" w:sz="0" w:space="0" w:color="auto"/>
            <w:right w:val="none" w:sz="0" w:space="0" w:color="auto"/>
          </w:divBdr>
        </w:div>
        <w:div w:id="318506620">
          <w:marLeft w:val="0"/>
          <w:marRight w:val="0"/>
          <w:marTop w:val="0"/>
          <w:marBottom w:val="225"/>
          <w:divBdr>
            <w:top w:val="none" w:sz="0" w:space="0" w:color="auto"/>
            <w:left w:val="none" w:sz="0" w:space="0" w:color="auto"/>
            <w:bottom w:val="none" w:sz="0" w:space="0" w:color="auto"/>
            <w:right w:val="none" w:sz="0" w:space="0" w:color="auto"/>
          </w:divBdr>
        </w:div>
        <w:div w:id="1444959454">
          <w:marLeft w:val="0"/>
          <w:marRight w:val="0"/>
          <w:marTop w:val="0"/>
          <w:marBottom w:val="225"/>
          <w:divBdr>
            <w:top w:val="none" w:sz="0" w:space="0" w:color="auto"/>
            <w:left w:val="none" w:sz="0" w:space="0" w:color="auto"/>
            <w:bottom w:val="none" w:sz="0" w:space="0" w:color="auto"/>
            <w:right w:val="none" w:sz="0" w:space="0" w:color="auto"/>
          </w:divBdr>
        </w:div>
        <w:div w:id="1802069901">
          <w:marLeft w:val="0"/>
          <w:marRight w:val="0"/>
          <w:marTop w:val="0"/>
          <w:marBottom w:val="225"/>
          <w:divBdr>
            <w:top w:val="none" w:sz="0" w:space="0" w:color="auto"/>
            <w:left w:val="none" w:sz="0" w:space="0" w:color="auto"/>
            <w:bottom w:val="none" w:sz="0" w:space="0" w:color="auto"/>
            <w:right w:val="none" w:sz="0" w:space="0" w:color="auto"/>
          </w:divBdr>
        </w:div>
        <w:div w:id="676618118">
          <w:marLeft w:val="0"/>
          <w:marRight w:val="0"/>
          <w:marTop w:val="0"/>
          <w:marBottom w:val="225"/>
          <w:divBdr>
            <w:top w:val="none" w:sz="0" w:space="0" w:color="auto"/>
            <w:left w:val="none" w:sz="0" w:space="0" w:color="auto"/>
            <w:bottom w:val="none" w:sz="0" w:space="0" w:color="auto"/>
            <w:right w:val="none" w:sz="0" w:space="0" w:color="auto"/>
          </w:divBdr>
        </w:div>
        <w:div w:id="1099788112">
          <w:marLeft w:val="0"/>
          <w:marRight w:val="0"/>
          <w:marTop w:val="0"/>
          <w:marBottom w:val="225"/>
          <w:divBdr>
            <w:top w:val="none" w:sz="0" w:space="0" w:color="auto"/>
            <w:left w:val="none" w:sz="0" w:space="0" w:color="auto"/>
            <w:bottom w:val="none" w:sz="0" w:space="0" w:color="auto"/>
            <w:right w:val="none" w:sz="0" w:space="0" w:color="auto"/>
          </w:divBdr>
        </w:div>
        <w:div w:id="2083408697">
          <w:marLeft w:val="0"/>
          <w:marRight w:val="0"/>
          <w:marTop w:val="0"/>
          <w:marBottom w:val="225"/>
          <w:divBdr>
            <w:top w:val="none" w:sz="0" w:space="0" w:color="auto"/>
            <w:left w:val="none" w:sz="0" w:space="0" w:color="auto"/>
            <w:bottom w:val="none" w:sz="0" w:space="0" w:color="auto"/>
            <w:right w:val="none" w:sz="0" w:space="0" w:color="auto"/>
          </w:divBdr>
        </w:div>
        <w:div w:id="1616054685">
          <w:marLeft w:val="0"/>
          <w:marRight w:val="0"/>
          <w:marTop w:val="0"/>
          <w:marBottom w:val="225"/>
          <w:divBdr>
            <w:top w:val="none" w:sz="0" w:space="0" w:color="auto"/>
            <w:left w:val="none" w:sz="0" w:space="0" w:color="auto"/>
            <w:bottom w:val="none" w:sz="0" w:space="0" w:color="auto"/>
            <w:right w:val="none" w:sz="0" w:space="0" w:color="auto"/>
          </w:divBdr>
        </w:div>
        <w:div w:id="1246450586">
          <w:marLeft w:val="0"/>
          <w:marRight w:val="0"/>
          <w:marTop w:val="0"/>
          <w:marBottom w:val="225"/>
          <w:divBdr>
            <w:top w:val="none" w:sz="0" w:space="0" w:color="auto"/>
            <w:left w:val="none" w:sz="0" w:space="0" w:color="auto"/>
            <w:bottom w:val="none" w:sz="0" w:space="0" w:color="auto"/>
            <w:right w:val="none" w:sz="0" w:space="0" w:color="auto"/>
          </w:divBdr>
        </w:div>
        <w:div w:id="1787576521">
          <w:marLeft w:val="0"/>
          <w:marRight w:val="0"/>
          <w:marTop w:val="0"/>
          <w:marBottom w:val="225"/>
          <w:divBdr>
            <w:top w:val="none" w:sz="0" w:space="0" w:color="auto"/>
            <w:left w:val="none" w:sz="0" w:space="0" w:color="auto"/>
            <w:bottom w:val="none" w:sz="0" w:space="0" w:color="auto"/>
            <w:right w:val="none" w:sz="0" w:space="0" w:color="auto"/>
          </w:divBdr>
        </w:div>
        <w:div w:id="1927300670">
          <w:marLeft w:val="0"/>
          <w:marRight w:val="0"/>
          <w:marTop w:val="0"/>
          <w:marBottom w:val="225"/>
          <w:divBdr>
            <w:top w:val="none" w:sz="0" w:space="0" w:color="auto"/>
            <w:left w:val="none" w:sz="0" w:space="0" w:color="auto"/>
            <w:bottom w:val="none" w:sz="0" w:space="0" w:color="auto"/>
            <w:right w:val="none" w:sz="0" w:space="0" w:color="auto"/>
          </w:divBdr>
        </w:div>
      </w:divsChild>
    </w:div>
    <w:div w:id="1404372763">
      <w:bodyDiv w:val="1"/>
      <w:marLeft w:val="0"/>
      <w:marRight w:val="0"/>
      <w:marTop w:val="0"/>
      <w:marBottom w:val="0"/>
      <w:divBdr>
        <w:top w:val="none" w:sz="0" w:space="0" w:color="auto"/>
        <w:left w:val="none" w:sz="0" w:space="0" w:color="auto"/>
        <w:bottom w:val="none" w:sz="0" w:space="0" w:color="auto"/>
        <w:right w:val="none" w:sz="0" w:space="0" w:color="auto"/>
      </w:divBdr>
    </w:div>
    <w:div w:id="1421440004">
      <w:bodyDiv w:val="1"/>
      <w:marLeft w:val="0"/>
      <w:marRight w:val="0"/>
      <w:marTop w:val="0"/>
      <w:marBottom w:val="0"/>
      <w:divBdr>
        <w:top w:val="none" w:sz="0" w:space="0" w:color="auto"/>
        <w:left w:val="none" w:sz="0" w:space="0" w:color="auto"/>
        <w:bottom w:val="none" w:sz="0" w:space="0" w:color="auto"/>
        <w:right w:val="none" w:sz="0" w:space="0" w:color="auto"/>
      </w:divBdr>
    </w:div>
    <w:div w:id="1444035189">
      <w:bodyDiv w:val="1"/>
      <w:marLeft w:val="0"/>
      <w:marRight w:val="0"/>
      <w:marTop w:val="0"/>
      <w:marBottom w:val="0"/>
      <w:divBdr>
        <w:top w:val="none" w:sz="0" w:space="0" w:color="auto"/>
        <w:left w:val="none" w:sz="0" w:space="0" w:color="auto"/>
        <w:bottom w:val="none" w:sz="0" w:space="0" w:color="auto"/>
        <w:right w:val="none" w:sz="0" w:space="0" w:color="auto"/>
      </w:divBdr>
    </w:div>
    <w:div w:id="1456829452">
      <w:bodyDiv w:val="1"/>
      <w:marLeft w:val="0"/>
      <w:marRight w:val="0"/>
      <w:marTop w:val="0"/>
      <w:marBottom w:val="0"/>
      <w:divBdr>
        <w:top w:val="none" w:sz="0" w:space="0" w:color="auto"/>
        <w:left w:val="none" w:sz="0" w:space="0" w:color="auto"/>
        <w:bottom w:val="none" w:sz="0" w:space="0" w:color="auto"/>
        <w:right w:val="none" w:sz="0" w:space="0" w:color="auto"/>
      </w:divBdr>
    </w:div>
    <w:div w:id="1456949929">
      <w:bodyDiv w:val="1"/>
      <w:marLeft w:val="0"/>
      <w:marRight w:val="0"/>
      <w:marTop w:val="0"/>
      <w:marBottom w:val="0"/>
      <w:divBdr>
        <w:top w:val="none" w:sz="0" w:space="0" w:color="auto"/>
        <w:left w:val="none" w:sz="0" w:space="0" w:color="auto"/>
        <w:bottom w:val="none" w:sz="0" w:space="0" w:color="auto"/>
        <w:right w:val="none" w:sz="0" w:space="0" w:color="auto"/>
      </w:divBdr>
    </w:div>
    <w:div w:id="1464696436">
      <w:bodyDiv w:val="1"/>
      <w:marLeft w:val="0"/>
      <w:marRight w:val="0"/>
      <w:marTop w:val="0"/>
      <w:marBottom w:val="0"/>
      <w:divBdr>
        <w:top w:val="none" w:sz="0" w:space="0" w:color="auto"/>
        <w:left w:val="none" w:sz="0" w:space="0" w:color="auto"/>
        <w:bottom w:val="none" w:sz="0" w:space="0" w:color="auto"/>
        <w:right w:val="none" w:sz="0" w:space="0" w:color="auto"/>
      </w:divBdr>
    </w:div>
    <w:div w:id="1558395455">
      <w:bodyDiv w:val="1"/>
      <w:marLeft w:val="0"/>
      <w:marRight w:val="0"/>
      <w:marTop w:val="0"/>
      <w:marBottom w:val="0"/>
      <w:divBdr>
        <w:top w:val="none" w:sz="0" w:space="0" w:color="auto"/>
        <w:left w:val="none" w:sz="0" w:space="0" w:color="auto"/>
        <w:bottom w:val="none" w:sz="0" w:space="0" w:color="auto"/>
        <w:right w:val="none" w:sz="0" w:space="0" w:color="auto"/>
      </w:divBdr>
    </w:div>
    <w:div w:id="1662149421">
      <w:bodyDiv w:val="1"/>
      <w:marLeft w:val="0"/>
      <w:marRight w:val="0"/>
      <w:marTop w:val="0"/>
      <w:marBottom w:val="0"/>
      <w:divBdr>
        <w:top w:val="none" w:sz="0" w:space="0" w:color="auto"/>
        <w:left w:val="none" w:sz="0" w:space="0" w:color="auto"/>
        <w:bottom w:val="none" w:sz="0" w:space="0" w:color="auto"/>
        <w:right w:val="none" w:sz="0" w:space="0" w:color="auto"/>
      </w:divBdr>
    </w:div>
    <w:div w:id="1676029020">
      <w:bodyDiv w:val="1"/>
      <w:marLeft w:val="0"/>
      <w:marRight w:val="0"/>
      <w:marTop w:val="0"/>
      <w:marBottom w:val="0"/>
      <w:divBdr>
        <w:top w:val="none" w:sz="0" w:space="0" w:color="auto"/>
        <w:left w:val="none" w:sz="0" w:space="0" w:color="auto"/>
        <w:bottom w:val="none" w:sz="0" w:space="0" w:color="auto"/>
        <w:right w:val="none" w:sz="0" w:space="0" w:color="auto"/>
      </w:divBdr>
    </w:div>
    <w:div w:id="1786853002">
      <w:bodyDiv w:val="1"/>
      <w:marLeft w:val="0"/>
      <w:marRight w:val="0"/>
      <w:marTop w:val="0"/>
      <w:marBottom w:val="0"/>
      <w:divBdr>
        <w:top w:val="none" w:sz="0" w:space="0" w:color="auto"/>
        <w:left w:val="none" w:sz="0" w:space="0" w:color="auto"/>
        <w:bottom w:val="none" w:sz="0" w:space="0" w:color="auto"/>
        <w:right w:val="none" w:sz="0" w:space="0" w:color="auto"/>
      </w:divBdr>
    </w:div>
    <w:div w:id="1838300220">
      <w:bodyDiv w:val="1"/>
      <w:marLeft w:val="0"/>
      <w:marRight w:val="0"/>
      <w:marTop w:val="0"/>
      <w:marBottom w:val="0"/>
      <w:divBdr>
        <w:top w:val="none" w:sz="0" w:space="0" w:color="auto"/>
        <w:left w:val="none" w:sz="0" w:space="0" w:color="auto"/>
        <w:bottom w:val="none" w:sz="0" w:space="0" w:color="auto"/>
        <w:right w:val="none" w:sz="0" w:space="0" w:color="auto"/>
      </w:divBdr>
    </w:div>
    <w:div w:id="1926306319">
      <w:bodyDiv w:val="1"/>
      <w:marLeft w:val="0"/>
      <w:marRight w:val="0"/>
      <w:marTop w:val="0"/>
      <w:marBottom w:val="0"/>
      <w:divBdr>
        <w:top w:val="none" w:sz="0" w:space="0" w:color="auto"/>
        <w:left w:val="none" w:sz="0" w:space="0" w:color="auto"/>
        <w:bottom w:val="none" w:sz="0" w:space="0" w:color="auto"/>
        <w:right w:val="none" w:sz="0" w:space="0" w:color="auto"/>
      </w:divBdr>
    </w:div>
    <w:div w:id="1928296537">
      <w:bodyDiv w:val="1"/>
      <w:marLeft w:val="0"/>
      <w:marRight w:val="0"/>
      <w:marTop w:val="0"/>
      <w:marBottom w:val="0"/>
      <w:divBdr>
        <w:top w:val="none" w:sz="0" w:space="0" w:color="auto"/>
        <w:left w:val="none" w:sz="0" w:space="0" w:color="auto"/>
        <w:bottom w:val="none" w:sz="0" w:space="0" w:color="auto"/>
        <w:right w:val="none" w:sz="0" w:space="0" w:color="auto"/>
      </w:divBdr>
    </w:div>
    <w:div w:id="199906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67499-F357-49D1-B75A-0043E0A7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3590</Words>
  <Characters>20466</Characters>
  <Application>Microsoft Office Word</Application>
  <DocSecurity>0</DocSecurity>
  <Lines>170</Lines>
  <Paragraphs>48</Paragraphs>
  <ScaleCrop>false</ScaleCrop>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jia</dc:creator>
  <cp:lastModifiedBy>ll</cp:lastModifiedBy>
  <cp:revision>2</cp:revision>
  <cp:lastPrinted>2023-10-10T01:03:00Z</cp:lastPrinted>
  <dcterms:created xsi:type="dcterms:W3CDTF">2023-11-09T01:44:00Z</dcterms:created>
  <dcterms:modified xsi:type="dcterms:W3CDTF">2023-11-09T01:44:00Z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8E10B146CBE0420C92F193E76A75750D</vt:lpwstr>
  </property>
</Properties>
</file>