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spacing w:line="590" w:lineRule="exact"/>
        <w:ind w:right="-105" w:rightChars="-50"/>
        <w:jc w:val="center"/>
        <w:outlineLvl w:val="0"/>
        <w:rPr>
          <w:rFonts w:hint="eastAsia" w:ascii="Times New Roman" w:hAnsi="Times New Roman" w:eastAsia="方正小标宋简体" w:cs="Times New Roman"/>
          <w:b/>
          <w:color w:val="000000"/>
          <w:kern w:val="0"/>
          <w:sz w:val="44"/>
          <w:szCs w:val="44"/>
        </w:rPr>
      </w:pPr>
      <w:r>
        <w:rPr>
          <w:rFonts w:hint="eastAsia" w:ascii="Times New Roman" w:hAnsi="Times New Roman" w:eastAsia="方正小标宋简体" w:cs="Times New Roman"/>
          <w:b/>
          <w:color w:val="000000"/>
          <w:kern w:val="0"/>
          <w:sz w:val="44"/>
          <w:szCs w:val="44"/>
          <w:lang w:val="en-US" w:eastAsia="zh-CN"/>
        </w:rPr>
        <w:t>曲阜市发展和改革局2022年</w:t>
      </w:r>
      <w:r>
        <w:rPr>
          <w:rFonts w:hint="eastAsia" w:ascii="Times New Roman" w:hAnsi="Times New Roman" w:eastAsia="方正小标宋简体" w:cs="Times New Roman"/>
          <w:b/>
          <w:color w:val="000000"/>
          <w:kern w:val="0"/>
          <w:sz w:val="44"/>
          <w:szCs w:val="44"/>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本报告由</w:t>
      </w:r>
      <w:r>
        <w:rPr>
          <w:rFonts w:hint="default" w:ascii="Times New Roman" w:hAnsi="Times New Roman" w:eastAsia="方正仿宋简体" w:cs="Times New Roman"/>
          <w:b/>
          <w:color w:val="000000"/>
          <w:kern w:val="0"/>
          <w:sz w:val="32"/>
          <w:szCs w:val="32"/>
          <w:lang w:val="en-US" w:eastAsia="zh-CN"/>
        </w:rPr>
        <w:t>曲阜市发展和改革局</w:t>
      </w:r>
      <w:r>
        <w:rPr>
          <w:rFonts w:hint="default" w:ascii="Times New Roman" w:hAnsi="Times New Roman" w:eastAsia="方正仿宋简体" w:cs="Times New Roman"/>
          <w:b/>
          <w:color w:val="000000"/>
          <w:kern w:val="0"/>
          <w:sz w:val="32"/>
          <w:szCs w:val="32"/>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本报告所列数据的统计期限自202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年1月1日起至202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年12月31日止。本报告电子版可在“中国·</w:t>
      </w:r>
      <w:r>
        <w:rPr>
          <w:rFonts w:hint="default" w:ascii="Times New Roman" w:hAnsi="Times New Roman" w:eastAsia="方正仿宋简体" w:cs="Times New Roman"/>
          <w:b/>
          <w:color w:val="000000"/>
          <w:kern w:val="0"/>
          <w:sz w:val="32"/>
          <w:szCs w:val="32"/>
          <w:lang w:val="en-US" w:eastAsia="zh-CN"/>
        </w:rPr>
        <w:t>曲阜</w:t>
      </w:r>
      <w:r>
        <w:rPr>
          <w:rFonts w:hint="default" w:ascii="Times New Roman" w:hAnsi="Times New Roman" w:eastAsia="方正仿宋简体" w:cs="Times New Roman"/>
          <w:b/>
          <w:color w:val="000000"/>
          <w:kern w:val="0"/>
          <w:sz w:val="32"/>
          <w:szCs w:val="32"/>
        </w:rPr>
        <w:t>”政府门户网站（www.qufu.gov.cn）查阅或下载。如对本报告有疑问，请与</w:t>
      </w:r>
      <w:r>
        <w:rPr>
          <w:rFonts w:hint="default" w:ascii="Times New Roman" w:hAnsi="Times New Roman" w:eastAsia="方正仿宋简体" w:cs="Times New Roman"/>
          <w:b/>
          <w:color w:val="000000"/>
          <w:kern w:val="0"/>
          <w:sz w:val="32"/>
          <w:szCs w:val="32"/>
          <w:lang w:val="en-US" w:eastAsia="zh-CN"/>
        </w:rPr>
        <w:t>曲阜市发展和改革局办公室</w:t>
      </w:r>
      <w:r>
        <w:rPr>
          <w:rFonts w:hint="default" w:ascii="Times New Roman" w:hAnsi="Times New Roman" w:eastAsia="方正仿宋简体" w:cs="Times New Roman"/>
          <w:b/>
          <w:color w:val="000000"/>
          <w:kern w:val="0"/>
          <w:sz w:val="32"/>
          <w:szCs w:val="32"/>
        </w:rPr>
        <w:t>联系（地址：</w:t>
      </w:r>
      <w:r>
        <w:rPr>
          <w:rFonts w:hint="default" w:ascii="Times New Roman" w:hAnsi="Times New Roman" w:eastAsia="方正仿宋简体" w:cs="Times New Roman"/>
          <w:b/>
          <w:color w:val="000000"/>
          <w:kern w:val="0"/>
          <w:sz w:val="32"/>
          <w:szCs w:val="32"/>
          <w:lang w:val="en-US" w:eastAsia="zh-CN"/>
        </w:rPr>
        <w:t>曲阜市春秋路1号</w:t>
      </w:r>
      <w:r>
        <w:rPr>
          <w:rFonts w:hint="default" w:ascii="Times New Roman" w:hAnsi="Times New Roman" w:eastAsia="方正仿宋简体" w:cs="Times New Roman"/>
          <w:b/>
          <w:color w:val="000000"/>
          <w:kern w:val="0"/>
          <w:sz w:val="32"/>
          <w:szCs w:val="32"/>
        </w:rPr>
        <w:t>，联系电话：0537-</w:t>
      </w:r>
      <w:r>
        <w:rPr>
          <w:rFonts w:hint="default" w:ascii="Times New Roman" w:hAnsi="Times New Roman" w:eastAsia="方正仿宋简体" w:cs="Times New Roman"/>
          <w:b/>
          <w:color w:val="000000"/>
          <w:kern w:val="0"/>
          <w:sz w:val="32"/>
          <w:szCs w:val="32"/>
          <w:lang w:val="en-US" w:eastAsia="zh-CN"/>
        </w:rPr>
        <w:t>4498325；</w:t>
      </w:r>
      <w:r>
        <w:rPr>
          <w:rFonts w:hint="default" w:ascii="Times New Roman" w:hAnsi="Times New Roman" w:eastAsia="方正仿宋简体" w:cs="Times New Roman"/>
          <w:b/>
          <w:color w:val="000000"/>
          <w:kern w:val="0"/>
          <w:sz w:val="32"/>
          <w:szCs w:val="32"/>
        </w:rPr>
        <w:t>电子邮箱：</w:t>
      </w:r>
      <w:r>
        <w:rPr>
          <w:rFonts w:hint="default" w:ascii="Times New Roman" w:hAnsi="Times New Roman" w:eastAsia="方正仿宋简体" w:cs="Times New Roman"/>
          <w:b/>
          <w:color w:val="000000"/>
          <w:kern w:val="0"/>
          <w:sz w:val="32"/>
          <w:szCs w:val="32"/>
        </w:rPr>
        <w:fldChar w:fldCharType="begin"/>
      </w:r>
      <w:r>
        <w:rPr>
          <w:rFonts w:hint="default" w:ascii="Times New Roman" w:hAnsi="Times New Roman" w:eastAsia="方正仿宋简体" w:cs="Times New Roman"/>
          <w:b/>
          <w:color w:val="000000"/>
          <w:kern w:val="0"/>
          <w:sz w:val="32"/>
          <w:szCs w:val="32"/>
        </w:rPr>
        <w:instrText xml:space="preserve"> HYPERLINK "mailto:4498325@163.com" </w:instrText>
      </w:r>
      <w:r>
        <w:rPr>
          <w:rFonts w:hint="default" w:ascii="Times New Roman" w:hAnsi="Times New Roman" w:eastAsia="方正仿宋简体" w:cs="Times New Roman"/>
          <w:b/>
          <w:color w:val="000000"/>
          <w:kern w:val="0"/>
          <w:sz w:val="32"/>
          <w:szCs w:val="32"/>
        </w:rPr>
        <w:fldChar w:fldCharType="separate"/>
      </w:r>
      <w:r>
        <w:rPr>
          <w:rFonts w:hint="default" w:ascii="Times New Roman" w:hAnsi="Times New Roman" w:eastAsia="方正仿宋简体" w:cs="Times New Roman"/>
          <w:b/>
          <w:color w:val="000000"/>
          <w:kern w:val="0"/>
          <w:sz w:val="32"/>
          <w:szCs w:val="32"/>
        </w:rPr>
        <w:t>4498325@163.com</w:t>
      </w:r>
      <w:r>
        <w:rPr>
          <w:rFonts w:hint="default" w:ascii="Times New Roman" w:hAnsi="Times New Roman" w:eastAsia="方正仿宋简体" w:cs="Times New Roman"/>
          <w:b/>
          <w:color w:val="000000"/>
          <w:kern w:val="0"/>
          <w:sz w:val="32"/>
          <w:szCs w:val="32"/>
        </w:rPr>
        <w:fldChar w:fldCharType="end"/>
      </w:r>
      <w:r>
        <w:rPr>
          <w:rFonts w:hint="default" w:ascii="Times New Roman" w:hAnsi="Times New Roman" w:eastAsia="方正仿宋简体" w:cs="Times New Roman"/>
          <w:b/>
          <w:color w:val="000000"/>
          <w:kern w:val="0"/>
          <w:sz w:val="32"/>
          <w:szCs w:val="32"/>
        </w:rPr>
        <w:t>）。</w:t>
      </w:r>
    </w:p>
    <w:p>
      <w:pPr>
        <w:spacing w:line="590" w:lineRule="exact"/>
        <w:ind w:right="-105" w:rightChars="-50" w:firstLine="640" w:firstLineChars="200"/>
        <w:rPr>
          <w:rFonts w:hint="eastAsia"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2022年，市发改局按照《中华人民共和国政府信息公开条例》有关要求，认真贯彻市委、市政府关于全面推进政务公开的工作部署，加强政府信息管理，着力做好主动公开，规范依申请公开答复，进一步推进</w:t>
      </w:r>
      <w:r>
        <w:rPr>
          <w:rFonts w:hint="eastAsia" w:ascii="Times New Roman" w:hAnsi="Times New Roman" w:eastAsia="方正仿宋简体" w:cs="Times New Roman"/>
          <w:b/>
          <w:color w:val="000000"/>
          <w:kern w:val="0"/>
          <w:sz w:val="32"/>
          <w:szCs w:val="32"/>
          <w:lang w:val="en-US" w:eastAsia="zh-CN"/>
        </w:rPr>
        <w:t>政务</w:t>
      </w:r>
      <w:r>
        <w:rPr>
          <w:rFonts w:hint="default" w:ascii="Times New Roman" w:hAnsi="Times New Roman" w:eastAsia="方正仿宋简体" w:cs="Times New Roman"/>
          <w:b/>
          <w:color w:val="000000"/>
          <w:kern w:val="0"/>
          <w:sz w:val="32"/>
          <w:szCs w:val="32"/>
        </w:rPr>
        <w:t>工作公开透明，切实保障好人民群众的合法权益，有序推进政府信息公开工作。</w:t>
      </w:r>
    </w:p>
    <w:p>
      <w:pPr>
        <w:spacing w:line="590" w:lineRule="exact"/>
        <w:ind w:right="-105" w:rightChars="-50" w:firstLine="643" w:firstLineChars="200"/>
        <w:rPr>
          <w:rFonts w:hint="default" w:ascii="楷体" w:hAnsi="楷体" w:eastAsia="楷体" w:cs="楷体"/>
          <w:b/>
          <w:color w:val="000000"/>
          <w:sz w:val="32"/>
          <w:szCs w:val="32"/>
        </w:rPr>
      </w:pPr>
      <w:r>
        <w:rPr>
          <w:rFonts w:hint="default" w:ascii="楷体" w:hAnsi="楷体" w:eastAsia="楷体" w:cs="楷体"/>
          <w:b/>
          <w:color w:val="000000"/>
          <w:sz w:val="32"/>
          <w:szCs w:val="32"/>
        </w:rPr>
        <w:t>（一）主动公开情况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rPr>
        <w:t>我局今年累计公开部门文件</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件。为做好文件的执行落实工作，确保群众看得到、听得见、能理解，我局相关负责人出席新闻发布会做出了解读。</w:t>
      </w:r>
      <w:r>
        <w:rPr>
          <w:rFonts w:hint="eastAsia" w:ascii="Times New Roman" w:hAnsi="Times New Roman" w:eastAsia="方正仿宋简体" w:cs="Times New Roman"/>
          <w:b/>
          <w:color w:val="000000"/>
          <w:kern w:val="0"/>
          <w:sz w:val="32"/>
          <w:szCs w:val="32"/>
        </w:rPr>
        <w:t>及时公开202</w:t>
      </w:r>
      <w:r>
        <w:rPr>
          <w:rFonts w:hint="eastAsia" w:ascii="Times New Roman" w:hAnsi="Times New Roman" w:eastAsia="方正仿宋简体" w:cs="Times New Roman"/>
          <w:b/>
          <w:color w:val="000000"/>
          <w:kern w:val="0"/>
          <w:sz w:val="32"/>
          <w:szCs w:val="32"/>
          <w:lang w:val="en-US" w:eastAsia="zh-CN"/>
        </w:rPr>
        <w:t>2</w:t>
      </w:r>
      <w:r>
        <w:rPr>
          <w:rFonts w:hint="eastAsia" w:ascii="Times New Roman" w:hAnsi="Times New Roman" w:eastAsia="方正仿宋简体" w:cs="Times New Roman"/>
          <w:b/>
          <w:color w:val="000000"/>
          <w:kern w:val="0"/>
          <w:sz w:val="32"/>
          <w:szCs w:val="32"/>
        </w:rPr>
        <w:t>年部门预算和202</w:t>
      </w:r>
      <w:r>
        <w:rPr>
          <w:rFonts w:hint="eastAsia" w:ascii="Times New Roman" w:hAnsi="Times New Roman" w:eastAsia="方正仿宋简体" w:cs="Times New Roman"/>
          <w:b/>
          <w:color w:val="000000"/>
          <w:kern w:val="0"/>
          <w:sz w:val="32"/>
          <w:szCs w:val="32"/>
          <w:lang w:val="en-US" w:eastAsia="zh-CN"/>
        </w:rPr>
        <w:t>1</w:t>
      </w:r>
      <w:r>
        <w:rPr>
          <w:rFonts w:hint="eastAsia" w:ascii="Times New Roman" w:hAnsi="Times New Roman" w:eastAsia="方正仿宋简体" w:cs="Times New Roman"/>
          <w:b/>
          <w:color w:val="000000"/>
          <w:kern w:val="0"/>
          <w:sz w:val="32"/>
          <w:szCs w:val="32"/>
        </w:rPr>
        <w:t>年部门决算。</w:t>
      </w:r>
      <w:r>
        <w:rPr>
          <w:rFonts w:hint="eastAsia" w:ascii="Times New Roman" w:hAnsi="Times New Roman" w:eastAsia="方正仿宋简体" w:cs="Times New Roman"/>
          <w:b/>
          <w:color w:val="000000"/>
          <w:kern w:val="0"/>
          <w:sz w:val="32"/>
          <w:szCs w:val="32"/>
          <w:lang w:val="en-US" w:eastAsia="zh-CN"/>
        </w:rPr>
        <w:t>及时推送扩大有效投资政策及动态。</w:t>
      </w:r>
      <w:r>
        <w:rPr>
          <w:rFonts w:hint="default" w:ascii="Times New Roman" w:hAnsi="Times New Roman" w:eastAsia="方正仿宋简体" w:cs="Times New Roman"/>
          <w:b/>
          <w:color w:val="000000"/>
          <w:kern w:val="0"/>
          <w:sz w:val="32"/>
          <w:szCs w:val="32"/>
        </w:rPr>
        <w:t>发布推进服务经济发展、价格信息、粮食工作、能源工作</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lang w:val="en-US" w:eastAsia="zh-CN"/>
        </w:rPr>
        <w:t>新旧动能</w:t>
      </w:r>
      <w:r>
        <w:rPr>
          <w:rFonts w:hint="default" w:ascii="Times New Roman" w:hAnsi="Times New Roman" w:eastAsia="方正仿宋简体" w:cs="Times New Roman"/>
          <w:b/>
          <w:color w:val="000000"/>
          <w:kern w:val="0"/>
          <w:sz w:val="32"/>
          <w:szCs w:val="32"/>
        </w:rPr>
        <w:t>等通知公告类文件</w:t>
      </w:r>
      <w:r>
        <w:rPr>
          <w:rFonts w:hint="eastAsia" w:ascii="Times New Roman" w:hAnsi="Times New Roman" w:eastAsia="方正仿宋简体" w:cs="Times New Roman"/>
          <w:b/>
          <w:color w:val="000000"/>
          <w:kern w:val="0"/>
          <w:sz w:val="32"/>
          <w:szCs w:val="32"/>
          <w:lang w:val="en-US" w:eastAsia="zh-CN"/>
        </w:rPr>
        <w:t>40</w:t>
      </w:r>
      <w:r>
        <w:rPr>
          <w:rFonts w:hint="default" w:ascii="Times New Roman" w:hAnsi="Times New Roman" w:eastAsia="方正仿宋简体" w:cs="Times New Roman"/>
          <w:b/>
          <w:color w:val="000000"/>
          <w:kern w:val="0"/>
          <w:sz w:val="32"/>
          <w:szCs w:val="32"/>
        </w:rPr>
        <w:t>件，</w:t>
      </w:r>
      <w:r>
        <w:rPr>
          <w:rFonts w:hint="eastAsia" w:ascii="Times New Roman" w:hAnsi="Times New Roman" w:eastAsia="方正仿宋简体" w:cs="Times New Roman"/>
          <w:b/>
          <w:color w:val="000000"/>
          <w:kern w:val="0"/>
          <w:sz w:val="32"/>
          <w:szCs w:val="32"/>
          <w:lang w:val="en-US" w:eastAsia="zh-CN"/>
        </w:rPr>
        <w:t>工作动态类信息47条</w:t>
      </w:r>
      <w:r>
        <w:rPr>
          <w:rFonts w:hint="default" w:ascii="Times New Roman" w:hAnsi="Times New Roman" w:eastAsia="方正仿宋简体" w:cs="Times New Roman"/>
          <w:b/>
          <w:color w:val="000000"/>
          <w:kern w:val="0"/>
          <w:sz w:val="32"/>
          <w:szCs w:val="32"/>
        </w:rPr>
        <w:t>，其他信息</w:t>
      </w:r>
      <w:r>
        <w:rPr>
          <w:rFonts w:hint="eastAsia" w:ascii="Times New Roman" w:hAnsi="Times New Roman" w:eastAsia="方正仿宋简体" w:cs="Times New Roman"/>
          <w:b/>
          <w:color w:val="000000"/>
          <w:kern w:val="0"/>
          <w:sz w:val="32"/>
          <w:szCs w:val="32"/>
          <w:lang w:val="en-US" w:eastAsia="zh-CN"/>
        </w:rPr>
        <w:t>59</w:t>
      </w:r>
      <w:r>
        <w:rPr>
          <w:rFonts w:hint="default" w:ascii="Times New Roman" w:hAnsi="Times New Roman" w:eastAsia="方正仿宋简体" w:cs="Times New Roman"/>
          <w:b/>
          <w:color w:val="000000"/>
          <w:kern w:val="0"/>
          <w:sz w:val="32"/>
          <w:szCs w:val="32"/>
        </w:rPr>
        <w:t>条。</w:t>
      </w:r>
      <w:r>
        <w:rPr>
          <w:rFonts w:hint="eastAsia" w:ascii="Times New Roman" w:hAnsi="Times New Roman" w:eastAsia="方正仿宋简体" w:cs="Times New Roman"/>
          <w:b/>
          <w:color w:val="000000"/>
          <w:kern w:val="0"/>
          <w:sz w:val="32"/>
          <w:szCs w:val="32"/>
          <w:lang w:val="en-US" w:eastAsia="zh-CN"/>
        </w:rPr>
        <w:t>积极</w:t>
      </w:r>
      <w:r>
        <w:rPr>
          <w:rFonts w:hint="default" w:ascii="Times New Roman" w:hAnsi="Times New Roman" w:eastAsia="方正仿宋简体" w:cs="Times New Roman"/>
          <w:b/>
          <w:color w:val="000000"/>
          <w:kern w:val="0"/>
          <w:sz w:val="32"/>
          <w:szCs w:val="32"/>
          <w:lang w:val="en-US" w:eastAsia="zh-CN"/>
        </w:rPr>
        <w:t>公示曲阜市202</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lang w:val="en-US" w:eastAsia="zh-CN"/>
        </w:rPr>
        <w:t>年国民经济和社会发展计划执行情况与202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lang w:val="en-US" w:eastAsia="zh-CN"/>
        </w:rPr>
        <w:t>年国民经济和社会发展计划草案的报告</w:t>
      </w:r>
      <w:r>
        <w:rPr>
          <w:rFonts w:hint="eastAsia" w:ascii="Times New Roman" w:hAnsi="Times New Roman" w:eastAsia="方正仿宋简体" w:cs="Times New Roman"/>
          <w:b/>
          <w:color w:val="000000"/>
          <w:kern w:val="0"/>
          <w:sz w:val="32"/>
          <w:szCs w:val="32"/>
          <w:lang w:val="en-US" w:eastAsia="zh-CN"/>
        </w:rPr>
        <w:t>，积极</w:t>
      </w:r>
      <w:r>
        <w:rPr>
          <w:rFonts w:hint="default" w:ascii="Times New Roman" w:hAnsi="Times New Roman" w:eastAsia="方正仿宋简体" w:cs="Times New Roman"/>
          <w:b/>
          <w:color w:val="000000"/>
          <w:kern w:val="0"/>
          <w:sz w:val="32"/>
          <w:szCs w:val="32"/>
          <w:lang w:val="en-US" w:eastAsia="zh-CN"/>
        </w:rPr>
        <w:t>公示202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lang w:val="en-US" w:eastAsia="zh-CN"/>
        </w:rPr>
        <w:t>年度工作计划、关于曲阜市202</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lang w:val="en-US" w:eastAsia="zh-CN"/>
        </w:rPr>
        <w:t>年国民经济和社会发展计划执行情况与202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lang w:val="en-US" w:eastAsia="zh-CN"/>
        </w:rPr>
        <w:t>年计划草案的报告等内容。</w:t>
      </w:r>
    </w:p>
    <w:p>
      <w:pPr>
        <w:spacing w:line="590" w:lineRule="exact"/>
        <w:ind w:right="-105" w:rightChars="-5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drawing>
          <wp:anchor distT="0" distB="0" distL="114935" distR="114935" simplePos="0" relativeHeight="251659264" behindDoc="0" locked="0" layoutInCell="1" allowOverlap="1">
            <wp:simplePos x="0" y="0"/>
            <wp:positionH relativeFrom="column">
              <wp:posOffset>130810</wp:posOffset>
            </wp:positionH>
            <wp:positionV relativeFrom="paragraph">
              <wp:posOffset>138430</wp:posOffset>
            </wp:positionV>
            <wp:extent cx="4476750" cy="3609975"/>
            <wp:effectExtent l="0" t="0" r="0" b="9525"/>
            <wp:wrapTopAndBottom/>
            <wp:docPr id="3" name="图片 3" descr="2fb3c0f6db80e679cbbfbe5d7cc72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b3c0f6db80e679cbbfbe5d7cc720f"/>
                    <pic:cNvPicPr>
                      <a:picLocks noChangeAspect="1"/>
                    </pic:cNvPicPr>
                  </pic:nvPicPr>
                  <pic:blipFill>
                    <a:blip r:embed="rId4"/>
                    <a:stretch>
                      <a:fillRect/>
                    </a:stretch>
                  </pic:blipFill>
                  <pic:spPr>
                    <a:xfrm>
                      <a:off x="0" y="0"/>
                      <a:ext cx="4476750" cy="3609975"/>
                    </a:xfrm>
                    <a:prstGeom prst="rect">
                      <a:avLst/>
                    </a:prstGeom>
                  </pic:spPr>
                </pic:pic>
              </a:graphicData>
            </a:graphic>
          </wp:anchor>
        </w:drawing>
      </w:r>
    </w:p>
    <w:p>
      <w:pPr>
        <w:spacing w:line="590" w:lineRule="exact"/>
        <w:ind w:right="-105" w:rightChars="-50"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2022年新接收依申请公开</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件，办结申请</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件。</w:t>
      </w:r>
      <w:r>
        <w:rPr>
          <w:rFonts w:hint="eastAsia" w:ascii="Times New Roman" w:hAnsi="Times New Roman" w:eastAsia="方正仿宋简体" w:cs="Times New Roman"/>
          <w:b/>
          <w:color w:val="000000"/>
          <w:kern w:val="0"/>
          <w:sz w:val="32"/>
          <w:szCs w:val="32"/>
          <w:lang w:val="en-US" w:eastAsia="zh-CN"/>
        </w:rPr>
        <w:t>与去年相比减少依申请公开2件次。我局严格</w:t>
      </w:r>
      <w:r>
        <w:rPr>
          <w:rFonts w:hint="default" w:ascii="Times New Roman" w:hAnsi="Times New Roman" w:eastAsia="方正仿宋简体" w:cs="Times New Roman"/>
          <w:b/>
          <w:color w:val="000000"/>
          <w:kern w:val="0"/>
          <w:sz w:val="32"/>
          <w:szCs w:val="32"/>
        </w:rPr>
        <w:t>依申请公开工作</w:t>
      </w:r>
      <w:r>
        <w:rPr>
          <w:rFonts w:hint="eastAsia" w:ascii="Times New Roman" w:hAnsi="Times New Roman" w:eastAsia="方正仿宋简体" w:cs="Times New Roman"/>
          <w:b/>
          <w:color w:val="000000"/>
          <w:kern w:val="0"/>
          <w:sz w:val="32"/>
          <w:szCs w:val="32"/>
          <w:lang w:val="en-US" w:eastAsia="zh-CN"/>
        </w:rPr>
        <w:t>要求办理，</w:t>
      </w:r>
      <w:r>
        <w:rPr>
          <w:rFonts w:hint="default" w:ascii="Times New Roman" w:hAnsi="Times New Roman" w:eastAsia="方正仿宋简体" w:cs="Times New Roman"/>
          <w:b/>
          <w:color w:val="000000"/>
          <w:kern w:val="0"/>
          <w:sz w:val="32"/>
          <w:szCs w:val="32"/>
        </w:rPr>
        <w:t>未发生行政复议和行政诉讼情形。</w:t>
      </w:r>
    </w:p>
    <w:p>
      <w:pPr>
        <w:spacing w:line="590" w:lineRule="exact"/>
        <w:ind w:right="-105" w:rightChars="-50" w:firstLine="643" w:firstLineChars="200"/>
        <w:rPr>
          <w:rFonts w:hint="default"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lang w:eastAsia="zh-CN"/>
        </w:rPr>
        <w:drawing>
          <wp:anchor distT="0" distB="0" distL="114300" distR="114300" simplePos="0" relativeHeight="251660288" behindDoc="0" locked="0" layoutInCell="1" allowOverlap="1">
            <wp:simplePos x="0" y="0"/>
            <wp:positionH relativeFrom="column">
              <wp:posOffset>320675</wp:posOffset>
            </wp:positionH>
            <wp:positionV relativeFrom="paragraph">
              <wp:posOffset>90170</wp:posOffset>
            </wp:positionV>
            <wp:extent cx="4819650" cy="3876675"/>
            <wp:effectExtent l="0" t="0" r="0" b="9525"/>
            <wp:wrapTopAndBottom/>
            <wp:docPr id="6" name="图片 6" descr="cf5f7b7ea4856d7769aec9731c0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f5f7b7ea4856d7769aec9731c07596"/>
                    <pic:cNvPicPr>
                      <a:picLocks noChangeAspect="1"/>
                    </pic:cNvPicPr>
                  </pic:nvPicPr>
                  <pic:blipFill>
                    <a:blip r:embed="rId5"/>
                    <a:stretch>
                      <a:fillRect/>
                    </a:stretch>
                  </pic:blipFill>
                  <pic:spPr>
                    <a:xfrm>
                      <a:off x="0" y="0"/>
                      <a:ext cx="4819650" cy="3876675"/>
                    </a:xfrm>
                    <a:prstGeom prst="rect">
                      <a:avLst/>
                    </a:prstGeom>
                  </pic:spPr>
                </pic:pic>
              </a:graphicData>
            </a:graphic>
          </wp:anchor>
        </w:drawing>
      </w:r>
    </w:p>
    <w:p>
      <w:pPr>
        <w:spacing w:line="590" w:lineRule="exact"/>
        <w:ind w:right="-105" w:rightChars="-50" w:firstLine="643" w:firstLineChars="200"/>
        <w:rPr>
          <w:rFonts w:hint="default" w:ascii="楷体" w:hAnsi="楷体" w:eastAsia="楷体" w:cs="楷体"/>
          <w:b/>
          <w:color w:val="000000"/>
          <w:sz w:val="32"/>
          <w:szCs w:val="32"/>
        </w:rPr>
      </w:pPr>
      <w:r>
        <w:rPr>
          <w:rFonts w:hint="default" w:ascii="楷体" w:hAnsi="楷体" w:eastAsia="楷体" w:cs="楷体"/>
          <w:b/>
          <w:color w:val="000000"/>
          <w:sz w:val="32"/>
          <w:szCs w:val="32"/>
        </w:rPr>
        <w:t>（三）政府信息管理情况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rPr>
        <w:t>我局严格执行《条例》信息公开工作制度</w:t>
      </w:r>
      <w:r>
        <w:rPr>
          <w:rFonts w:hint="eastAsia" w:ascii="Times New Roman" w:hAnsi="Times New Roman" w:eastAsia="方正仿宋简体" w:cs="Times New Roman"/>
          <w:b/>
          <w:color w:val="000000"/>
          <w:kern w:val="0"/>
          <w:sz w:val="32"/>
          <w:szCs w:val="32"/>
          <w:lang w:eastAsia="zh-CN"/>
        </w:rPr>
        <w:t>，进一步完善</w:t>
      </w:r>
      <w:r>
        <w:rPr>
          <w:rFonts w:hint="eastAsia" w:ascii="Times New Roman" w:hAnsi="Times New Roman" w:eastAsia="方正仿宋简体" w:cs="Times New Roman"/>
          <w:b/>
          <w:color w:val="000000"/>
          <w:kern w:val="0"/>
          <w:sz w:val="32"/>
          <w:szCs w:val="32"/>
        </w:rPr>
        <w:t>信息管理</w:t>
      </w:r>
      <w:r>
        <w:rPr>
          <w:rFonts w:hint="eastAsia" w:ascii="Times New Roman" w:hAnsi="Times New Roman" w:eastAsia="方正仿宋简体" w:cs="Times New Roman"/>
          <w:b/>
          <w:color w:val="000000"/>
          <w:kern w:val="0"/>
          <w:sz w:val="32"/>
          <w:szCs w:val="32"/>
          <w:lang w:val="en-US" w:eastAsia="zh-CN"/>
        </w:rPr>
        <w:t>审查</w:t>
      </w:r>
      <w:r>
        <w:rPr>
          <w:rFonts w:hint="eastAsia" w:ascii="Times New Roman" w:hAnsi="Times New Roman" w:eastAsia="方正仿宋简体" w:cs="Times New Roman"/>
          <w:b/>
          <w:color w:val="000000"/>
          <w:kern w:val="0"/>
          <w:sz w:val="32"/>
          <w:szCs w:val="32"/>
        </w:rPr>
        <w:t>工作</w:t>
      </w:r>
      <w:r>
        <w:rPr>
          <w:rFonts w:hint="eastAsia" w:ascii="Times New Roman" w:hAnsi="Times New Roman" w:eastAsia="方正仿宋简体" w:cs="Times New Roman"/>
          <w:b/>
          <w:color w:val="000000"/>
          <w:kern w:val="0"/>
          <w:sz w:val="32"/>
          <w:szCs w:val="32"/>
          <w:lang w:val="en-US" w:eastAsia="zh-CN"/>
        </w:rPr>
        <w:t>机制</w:t>
      </w:r>
      <w:r>
        <w:rPr>
          <w:rFonts w:hint="eastAsia" w:ascii="Times New Roman" w:hAnsi="Times New Roman" w:eastAsia="方正仿宋简体" w:cs="Times New Roman"/>
          <w:b/>
          <w:color w:val="000000"/>
          <w:kern w:val="0"/>
          <w:sz w:val="32"/>
          <w:szCs w:val="32"/>
          <w:lang w:eastAsia="zh-CN"/>
        </w:rPr>
        <w:t>、政务公开协调运行机制</w:t>
      </w:r>
      <w:r>
        <w:rPr>
          <w:rFonts w:hint="eastAsia" w:ascii="Times New Roman" w:hAnsi="Times New Roman" w:eastAsia="方正仿宋简体" w:cs="Times New Roman"/>
          <w:b/>
          <w:color w:val="000000"/>
          <w:kern w:val="0"/>
          <w:sz w:val="32"/>
          <w:szCs w:val="32"/>
        </w:rPr>
        <w:t>。在制发文件时，对文件公开属性进行明确标识，从源头上保障了公开信息不涉密、涉密信息不公开。严格遵守“谁公开、谁审查，谁审查、谁负责”、“先审查、后公开”和“一事一审”原则，确保政府信息公开工作安全。</w:t>
      </w:r>
    </w:p>
    <w:p>
      <w:pPr>
        <w:spacing w:line="590" w:lineRule="exact"/>
        <w:ind w:right="-105" w:rightChars="-50" w:firstLine="643" w:firstLineChars="200"/>
        <w:rPr>
          <w:rFonts w:hint="default" w:ascii="楷体" w:hAnsi="楷体" w:eastAsia="楷体" w:cs="楷体"/>
          <w:b/>
          <w:color w:val="000000"/>
          <w:sz w:val="32"/>
          <w:szCs w:val="32"/>
        </w:rPr>
      </w:pPr>
      <w:r>
        <w:rPr>
          <w:rFonts w:hint="default" w:ascii="楷体" w:hAnsi="楷体" w:eastAsia="楷体" w:cs="楷体"/>
          <w:b/>
          <w:color w:val="000000"/>
          <w:sz w:val="32"/>
          <w:szCs w:val="32"/>
        </w:rPr>
        <w:t>（四）政府信息公开平台建设</w:t>
      </w:r>
      <w:bookmarkStart w:id="1" w:name="_GoBack"/>
      <w:bookmarkEnd w:id="1"/>
      <w:r>
        <w:rPr>
          <w:rFonts w:hint="default" w:ascii="楷体" w:hAnsi="楷体" w:eastAsia="楷体" w:cs="楷体"/>
          <w:b/>
          <w:color w:val="000000"/>
          <w:sz w:val="32"/>
          <w:szCs w:val="32"/>
        </w:rPr>
        <w:t>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围绕服务经济发展、</w:t>
      </w:r>
      <w:r>
        <w:rPr>
          <w:rFonts w:hint="eastAsia" w:ascii="Times New Roman" w:hAnsi="Times New Roman" w:eastAsia="方正仿宋简体" w:cs="Times New Roman"/>
          <w:b/>
          <w:color w:val="000000"/>
          <w:kern w:val="0"/>
          <w:sz w:val="32"/>
          <w:szCs w:val="32"/>
          <w:lang w:val="en-US" w:eastAsia="zh-CN"/>
        </w:rPr>
        <w:t>扩大有效投资、</w:t>
      </w:r>
      <w:r>
        <w:rPr>
          <w:rFonts w:hint="default" w:ascii="Times New Roman" w:hAnsi="Times New Roman" w:eastAsia="方正仿宋简体" w:cs="Times New Roman"/>
          <w:b/>
          <w:color w:val="000000"/>
          <w:kern w:val="0"/>
          <w:sz w:val="32"/>
          <w:szCs w:val="32"/>
        </w:rPr>
        <w:t>价格信息、粮食工作、能源工作</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lang w:val="en-US" w:eastAsia="zh-CN"/>
        </w:rPr>
        <w:t>新旧动能</w:t>
      </w:r>
      <w:r>
        <w:rPr>
          <w:rFonts w:hint="default" w:ascii="Times New Roman" w:hAnsi="Times New Roman" w:eastAsia="方正仿宋简体" w:cs="Times New Roman"/>
          <w:b/>
          <w:color w:val="000000"/>
          <w:kern w:val="0"/>
          <w:sz w:val="32"/>
          <w:szCs w:val="32"/>
        </w:rPr>
        <w:t>重点工作，</w:t>
      </w:r>
      <w:r>
        <w:rPr>
          <w:rFonts w:hint="eastAsia" w:ascii="Times New Roman" w:hAnsi="Times New Roman" w:eastAsia="方正仿宋简体" w:cs="Times New Roman"/>
          <w:b/>
          <w:color w:val="000000"/>
          <w:kern w:val="0"/>
          <w:sz w:val="32"/>
          <w:szCs w:val="32"/>
          <w:lang w:val="en-US" w:eastAsia="zh-CN"/>
        </w:rPr>
        <w:t>进行工作动态更新及通知的发布，方便群众及时获取政务信息。优化网站建设，全面升级改版，调整网站栏目信息，新增扩大有效投资专栏，发布惠企政策及配套图文解读43条。</w:t>
      </w:r>
    </w:p>
    <w:p>
      <w:pPr>
        <w:spacing w:line="590" w:lineRule="exact"/>
        <w:ind w:right="-105" w:rightChars="-50" w:firstLine="643" w:firstLineChars="200"/>
        <w:rPr>
          <w:rFonts w:hint="default" w:ascii="楷体" w:hAnsi="楷体" w:eastAsia="楷体" w:cs="楷体"/>
          <w:b/>
          <w:color w:val="000000"/>
          <w:sz w:val="32"/>
          <w:szCs w:val="32"/>
        </w:rPr>
      </w:pPr>
      <w:r>
        <w:rPr>
          <w:rFonts w:hint="default" w:ascii="楷体" w:hAnsi="楷体" w:eastAsia="楷体" w:cs="楷体"/>
          <w:b/>
          <w:color w:val="000000"/>
          <w:sz w:val="32"/>
          <w:szCs w:val="32"/>
        </w:rPr>
        <w:t>（五）监督保障情况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我局通过开展教育宣传，提升工作人员的政务公开意识，加大政府信息公开力度。同时，坚持落实信息公开保密审查制度，加强政府信息的规范化管理，确保信息公开的精准度。大力推进市政务公开办和第三方评估反馈问题整改，着力补短板、强弱项，全面提升政府信息公开水平。</w:t>
      </w:r>
    </w:p>
    <w:p>
      <w:pPr>
        <w:spacing w:line="590" w:lineRule="exact"/>
        <w:ind w:right="-105"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8</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仿宋_GB2312" w:hAnsi="微软雅黑" w:eastAsia="仿宋_GB2312" w:cs="仿宋_GB2312"/>
          <w:i w:val="0"/>
          <w:iCs w:val="0"/>
          <w:caps w:val="0"/>
          <w:color w:val="333333"/>
          <w:spacing w:val="0"/>
          <w:sz w:val="31"/>
          <w:szCs w:val="31"/>
          <w:shd w:val="clear" w:fill="FFFFFF"/>
        </w:rPr>
      </w:pPr>
    </w:p>
    <w:p>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
        <w:gridCol w:w="594"/>
        <w:gridCol w:w="5"/>
        <w:gridCol w:w="585"/>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9"/>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gridSpan w:val="2"/>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gridSpan w:val="2"/>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3</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6"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6"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1</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2</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3</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c>
          <w:tcPr>
            <w:tcW w:w="59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szCs w:val="21"/>
                <w:lang w:val="en-US" w:eastAsia="zh-CN"/>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仿宋简体" w:cs="Times New Roman"/>
                <w:b/>
                <w:sz w:val="21"/>
                <w:szCs w:val="21"/>
              </w:rPr>
            </w:pPr>
            <w:r>
              <w:rPr>
                <w:rFonts w:hint="default" w:ascii="Times New Roman" w:hAnsi="Times New Roman" w:eastAsia="仿宋_GB2312" w:cs="Times New Roman"/>
                <w:color w:val="auto"/>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p>
      <w:pPr>
        <w:rPr>
          <w:rFonts w:ascii="仿宋_GB2312" w:eastAsia="仿宋_GB2312"/>
          <w:sz w:val="32"/>
          <w:szCs w:val="32"/>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我局</w:t>
      </w:r>
      <w:r>
        <w:rPr>
          <w:rFonts w:hint="default" w:ascii="Times New Roman" w:hAnsi="Times New Roman" w:eastAsia="方正仿宋简体" w:cs="Times New Roman"/>
          <w:b/>
          <w:color w:val="000000"/>
          <w:kern w:val="0"/>
          <w:sz w:val="32"/>
          <w:szCs w:val="32"/>
        </w:rPr>
        <w:t>2022年政务公开工作还存在</w:t>
      </w:r>
      <w:r>
        <w:rPr>
          <w:rFonts w:hint="eastAsia" w:ascii="Times New Roman" w:hAnsi="Times New Roman" w:eastAsia="方正仿宋简体" w:cs="Times New Roman"/>
          <w:b/>
          <w:color w:val="000000"/>
          <w:kern w:val="0"/>
          <w:sz w:val="32"/>
          <w:szCs w:val="32"/>
          <w:lang w:val="en-US" w:eastAsia="zh-CN"/>
        </w:rPr>
        <w:t>网络</w:t>
      </w:r>
      <w:r>
        <w:rPr>
          <w:rFonts w:hint="default" w:ascii="Times New Roman" w:hAnsi="Times New Roman" w:eastAsia="方正仿宋简体" w:cs="Times New Roman"/>
          <w:b/>
          <w:color w:val="000000"/>
          <w:kern w:val="0"/>
          <w:sz w:val="32"/>
          <w:szCs w:val="32"/>
        </w:rPr>
        <w:t>技术手段运用不充分、辐射和覆盖人群不广、政务公开影响力有限等方面的不足，公开信息与</w:t>
      </w:r>
      <w:r>
        <w:rPr>
          <w:rFonts w:hint="eastAsia" w:ascii="Times New Roman" w:hAnsi="Times New Roman" w:eastAsia="方正仿宋简体" w:cs="Times New Roman"/>
          <w:b/>
          <w:color w:val="000000"/>
          <w:kern w:val="0"/>
          <w:sz w:val="32"/>
          <w:szCs w:val="32"/>
          <w:lang w:val="en-US" w:eastAsia="zh-CN"/>
        </w:rPr>
        <w:t>企业</w:t>
      </w:r>
      <w:r>
        <w:rPr>
          <w:rFonts w:hint="default" w:ascii="Times New Roman" w:hAnsi="Times New Roman" w:eastAsia="方正仿宋简体" w:cs="Times New Roman"/>
          <w:b/>
          <w:color w:val="000000"/>
          <w:kern w:val="0"/>
          <w:sz w:val="32"/>
          <w:szCs w:val="32"/>
        </w:rPr>
        <w:t>的期望、群众的需求有一定距离等问题，部分政策信息解读发布不够及时</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lang w:val="en-US" w:eastAsia="zh-CN"/>
        </w:rPr>
        <w:t>解读形式不够丰富</w:t>
      </w:r>
      <w:r>
        <w:rPr>
          <w:rFonts w:hint="default" w:ascii="Times New Roman" w:hAnsi="Times New Roman" w:eastAsia="方正仿宋简体" w:cs="Times New Roman"/>
          <w:b/>
          <w:color w:val="000000"/>
          <w:kern w:val="0"/>
          <w:sz w:val="32"/>
          <w:szCs w:val="32"/>
        </w:rPr>
        <w:t>等问题。2023年将努力推动信息公开工作取得新进展。</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1.丰富政务公开形式</w:t>
      </w:r>
      <w:r>
        <w:rPr>
          <w:rFonts w:hint="default" w:ascii="Times New Roman" w:hAnsi="Times New Roman" w:eastAsia="方正仿宋简体" w:cs="Times New Roman"/>
          <w:b/>
          <w:color w:val="000000"/>
          <w:kern w:val="0"/>
          <w:sz w:val="32"/>
          <w:szCs w:val="32"/>
        </w:rPr>
        <w:t>。继续发挥门户网站主阵地作用外，</w:t>
      </w:r>
      <w:r>
        <w:rPr>
          <w:rFonts w:hint="eastAsia" w:ascii="Times New Roman" w:hAnsi="Times New Roman" w:eastAsia="方正仿宋简体" w:cs="Times New Roman"/>
          <w:b/>
          <w:color w:val="000000"/>
          <w:kern w:val="0"/>
          <w:sz w:val="32"/>
          <w:szCs w:val="32"/>
          <w:lang w:val="en-US" w:eastAsia="zh-CN"/>
        </w:rPr>
        <w:t>增加运用</w:t>
      </w:r>
      <w:r>
        <w:rPr>
          <w:rFonts w:hint="default" w:ascii="Times New Roman" w:hAnsi="Times New Roman" w:eastAsia="方正仿宋简体" w:cs="Times New Roman"/>
          <w:b/>
          <w:color w:val="000000"/>
          <w:kern w:val="0"/>
          <w:sz w:val="32"/>
          <w:szCs w:val="32"/>
        </w:rPr>
        <w:t>图文并茂、形式多样的方式，及时发布解读重要政策、重点事项进展成效，</w:t>
      </w:r>
      <w:r>
        <w:rPr>
          <w:rFonts w:hint="eastAsia" w:ascii="Times New Roman" w:hAnsi="Times New Roman" w:eastAsia="方正仿宋简体" w:cs="Times New Roman"/>
          <w:b/>
          <w:color w:val="000000"/>
          <w:kern w:val="0"/>
          <w:sz w:val="32"/>
          <w:szCs w:val="32"/>
          <w:lang w:val="en-US" w:eastAsia="zh-CN"/>
        </w:rPr>
        <w:t>采取多样的呈现形式与丰富的解读形式，</w:t>
      </w:r>
      <w:r>
        <w:rPr>
          <w:rFonts w:hint="default" w:ascii="Times New Roman" w:hAnsi="Times New Roman" w:eastAsia="方正仿宋简体" w:cs="Times New Roman"/>
          <w:b/>
          <w:color w:val="000000"/>
          <w:kern w:val="0"/>
          <w:sz w:val="32"/>
          <w:szCs w:val="32"/>
        </w:rPr>
        <w:t>为公众提供更生动便捷的政务服务。</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提高信息公开的业务水平。认真梳理近年来工作遇到的情况和问题，加强发改系统信息公开工作培训，推动解决工作中遇到的难点问题、实际困难，不断提高</w:t>
      </w:r>
      <w:r>
        <w:rPr>
          <w:rFonts w:hint="eastAsia" w:ascii="Times New Roman" w:hAnsi="Times New Roman" w:eastAsia="方正仿宋简体" w:cs="Times New Roman"/>
          <w:b/>
          <w:color w:val="000000"/>
          <w:kern w:val="0"/>
          <w:sz w:val="32"/>
          <w:szCs w:val="32"/>
          <w:lang w:val="en-US" w:eastAsia="zh-CN"/>
        </w:rPr>
        <w:t>我局</w:t>
      </w:r>
      <w:r>
        <w:rPr>
          <w:rFonts w:hint="default" w:ascii="Times New Roman" w:hAnsi="Times New Roman" w:eastAsia="方正仿宋简体" w:cs="Times New Roman"/>
          <w:b/>
          <w:color w:val="000000"/>
          <w:kern w:val="0"/>
          <w:sz w:val="32"/>
          <w:szCs w:val="32"/>
        </w:rPr>
        <w:t>公开工作的整体水平。</w:t>
      </w:r>
    </w:p>
    <w:p>
      <w:p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1.收取信息处理费情况。</w:t>
      </w:r>
      <w:r>
        <w:rPr>
          <w:rFonts w:hint="eastAsia" w:ascii="Times New Roman" w:hAnsi="Times New Roman" w:eastAsia="方正仿宋简体" w:cs="Times New Roman"/>
          <w:b/>
          <w:color w:val="000000"/>
          <w:kern w:val="0"/>
          <w:sz w:val="32"/>
          <w:szCs w:val="32"/>
        </w:rPr>
        <w:t>依据《政府信息公开信息处理费管理办法》，2022年我局政府信息公开未收取信息处理费。</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2.落实上级年度政务公开工作要点情况。按照上级政务公开工作要求，迅速对2022年政务公开重点工作进行分工，形成责任分工表，将责任具体到科室，加强公开信息的主动性和规范性，紧紧围绕乡村振兴、社会救助等与群众密切相关的内容，真正做到服务于民。同时及时梳理公开事项，确保栏目及时更新。</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3.人大代表和政协提案办理结果公开情况。</w:t>
      </w:r>
      <w:r>
        <w:rPr>
          <w:rFonts w:hint="eastAsia" w:ascii="Times New Roman" w:hAnsi="Times New Roman" w:eastAsia="方正仿宋简体" w:cs="Times New Roman"/>
          <w:b/>
          <w:color w:val="000000"/>
          <w:kern w:val="0"/>
          <w:sz w:val="32"/>
          <w:szCs w:val="32"/>
        </w:rPr>
        <w:t>2022年共承办人大建议1件，政协提案3件，认真倾听委员的意见和建议,深入分析研究每一件建议、提案，严格按照程序进行走访、咨询、答复，满意率都达到100%，并及时公开办理结果。</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4.年度政务公开工作创新情况。我局</w:t>
      </w:r>
      <w:r>
        <w:rPr>
          <w:rFonts w:hint="eastAsia" w:ascii="Times New Roman" w:hAnsi="Times New Roman" w:eastAsia="方正仿宋简体" w:cs="Times New Roman"/>
          <w:b/>
          <w:color w:val="000000"/>
          <w:kern w:val="0"/>
          <w:sz w:val="32"/>
          <w:szCs w:val="32"/>
        </w:rPr>
        <w:t>继续高标准、严要求开展政府信息公开各项工作，一是坚持</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政府工作常态公开</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，及时回应群众关切。按照</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公开为常态、不公开为例外</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原则，将政务公开与业务工作有机结合，实现政务公开制度化、规范化。二是坚持</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政府决策问需问计</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，广泛发动群众参与。紧抓关系民生的重大决策，通过座谈会、</w:t>
      </w:r>
      <w:r>
        <w:rPr>
          <w:rFonts w:hint="eastAsia" w:ascii="Times New Roman" w:hAnsi="Times New Roman" w:eastAsia="方正仿宋简体" w:cs="Times New Roman"/>
          <w:b/>
          <w:color w:val="000000"/>
          <w:kern w:val="0"/>
          <w:sz w:val="32"/>
          <w:szCs w:val="32"/>
          <w:lang w:val="en-US" w:eastAsia="zh-CN"/>
        </w:rPr>
        <w:t>听证会、</w:t>
      </w:r>
      <w:r>
        <w:rPr>
          <w:rFonts w:hint="eastAsia" w:ascii="Times New Roman" w:hAnsi="Times New Roman" w:eastAsia="方正仿宋简体" w:cs="Times New Roman"/>
          <w:b/>
          <w:color w:val="000000"/>
          <w:kern w:val="0"/>
          <w:sz w:val="32"/>
          <w:szCs w:val="32"/>
        </w:rPr>
        <w:t>网络征集等方式公开征求意见，问计于民、集中民意、汇聚民智，形成扩大公众参与的整体氛围和长效机制。三是坚持</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政务平台创新提质</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rPr>
        <w:t>，提供便捷高效服务。让数据多跑路，让群众少跑路，不断创新政务服务平台建设，优化政务服务流程，为广大办事群众和企业提供便捷高效服务。</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5.</w:t>
      </w:r>
      <w:r>
        <w:rPr>
          <w:rFonts w:hint="eastAsia" w:ascii="Times New Roman" w:hAnsi="Times New Roman" w:eastAsia="方正仿宋简体" w:cs="Times New Roman"/>
          <w:b/>
          <w:color w:val="000000"/>
          <w:kern w:val="0"/>
          <w:sz w:val="32"/>
          <w:szCs w:val="32"/>
        </w:rPr>
        <w:t>信息公开工作年度报告数据统计需要说明的事项</w:t>
      </w:r>
      <w:r>
        <w:rPr>
          <w:rFonts w:hint="eastAsia" w:ascii="Times New Roman" w:hAnsi="Times New Roman" w:eastAsia="方正仿宋简体" w:cs="Times New Roman"/>
          <w:b/>
          <w:color w:val="000000"/>
          <w:kern w:val="0"/>
          <w:sz w:val="32"/>
          <w:szCs w:val="32"/>
          <w:lang w:eastAsia="zh-CN"/>
        </w:rPr>
        <w:t>。</w:t>
      </w:r>
      <w:r>
        <w:rPr>
          <w:rFonts w:hint="default" w:ascii="Times New Roman" w:hAnsi="Times New Roman" w:eastAsia="方正仿宋简体" w:cs="Times New Roman"/>
          <w:b/>
          <w:color w:val="000000"/>
          <w:kern w:val="0"/>
          <w:sz w:val="32"/>
          <w:szCs w:val="32"/>
        </w:rPr>
        <w:t>本报告所列数据的统计期限自202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年1月1日起至202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年12月31日止</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lang w:val="en-US" w:eastAsia="zh-CN"/>
        </w:rPr>
        <w:t>所有数据真实有效。</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6.曲阜市发展和改革局无需要报告的其他事项。</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7.曲阜市发展和改革局无其他有关文件专门要求通过政府信息公开工作年度报告予以报告的事项。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3E6DC-D144-423C-BABD-ADCFBA4B1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7AC88D-6F99-49C9-B137-B2C23C3AFA42}"/>
  </w:font>
  <w:font w:name="方正小标宋简体">
    <w:panose1 w:val="03000509000000000000"/>
    <w:charset w:val="86"/>
    <w:family w:val="auto"/>
    <w:pitch w:val="default"/>
    <w:sig w:usb0="00000001" w:usb1="080E0000" w:usb2="00000000" w:usb3="00000000" w:csb0="00040000" w:csb1="00000000"/>
    <w:embedRegular r:id="rId3" w:fontKey="{633236C5-C03B-4799-B5A1-78733ADC99B7}"/>
  </w:font>
  <w:font w:name="方正仿宋简体">
    <w:panose1 w:val="03000509000000000000"/>
    <w:charset w:val="86"/>
    <w:family w:val="auto"/>
    <w:pitch w:val="default"/>
    <w:sig w:usb0="00000001" w:usb1="080E0000" w:usb2="00000000" w:usb3="00000000" w:csb0="00040000" w:csb1="00000000"/>
    <w:embedRegular r:id="rId4" w:fontKey="{3BFB899D-8D51-4605-927F-D03C37A0374E}"/>
  </w:font>
  <w:font w:name="方正黑体简体">
    <w:altName w:val="微软雅黑"/>
    <w:panose1 w:val="02010601030101010101"/>
    <w:charset w:val="86"/>
    <w:family w:val="auto"/>
    <w:pitch w:val="default"/>
    <w:sig w:usb0="00000000" w:usb1="00000000" w:usb2="00000000" w:usb3="00000000" w:csb0="00040000" w:csb1="00000000"/>
    <w:embedRegular r:id="rId5" w:fontKey="{1B78928A-A3D4-45BE-9635-D95B3D7DF1CA}"/>
  </w:font>
  <w:font w:name="楷体">
    <w:panose1 w:val="02010609060101010101"/>
    <w:charset w:val="86"/>
    <w:family w:val="auto"/>
    <w:pitch w:val="default"/>
    <w:sig w:usb0="800002BF" w:usb1="38CF7CFA" w:usb2="00000016" w:usb3="00000000" w:csb0="00040001" w:csb1="00000000"/>
    <w:embedRegular r:id="rId6" w:fontKey="{6EAFD09B-2B91-4914-A5EF-76B8DE3F9FE7}"/>
  </w:font>
  <w:font w:name="仿宋">
    <w:panose1 w:val="02010609060101010101"/>
    <w:charset w:val="86"/>
    <w:family w:val="auto"/>
    <w:pitch w:val="default"/>
    <w:sig w:usb0="800002BF" w:usb1="38CF7CFA" w:usb2="00000016" w:usb3="00000000" w:csb0="00040001" w:csb1="00000000"/>
    <w:embedRegular r:id="rId7" w:fontKey="{51FD9CCA-CAF9-42B3-9DE2-E0528C016D3E}"/>
  </w:font>
  <w:font w:name="仿宋_GB2312">
    <w:altName w:val="仿宋"/>
    <w:panose1 w:val="02010609030101010101"/>
    <w:charset w:val="86"/>
    <w:family w:val="decorative"/>
    <w:pitch w:val="default"/>
    <w:sig w:usb0="00000000" w:usb1="00000000" w:usb2="00000000" w:usb3="00000000" w:csb0="00040000" w:csb1="00000000"/>
    <w:embedRegular r:id="rId8" w:fontKey="{1F5D8814-B90D-4280-BFC7-D3DD419C88A3}"/>
  </w:font>
  <w:font w:name="微软雅黑">
    <w:panose1 w:val="020B0503020204020204"/>
    <w:charset w:val="86"/>
    <w:family w:val="auto"/>
    <w:pitch w:val="default"/>
    <w:sig w:usb0="80000287" w:usb1="2ACF3C50" w:usb2="00000016" w:usb3="00000000" w:csb0="0004001F" w:csb1="00000000"/>
    <w:embedRegular r:id="rId9" w:fontKey="{BD77315E-34BE-453F-A637-9DD3BAB3E6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2VmN2VlNzM5ZDQ0MTExMWFkMDE3NGE4ZmM4MTkifQ=="/>
  </w:docVars>
  <w:rsids>
    <w:rsidRoot w:val="11AF18C8"/>
    <w:rsid w:val="00B333BD"/>
    <w:rsid w:val="021B1821"/>
    <w:rsid w:val="112141EA"/>
    <w:rsid w:val="11AF18C8"/>
    <w:rsid w:val="1A6A77C7"/>
    <w:rsid w:val="1EE2069D"/>
    <w:rsid w:val="201A6CBD"/>
    <w:rsid w:val="27E6038A"/>
    <w:rsid w:val="27FC457D"/>
    <w:rsid w:val="46872C19"/>
    <w:rsid w:val="4BE61701"/>
    <w:rsid w:val="4EE5754D"/>
    <w:rsid w:val="56A31EE4"/>
    <w:rsid w:val="68953309"/>
    <w:rsid w:val="77181135"/>
    <w:rsid w:val="7A8E2DA8"/>
    <w:rsid w:val="7E31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3068</Words>
  <Characters>3207</Characters>
  <Lines>0</Lines>
  <Paragraphs>0</Paragraphs>
  <TotalTime>5</TotalTime>
  <ScaleCrop>false</ScaleCrop>
  <LinksUpToDate>false</LinksUpToDate>
  <CharactersWithSpaces>3207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Eiffel</cp:lastModifiedBy>
  <cp:lastPrinted>2023-01-16T09:08:00Z</cp:lastPrinted>
  <dcterms:modified xsi:type="dcterms:W3CDTF">2023-02-03T02:04:40Z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F4DC50071897422982FDBC8C51069B39</vt:lpwstr>
  </property>
</Properties>
</file>