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“山东省稳住经济基本盘惠企政策宣贯平台”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介绍</w:t>
      </w:r>
    </w:p>
    <w:p>
      <w:pPr>
        <w:pStyle w:val="5"/>
        <w:jc w:val="both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为深入贯彻中央稳经济33条和省四批次稳经济政策措施，应对超预期因素冲击。现面向企业推出稳住经济基本盘惠企政策平台微信小程序。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惠企政策平台微信小程序对中央和我省惠企政策进行全量收集、精准匹配，实现了“政策”找“企业”的转变，有利于进一步扩大稳经济政策宣传，不断凝聚社会各方面信心，激发干事创业热情，推动释放政策“红利”在我市落实落地，为全市经济高质量发展提供有力支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，目前，平台已汇集梳理了自2017年以来出台的惠企政策4万多项，可匹配全省432万多家企业。企业只需通过扫微信二维码即可进入平台免费查询，</w:t>
      </w:r>
      <w:r>
        <w:rPr>
          <w:rFonts w:hint="eastAsia" w:ascii="仿宋" w:hAnsi="仿宋" w:eastAsia="仿宋" w:cs="仿宋"/>
          <w:sz w:val="32"/>
          <w:szCs w:val="32"/>
        </w:rPr>
        <w:t>操作指南如下：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jc w:val="center"/>
        <w:textAlignment w:val="auto"/>
        <w:rPr>
          <w:rFonts w:hint="eastAsia" w:ascii="方正黑体简体" w:hAnsi="方正黑体简体" w:eastAsia="方正黑体简体" w:cs="方正黑体简体"/>
          <w:sz w:val="36"/>
          <w:szCs w:val="44"/>
        </w:rPr>
      </w:pPr>
      <w:r>
        <w:rPr>
          <w:rFonts w:hint="eastAsia" w:ascii="方正黑体简体" w:hAnsi="方正黑体简体" w:eastAsia="方正黑体简体" w:cs="方正黑体简体"/>
          <w:sz w:val="36"/>
          <w:szCs w:val="44"/>
        </w:rPr>
        <w:t>惠企政策宣贯平台操作明白纸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一、进入方式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1313180</wp:posOffset>
            </wp:positionH>
            <wp:positionV relativeFrom="paragraph">
              <wp:posOffset>551815</wp:posOffset>
            </wp:positionV>
            <wp:extent cx="2602865" cy="2356485"/>
            <wp:effectExtent l="0" t="0" r="6985" b="5715"/>
            <wp:wrapNone/>
            <wp:docPr id="3" name="图片 1" descr="gh_e41580d7676e_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gh_e41580d7676e_430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打开手机微信，扫一扫如下小程序码，即可直接进入到小程序。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pStyle w:val="2"/>
        <w:ind w:left="0" w:leftChars="0" w:firstLine="0" w:firstLineChars="0"/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二、小程序首页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打开首页，从上到下，依次是企业搜索框、政策统计区、分类展示区、最新政策区。</w:t>
      </w:r>
    </w:p>
    <w:p>
      <w:pPr>
        <w:pStyle w:val="2"/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0" distR="0">
            <wp:extent cx="2910840" cy="4970145"/>
            <wp:effectExtent l="0" t="0" r="3810" b="1905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497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==首页图片==</w:t>
      </w:r>
    </w:p>
    <w:p>
      <w:pPr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1.企业搜索框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在此区域输入企业名称，然后点击搜索按钮，即可跳转到企业匹配页面，查看匹配到该企业的相关政策。</w:t>
      </w:r>
    </w:p>
    <w:p>
      <w:pPr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2.政策统计区</w:t>
      </w:r>
    </w:p>
    <w:p>
      <w:pPr>
        <w:ind w:left="638" w:leftChars="304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（1）全部的政策，</w:t>
      </w:r>
      <w:r>
        <w:rPr>
          <w:rFonts w:hint="eastAsia" w:ascii="仿宋" w:hAnsi="仿宋" w:eastAsia="仿宋" w:cs="仿宋"/>
          <w:sz w:val="32"/>
          <w:szCs w:val="32"/>
        </w:rPr>
        <w:t>是指平台已收录的惠企政策。</w:t>
      </w:r>
    </w:p>
    <w:p>
      <w:pPr>
        <w:ind w:left="17" w:leftChars="8" w:firstLine="620" w:firstLineChars="193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（2）匹配的公司，</w:t>
      </w:r>
      <w:r>
        <w:rPr>
          <w:rFonts w:hint="eastAsia" w:ascii="仿宋" w:hAnsi="仿宋" w:eastAsia="仿宋" w:cs="仿宋"/>
          <w:sz w:val="32"/>
          <w:szCs w:val="32"/>
        </w:rPr>
        <w:t>是指平台中的政策可匹配的省内企业法人单位。</w:t>
      </w:r>
    </w:p>
    <w:p>
      <w:pPr>
        <w:ind w:firstLine="642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（3）全部的公司，</w:t>
      </w:r>
      <w:r>
        <w:rPr>
          <w:rFonts w:hint="eastAsia" w:ascii="仿宋" w:hAnsi="仿宋" w:eastAsia="仿宋" w:cs="仿宋"/>
          <w:sz w:val="32"/>
          <w:szCs w:val="32"/>
        </w:rPr>
        <w:t>是指平台企业库中省内全部的企业法人单位。</w:t>
      </w:r>
    </w:p>
    <w:p>
      <w:pPr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3.分类展示区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策类型，将已收录的政策分为稳住经济基本盘政策、奖补资金、招商政策、税费减免、信贷政策、公布通知、办法条例法规等7大类，进行归类汇总。企业只需点击其中的一个分类图片即可跳转到政策列表页面。</w:t>
      </w:r>
    </w:p>
    <w:p>
      <w:pPr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4.最新政策区</w:t>
      </w:r>
    </w:p>
    <w:p>
      <w:pPr>
        <w:ind w:firstLine="640" w:firstLineChars="200"/>
        <w:jc w:val="left"/>
      </w:pPr>
      <w:r>
        <w:rPr>
          <w:rFonts w:hint="eastAsia" w:ascii="仿宋" w:hAnsi="仿宋" w:eastAsia="仿宋" w:cs="仿宋"/>
          <w:sz w:val="32"/>
          <w:szCs w:val="32"/>
        </w:rPr>
        <w:t>按照政策发布的时间顺序，依次罗列平台最新收录的政策。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三、企业匹配页面</w:t>
      </w:r>
    </w:p>
    <w:p>
      <w:pPr>
        <w:ind w:firstLine="640" w:firstLineChars="200"/>
        <w:jc w:val="left"/>
      </w:pPr>
      <w:r>
        <w:rPr>
          <w:rFonts w:hint="eastAsia" w:ascii="仿宋" w:hAnsi="仿宋" w:eastAsia="仿宋" w:cs="仿宋"/>
          <w:sz w:val="32"/>
          <w:szCs w:val="32"/>
        </w:rPr>
        <w:t>在首页最上面的企业搜索框中输入企业名称即可跳转到此页面。此页面上半部分展示的是该企业的工商基本信息，下半部分展示的是匹配到该企业的政策，并且按照匹配度进行了由高向低的排序。</w:t>
      </w:r>
    </w:p>
    <w:p>
      <w:pPr>
        <w:pStyle w:val="2"/>
      </w:pPr>
    </w:p>
    <w:p>
      <w:pPr>
        <w:ind w:firstLine="42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0" distR="0">
            <wp:extent cx="2841625" cy="5841365"/>
            <wp:effectExtent l="0" t="0" r="15875" b="6985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584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==企业匹配页图片==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点击政策图谱按钮，可以按照匹配政策类型占比来查看该企业的统计数据。</w:t>
      </w:r>
    </w:p>
    <w:p>
      <w:pPr>
        <w:pStyle w:val="2"/>
      </w:pPr>
    </w:p>
    <w:p>
      <w:pPr>
        <w:ind w:firstLine="42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0" distR="0">
            <wp:extent cx="3033395" cy="5424805"/>
            <wp:effectExtent l="0" t="0" r="14605" b="4445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3395" cy="542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==企业政策图谱页图片==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四、匹配度算法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本小程序中匹配度的计算方式是先</w:t>
      </w:r>
      <w:r>
        <w:rPr>
          <w:rFonts w:hint="eastAsia" w:ascii="仿宋" w:hAnsi="仿宋" w:eastAsia="仿宋" w:cs="仿宋"/>
          <w:sz w:val="32"/>
          <w:szCs w:val="32"/>
        </w:rPr>
        <w:t>在政策库中</w:t>
      </w:r>
      <w:r>
        <w:rPr>
          <w:rFonts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每一条</w:t>
      </w:r>
      <w:r>
        <w:rPr>
          <w:rFonts w:ascii="仿宋" w:hAnsi="仿宋" w:eastAsia="仿宋" w:cs="仿宋"/>
          <w:sz w:val="32"/>
          <w:szCs w:val="32"/>
        </w:rPr>
        <w:t>政策设置匹配规则，包括所属地区、所属行业、成立年限、企业规模、资质荣誉、纳税等级，然后根据智能化的匹配算法精准匹配到企业</w:t>
      </w:r>
      <w:r>
        <w:rPr>
          <w:rFonts w:hint="eastAsia" w:ascii="仿宋" w:hAnsi="仿宋" w:eastAsia="仿宋" w:cs="仿宋"/>
          <w:sz w:val="32"/>
          <w:szCs w:val="32"/>
        </w:rPr>
        <w:t>，当小程序中搜索企业的同时则能快速的看到该企业相关的惠企政策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pStyle w:val="2"/>
      </w:pPr>
    </w:p>
    <w:p>
      <w:pPr>
        <w:pStyle w:val="5"/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五、政策列表页面</w:t>
      </w:r>
    </w:p>
    <w:p>
      <w:pPr>
        <w:pStyle w:val="2"/>
      </w:pPr>
      <w:r>
        <w:rPr>
          <w:rFonts w:hint="eastAsia" w:ascii="仿宋" w:hAnsi="仿宋" w:eastAsia="仿宋" w:cs="仿宋"/>
          <w:sz w:val="32"/>
          <w:szCs w:val="32"/>
        </w:rPr>
        <w:t>在首页点击分类展示区或最新政策区的更多按钮，可以进入到该页面。此页面上部为搜索选项，可以按照所属城市、发文部门、政策分类、关键字进行多种方式搜索到想找的政策。下面则是按照发布时间的倒序来展示所有符合搜索条件的政策。</w:t>
      </w:r>
    </w:p>
    <w:p>
      <w:pPr>
        <w:ind w:firstLine="42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0" distR="0">
            <wp:extent cx="3020695" cy="5852160"/>
            <wp:effectExtent l="0" t="0" r="8255" b="15240"/>
            <wp:docPr id="103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0695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==政策列表页图片==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六、稳住经济基本盘页面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在首页点击分类展示区中的稳住经济基本盘区域，可以进入到该页面。页面列出了本专题下的相关政策，包括：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1.国务院“稳经济33项措施”全文公布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2.国务院部署19项接续政策稳经济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3.山东省人民政府关于印发2022年“稳中求进”高质量发展政策清单（第一批）的通知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4.山东省人民政府关于印发2022年“稳中求进”高质量发展政策清单（第二批）的通知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5.山东省人民政府关于印发2022年“稳中求进”高质量发展政策清单（第三批）的通知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6.山东省人民政府关于印发2022年“稳中求进”高质量发展政策清单（第四批）的通知</w:t>
      </w:r>
    </w:p>
    <w:p>
      <w:pPr>
        <w:pStyle w:val="2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1587500</wp:posOffset>
            </wp:positionH>
            <wp:positionV relativeFrom="page">
              <wp:posOffset>6089650</wp:posOffset>
            </wp:positionV>
            <wp:extent cx="2009140" cy="3328035"/>
            <wp:effectExtent l="0" t="0" r="10160" b="5715"/>
            <wp:wrapNone/>
            <wp:docPr id="103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332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5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5"/>
        <w:rPr>
          <w:rFonts w:ascii="仿宋" w:hAnsi="仿宋" w:eastAsia="仿宋" w:cs="仿宋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tabs>
          <w:tab w:val="left" w:pos="2164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64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==稳住经济基本盘页图片==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七、政策详情页面</w:t>
      </w:r>
    </w:p>
    <w:p>
      <w:pPr>
        <w:ind w:firstLine="640" w:firstLineChars="200"/>
        <w:jc w:val="left"/>
        <w:rPr>
          <w:rFonts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点击任意一个政策，即可进入到该页面。上半部分提取出来的摘要信息，包括政策类别、所属城市、发文部门、主要扶持行业、申报截止时间、申报条件、扶持内容、申报材料。可以方便直观的了解到该政策的重点内容。下面则是该政策的全文。方便详细了解本政策的全部内容。</w:t>
      </w:r>
    </w:p>
    <w:p>
      <w:pPr>
        <w:pStyle w:val="2"/>
      </w:pP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2922905" cy="5265420"/>
            <wp:effectExtent l="0" t="0" r="10795" b="11430"/>
            <wp:docPr id="2" name="图片 2" descr="d5ac621a97c558141365f3d7ac817a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ac621a97c558141365f3d7ac817a5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526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==政策详情页图片==</w:t>
      </w:r>
    </w:p>
    <w:p>
      <w:pPr>
        <w:ind w:firstLine="640" w:firstLineChars="200"/>
        <w:jc w:val="left"/>
        <w:rPr>
          <w:rFonts w:hint="eastAsia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7D7CC0"/>
    <w:rsid w:val="000A14A2"/>
    <w:rsid w:val="00666F98"/>
    <w:rsid w:val="037D7CC0"/>
    <w:rsid w:val="05444582"/>
    <w:rsid w:val="105A5038"/>
    <w:rsid w:val="17343356"/>
    <w:rsid w:val="1ABFACF3"/>
    <w:rsid w:val="36EC6F7A"/>
    <w:rsid w:val="3E678C62"/>
    <w:rsid w:val="4DFF90D6"/>
    <w:rsid w:val="5B9BC173"/>
    <w:rsid w:val="67FFE644"/>
    <w:rsid w:val="72B91E61"/>
    <w:rsid w:val="77A717BC"/>
    <w:rsid w:val="7EF29DB5"/>
    <w:rsid w:val="7FDFCBCE"/>
    <w:rsid w:val="CB8FF1A2"/>
    <w:rsid w:val="E7E56328"/>
    <w:rsid w:val="EDDF5AC6"/>
    <w:rsid w:val="FCCCC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toc 7"/>
    <w:basedOn w:val="1"/>
    <w:next w:val="1"/>
    <w:semiHidden/>
    <w:qFormat/>
    <w:uiPriority w:val="99"/>
    <w:pPr>
      <w:jc w:val="center"/>
    </w:pPr>
    <w:rPr>
      <w:rFonts w:ascii="黑体" w:hAnsi="华文中宋" w:eastAsia="黑体" w:cs="黑体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188</Words>
  <Characters>1074</Characters>
  <Lines>8</Lines>
  <Paragraphs>2</Paragraphs>
  <TotalTime>18</TotalTime>
  <ScaleCrop>false</ScaleCrop>
  <LinksUpToDate>false</LinksUpToDate>
  <CharactersWithSpaces>1260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2022-12-03T07:41:00Z</dcterms:created>
  <dc:creator>t</dc:creator>
  <cp:lastModifiedBy>柴进</cp:lastModifiedBy>
  <dcterms:modified xsi:type="dcterms:W3CDTF">2022-12-09T17:14:20Z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