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hint="default" w:ascii="Times New Roman" w:hAnsi="Times New Roman" w:eastAsia="方正仿宋简体" w:cs="Times New Roman"/>
          <w:b/>
          <w:color w:val="000000"/>
          <w:sz w:val="32"/>
          <w:szCs w:val="32"/>
        </w:rPr>
      </w:pPr>
    </w:p>
    <w:p>
      <w:pPr>
        <w:spacing w:line="590" w:lineRule="exact"/>
        <w:ind w:right="-96" w:rightChars="-50"/>
        <w:jc w:val="center"/>
        <w:outlineLvl w:val="0"/>
        <w:rPr>
          <w:rFonts w:hint="eastAsia" w:eastAsia="方正小标宋简体" w:cs="Times New Roman"/>
          <w:b/>
          <w:color w:val="000000"/>
          <w:sz w:val="44"/>
          <w:szCs w:val="44"/>
          <w:lang w:val="en-US" w:eastAsia="zh-CN"/>
        </w:rPr>
      </w:pPr>
      <w:r>
        <w:rPr>
          <w:rFonts w:hint="eastAsia" w:eastAsia="方正小标宋简体" w:cs="Times New Roman"/>
          <w:b/>
          <w:color w:val="000000"/>
          <w:sz w:val="44"/>
          <w:szCs w:val="44"/>
          <w:lang w:val="en-US" w:eastAsia="zh-CN"/>
        </w:rPr>
        <w:t>曲阜市姚村镇人民政府</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曲阜市姚村镇人民政府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曲阜市姚村镇人民政府</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曲阜市姚村镇府前街18号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4511088</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eastAsia" w:ascii="黑体" w:hAnsi="黑体" w:eastAsia="黑体" w:cs="黑体"/>
          <w:b/>
          <w:bCs/>
          <w:i w:val="0"/>
          <w:iCs w:val="0"/>
          <w:caps w:val="0"/>
          <w:color w:val="auto"/>
          <w:spacing w:val="0"/>
          <w:kern w:val="0"/>
          <w:sz w:val="32"/>
          <w:szCs w:val="32"/>
          <w:shd w:val="clear" w:color="auto" w:fill="FFFFFF"/>
          <w:lang w:val="en-US" w:eastAsia="zh-CN" w:bidi="ar"/>
        </w:rPr>
      </w:pPr>
      <w:r>
        <w:rPr>
          <w:rFonts w:hint="eastAsia" w:ascii="黑体" w:hAnsi="黑体" w:eastAsia="黑体" w:cs="黑体"/>
          <w:b/>
          <w:bCs/>
          <w:i w:val="0"/>
          <w:iCs w:val="0"/>
          <w:caps w:val="0"/>
          <w:color w:val="auto"/>
          <w:spacing w:val="0"/>
          <w:kern w:val="0"/>
          <w:sz w:val="32"/>
          <w:szCs w:val="32"/>
          <w:shd w:val="clear" w:color="auto" w:fill="FFFFFF"/>
          <w:lang w:val="en-US" w:eastAsia="zh-CN" w:bidi="ar"/>
        </w:rPr>
        <w:t>一、总体情况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仿宋_GB2312" w:cs="Times New Roman"/>
          <w:b/>
          <w:bCs/>
          <w:i w:val="0"/>
          <w:iCs w:val="0"/>
          <w:caps w:val="0"/>
          <w:color w:val="auto"/>
          <w:spacing w:val="0"/>
          <w:kern w:val="0"/>
          <w:sz w:val="32"/>
          <w:szCs w:val="32"/>
          <w:shd w:val="clear" w:color="auto" w:fill="FFFFFF"/>
          <w:lang w:val="en-US" w:eastAsia="zh-CN" w:bidi="ar"/>
        </w:rPr>
        <w:t>2023年</w:t>
      </w:r>
      <w:r>
        <w:rPr>
          <w:rFonts w:hint="default" w:ascii="Times New Roman" w:hAnsi="Times New Roman" w:eastAsia="方正仿宋简体" w:cs="Times New Roman"/>
          <w:b/>
          <w:color w:val="000000"/>
          <w:sz w:val="32"/>
          <w:szCs w:val="32"/>
          <w:lang w:val="en-US" w:eastAsia="zh-CN"/>
        </w:rPr>
        <w:t>，姚村镇认真贯彻落实《中华人民共和国政府信息公开条例》，把政务公开与部门工作相结合，重新</w:t>
      </w:r>
      <w:r>
        <w:rPr>
          <w:rFonts w:hint="eastAsia" w:eastAsia="方正仿宋简体" w:cs="Times New Roman"/>
          <w:b/>
          <w:color w:val="000000"/>
          <w:sz w:val="32"/>
          <w:szCs w:val="32"/>
          <w:lang w:val="en-US" w:eastAsia="zh-CN"/>
        </w:rPr>
        <w:t>调</w:t>
      </w:r>
      <w:r>
        <w:rPr>
          <w:rFonts w:hint="default" w:ascii="Times New Roman" w:hAnsi="Times New Roman" w:eastAsia="方正仿宋简体" w:cs="Times New Roman"/>
          <w:b/>
          <w:color w:val="000000"/>
          <w:sz w:val="32"/>
          <w:szCs w:val="32"/>
          <w:lang w:val="en-US" w:eastAsia="zh-CN"/>
        </w:rPr>
        <w:t>整镇政务公开领导小组，进一步健全工作机制，配备专兼职人员，积极做好公开政府信息的维护、更新和报送工作，以公开促落实、促规范、促服务，切实提升政务公开工作水平。</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（一）加强组织领导。成立政府信息公开工作领导小组，进一步加强对政务公开和政府信息公开工作的组织领导，提高政务公开和政府信息公开工作的主动性和自觉性。</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（二）完善工作机制。明确对信息公开的保密审查、公文信息公开属性审查等工作，建立健全政府信息公开工作制度</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明确专人负责政府信息公开的日常工作</w:t>
      </w:r>
      <w:r>
        <w:rPr>
          <w:rFonts w:hint="eastAsia" w:ascii="Times New Roman" w:hAnsi="Times New Roman" w:eastAsia="方正仿宋简体" w:cs="Times New Roman"/>
          <w:b/>
          <w:color w:val="000000"/>
          <w:sz w:val="32"/>
          <w:szCs w:val="32"/>
          <w:lang w:val="en-US" w:eastAsia="zh-CN"/>
        </w:rPr>
        <w:t>。</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（三）强化学习培训。积极参与组织的政府信息公开培训，组织</w:t>
      </w:r>
      <w:r>
        <w:rPr>
          <w:rFonts w:hint="eastAsia" w:eastAsia="方正仿宋简体" w:cs="Times New Roman"/>
          <w:b/>
          <w:color w:val="000000"/>
          <w:sz w:val="32"/>
          <w:szCs w:val="32"/>
          <w:lang w:val="en-US" w:eastAsia="zh-CN"/>
        </w:rPr>
        <w:t>全体机关干部</w:t>
      </w:r>
      <w:r>
        <w:rPr>
          <w:rFonts w:hint="default" w:ascii="Times New Roman" w:hAnsi="Times New Roman" w:eastAsia="方正仿宋简体" w:cs="Times New Roman"/>
          <w:b/>
          <w:color w:val="000000"/>
          <w:sz w:val="32"/>
          <w:szCs w:val="32"/>
          <w:lang w:val="en-US" w:eastAsia="zh-CN"/>
        </w:rPr>
        <w:t>认真学习《政府信息公开条例》，做好政府信息公开各项基础工作。</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96" w:rightChars="-50" w:firstLine="624" w:firstLineChars="200"/>
        <w:rPr>
          <w:rFonts w:hint="eastAsia" w:ascii="Times New Roman" w:hAnsi="Times New Roman" w:eastAsia="仿宋_GB2312" w:cs="Times New Roman"/>
          <w:b/>
          <w:bCs/>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Times New Roman"/>
          <w:b/>
          <w:bCs/>
          <w:i w:val="0"/>
          <w:iCs w:val="0"/>
          <w:caps w:val="0"/>
          <w:color w:val="auto"/>
          <w:spacing w:val="0"/>
          <w:kern w:val="0"/>
          <w:sz w:val="32"/>
          <w:szCs w:val="32"/>
          <w:shd w:val="clear" w:color="auto" w:fill="FFFFFF"/>
          <w:lang w:val="en-US" w:eastAsia="zh-CN" w:bidi="ar"/>
        </w:rPr>
        <w:t>1、</w:t>
      </w:r>
      <w:r>
        <w:rPr>
          <w:rFonts w:hint="eastAsia" w:ascii="Times New Roman" w:hAnsi="Times New Roman" w:eastAsia="方正仿宋简体" w:cs="Times New Roman"/>
          <w:b/>
          <w:color w:val="000000"/>
          <w:sz w:val="32"/>
          <w:szCs w:val="32"/>
          <w:lang w:val="en-US" w:eastAsia="zh-CN"/>
        </w:rPr>
        <w:t>2023年，我镇通过规划计划、安全生产、公文解读、社会公益事业和重点领域主动公开政府信息共计 1377条，其中，政府网站、会议、公开政府信息97条；社会公益事业、公示广告、行政决策公开政府信息公开310条；镇街动态、政务媒体、应急管理、宣传车、公开栏等形式公开政府信息970条。</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drawing>
          <wp:anchor distT="0" distB="0" distL="114300" distR="114300" simplePos="0" relativeHeight="251659264" behindDoc="0" locked="0" layoutInCell="1" allowOverlap="1">
            <wp:simplePos x="0" y="0"/>
            <wp:positionH relativeFrom="column">
              <wp:posOffset>309245</wp:posOffset>
            </wp:positionH>
            <wp:positionV relativeFrom="paragraph">
              <wp:posOffset>156210</wp:posOffset>
            </wp:positionV>
            <wp:extent cx="4826000" cy="2748280"/>
            <wp:effectExtent l="4445" t="4445" r="15875" b="5143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Times New Roman" w:hAnsi="Times New Roman" w:eastAsia="仿宋_GB2312" w:cs="Times New Roman"/>
          <w:b/>
          <w:bCs/>
          <w:i w:val="0"/>
          <w:iCs w:val="0"/>
          <w:caps w:val="0"/>
          <w:color w:val="auto"/>
          <w:spacing w:val="0"/>
          <w:kern w:val="0"/>
          <w:sz w:val="32"/>
          <w:szCs w:val="32"/>
          <w:shd w:val="clear" w:color="auto" w:fill="FFFFFF"/>
          <w:lang w:val="en-US" w:eastAsia="zh-CN" w:bidi="ar"/>
        </w:rPr>
        <w:t>2、</w:t>
      </w:r>
      <w:r>
        <w:rPr>
          <w:rFonts w:hint="eastAsia" w:ascii="Times New Roman" w:hAnsi="Times New Roman" w:eastAsia="方正仿宋简体" w:cs="Times New Roman"/>
          <w:b/>
          <w:color w:val="000000"/>
          <w:sz w:val="32"/>
          <w:szCs w:val="32"/>
          <w:lang w:val="en-US" w:eastAsia="zh-CN"/>
        </w:rPr>
        <w:t>加强政策解读工作。文件公布时，相关解读材料同步在政府网站和媒体发布，提升解读质量，注重对政策背景、出台目的、重要举措等方面的实质性解读，讲明讲透政策内涵。</w:t>
      </w:r>
    </w:p>
    <w:p>
      <w:pPr>
        <w:numPr>
          <w:ilvl w:val="0"/>
          <w:numId w:val="0"/>
        </w:num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度我镇未收到政府信息公开申请。没有因依申请公开引起收费情况。分类逐条审查规范性文件立改废公开情况，系统清理、实时更新我镇现行有效规范性文件，目前我镇规范性文件已全部集中统一规范公开。</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坚持“先审查、后公开”和“一事一审”原则，落实信息公开保密审查审批各环节保密制度。每次信息公开前填写《信息发布保密审查表》，并由相关负责人签字备案，落实好保密工作责任制，确保信息保密工作落到实处。</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对政务网站进行全面整改。对公开信息进行梳理，细化信息公开内容、规范信息公开格式、确保信息公开时效。二是对政务新媒体进一步清理核查。强化个人信息保护排查整治，加快信息推送、增强交流互动、加强监督管理、，扩大政策覆盖面。</w:t>
      </w:r>
    </w:p>
    <w:p>
      <w:pPr>
        <w:numPr>
          <w:ilvl w:val="0"/>
          <w:numId w:val="1"/>
        </w:num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监督保障情况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仿宋_GB2312" w:cs="Times New Roman"/>
          <w:b/>
          <w:bCs/>
          <w:i w:val="0"/>
          <w:iCs w:val="0"/>
          <w:caps w:val="0"/>
          <w:color w:val="auto"/>
          <w:spacing w:val="0"/>
          <w:kern w:val="0"/>
          <w:sz w:val="32"/>
          <w:szCs w:val="32"/>
          <w:shd w:val="clear" w:color="auto" w:fill="FFFFFF"/>
          <w:lang w:val="en-US" w:eastAsia="zh-CN" w:bidi="ar"/>
        </w:rPr>
        <w:t> </w:t>
      </w:r>
      <w:r>
        <w:rPr>
          <w:rFonts w:hint="eastAsia" w:ascii="Times New Roman" w:hAnsi="Times New Roman" w:eastAsia="方正仿宋简体" w:cs="Times New Roman"/>
          <w:b/>
          <w:color w:val="000000"/>
          <w:sz w:val="32"/>
          <w:szCs w:val="32"/>
          <w:lang w:val="en-US" w:eastAsia="zh-CN"/>
        </w:rPr>
        <w:t>强化督查，确保政府信息公开落到实处。组织专门人员对政府信息公开相关工作开展情况进行检查，检查情况列入年度工作考核</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姚村镇将政府信息公开纳入日常工作目标管理，确保公众及时知晓和获取有效的政府公开信息。</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rPr>
            </w:pPr>
            <w:r>
              <w:rPr>
                <w:rFonts w:hint="default" w:ascii="Times New Roman" w:hAnsi="Times New Roman" w:eastAsia="方正黑体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黑体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eastAsia" w:ascii="Times New Roman" w:hAnsi="Times New Roman" w:eastAsia="方正仿宋简体" w:cs="Times New Roman"/>
                <w:b/>
                <w:sz w:val="24"/>
                <w:lang w:val="en-US" w:eastAsia="zh-CN"/>
              </w:rPr>
            </w:pPr>
            <w:r>
              <w:rPr>
                <w:rFonts w:hint="eastAsia" w:eastAsia="方正仿宋简体" w:cs="Times New Roman"/>
                <w:b/>
                <w:sz w:val="24"/>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eastAsia="方正仿宋简体" w:cs="Times New Roman"/>
                <w:b/>
                <w:sz w:val="21"/>
                <w:szCs w:val="21"/>
                <w:lang w:val="en-US" w:eastAsia="zh-CN" w:bidi="ar"/>
              </w:rPr>
              <w:t>0</w:t>
            </w:r>
          </w:p>
        </w:tc>
        <w:tc>
          <w:tcPr>
            <w:tcW w:w="521" w:type="dxa"/>
            <w:tcMar>
              <w:left w:w="57" w:type="dxa"/>
              <w:right w:w="57" w:type="dxa"/>
            </w:tcMar>
          </w:tcPr>
          <w:p>
            <w:pPr>
              <w:spacing w:line="300" w:lineRule="exact"/>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lang w:bidi="ar"/>
              </w:rPr>
            </w:pPr>
            <w:r>
              <w:rPr>
                <w:rFonts w:hint="default" w:ascii="Times New Roman" w:hAnsi="Times New Roman" w:eastAsia="方正黑体简体" w:cs="Times New Roman"/>
                <w:sz w:val="21"/>
                <w:szCs w:val="21"/>
                <w:lang w:bidi="ar"/>
              </w:rPr>
              <w:t>结果</w:t>
            </w:r>
          </w:p>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2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00"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59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461" w:type="dxa"/>
            <w:vMerge w:val="continue"/>
            <w:tcMar>
              <w:left w:w="108" w:type="dxa"/>
              <w:right w:w="108" w:type="dxa"/>
            </w:tcMar>
            <w:vAlign w:val="center"/>
          </w:tcPr>
          <w:p>
            <w:pPr>
              <w:spacing w:line="340" w:lineRule="exact"/>
              <w:ind w:left="-38" w:leftChars="-20" w:right="-38" w:rightChars="-20"/>
              <w:rPr>
                <w:rFonts w:hint="default" w:ascii="Times New Roman" w:hAnsi="Times New Roman" w:eastAsia="方正黑体简体" w:cs="Times New Roman"/>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结果</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其他</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尚未</w:t>
            </w:r>
            <w:r>
              <w:rPr>
                <w:rFonts w:hint="default" w:ascii="Times New Roman" w:hAnsi="Times New Roman" w:eastAsia="方正黑体简体" w:cs="Times New Roman"/>
                <w:sz w:val="21"/>
                <w:szCs w:val="21"/>
                <w:lang w:bidi="ar"/>
              </w:rPr>
              <w:br w:type="textWrapping"/>
            </w:r>
            <w:r>
              <w:rPr>
                <w:rFonts w:hint="default" w:ascii="Times New Roman" w:hAnsi="Times New Roman" w:eastAsia="方正黑体简体" w:cs="Times New Roman"/>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default" w:ascii="Times New Roman" w:hAnsi="Times New Roman" w:eastAsia="方正黑体简体" w:cs="Times New Roman"/>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59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46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49"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黑体简体" w:cs="Times New Roman"/>
                <w:sz w:val="21"/>
                <w:szCs w:val="21"/>
              </w:rPr>
            </w:pPr>
            <w:r>
              <w:rPr>
                <w:rFonts w:hint="eastAsia" w:eastAsia="方正黑体简体" w:cs="Times New Roman"/>
                <w:sz w:val="21"/>
                <w:szCs w:val="21"/>
                <w:lang w:val="en-US" w:eastAsia="zh-CN" w:bidi="ar"/>
              </w:rPr>
              <w:t>0</w:t>
            </w:r>
            <w:r>
              <w:rPr>
                <w:rFonts w:hint="default" w:ascii="Times New Roman" w:hAnsi="Times New Roman" w:eastAsia="方正黑体简体" w:cs="Times New Roman"/>
                <w:sz w:val="21"/>
                <w:szCs w:val="21"/>
                <w:lang w:bidi="ar"/>
              </w:rPr>
              <w:t> </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hint="eastAsia" w:ascii="Times New Roman" w:hAnsi="Times New Roman" w:eastAsia="方正黑体简体" w:cs="Times New Roman"/>
                <w:sz w:val="21"/>
                <w:szCs w:val="21"/>
                <w:lang w:val="en-US" w:eastAsia="zh-CN"/>
              </w:rPr>
            </w:pPr>
            <w:r>
              <w:rPr>
                <w:rFonts w:hint="default" w:ascii="Times New Roman" w:hAnsi="Times New Roman" w:eastAsia="方正黑体简体" w:cs="Times New Roman"/>
                <w:sz w:val="21"/>
                <w:szCs w:val="21"/>
                <w:lang w:bidi="ar"/>
              </w:rPr>
              <w:t> </w:t>
            </w:r>
            <w:r>
              <w:rPr>
                <w:rFonts w:hint="eastAsia" w:eastAsia="方正黑体简体" w:cs="Times New Roman"/>
                <w:sz w:val="21"/>
                <w:szCs w:val="21"/>
                <w:lang w:val="en-US" w:eastAsia="zh-CN" w:bidi="ar"/>
              </w:rPr>
              <w:t>0</w:t>
            </w:r>
          </w:p>
        </w:tc>
        <w:tc>
          <w:tcPr>
            <w:tcW w:w="407" w:type="dxa"/>
            <w:tcMar>
              <w:left w:w="108" w:type="dxa"/>
              <w:right w:w="108" w:type="dxa"/>
            </w:tcMar>
            <w:vAlign w:val="center"/>
          </w:tcPr>
          <w:p>
            <w:pPr>
              <w:spacing w:line="340" w:lineRule="exact"/>
              <w:ind w:left="-38" w:leftChars="-20" w:right="-38" w:rightChars="-20"/>
              <w:rPr>
                <w:rFonts w:hint="eastAsia" w:ascii="Times New Roman" w:hAnsi="Times New Roman" w:eastAsia="方正黑体简体" w:cs="Times New Roman"/>
                <w:sz w:val="21"/>
                <w:szCs w:val="21"/>
                <w:lang w:val="en-US" w:eastAsia="zh-CN"/>
              </w:rPr>
            </w:pPr>
            <w:r>
              <w:rPr>
                <w:rFonts w:hint="eastAsia" w:eastAsia="方正黑体简体" w:cs="Times New Roman"/>
                <w:sz w:val="21"/>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ind w:firstLine="624" w:firstLineChars="200"/>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下一步，我们将继续深入学习《政府信息公开条例》和国家、省、市政务公开有关文件精神，进一步提高思想认识，加强业务知识学习</w:t>
      </w:r>
      <w:r>
        <w:rPr>
          <w:rFonts w:hint="eastAsia" w:eastAsia="方正仿宋简体" w:cs="Times New Roman"/>
          <w:b/>
          <w:kern w:val="0"/>
          <w:sz w:val="32"/>
          <w:szCs w:val="32"/>
          <w:lang w:val="en-US" w:eastAsia="zh-CN" w:bidi="ar-SA"/>
        </w:rPr>
        <w:t>，</w:t>
      </w:r>
      <w:r>
        <w:rPr>
          <w:rFonts w:hint="eastAsia" w:ascii="Times New Roman" w:hAnsi="Times New Roman" w:eastAsia="方正仿宋简体" w:cs="Times New Roman"/>
          <w:b/>
          <w:kern w:val="0"/>
          <w:sz w:val="32"/>
          <w:szCs w:val="32"/>
          <w:lang w:val="en-US" w:eastAsia="zh-CN" w:bidi="ar-SA"/>
        </w:rPr>
        <w:t>准确把握政务公开工作政策精神。积极参加市政务公开办举办的各类培训，学习先进单位典型经验和创新做法，做好政务公开经验交流，积极报送交流稿件。继续抓好重点领域信息公开，围绕我镇职能，加大重点领域信息公开力度。严格落实文字解读内容要求，运用图表图解、卡通动漫等多元化形式解读政策，切实增强解读效果。不断总结工作方法,进一步提高我镇政务公开水平。</w:t>
      </w:r>
    </w:p>
    <w:p>
      <w:pPr>
        <w:ind w:firstLine="624" w:firstLineChars="200"/>
        <w:rPr>
          <w:rFonts w:hint="default" w:ascii="Times New Roman" w:hAnsi="Times New Roman" w:eastAsia="方正黑体简体" w:cs="Times New Roman"/>
          <w:b/>
          <w:sz w:val="32"/>
          <w:szCs w:val="32"/>
        </w:rPr>
      </w:pPr>
      <w:r>
        <w:rPr>
          <w:rFonts w:hint="eastAsia" w:ascii="Times New Roman" w:hAnsi="Times New Roman" w:eastAsia="方正仿宋简体" w:cs="Times New Roman"/>
          <w:b/>
          <w:kern w:val="0"/>
          <w:sz w:val="32"/>
          <w:szCs w:val="32"/>
          <w:lang w:val="en-US" w:eastAsia="zh-CN" w:bidi="ar-SA"/>
        </w:rPr>
        <w:t>改进情况</w:t>
      </w:r>
      <w:r>
        <w:rPr>
          <w:rFonts w:hint="eastAsia" w:eastAsia="方正仿宋简体" w:cs="Times New Roman"/>
          <w:b/>
          <w:kern w:val="0"/>
          <w:sz w:val="32"/>
          <w:szCs w:val="32"/>
          <w:lang w:val="en-US" w:eastAsia="zh-CN" w:bidi="ar-SA"/>
        </w:rPr>
        <w:t>：</w:t>
      </w:r>
      <w:r>
        <w:rPr>
          <w:rFonts w:hint="eastAsia" w:ascii="Times New Roman" w:hAnsi="Times New Roman" w:eastAsia="方正仿宋简体" w:cs="Times New Roman"/>
          <w:b/>
          <w:kern w:val="0"/>
          <w:sz w:val="32"/>
          <w:szCs w:val="32"/>
          <w:lang w:val="en-US" w:eastAsia="zh-CN" w:bidi="ar-SA"/>
        </w:rPr>
        <w:t>一是进一步扩展信息公开内容，突出重点、热点和难点问题，不断丰富政策解读形式，提高解读质量；二是强化业务学习，提升信息公开工作人员业务能力水平，提升信息发布质量。</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pPr>
        <w:spacing w:line="590" w:lineRule="exact"/>
        <w:ind w:right="-96" w:rightChars="-50" w:firstLine="624"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楷体简体" w:cs="Times New Roman"/>
          <w:b/>
          <w:color w:val="000000"/>
          <w:sz w:val="32"/>
          <w:szCs w:val="32"/>
        </w:rPr>
        <w:t>（一）依据《政府信息公开信息处理费管理办法》收取信息处理费的情况需在此专门报告</w:t>
      </w:r>
      <w:r>
        <w:rPr>
          <w:rFonts w:hint="eastAsia" w:ascii="Times New Roman" w:hAnsi="Times New Roman" w:eastAsia="方正楷体简体" w:cs="Times New Roman"/>
          <w:b/>
          <w:color w:val="000000"/>
          <w:sz w:val="32"/>
          <w:szCs w:val="32"/>
          <w:lang w:eastAsia="zh-CN"/>
        </w:rPr>
        <w:t>；</w:t>
      </w:r>
      <w:r>
        <w:rPr>
          <w:rFonts w:hint="eastAsia" w:ascii="Times New Roman" w:hAnsi="Times New Roman" w:eastAsia="方正楷体简体" w:cs="Times New Roman"/>
          <w:b/>
          <w:color w:val="000000"/>
          <w:sz w:val="32"/>
          <w:szCs w:val="32"/>
          <w:lang w:val="en-US" w:eastAsia="zh-CN"/>
        </w:rPr>
        <w:t xml:space="preserve">    </w:t>
      </w:r>
      <w:r>
        <w:rPr>
          <w:rFonts w:hint="eastAsia" w:ascii="Times New Roman" w:hAnsi="Times New Roman" w:eastAsia="方正仿宋简体" w:cs="Times New Roman"/>
          <w:b/>
          <w:sz w:val="32"/>
          <w:szCs w:val="32"/>
          <w:lang w:val="en-US" w:eastAsia="zh-CN"/>
        </w:rPr>
        <w:t xml:space="preserve">            </w:t>
      </w:r>
    </w:p>
    <w:p>
      <w:pPr>
        <w:ind w:firstLine="624" w:firstLineChars="200"/>
        <w:rPr>
          <w:rFonts w:hint="default"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 xml:space="preserve">无                                                   </w:t>
      </w:r>
    </w:p>
    <w:p>
      <w:pPr>
        <w:ind w:left="1238" w:leftChars="320" w:hanging="624" w:hangingChars="200"/>
        <w:rPr>
          <w:rFonts w:hint="default" w:ascii="Times New Roman" w:hAnsi="Times New Roman" w:eastAsia="方正仿宋简体" w:cs="Times New Roman"/>
          <w:b/>
          <w:color w:val="auto"/>
          <w:spacing w:val="8"/>
          <w:kern w:val="2"/>
          <w:sz w:val="32"/>
          <w:szCs w:val="32"/>
          <w:highlight w:val="none"/>
          <w:lang w:val="en-US" w:eastAsia="zh-CN" w:bidi="ar-SA"/>
        </w:rPr>
      </w:pP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二</w:t>
      </w: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 xml:space="preserve">落实上级年度政务公开工作要点情况    </w:t>
      </w:r>
      <w:r>
        <w:rPr>
          <w:rFonts w:hint="eastAsia" w:ascii="Times New Roman" w:hAnsi="Times New Roman" w:eastAsia="方正仿宋简体" w:cs="Times New Roman"/>
          <w:b/>
          <w:kern w:val="0"/>
          <w:sz w:val="32"/>
          <w:szCs w:val="32"/>
          <w:lang w:val="en-US" w:eastAsia="zh-CN" w:bidi="ar-SA"/>
        </w:rPr>
        <w:t xml:space="preserve">                                 </w:t>
      </w:r>
    </w:p>
    <w:p>
      <w:pPr>
        <w:ind w:left="9" w:leftChars="5" w:right="-49" w:rightChars="-26" w:firstLine="604" w:firstLineChars="184"/>
        <w:rPr>
          <w:rFonts w:hint="default" w:ascii="Times New Roman" w:hAnsi="Times New Roman" w:eastAsia="方正仿宋简体" w:cs="Times New Roman"/>
          <w:b/>
          <w:color w:val="auto"/>
          <w:spacing w:val="8"/>
          <w:kern w:val="2"/>
          <w:sz w:val="32"/>
          <w:szCs w:val="32"/>
          <w:highlight w:val="none"/>
          <w:lang w:val="en-US" w:eastAsia="zh-CN" w:bidi="ar-SA"/>
        </w:rPr>
      </w:pPr>
      <w:r>
        <w:rPr>
          <w:rFonts w:hint="default" w:ascii="Times New Roman" w:hAnsi="Times New Roman" w:eastAsia="方正仿宋简体" w:cs="Times New Roman"/>
          <w:b/>
          <w:color w:val="auto"/>
          <w:spacing w:val="8"/>
          <w:kern w:val="2"/>
          <w:sz w:val="32"/>
          <w:szCs w:val="32"/>
          <w:highlight w:val="none"/>
          <w:lang w:val="en-US" w:eastAsia="zh-CN" w:bidi="ar-SA"/>
        </w:rPr>
        <w:t>围绕重要决策部署、夯实政务公开基础、重点领域信息公开、提高政策公开质量等方面深化公开，在高质量发展、重大战略实施、优化营商环境、民生保障、公共企事业单位等方面集中做好信息公开，对政府网站栏目设置进行优化调整，按月对信息发布情况进行检查调度，确保上级各项工作任务落实到位。</w:t>
      </w:r>
    </w:p>
    <w:p>
      <w:pPr>
        <w:spacing w:line="590" w:lineRule="exact"/>
        <w:ind w:right="-96" w:rightChars="-50" w:firstLine="624" w:firstLineChars="200"/>
        <w:rPr>
          <w:rFonts w:hint="default" w:ascii="方正仿宋简体" w:hAnsi="方正仿宋简体" w:eastAsia="方正仿宋简体" w:cs="方正仿宋简体"/>
          <w:b/>
          <w:bCs/>
          <w:sz w:val="32"/>
          <w:szCs w:val="32"/>
          <w:lang w:val="en-US" w:eastAsia="zh-CN"/>
        </w:rPr>
      </w:pP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三</w:t>
      </w: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 xml:space="preserve">人大代表建议和政协提案办理结果公开情况   </w:t>
      </w:r>
      <w:r>
        <w:rPr>
          <w:rFonts w:hint="eastAsia" w:ascii="方正仿宋简体" w:hAnsi="方正仿宋简体" w:eastAsia="方正仿宋简体" w:cs="方正仿宋简体"/>
          <w:b/>
          <w:bCs/>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坚持法治思维不动摇，始终把依法行政贯穿于政府决策、执行、监督全过程，自觉接受人大监督，认真办好人大议案</w:t>
      </w:r>
      <w:r>
        <w:rPr>
          <w:rFonts w:hint="eastAsia" w:ascii="Times New Roman" w:hAnsi="Times New Roman" w:eastAsia="方正仿宋简体" w:cs="Times New Roman"/>
          <w:b/>
          <w:bCs/>
          <w:color w:val="auto"/>
          <w:sz w:val="32"/>
          <w:szCs w:val="32"/>
          <w:lang w:val="en-US" w:eastAsia="zh-CN"/>
        </w:rPr>
        <w:t>3条、建议5条</w:t>
      </w:r>
      <w:r>
        <w:rPr>
          <w:rFonts w:hint="default" w:ascii="Times New Roman" w:hAnsi="Times New Roman" w:eastAsia="方正仿宋简体" w:cs="Times New Roman"/>
          <w:b/>
          <w:bCs/>
          <w:color w:val="auto"/>
          <w:sz w:val="32"/>
          <w:szCs w:val="32"/>
          <w:lang w:val="en-US" w:eastAsia="zh-CN"/>
        </w:rPr>
        <w:t>、满意率100%。</w:t>
      </w:r>
      <w:r>
        <w:rPr>
          <w:rFonts w:hint="eastAsia" w:ascii="Times New Roman" w:hAnsi="Times New Roman" w:eastAsia="方正仿宋简体" w:cs="Times New Roman"/>
          <w:b/>
          <w:bCs/>
          <w:color w:val="auto"/>
          <w:sz w:val="32"/>
          <w:szCs w:val="32"/>
          <w:lang w:val="en-US" w:eastAsia="zh-CN"/>
        </w:rPr>
        <w:t>办理政协委员提案3条，建议6条。</w:t>
      </w:r>
      <w:r>
        <w:rPr>
          <w:rFonts w:hint="eastAsia" w:eastAsia="方正仿宋简体" w:cs="Times New Roman"/>
          <w:b/>
          <w:bCs/>
          <w:color w:val="auto"/>
          <w:sz w:val="32"/>
          <w:szCs w:val="32"/>
          <w:lang w:val="en-US" w:eastAsia="zh-CN"/>
        </w:rPr>
        <w:t>已通过政府网站子站点公开。</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方正仿宋简体" w:hAnsi="方正仿宋简体" w:eastAsia="方正仿宋简体" w:cs="方正仿宋简体"/>
          <w:b/>
          <w:bCs/>
          <w:sz w:val="32"/>
          <w:szCs w:val="32"/>
          <w:lang w:val="en-US" w:eastAsia="zh-CN" w:bidi="ar-SA"/>
        </w:rPr>
      </w:pPr>
      <w:r>
        <w:rPr>
          <w:rFonts w:hint="default" w:ascii="Times New Roman" w:hAnsi="Times New Roman" w:eastAsia="方正楷体简体" w:cs="Times New Roman"/>
          <w:b/>
          <w:color w:val="000000"/>
          <w:sz w:val="32"/>
          <w:szCs w:val="32"/>
          <w:lang w:val="en-US" w:eastAsia="zh-CN"/>
        </w:rPr>
        <w:t>（</w:t>
      </w:r>
      <w:r>
        <w:rPr>
          <w:rFonts w:hint="eastAsia" w:ascii="Times New Roman" w:hAnsi="Times New Roman" w:eastAsia="方正楷体简体" w:cs="Times New Roman"/>
          <w:b/>
          <w:color w:val="000000"/>
          <w:sz w:val="32"/>
          <w:szCs w:val="32"/>
          <w:lang w:val="en-US" w:eastAsia="zh-CN"/>
        </w:rPr>
        <w:t>四</w:t>
      </w:r>
      <w:r>
        <w:rPr>
          <w:rFonts w:hint="default" w:ascii="Times New Roman" w:hAnsi="Times New Roman" w:eastAsia="方正楷体简体" w:cs="Times New Roman"/>
          <w:b/>
          <w:color w:val="000000"/>
          <w:sz w:val="32"/>
          <w:szCs w:val="32"/>
          <w:lang w:val="en-US" w:eastAsia="zh-CN"/>
        </w:rPr>
        <w:t>）本行政机关年度政务公开工作创新情况；</w:t>
      </w:r>
      <w:r>
        <w:rPr>
          <w:rFonts w:hint="eastAsia" w:ascii="Times New Roman" w:hAnsi="Times New Roman" w:eastAsia="方正楷体简体" w:cs="Times New Roman"/>
          <w:b/>
          <w:color w:val="000000"/>
          <w:sz w:val="32"/>
          <w:szCs w:val="32"/>
          <w:lang w:val="en-US" w:eastAsia="zh-CN"/>
        </w:rPr>
        <w:t xml:space="preserve">    </w:t>
      </w:r>
      <w:r>
        <w:rPr>
          <w:rFonts w:hint="eastAsia" w:ascii="方正仿宋简体" w:hAnsi="方正仿宋简体" w:eastAsia="方正仿宋简体" w:cs="方正仿宋简体"/>
          <w:b/>
          <w:bCs/>
          <w:sz w:val="32"/>
          <w:szCs w:val="32"/>
          <w:lang w:val="en-US" w:eastAsia="zh-CN" w:bidi="ar-SA"/>
        </w:rPr>
        <w:t xml:space="preserve">                                </w:t>
      </w:r>
    </w:p>
    <w:p>
      <w:pPr>
        <w:spacing w:line="590" w:lineRule="exact"/>
        <w:ind w:right="-96" w:rightChars="-50" w:firstLine="624"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bidi="ar-SA"/>
        </w:rPr>
        <w:t>坚持“公开为常态、不公开是例外”原则，在充分利用曲阜市人民政府网站子站点、微信公众号、爱山东等“线上+线下”信息公开渠道的同时，创新打造微心愿、微服务、微活动“三微”治理工作模式，定期进行上门走访，将政策与服务送到群众家门</w:t>
      </w:r>
      <w:r>
        <w:rPr>
          <w:rFonts w:hint="eastAsia" w:ascii="方正仿宋简体" w:hAnsi="方正仿宋简体" w:eastAsia="方正仿宋简体" w:cs="方正仿宋简体"/>
          <w:b/>
          <w:bCs/>
          <w:sz w:val="32"/>
          <w:szCs w:val="32"/>
          <w:lang w:val="en-US" w:eastAsia="zh-CN"/>
        </w:rPr>
        <w:t>口，打通基层政务公开“神经末梢”，实现服务群众最优化，在发挥好政务公开专区信息查询等作用基础上，强化政府信息公开查阅场所作用，及时向专区移交主动公开的政府信息，综合设置咨询导办、帮办代办、业务受理、综合服务、休息</w:t>
      </w:r>
      <w:r>
        <w:rPr>
          <w:rFonts w:hint="default" w:ascii="Times New Roman" w:hAnsi="Times New Roman" w:eastAsia="方正仿宋简体" w:cs="Times New Roman"/>
          <w:b/>
          <w:bCs/>
          <w:sz w:val="32"/>
          <w:szCs w:val="32"/>
          <w:lang w:val="en-US" w:eastAsia="zh-CN"/>
        </w:rPr>
        <w:t>等候、24小时自助</w:t>
      </w:r>
      <w:r>
        <w:rPr>
          <w:rFonts w:hint="eastAsia" w:ascii="方正仿宋简体" w:hAnsi="方正仿宋简体" w:eastAsia="方正仿宋简体" w:cs="方正仿宋简体"/>
          <w:b/>
          <w:bCs/>
          <w:sz w:val="32"/>
          <w:szCs w:val="32"/>
          <w:lang w:val="en-US" w:eastAsia="zh-CN"/>
        </w:rPr>
        <w:t>服务等多个功能区，为办事群众提供了极大便利。</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default"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（五）本行政机关认为需要报告的其他事项；</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无。</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（六）其他有关文件专门要求通过政府信息公开工作年度报告予以报告的事项。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无。</w:t>
      </w:r>
      <w:bookmarkStart w:id="0" w:name="_GoBack"/>
      <w:bookmarkEnd w:id="0"/>
    </w:p>
    <w:p>
      <w:pPr>
        <w:pStyle w:val="2"/>
        <w:rPr>
          <w:rFonts w:hint="default"/>
        </w:rPr>
      </w:pPr>
    </w:p>
    <w:p>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BADBDA-68B2-4260-B4D5-ADBFDC8527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embedRegular r:id="rId2" w:fontKey="{49566CE3-6B82-4F15-940A-8B2A5C1698E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340C043-983E-4206-A814-9D35646EF01C}"/>
  </w:font>
  <w:font w:name="方正楷体简体">
    <w:altName w:val="楷体_GB2312"/>
    <w:panose1 w:val="02010601030101010101"/>
    <w:charset w:val="86"/>
    <w:family w:val="auto"/>
    <w:pitch w:val="default"/>
    <w:sig w:usb0="00000000" w:usb1="00000000" w:usb2="00000000" w:usb3="00000000" w:csb0="00040000" w:csb1="00000000"/>
    <w:embedRegular r:id="rId4" w:fontKey="{28001E70-ED98-4D95-8639-0D7DB076D056}"/>
  </w:font>
  <w:font w:name="方正黑体简体">
    <w:altName w:val="黑体"/>
    <w:panose1 w:val="02010601030101010101"/>
    <w:charset w:val="86"/>
    <w:family w:val="auto"/>
    <w:pitch w:val="default"/>
    <w:sig w:usb0="00000000" w:usb1="00000000" w:usb2="00000000" w:usb3="00000000" w:csb0="00040000" w:csb1="00000000"/>
    <w:embedRegular r:id="rId5" w:fontKey="{9CB80343-39B4-416A-9A40-F1E267DC5EF1}"/>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0AC8"/>
    <w:multiLevelType w:val="singleLevel"/>
    <w:tmpl w:val="DFD70AC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3554352"/>
    <w:rsid w:val="04AB563B"/>
    <w:rsid w:val="050116C4"/>
    <w:rsid w:val="06C37FAD"/>
    <w:rsid w:val="0E0B6ED0"/>
    <w:rsid w:val="101C2D3E"/>
    <w:rsid w:val="1262606C"/>
    <w:rsid w:val="17F22DCD"/>
    <w:rsid w:val="1B3A5FC6"/>
    <w:rsid w:val="1B516ABF"/>
    <w:rsid w:val="1CCE7DF2"/>
    <w:rsid w:val="21601A4E"/>
    <w:rsid w:val="29640870"/>
    <w:rsid w:val="2F567B2C"/>
    <w:rsid w:val="3AD60C5E"/>
    <w:rsid w:val="3CE321F5"/>
    <w:rsid w:val="3FCB4F6E"/>
    <w:rsid w:val="4A1672C9"/>
    <w:rsid w:val="4DBC1251"/>
    <w:rsid w:val="54047023"/>
    <w:rsid w:val="541745A8"/>
    <w:rsid w:val="57056C9E"/>
    <w:rsid w:val="588B71C2"/>
    <w:rsid w:val="59847784"/>
    <w:rsid w:val="5C6E4735"/>
    <w:rsid w:val="616D038C"/>
    <w:rsid w:val="62C3707D"/>
    <w:rsid w:val="6324615B"/>
    <w:rsid w:val="64735C16"/>
    <w:rsid w:val="660C1D23"/>
    <w:rsid w:val="68F34187"/>
    <w:rsid w:val="6B8C6709"/>
    <w:rsid w:val="6BF87B65"/>
    <w:rsid w:val="6C7D00B5"/>
    <w:rsid w:val="6F252AE8"/>
    <w:rsid w:val="70556D0C"/>
    <w:rsid w:val="720A3030"/>
    <w:rsid w:val="72FB1BB5"/>
    <w:rsid w:val="7474363F"/>
    <w:rsid w:val="7D65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 w:type="paragraph" w:customStyle="1" w:styleId="7">
    <w:name w:val="Normal (Web)"/>
    <w:basedOn w:val="8"/>
    <w:autoRedefine/>
    <w:qFormat/>
    <w:uiPriority w:val="0"/>
    <w:pPr>
      <w:jc w:val="left"/>
    </w:pPr>
    <w:rPr>
      <w:rFonts w:cs="Times New Roman"/>
      <w:kern w:val="0"/>
      <w:sz w:val="24"/>
    </w:rPr>
  </w:style>
  <w:style w:type="paragraph" w:customStyle="1" w:styleId="8">
    <w:name w:val="正文 New New New New New New New New New"/>
    <w:autoRedefine/>
    <w:qFormat/>
    <w:uiPriority w:val="0"/>
    <w:pPr>
      <w:widowControl w:val="0"/>
      <w:jc w:val="both"/>
    </w:pPr>
    <w:rPr>
      <w:rFonts w:ascii="Calibri" w:hAnsi="Calibri" w:eastAsia="宋体" w:cs="黑体"/>
      <w:kern w:val="2"/>
      <w:sz w:val="21"/>
      <w:szCs w:val="24"/>
      <w:lang w:val="en-US" w:eastAsia="zh-CN"/>
    </w:rPr>
  </w:style>
  <w:style w:type="paragraph" w:customStyle="1" w:styleId="9">
    <w:name w:val="正文首行缩进 21"/>
    <w:basedOn w:val="10"/>
    <w:autoRedefine/>
    <w:qFormat/>
    <w:uiPriority w:val="99"/>
    <w:pPr>
      <w:ind w:firstLine="420" w:firstLineChars="200"/>
    </w:pPr>
  </w:style>
  <w:style w:type="paragraph" w:customStyle="1" w:styleId="10">
    <w:name w:val="正文文本缩进1"/>
    <w:basedOn w:val="1"/>
    <w:autoRedefine/>
    <w:qFormat/>
    <w:uiPriority w:val="99"/>
    <w:pPr>
      <w:ind w:left="420" w:leftChars="200"/>
    </w:pPr>
  </w:style>
  <w:style w:type="character" w:customStyle="1" w:styleId="11">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姚村镇主动公开政府信息</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a:outerShdw blurRad="63500" sx="102000" sy="102000" algn="ctr" rotWithShape="0">
                  <a:schemeClr val="accent1">
                    <a:alpha val="40000"/>
                  </a:schemeClr>
                </a:outerShdw>
              </a:effectLst>
            </c:spPr>
          </c:dPt>
          <c:dPt>
            <c:idx val="1"/>
            <c:bubble3D val="0"/>
            <c:spPr>
              <a:pattFill prst="dkHorz">
                <a:fgClr>
                  <a:schemeClr val="accent2"/>
                </a:fgClr>
                <a:bgClr>
                  <a:schemeClr val="accent2">
                    <a:lumMod val="20000"/>
                    <a:lumOff val="80000"/>
                  </a:schemeClr>
                </a:bgClr>
              </a:pattFill>
              <a:ln w="19050">
                <a:solidFill>
                  <a:schemeClr val="lt1"/>
                </a:solidFill>
              </a:ln>
              <a:effectLst>
                <a:outerShdw blurRad="63500" sx="102000" sy="102000" algn="ctr" rotWithShape="0">
                  <a:schemeClr val="accent2">
                    <a:alpha val="40000"/>
                  </a:schemeClr>
                </a:outerShdw>
              </a:effectLst>
            </c:spPr>
          </c:dPt>
          <c:dPt>
            <c:idx val="2"/>
            <c:bubble3D val="0"/>
            <c:spPr>
              <a:solidFill>
                <a:schemeClr val="accent3"/>
              </a:solidFill>
              <a:ln w="19050">
                <a:solidFill>
                  <a:schemeClr val="lt1"/>
                </a:solidFill>
              </a:ln>
              <a:effectLst>
                <a:outerShdw blurRad="63500" sx="102000" sy="102000" algn="ctr" rotWithShape="0">
                  <a:schemeClr val="accent3">
                    <a:alpha val="40000"/>
                  </a:schemeClr>
                </a:outerShdw>
              </a:effectLst>
            </c:spPr>
          </c:dPt>
          <c:dPt>
            <c:idx val="3"/>
            <c:bubble3D val="0"/>
            <c:spPr>
              <a:solidFill>
                <a:schemeClr val="accent4"/>
              </a:solidFill>
              <a:ln w="19050">
                <a:solidFill>
                  <a:schemeClr val="lt1"/>
                </a:solidFill>
              </a:ln>
              <a:effectLst>
                <a:outerShdw blurRad="63500" sx="102000" sy="102000" algn="ctr" rotWithShape="0">
                  <a:schemeClr val="accent4">
                    <a:alpha val="40000"/>
                  </a:scheme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2"/>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3"/>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4"/>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[工作簿1]Sheet1!$B$1:$B$4</c:f>
              <c:strCache>
                <c:ptCount val="4"/>
                <c:pt idx="0">
                  <c:v>主动公开政府信息</c:v>
                </c:pt>
                <c:pt idx="1">
                  <c:v>政府网站、会议、公开政府信息</c:v>
                </c:pt>
                <c:pt idx="2">
                  <c:v>社会公益事业、公示广告、行政决策公开政府信息公开</c:v>
                </c:pt>
                <c:pt idx="3">
                  <c:v>镇街动态、政务媒体、应急管理、印制明白纸、宣传车、公开栏</c:v>
                </c:pt>
              </c:strCache>
            </c:strRef>
          </c:cat>
          <c:val>
            <c:numRef>
              <c:f>[工作簿1]Sheet1!$C$1:$C$4</c:f>
              <c:numCache>
                <c:formatCode>General</c:formatCode>
                <c:ptCount val="4"/>
                <c:pt idx="1">
                  <c:v>97</c:v>
                </c:pt>
                <c:pt idx="2">
                  <c:v>310</c:v>
                </c:pt>
                <c:pt idx="3">
                  <c:v>970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5">
    <a:dk1>
      <a:srgbClr val="000000"/>
    </a:dk1>
    <a:lt1>
      <a:srgbClr val="FFFFFF"/>
    </a:lt1>
    <a:dk2>
      <a:srgbClr val="0C0E1F"/>
    </a:dk2>
    <a:lt2>
      <a:srgbClr val="FEFFFF"/>
    </a:lt2>
    <a:accent1>
      <a:srgbClr val="F86696"/>
    </a:accent1>
    <a:accent2>
      <a:srgbClr val="FDAB0D"/>
    </a:accent2>
    <a:accent3>
      <a:srgbClr val="4DC4C2"/>
    </a:accent3>
    <a:accent4>
      <a:srgbClr val="FE7352"/>
    </a:accent4>
    <a:accent5>
      <a:srgbClr val="D2CD32"/>
    </a:accent5>
    <a:accent6>
      <a:srgbClr val="058CF5"/>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8</Pages>
  <Words>3555</Words>
  <Characters>3683</Characters>
  <Lines>0</Lines>
  <Paragraphs>0</Paragraphs>
  <TotalTime>223</TotalTime>
  <ScaleCrop>false</ScaleCrop>
  <LinksUpToDate>false</LinksUpToDate>
  <CharactersWithSpaces>3953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2024-02-23T07:58:13Z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5413500F5C49486687405025FFC2DBA7_13</vt:lpwstr>
  </property>
</Properties>
</file>