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0"/>
          <w:szCs w:val="1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b/>
          <w:sz w:val="40"/>
          <w:szCs w:val="18"/>
        </w:rPr>
        <w:t>曲阜市小雪街道办事处</w:t>
      </w:r>
      <w:r>
        <w:rPr>
          <w:rFonts w:hint="eastAsia" w:ascii="方正小标宋简体" w:hAnsi="方正小标宋简体" w:eastAsia="方正小标宋简体"/>
          <w:b/>
          <w:sz w:val="40"/>
          <w:szCs w:val="18"/>
          <w:lang w:eastAsia="zh-CN"/>
        </w:rPr>
        <w:t>政府</w:t>
      </w:r>
      <w:r>
        <w:rPr>
          <w:rFonts w:hint="eastAsia" w:ascii="方正小标宋简体" w:hAnsi="方正小标宋简体" w:eastAsia="方正小标宋简体"/>
          <w:b/>
          <w:sz w:val="40"/>
          <w:szCs w:val="18"/>
        </w:rPr>
        <w:t>信息公开申请表</w:t>
      </w:r>
    </w:p>
    <w:bookmarkEnd w:id="0"/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E29AB"/>
    <w:rsid w:val="6C857F64"/>
    <w:rsid w:val="7A48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晴天</cp:lastModifiedBy>
  <dcterms:modified xsi:type="dcterms:W3CDTF">2020-06-23T06:23:39Z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