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 w:lineRule="atLeast"/>
        <w:ind w:left="0" w:right="0" w:firstLine="0"/>
        <w:jc w:val="center"/>
        <w:rPr>
          <w:rFonts w:ascii="微软雅黑" w:hAnsi="微软雅黑" w:eastAsia="微软雅黑" w:cs="微软雅黑"/>
          <w:b w:val="0"/>
          <w:i w:val="0"/>
          <w:caps w:val="0"/>
          <w:color w:val="404040"/>
          <w:spacing w:val="0"/>
          <w:sz w:val="21"/>
          <w:szCs w:val="21"/>
        </w:rPr>
      </w:pPr>
      <w:r>
        <w:rPr>
          <w:rStyle w:val="5"/>
          <w:rFonts w:hint="default" w:ascii="微软雅黑" w:hAnsi="微软雅黑" w:eastAsia="微软雅黑" w:cs="微软雅黑"/>
          <w:i w:val="0"/>
          <w:caps w:val="0"/>
          <w:color w:val="404040"/>
          <w:spacing w:val="0"/>
          <w:sz w:val="21"/>
          <w:szCs w:val="21"/>
          <w:bdr w:val="none" w:color="auto" w:sz="0" w:space="0"/>
          <w:shd w:val="clear" w:fill="FFFFFF"/>
        </w:rPr>
        <w:t>残疾人就业条例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 w:lineRule="atLeast"/>
        <w:ind w:left="0" w:right="0" w:firstLine="0"/>
        <w:rPr>
          <w:rFonts w:hint="default" w:ascii="微软雅黑" w:hAnsi="微软雅黑" w:eastAsia="微软雅黑" w:cs="微软雅黑"/>
          <w:b w:val="0"/>
          <w:i w:val="0"/>
          <w:caps w:val="0"/>
          <w:color w:val="404040"/>
          <w:spacing w:val="0"/>
          <w:sz w:val="21"/>
          <w:szCs w:val="21"/>
        </w:rPr>
      </w:pPr>
      <w:r>
        <w:rPr>
          <w:rFonts w:hint="default" w:ascii="微软雅黑" w:hAnsi="微软雅黑" w:eastAsia="微软雅黑" w:cs="微软雅黑"/>
          <w:b w:val="0"/>
          <w:i w:val="0"/>
          <w:caps w:val="0"/>
          <w:color w:val="404040"/>
          <w:spacing w:val="0"/>
          <w:sz w:val="21"/>
          <w:szCs w:val="21"/>
          <w:bdr w:val="none" w:color="auto" w:sz="0" w:space="0"/>
          <w:shd w:val="clear" w:fill="FFFFFF"/>
        </w:rPr>
        <w:br w:type="textWrapping"/>
      </w:r>
      <w:r>
        <w:rPr>
          <w:rStyle w:val="5"/>
          <w:rFonts w:hint="default" w:ascii="微软雅黑" w:hAnsi="微软雅黑" w:eastAsia="微软雅黑" w:cs="微软雅黑"/>
          <w:i w:val="0"/>
          <w:caps w:val="0"/>
          <w:color w:val="404040"/>
          <w:spacing w:val="0"/>
          <w:sz w:val="21"/>
          <w:szCs w:val="21"/>
          <w:bdr w:val="none" w:color="auto" w:sz="0" w:space="0"/>
          <w:shd w:val="clear" w:fill="FFFFFF"/>
        </w:rPr>
        <w:t>    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 w:lineRule="atLeast"/>
        <w:ind w:left="0" w:right="0" w:firstLine="0"/>
        <w:rPr>
          <w:rFonts w:hint="default" w:ascii="微软雅黑" w:hAnsi="微软雅黑" w:eastAsia="微软雅黑" w:cs="微软雅黑"/>
          <w:b w:val="0"/>
          <w:i w:val="0"/>
          <w:caps w:val="0"/>
          <w:color w:val="404040"/>
          <w:spacing w:val="0"/>
          <w:sz w:val="21"/>
          <w:szCs w:val="21"/>
        </w:rPr>
      </w:pPr>
      <w:r>
        <w:rPr>
          <w:rFonts w:hint="default" w:ascii="微软雅黑" w:hAnsi="微软雅黑" w:eastAsia="微软雅黑" w:cs="微软雅黑"/>
          <w:b w:val="0"/>
          <w:i w:val="0"/>
          <w:caps w:val="0"/>
          <w:color w:val="404040"/>
          <w:spacing w:val="0"/>
          <w:sz w:val="21"/>
          <w:szCs w:val="21"/>
          <w:bdr w:val="none" w:color="auto" w:sz="0" w:space="0"/>
          <w:shd w:val="clear" w:fill="FFFFFF"/>
        </w:rPr>
        <w:t>　　第一条　为了促进残疾人就业，保障残疾人的劳动权利，根据《中华人民共和国残疾人保障法》和其他有关法律，制定本条例。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 w:lineRule="atLeast"/>
        <w:ind w:left="0" w:right="0" w:firstLine="0"/>
        <w:rPr>
          <w:rFonts w:hint="default" w:ascii="微软雅黑" w:hAnsi="微软雅黑" w:eastAsia="微软雅黑" w:cs="微软雅黑"/>
          <w:b w:val="0"/>
          <w:i w:val="0"/>
          <w:caps w:val="0"/>
          <w:color w:val="404040"/>
          <w:spacing w:val="0"/>
          <w:sz w:val="21"/>
          <w:szCs w:val="21"/>
        </w:rPr>
      </w:pPr>
      <w:r>
        <w:rPr>
          <w:rFonts w:hint="default" w:ascii="微软雅黑" w:hAnsi="微软雅黑" w:eastAsia="微软雅黑" w:cs="微软雅黑"/>
          <w:b w:val="0"/>
          <w:i w:val="0"/>
          <w:caps w:val="0"/>
          <w:color w:val="404040"/>
          <w:spacing w:val="0"/>
          <w:sz w:val="21"/>
          <w:szCs w:val="21"/>
          <w:bdr w:val="none" w:color="auto" w:sz="0" w:space="0"/>
          <w:shd w:val="clear" w:fill="FFFFFF"/>
        </w:rPr>
        <w:t>　　第二条　国家对残疾人就业实行集中就业与分散就业相结合的方针，促进残疾人就业。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 w:lineRule="atLeast"/>
        <w:ind w:left="0" w:right="0" w:firstLine="0"/>
        <w:rPr>
          <w:rFonts w:hint="default" w:ascii="微软雅黑" w:hAnsi="微软雅黑" w:eastAsia="微软雅黑" w:cs="微软雅黑"/>
          <w:b w:val="0"/>
          <w:i w:val="0"/>
          <w:caps w:val="0"/>
          <w:color w:val="404040"/>
          <w:spacing w:val="0"/>
          <w:sz w:val="21"/>
          <w:szCs w:val="21"/>
        </w:rPr>
      </w:pPr>
      <w:r>
        <w:rPr>
          <w:rFonts w:hint="default" w:ascii="微软雅黑" w:hAnsi="微软雅黑" w:eastAsia="微软雅黑" w:cs="微软雅黑"/>
          <w:b w:val="0"/>
          <w:i w:val="0"/>
          <w:caps w:val="0"/>
          <w:color w:val="404040"/>
          <w:spacing w:val="0"/>
          <w:sz w:val="21"/>
          <w:szCs w:val="21"/>
          <w:bdr w:val="none" w:color="auto" w:sz="0" w:space="0"/>
          <w:shd w:val="clear" w:fill="FFFFFF"/>
        </w:rPr>
        <w:t>　　县级以上人民政府应当将残疾人就业纳入国民经济和社会发展规划，并制定优惠政策和具体扶持保护措施，为残疾人就业创造条件。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 w:lineRule="atLeast"/>
        <w:ind w:left="0" w:right="0" w:firstLine="0"/>
        <w:rPr>
          <w:rFonts w:hint="default" w:ascii="微软雅黑" w:hAnsi="微软雅黑" w:eastAsia="微软雅黑" w:cs="微软雅黑"/>
          <w:b w:val="0"/>
          <w:i w:val="0"/>
          <w:caps w:val="0"/>
          <w:color w:val="404040"/>
          <w:spacing w:val="0"/>
          <w:sz w:val="21"/>
          <w:szCs w:val="21"/>
        </w:rPr>
      </w:pPr>
      <w:r>
        <w:rPr>
          <w:rFonts w:hint="default" w:ascii="微软雅黑" w:hAnsi="微软雅黑" w:eastAsia="微软雅黑" w:cs="微软雅黑"/>
          <w:b w:val="0"/>
          <w:i w:val="0"/>
          <w:caps w:val="0"/>
          <w:color w:val="404040"/>
          <w:spacing w:val="0"/>
          <w:sz w:val="21"/>
          <w:szCs w:val="21"/>
          <w:bdr w:val="none" w:color="auto" w:sz="0" w:space="0"/>
          <w:shd w:val="clear" w:fill="FFFFFF"/>
        </w:rPr>
        <w:t>　　第三条　机关、团体、企业、事业单位和民办非企业单位（以下统称用人单位）应当依照有关法律、本条例和其他有关行政法规的规定，履行扶持残疾人就业的责任和义务。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 w:lineRule="atLeast"/>
        <w:ind w:left="0" w:right="0" w:firstLine="0"/>
        <w:rPr>
          <w:rFonts w:hint="default" w:ascii="微软雅黑" w:hAnsi="微软雅黑" w:eastAsia="微软雅黑" w:cs="微软雅黑"/>
          <w:b w:val="0"/>
          <w:i w:val="0"/>
          <w:caps w:val="0"/>
          <w:color w:val="404040"/>
          <w:spacing w:val="0"/>
          <w:sz w:val="21"/>
          <w:szCs w:val="21"/>
        </w:rPr>
      </w:pPr>
      <w:r>
        <w:rPr>
          <w:rFonts w:hint="default" w:ascii="微软雅黑" w:hAnsi="微软雅黑" w:eastAsia="微软雅黑" w:cs="微软雅黑"/>
          <w:b w:val="0"/>
          <w:i w:val="0"/>
          <w:caps w:val="0"/>
          <w:color w:val="404040"/>
          <w:spacing w:val="0"/>
          <w:sz w:val="21"/>
          <w:szCs w:val="21"/>
          <w:bdr w:val="none" w:color="auto" w:sz="0" w:space="0"/>
          <w:shd w:val="clear" w:fill="FFFFFF"/>
        </w:rPr>
        <w:t>　　第四条　国家鼓励社会组织和个人通过多种渠道、多种形式，帮助、支持残疾人就业，鼓励残疾人通过应聘等多种形式就业。禁止在就业中歧视残疾人。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 w:lineRule="atLeast"/>
        <w:ind w:left="0" w:right="0" w:firstLine="0"/>
        <w:rPr>
          <w:rFonts w:hint="default" w:ascii="微软雅黑" w:hAnsi="微软雅黑" w:eastAsia="微软雅黑" w:cs="微软雅黑"/>
          <w:b w:val="0"/>
          <w:i w:val="0"/>
          <w:caps w:val="0"/>
          <w:color w:val="404040"/>
          <w:spacing w:val="0"/>
          <w:sz w:val="21"/>
          <w:szCs w:val="21"/>
        </w:rPr>
      </w:pPr>
      <w:r>
        <w:rPr>
          <w:rFonts w:hint="default" w:ascii="微软雅黑" w:hAnsi="微软雅黑" w:eastAsia="微软雅黑" w:cs="微软雅黑"/>
          <w:b w:val="0"/>
          <w:i w:val="0"/>
          <w:caps w:val="0"/>
          <w:color w:val="404040"/>
          <w:spacing w:val="0"/>
          <w:sz w:val="21"/>
          <w:szCs w:val="21"/>
          <w:bdr w:val="none" w:color="auto" w:sz="0" w:space="0"/>
          <w:shd w:val="clear" w:fill="FFFFFF"/>
        </w:rPr>
        <w:t>　　残疾人应当提高自身素质，增强就业能力。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 w:lineRule="atLeast"/>
        <w:ind w:left="0" w:right="0" w:firstLine="0"/>
        <w:rPr>
          <w:rFonts w:hint="default" w:ascii="微软雅黑" w:hAnsi="微软雅黑" w:eastAsia="微软雅黑" w:cs="微软雅黑"/>
          <w:b w:val="0"/>
          <w:i w:val="0"/>
          <w:caps w:val="0"/>
          <w:color w:val="404040"/>
          <w:spacing w:val="0"/>
          <w:sz w:val="21"/>
          <w:szCs w:val="21"/>
        </w:rPr>
      </w:pPr>
      <w:r>
        <w:rPr>
          <w:rFonts w:hint="default" w:ascii="微软雅黑" w:hAnsi="微软雅黑" w:eastAsia="微软雅黑" w:cs="微软雅黑"/>
          <w:b w:val="0"/>
          <w:i w:val="0"/>
          <w:caps w:val="0"/>
          <w:color w:val="404040"/>
          <w:spacing w:val="0"/>
          <w:sz w:val="21"/>
          <w:szCs w:val="21"/>
          <w:bdr w:val="none" w:color="auto" w:sz="0" w:space="0"/>
          <w:shd w:val="clear" w:fill="FFFFFF"/>
        </w:rPr>
        <w:t>　　第五条　各级人民政府应当加强对残疾人就业工作的统筹规划，综合协调。县级以上人民政府负责残疾人工作的机构，负责组织、协调、指导、督促有关部门做好残疾人就业工作。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 w:lineRule="atLeast"/>
        <w:ind w:left="0" w:right="0" w:firstLine="0"/>
        <w:rPr>
          <w:rFonts w:hint="default" w:ascii="微软雅黑" w:hAnsi="微软雅黑" w:eastAsia="微软雅黑" w:cs="微软雅黑"/>
          <w:b w:val="0"/>
          <w:i w:val="0"/>
          <w:caps w:val="0"/>
          <w:color w:val="404040"/>
          <w:spacing w:val="0"/>
          <w:sz w:val="21"/>
          <w:szCs w:val="21"/>
        </w:rPr>
      </w:pPr>
      <w:r>
        <w:rPr>
          <w:rFonts w:hint="default" w:ascii="微软雅黑" w:hAnsi="微软雅黑" w:eastAsia="微软雅黑" w:cs="微软雅黑"/>
          <w:b w:val="0"/>
          <w:i w:val="0"/>
          <w:caps w:val="0"/>
          <w:color w:val="404040"/>
          <w:spacing w:val="0"/>
          <w:sz w:val="21"/>
          <w:szCs w:val="21"/>
          <w:bdr w:val="none" w:color="auto" w:sz="0" w:space="0"/>
          <w:shd w:val="clear" w:fill="FFFFFF"/>
        </w:rPr>
        <w:t>　　县级以上人民政府劳动保障、民政等有关部门在各自的职责范围内，做好残疾人就业工作。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 w:lineRule="atLeast"/>
        <w:ind w:left="0" w:right="0" w:firstLine="0"/>
        <w:rPr>
          <w:rFonts w:hint="default" w:ascii="微软雅黑" w:hAnsi="微软雅黑" w:eastAsia="微软雅黑" w:cs="微软雅黑"/>
          <w:b w:val="0"/>
          <w:i w:val="0"/>
          <w:caps w:val="0"/>
          <w:color w:val="404040"/>
          <w:spacing w:val="0"/>
          <w:sz w:val="21"/>
          <w:szCs w:val="21"/>
        </w:rPr>
      </w:pPr>
      <w:r>
        <w:rPr>
          <w:rFonts w:hint="default" w:ascii="微软雅黑" w:hAnsi="微软雅黑" w:eastAsia="微软雅黑" w:cs="微软雅黑"/>
          <w:b w:val="0"/>
          <w:i w:val="0"/>
          <w:caps w:val="0"/>
          <w:color w:val="404040"/>
          <w:spacing w:val="0"/>
          <w:sz w:val="21"/>
          <w:szCs w:val="21"/>
          <w:bdr w:val="none" w:color="auto" w:sz="0" w:space="0"/>
          <w:shd w:val="clear" w:fill="FFFFFF"/>
        </w:rPr>
        <w:t>　　第六条　中国残疾人联合会及其地方组织依照法律、法规或者接受政府委托，负责残疾人就业工作的具体组织实施与监督。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 w:lineRule="atLeast"/>
        <w:ind w:left="0" w:right="0" w:firstLine="0"/>
        <w:rPr>
          <w:rFonts w:hint="default" w:ascii="微软雅黑" w:hAnsi="微软雅黑" w:eastAsia="微软雅黑" w:cs="微软雅黑"/>
          <w:b w:val="0"/>
          <w:i w:val="0"/>
          <w:caps w:val="0"/>
          <w:color w:val="404040"/>
          <w:spacing w:val="0"/>
          <w:sz w:val="21"/>
          <w:szCs w:val="21"/>
        </w:rPr>
      </w:pPr>
      <w:r>
        <w:rPr>
          <w:rFonts w:hint="default" w:ascii="微软雅黑" w:hAnsi="微软雅黑" w:eastAsia="微软雅黑" w:cs="微软雅黑"/>
          <w:b w:val="0"/>
          <w:i w:val="0"/>
          <w:caps w:val="0"/>
          <w:color w:val="404040"/>
          <w:spacing w:val="0"/>
          <w:sz w:val="21"/>
          <w:szCs w:val="21"/>
          <w:bdr w:val="none" w:color="auto" w:sz="0" w:space="0"/>
          <w:shd w:val="clear" w:fill="FFFFFF"/>
        </w:rPr>
        <w:t>　　工会、共产主义青年团、妇女联合会，应当在各自的工作范围内，做好残疾人就业工作。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 w:lineRule="atLeast"/>
        <w:ind w:left="0" w:right="0" w:firstLine="0"/>
        <w:rPr>
          <w:rFonts w:hint="default" w:ascii="微软雅黑" w:hAnsi="微软雅黑" w:eastAsia="微软雅黑" w:cs="微软雅黑"/>
          <w:b w:val="0"/>
          <w:i w:val="0"/>
          <w:caps w:val="0"/>
          <w:color w:val="404040"/>
          <w:spacing w:val="0"/>
          <w:sz w:val="21"/>
          <w:szCs w:val="21"/>
        </w:rPr>
      </w:pPr>
      <w:r>
        <w:rPr>
          <w:rFonts w:hint="default" w:ascii="微软雅黑" w:hAnsi="微软雅黑" w:eastAsia="微软雅黑" w:cs="微软雅黑"/>
          <w:b w:val="0"/>
          <w:i w:val="0"/>
          <w:caps w:val="0"/>
          <w:color w:val="404040"/>
          <w:spacing w:val="0"/>
          <w:sz w:val="21"/>
          <w:szCs w:val="21"/>
          <w:bdr w:val="none" w:color="auto" w:sz="0" w:space="0"/>
          <w:shd w:val="clear" w:fill="FFFFFF"/>
        </w:rPr>
        <w:t>　　第七条　各级人民政府对在残疾人就业工作中做出显著成绩的单位和个人，给予表彰和奖励。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 w:lineRule="atLeast"/>
        <w:ind w:left="0" w:right="0" w:firstLine="0"/>
        <w:rPr>
          <w:rFonts w:hint="default" w:ascii="微软雅黑" w:hAnsi="微软雅黑" w:eastAsia="微软雅黑" w:cs="微软雅黑"/>
          <w:b w:val="0"/>
          <w:i w:val="0"/>
          <w:caps w:val="0"/>
          <w:color w:val="404040"/>
          <w:spacing w:val="0"/>
          <w:sz w:val="21"/>
          <w:szCs w:val="21"/>
        </w:rPr>
      </w:pPr>
      <w:r>
        <w:rPr>
          <w:rStyle w:val="5"/>
          <w:rFonts w:hint="default" w:ascii="微软雅黑" w:hAnsi="微软雅黑" w:eastAsia="微软雅黑" w:cs="微软雅黑"/>
          <w:i w:val="0"/>
          <w:caps w:val="0"/>
          <w:color w:val="404040"/>
          <w:spacing w:val="0"/>
          <w:sz w:val="21"/>
          <w:szCs w:val="21"/>
          <w:bdr w:val="none" w:color="auto" w:sz="0" w:space="0"/>
          <w:shd w:val="clear" w:fill="FFFFFF"/>
        </w:rPr>
        <w:t>    第二章　用人单位的责任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 w:lineRule="atLeast"/>
        <w:ind w:left="0" w:right="0" w:firstLine="0"/>
        <w:rPr>
          <w:rFonts w:hint="default" w:ascii="微软雅黑" w:hAnsi="微软雅黑" w:eastAsia="微软雅黑" w:cs="微软雅黑"/>
          <w:b w:val="0"/>
          <w:i w:val="0"/>
          <w:caps w:val="0"/>
          <w:color w:val="404040"/>
          <w:spacing w:val="0"/>
          <w:sz w:val="21"/>
          <w:szCs w:val="21"/>
        </w:rPr>
      </w:pPr>
      <w:r>
        <w:rPr>
          <w:rFonts w:hint="default" w:ascii="微软雅黑" w:hAnsi="微软雅黑" w:eastAsia="微软雅黑" w:cs="微软雅黑"/>
          <w:b w:val="0"/>
          <w:i w:val="0"/>
          <w:caps w:val="0"/>
          <w:color w:val="404040"/>
          <w:spacing w:val="0"/>
          <w:sz w:val="21"/>
          <w:szCs w:val="21"/>
          <w:bdr w:val="none" w:color="auto" w:sz="0" w:space="0"/>
          <w:shd w:val="clear" w:fill="FFFFFF"/>
        </w:rPr>
        <w:t>　　第八条　用人单位应当按照一定比例安排残疾人就业，并为其提供适当的工种、岗位。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 w:lineRule="atLeast"/>
        <w:ind w:left="0" w:right="0" w:firstLine="0"/>
        <w:rPr>
          <w:rFonts w:hint="default" w:ascii="微软雅黑" w:hAnsi="微软雅黑" w:eastAsia="微软雅黑" w:cs="微软雅黑"/>
          <w:b w:val="0"/>
          <w:i w:val="0"/>
          <w:caps w:val="0"/>
          <w:color w:val="404040"/>
          <w:spacing w:val="0"/>
          <w:sz w:val="21"/>
          <w:szCs w:val="21"/>
        </w:rPr>
      </w:pPr>
      <w:r>
        <w:rPr>
          <w:rFonts w:hint="default" w:ascii="微软雅黑" w:hAnsi="微软雅黑" w:eastAsia="微软雅黑" w:cs="微软雅黑"/>
          <w:b w:val="0"/>
          <w:i w:val="0"/>
          <w:caps w:val="0"/>
          <w:color w:val="404040"/>
          <w:spacing w:val="0"/>
          <w:sz w:val="21"/>
          <w:szCs w:val="21"/>
          <w:bdr w:val="none" w:color="auto" w:sz="0" w:space="0"/>
          <w:shd w:val="clear" w:fill="FFFFFF"/>
        </w:rPr>
        <w:t>　　用人单位安排残疾人就业的比例不得低于本单位在职职工总数的1.5%。具体比例由省、自治区、直辖市人民政府根据本地区的实际情况规定。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 w:lineRule="atLeast"/>
        <w:ind w:left="0" w:right="0" w:firstLine="0"/>
        <w:rPr>
          <w:rFonts w:hint="default" w:ascii="微软雅黑" w:hAnsi="微软雅黑" w:eastAsia="微软雅黑" w:cs="微软雅黑"/>
          <w:b w:val="0"/>
          <w:i w:val="0"/>
          <w:caps w:val="0"/>
          <w:color w:val="404040"/>
          <w:spacing w:val="0"/>
          <w:sz w:val="21"/>
          <w:szCs w:val="21"/>
        </w:rPr>
      </w:pPr>
      <w:r>
        <w:rPr>
          <w:rFonts w:hint="default" w:ascii="微软雅黑" w:hAnsi="微软雅黑" w:eastAsia="微软雅黑" w:cs="微软雅黑"/>
          <w:b w:val="0"/>
          <w:i w:val="0"/>
          <w:caps w:val="0"/>
          <w:color w:val="404040"/>
          <w:spacing w:val="0"/>
          <w:sz w:val="21"/>
          <w:szCs w:val="21"/>
          <w:bdr w:val="none" w:color="auto" w:sz="0" w:space="0"/>
          <w:shd w:val="clear" w:fill="FFFFFF"/>
        </w:rPr>
        <w:t>　　用人单位跨地区招用残疾人的，应当计入所安排的残疾人职工人数之内。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 w:lineRule="atLeast"/>
        <w:ind w:left="0" w:right="0" w:firstLine="0"/>
        <w:rPr>
          <w:rFonts w:hint="default" w:ascii="微软雅黑" w:hAnsi="微软雅黑" w:eastAsia="微软雅黑" w:cs="微软雅黑"/>
          <w:b w:val="0"/>
          <w:i w:val="0"/>
          <w:caps w:val="0"/>
          <w:color w:val="404040"/>
          <w:spacing w:val="0"/>
          <w:sz w:val="21"/>
          <w:szCs w:val="21"/>
        </w:rPr>
      </w:pPr>
      <w:r>
        <w:rPr>
          <w:rFonts w:hint="default" w:ascii="微软雅黑" w:hAnsi="微软雅黑" w:eastAsia="微软雅黑" w:cs="微软雅黑"/>
          <w:b w:val="0"/>
          <w:i w:val="0"/>
          <w:caps w:val="0"/>
          <w:color w:val="404040"/>
          <w:spacing w:val="0"/>
          <w:sz w:val="21"/>
          <w:szCs w:val="21"/>
          <w:bdr w:val="none" w:color="auto" w:sz="0" w:space="0"/>
          <w:shd w:val="clear" w:fill="FFFFFF"/>
        </w:rPr>
        <w:t>　　第九条　用人单位安排残疾人就业达不到其所在地省、自治区、直辖市人民政府规定比例的，应当缴纳残疾人就业保障金。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 w:lineRule="atLeast"/>
        <w:ind w:left="0" w:right="0" w:firstLine="0"/>
        <w:rPr>
          <w:rFonts w:hint="default" w:ascii="微软雅黑" w:hAnsi="微软雅黑" w:eastAsia="微软雅黑" w:cs="微软雅黑"/>
          <w:b w:val="0"/>
          <w:i w:val="0"/>
          <w:caps w:val="0"/>
          <w:color w:val="404040"/>
          <w:spacing w:val="0"/>
          <w:sz w:val="21"/>
          <w:szCs w:val="21"/>
        </w:rPr>
      </w:pPr>
      <w:r>
        <w:rPr>
          <w:rFonts w:hint="default" w:ascii="微软雅黑" w:hAnsi="微软雅黑" w:eastAsia="微软雅黑" w:cs="微软雅黑"/>
          <w:b w:val="0"/>
          <w:i w:val="0"/>
          <w:caps w:val="0"/>
          <w:color w:val="404040"/>
          <w:spacing w:val="0"/>
          <w:sz w:val="21"/>
          <w:szCs w:val="21"/>
          <w:bdr w:val="none" w:color="auto" w:sz="0" w:space="0"/>
          <w:shd w:val="clear" w:fill="FFFFFF"/>
        </w:rPr>
        <w:t>　　第十条　政府和社会依法兴办的残疾人福利企业、盲人按摩机构和其他福利性单位（以下统称集中使用残疾人的用人单位），应当集中安排残疾人就业。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 w:lineRule="atLeast"/>
        <w:ind w:left="0" w:right="0" w:firstLine="0"/>
        <w:rPr>
          <w:rFonts w:hint="default" w:ascii="微软雅黑" w:hAnsi="微软雅黑" w:eastAsia="微软雅黑" w:cs="微软雅黑"/>
          <w:b w:val="0"/>
          <w:i w:val="0"/>
          <w:caps w:val="0"/>
          <w:color w:val="404040"/>
          <w:spacing w:val="0"/>
          <w:sz w:val="21"/>
          <w:szCs w:val="21"/>
        </w:rPr>
      </w:pPr>
      <w:r>
        <w:rPr>
          <w:rFonts w:hint="default" w:ascii="微软雅黑" w:hAnsi="微软雅黑" w:eastAsia="微软雅黑" w:cs="微软雅黑"/>
          <w:b w:val="0"/>
          <w:i w:val="0"/>
          <w:caps w:val="0"/>
          <w:color w:val="404040"/>
          <w:spacing w:val="0"/>
          <w:sz w:val="21"/>
          <w:szCs w:val="21"/>
          <w:bdr w:val="none" w:color="auto" w:sz="0" w:space="0"/>
          <w:shd w:val="clear" w:fill="FFFFFF"/>
        </w:rPr>
        <w:t>　　集中使用残疾人的用人单位的资格认定，按照国家有关规定执行。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 w:lineRule="atLeast"/>
        <w:ind w:left="0" w:right="0" w:firstLine="0"/>
        <w:rPr>
          <w:rFonts w:hint="default" w:ascii="微软雅黑" w:hAnsi="微软雅黑" w:eastAsia="微软雅黑" w:cs="微软雅黑"/>
          <w:b w:val="0"/>
          <w:i w:val="0"/>
          <w:caps w:val="0"/>
          <w:color w:val="404040"/>
          <w:spacing w:val="0"/>
          <w:sz w:val="21"/>
          <w:szCs w:val="21"/>
        </w:rPr>
      </w:pPr>
      <w:r>
        <w:rPr>
          <w:rFonts w:hint="default" w:ascii="微软雅黑" w:hAnsi="微软雅黑" w:eastAsia="微软雅黑" w:cs="微软雅黑"/>
          <w:b w:val="0"/>
          <w:i w:val="0"/>
          <w:caps w:val="0"/>
          <w:color w:val="404040"/>
          <w:spacing w:val="0"/>
          <w:sz w:val="21"/>
          <w:szCs w:val="21"/>
          <w:bdr w:val="none" w:color="auto" w:sz="0" w:space="0"/>
          <w:shd w:val="clear" w:fill="FFFFFF"/>
        </w:rPr>
        <w:t>　　第十一条　集中使用残疾人的用人单位中从事全日制工作的残疾人职工，应当占本单位在职职工总数的25%以上。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 w:lineRule="atLeast"/>
        <w:ind w:left="0" w:right="0" w:firstLine="0"/>
        <w:rPr>
          <w:rFonts w:hint="default" w:ascii="微软雅黑" w:hAnsi="微软雅黑" w:eastAsia="微软雅黑" w:cs="微软雅黑"/>
          <w:b w:val="0"/>
          <w:i w:val="0"/>
          <w:caps w:val="0"/>
          <w:color w:val="404040"/>
          <w:spacing w:val="0"/>
          <w:sz w:val="21"/>
          <w:szCs w:val="21"/>
        </w:rPr>
      </w:pPr>
      <w:r>
        <w:rPr>
          <w:rFonts w:hint="default" w:ascii="微软雅黑" w:hAnsi="微软雅黑" w:eastAsia="微软雅黑" w:cs="微软雅黑"/>
          <w:b w:val="0"/>
          <w:i w:val="0"/>
          <w:caps w:val="0"/>
          <w:color w:val="404040"/>
          <w:spacing w:val="0"/>
          <w:sz w:val="21"/>
          <w:szCs w:val="21"/>
          <w:bdr w:val="none" w:color="auto" w:sz="0" w:space="0"/>
          <w:shd w:val="clear" w:fill="FFFFFF"/>
        </w:rPr>
        <w:t>　　第十二条　用人单位招用残疾人职工，应当依法与其签订劳动合同或者服务协议。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 w:lineRule="atLeast"/>
        <w:ind w:left="0" w:right="0" w:firstLine="0"/>
        <w:rPr>
          <w:rFonts w:hint="default" w:ascii="微软雅黑" w:hAnsi="微软雅黑" w:eastAsia="微软雅黑" w:cs="微软雅黑"/>
          <w:b w:val="0"/>
          <w:i w:val="0"/>
          <w:caps w:val="0"/>
          <w:color w:val="404040"/>
          <w:spacing w:val="0"/>
          <w:sz w:val="21"/>
          <w:szCs w:val="21"/>
        </w:rPr>
      </w:pPr>
      <w:r>
        <w:rPr>
          <w:rFonts w:hint="default" w:ascii="微软雅黑" w:hAnsi="微软雅黑" w:eastAsia="微软雅黑" w:cs="微软雅黑"/>
          <w:b w:val="0"/>
          <w:i w:val="0"/>
          <w:caps w:val="0"/>
          <w:color w:val="404040"/>
          <w:spacing w:val="0"/>
          <w:sz w:val="21"/>
          <w:szCs w:val="21"/>
          <w:bdr w:val="none" w:color="auto" w:sz="0" w:space="0"/>
          <w:shd w:val="clear" w:fill="FFFFFF"/>
        </w:rPr>
        <w:t>　　第十三条　用人单位应当为残疾人职工提供适合其身体状况的劳动条件和劳动保护，不得在晋职、晋级、评定职称、报酬、社会保险、生活福利等方面歧视残疾人职工。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 w:lineRule="atLeast"/>
        <w:ind w:left="0" w:right="0" w:firstLine="0"/>
        <w:rPr>
          <w:rFonts w:hint="default" w:ascii="微软雅黑" w:hAnsi="微软雅黑" w:eastAsia="微软雅黑" w:cs="微软雅黑"/>
          <w:b w:val="0"/>
          <w:i w:val="0"/>
          <w:caps w:val="0"/>
          <w:color w:val="404040"/>
          <w:spacing w:val="0"/>
          <w:sz w:val="21"/>
          <w:szCs w:val="21"/>
        </w:rPr>
      </w:pPr>
      <w:r>
        <w:rPr>
          <w:rFonts w:hint="default" w:ascii="微软雅黑" w:hAnsi="微软雅黑" w:eastAsia="微软雅黑" w:cs="微软雅黑"/>
          <w:b w:val="0"/>
          <w:i w:val="0"/>
          <w:caps w:val="0"/>
          <w:color w:val="404040"/>
          <w:spacing w:val="0"/>
          <w:sz w:val="21"/>
          <w:szCs w:val="21"/>
          <w:bdr w:val="none" w:color="auto" w:sz="0" w:space="0"/>
          <w:shd w:val="clear" w:fill="FFFFFF"/>
        </w:rPr>
        <w:t>　　第十四条　用人单位应当根据本单位残疾人职工的实际情况，对残疾人职工进行上岗、在岗、转岗等培训。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 w:lineRule="atLeast"/>
        <w:ind w:left="0" w:right="0" w:firstLine="0"/>
        <w:rPr>
          <w:rFonts w:hint="default" w:ascii="微软雅黑" w:hAnsi="微软雅黑" w:eastAsia="微软雅黑" w:cs="微软雅黑"/>
          <w:b w:val="0"/>
          <w:i w:val="0"/>
          <w:caps w:val="0"/>
          <w:color w:val="404040"/>
          <w:spacing w:val="0"/>
          <w:sz w:val="21"/>
          <w:szCs w:val="21"/>
        </w:rPr>
      </w:pPr>
      <w:r>
        <w:rPr>
          <w:rFonts w:hint="default" w:ascii="微软雅黑" w:hAnsi="微软雅黑" w:eastAsia="微软雅黑" w:cs="微软雅黑"/>
          <w:b w:val="0"/>
          <w:i w:val="0"/>
          <w:caps w:val="0"/>
          <w:color w:val="404040"/>
          <w:spacing w:val="0"/>
          <w:sz w:val="21"/>
          <w:szCs w:val="21"/>
          <w:bdr w:val="none" w:color="auto" w:sz="0" w:space="0"/>
          <w:shd w:val="clear" w:fill="FFFFFF"/>
        </w:rPr>
        <w:t>第三章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 w:lineRule="atLeast"/>
        <w:ind w:left="0" w:right="0" w:firstLine="0"/>
        <w:rPr>
          <w:rFonts w:hint="default" w:ascii="微软雅黑" w:hAnsi="微软雅黑" w:eastAsia="微软雅黑" w:cs="微软雅黑"/>
          <w:b w:val="0"/>
          <w:i w:val="0"/>
          <w:caps w:val="0"/>
          <w:color w:val="404040"/>
          <w:spacing w:val="0"/>
          <w:sz w:val="21"/>
          <w:szCs w:val="21"/>
        </w:rPr>
      </w:pPr>
      <w:r>
        <w:rPr>
          <w:rFonts w:hint="default" w:ascii="微软雅黑" w:hAnsi="微软雅黑" w:eastAsia="微软雅黑" w:cs="微软雅黑"/>
          <w:b w:val="0"/>
          <w:i w:val="0"/>
          <w:caps w:val="0"/>
          <w:color w:val="404040"/>
          <w:spacing w:val="0"/>
          <w:sz w:val="21"/>
          <w:szCs w:val="21"/>
          <w:bdr w:val="none" w:color="auto" w:sz="0" w:space="0"/>
          <w:shd w:val="clear" w:fill="FFFFFF"/>
        </w:rPr>
        <w:t>　　第十五条　县级以上人民政府应当采取措施，拓宽残疾人就业渠道，开发适合残疾人就业的公益性岗位，保障残疾人就业。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 w:lineRule="atLeast"/>
        <w:ind w:left="0" w:right="0" w:firstLine="0"/>
        <w:rPr>
          <w:rFonts w:hint="default" w:ascii="微软雅黑" w:hAnsi="微软雅黑" w:eastAsia="微软雅黑" w:cs="微软雅黑"/>
          <w:b w:val="0"/>
          <w:i w:val="0"/>
          <w:caps w:val="0"/>
          <w:color w:val="404040"/>
          <w:spacing w:val="0"/>
          <w:sz w:val="21"/>
          <w:szCs w:val="21"/>
        </w:rPr>
      </w:pPr>
      <w:r>
        <w:rPr>
          <w:rFonts w:hint="default" w:ascii="微软雅黑" w:hAnsi="微软雅黑" w:eastAsia="微软雅黑" w:cs="微软雅黑"/>
          <w:b w:val="0"/>
          <w:i w:val="0"/>
          <w:caps w:val="0"/>
          <w:color w:val="404040"/>
          <w:spacing w:val="0"/>
          <w:sz w:val="21"/>
          <w:szCs w:val="21"/>
          <w:bdr w:val="none" w:color="auto" w:sz="0" w:space="0"/>
          <w:shd w:val="clear" w:fill="FFFFFF"/>
        </w:rPr>
        <w:t>　　县级以上地方人民政府发展社区服务事业，应当优先考虑残疾人就业。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 w:lineRule="atLeast"/>
        <w:ind w:left="0" w:right="0" w:firstLine="0"/>
        <w:rPr>
          <w:rFonts w:hint="default" w:ascii="微软雅黑" w:hAnsi="微软雅黑" w:eastAsia="微软雅黑" w:cs="微软雅黑"/>
          <w:b w:val="0"/>
          <w:i w:val="0"/>
          <w:caps w:val="0"/>
          <w:color w:val="404040"/>
          <w:spacing w:val="0"/>
          <w:sz w:val="21"/>
          <w:szCs w:val="21"/>
        </w:rPr>
      </w:pPr>
      <w:r>
        <w:rPr>
          <w:rFonts w:hint="default" w:ascii="微软雅黑" w:hAnsi="微软雅黑" w:eastAsia="微软雅黑" w:cs="微软雅黑"/>
          <w:b w:val="0"/>
          <w:i w:val="0"/>
          <w:caps w:val="0"/>
          <w:color w:val="404040"/>
          <w:spacing w:val="0"/>
          <w:sz w:val="21"/>
          <w:szCs w:val="21"/>
          <w:bdr w:val="none" w:color="auto" w:sz="0" w:space="0"/>
          <w:shd w:val="clear" w:fill="FFFFFF"/>
        </w:rPr>
        <w:t>　　第十六条　依法征收的残疾人就业保障金应当纳入财政预算，专项用于残疾人职业培训以及为残疾人提供就业服务和就业援助，任何组织或者个人不得贪污、挪用、截留或者私分。残疾人就业保障金征收、使用、管理的具体办法，由国务院财政部门会同国务院有关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 w:lineRule="atLeast"/>
        <w:ind w:left="0" w:right="0" w:firstLine="0"/>
        <w:rPr>
          <w:rFonts w:hint="default" w:ascii="微软雅黑" w:hAnsi="微软雅黑" w:eastAsia="微软雅黑" w:cs="微软雅黑"/>
          <w:b w:val="0"/>
          <w:i w:val="0"/>
          <w:caps w:val="0"/>
          <w:color w:val="404040"/>
          <w:spacing w:val="0"/>
          <w:sz w:val="21"/>
          <w:szCs w:val="21"/>
        </w:rPr>
      </w:pPr>
      <w:r>
        <w:rPr>
          <w:rFonts w:hint="default" w:ascii="微软雅黑" w:hAnsi="微软雅黑" w:eastAsia="微软雅黑" w:cs="微软雅黑"/>
          <w:b w:val="0"/>
          <w:i w:val="0"/>
          <w:caps w:val="0"/>
          <w:color w:val="404040"/>
          <w:spacing w:val="0"/>
          <w:sz w:val="21"/>
          <w:szCs w:val="21"/>
          <w:bdr w:val="none" w:color="auto" w:sz="0" w:space="0"/>
          <w:shd w:val="clear" w:fill="FFFFFF"/>
        </w:rPr>
        <w:t>　　财政部门和审计机关应当依法加强对残疾人就业保障金使用情况的监督检查。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微软雅黑">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4838E8"/>
    <w:rsid w:val="1A483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2022-11-25T09:46:00Z</dcterms:created>
  <dc:creator>Administrator</dc:creator>
  <cp:lastModifiedBy>Administrator</cp:lastModifiedBy>
  <dcterms:modified xsi:type="dcterms:W3CDTF">2022-11-25T09:46:21Z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