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市科技局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  <w:lang w:val="en-US" w:eastAsia="zh-CN"/>
        </w:rPr>
        <w:t>7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4"/>
          <w:szCs w:val="44"/>
          <w:u w:val="none"/>
        </w:rPr>
        <w:t>年度政府信息公开年度报告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根据《中华人民共和国政府信息公开条例》（以下简称《条例》）和《山东省政府信息公开办法》，特编制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曲阜市科技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局201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7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年政府信息公开年度报告。本报告中所列数据的统计期限自201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7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年1月1日起至201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7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年12月31日止。本报告的电子版可在“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曲阜政务网”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  <w:u w:val="none"/>
        </w:rPr>
        <w:t>（http://www.qufu.gov.cn/）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下载。如对本报告有任何疑问，请与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市科学技术局联系（地址：曲阜市春秋路1号</w:t>
      </w:r>
      <w:r>
        <w:rPr>
          <w:rFonts w:hint="eastAsia" w:ascii="仿宋" w:hAnsi="仿宋" w:eastAsia="仿宋" w:cs="仿宋"/>
          <w:b/>
          <w:color w:val="auto"/>
          <w:sz w:val="32"/>
        </w:rPr>
        <w:t>；邮编：273100；电话：0537-4498</w:t>
      </w:r>
      <w:r>
        <w:rPr>
          <w:rFonts w:hint="eastAsia" w:ascii="仿宋" w:hAnsi="仿宋" w:eastAsia="仿宋" w:cs="仿宋"/>
          <w:b/>
          <w:color w:val="auto"/>
          <w:sz w:val="32"/>
          <w:lang w:val="en-US" w:eastAsia="zh-CN"/>
        </w:rPr>
        <w:t>593</w:t>
      </w:r>
      <w:r>
        <w:rPr>
          <w:rFonts w:hint="eastAsia" w:ascii="仿宋" w:hAnsi="仿宋" w:eastAsia="仿宋" w:cs="仿宋"/>
          <w:b/>
          <w:color w:val="auto"/>
          <w:sz w:val="32"/>
        </w:rPr>
        <w:t>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电子邮箱：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qf4498593@163.com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  <w:bdr w:val="none" w:color="auto" w:sz="0" w:space="0"/>
        </w:rPr>
        <w:t>一、政府信息公开工作的基本概述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2017年，我局紧紧围绕市委、市政府工作部署，加强组织领导，加大公开力度，深入推进重点领域信息公开，积极回应社会关切，充分发挥政府网站和新媒体公开主渠道作用，有力推动了科技工作公开透明,为社会公众提供了便捷高效的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二、主动公开政府信息的情况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我局在曲阜政务网（http://www.qufu.gov.cn/）上主动公开的内容主要包括：机构信息、政策文件、政策解读、办事指南、公告公示、法规政策、规划计划等内容。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、发布解读、回应社会关切及交流情况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对一些涉及面广、社会关注度高或专业性比较强的政策性信息及相关重要信息，及时进行解读。时刻关注关系经济社会发展的重要舆情，及早发现、研判需要回应的相关舆情和热点问题，及时发布权威信息，正面引导舆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四、重点领域政府信息公开工作推进情况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按照国务院办公厅印发《当前政府信息公开重点工作安排》的部署。我局大力推进科研机构的信息公开。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、政府信息公开申请办理情况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2017年度没有公民、法人或者其他组织申请公开政府信息的情况。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2017年度我们严格按照政府信息公开工作要求一律不准收取任何费用。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、政府信息公开中行政复议、行政诉讼的情况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2017年度没有发生行政复议和行政诉讼案件。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i w:val="0"/>
          <w:caps w:val="0"/>
          <w:color w:val="454545"/>
          <w:spacing w:val="0"/>
          <w:sz w:val="32"/>
          <w:szCs w:val="32"/>
          <w:u w:val="none"/>
        </w:rPr>
        <w:t>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2017年，我局政府信息公开工作在市委、市政府的领导下和上级主管部门的关心下取得了一些成效，但也清醒地认识到，在政府信息公开工作中还存在一些问题，主要表现在：一是对《条例》的精神和政府信息公开工作情况掌握不够好；二是政府信息公开工作主动性不够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仿宋" w:hAnsi="仿宋" w:eastAsia="仿宋" w:cs="仿宋"/>
          <w:b/>
          <w:i w:val="0"/>
          <w:caps w:val="0"/>
          <w:color w:val="auto"/>
          <w:spacing w:val="0"/>
          <w:sz w:val="32"/>
          <w:szCs w:val="32"/>
          <w:u w:val="none"/>
        </w:rPr>
        <w:t>为此，我们将采取以下措施积极改进。</w:t>
      </w:r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一是加强对政府信息公开工作规定的学习，切实掌握《条例》的精神；二是紧紧围绕科技工作，多渠道、多形式，向社会和广大群众宣传政府信息公开工作；三是进一步完善政府信息公开工作的各项规章制度，进一步规范信息公开工作；四是加强对政务工作人员的理论和业务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6404A"/>
    <w:rsid w:val="6C06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2020-06-29T08:45:00Z</dcterms:created>
  <dc:creator>二毛</dc:creator>
  <cp:lastModifiedBy>二毛</cp:lastModifiedBy>
  <dcterms:modified xsi:type="dcterms:W3CDTF">2020-06-29T09:00:58Z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