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曲阜市供销合作社联合社</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eastAsia="zh-CN"/>
        </w:rPr>
        <w:t>4</w:t>
      </w:r>
      <w:r>
        <w:rPr>
          <w:rFonts w:hint="default" w:ascii="Times New Roman" w:hAnsi="Times New Roman" w:eastAsia="方正小标宋简体" w:cs="Times New Roman"/>
          <w:b/>
          <w:color w:val="000000"/>
          <w:sz w:val="44"/>
          <w:szCs w:val="44"/>
        </w:rPr>
        <w:t>年</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政府信息公开工作年度报告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曲阜市供销合作社联合社</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曲阜市供销合作社联合社</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山东省曲阜市静轩东路108号，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4412918</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2024年，曲阜市供销合作社联合社认真落实省、市关于政府信息公开工作的部署和要求，认真贯彻落实</w:t>
      </w:r>
      <w:r>
        <w:rPr>
          <w:rFonts w:hint="default" w:ascii="Times New Roman" w:hAnsi="Times New Roman" w:eastAsia="方正仿宋简体" w:cs="Times New Roman"/>
          <w:b/>
          <w:color w:val="000000"/>
          <w:sz w:val="32"/>
          <w:szCs w:val="32"/>
        </w:rPr>
        <w:t>《中华人民共和国政府信息公开条例》</w:t>
      </w:r>
      <w:r>
        <w:rPr>
          <w:rFonts w:hint="eastAsia" w:eastAsia="方正仿宋简体" w:cs="Times New Roman"/>
          <w:b/>
          <w:color w:val="000000"/>
          <w:sz w:val="32"/>
          <w:szCs w:val="32"/>
          <w:lang w:val="en-US" w:eastAsia="zh-CN"/>
        </w:rPr>
        <w:t>文件要求</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结合本单位工作实际，积极主动做好政府信息公开工作，做好政府信息主动公开、依申请公开等工作，加强政务公开工作培训，及时、准确地公开政府信息，便于人民群众了解和监督。</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4</w:t>
      </w:r>
      <w:r>
        <w:rPr>
          <w:rFonts w:hint="eastAsia" w:ascii="Times New Roman" w:hAnsi="Times New Roman" w:eastAsia="方正仿宋简体" w:cs="Times New Roman"/>
          <w:b/>
          <w:color w:val="000000"/>
          <w:sz w:val="32"/>
          <w:szCs w:val="32"/>
          <w:lang w:val="en-US" w:eastAsia="zh-CN"/>
        </w:rPr>
        <w:t>年度曲阜市供销合作社联合社依照单位实际，</w:t>
      </w:r>
      <w:r>
        <w:rPr>
          <w:rFonts w:hint="eastAsia" w:eastAsia="方正仿宋简体" w:cs="Times New Roman"/>
          <w:b/>
          <w:color w:val="000000"/>
          <w:sz w:val="32"/>
          <w:szCs w:val="32"/>
          <w:lang w:val="en-US" w:eastAsia="zh-CN"/>
        </w:rPr>
        <w:t>通过曲阜市人民政府网站向社会公开领导信息、主要职责、内设机构、财政预决算等信息，2024年我单位主动公开各类信息共2条，其中，</w:t>
      </w:r>
      <w:r>
        <w:rPr>
          <w:rFonts w:hint="eastAsia" w:ascii="Times New Roman" w:hAnsi="Times New Roman" w:eastAsia="方正仿宋简体" w:cs="Times New Roman"/>
          <w:b/>
          <w:color w:val="000000"/>
          <w:sz w:val="32"/>
          <w:szCs w:val="32"/>
          <w:lang w:val="en-US" w:eastAsia="zh-CN"/>
        </w:rPr>
        <w:t>部门决算1条</w:t>
      </w:r>
      <w:r>
        <w:rPr>
          <w:rFonts w:hint="eastAsia" w:eastAsia="方正仿宋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部门预算1条</w:t>
      </w:r>
      <w:r>
        <w:rPr>
          <w:rFonts w:hint="eastAsia" w:eastAsia="方正仿宋简体" w:cs="Times New Roman"/>
          <w:b/>
          <w:color w:val="000000"/>
          <w:sz w:val="32"/>
          <w:szCs w:val="32"/>
          <w:lang w:val="en-US" w:eastAsia="zh-CN"/>
        </w:rPr>
        <w:t>。</w:t>
      </w:r>
    </w:p>
    <w:p>
      <w:pPr>
        <w:spacing w:line="590" w:lineRule="exact"/>
        <w:ind w:right="-100" w:rightChars="-50" w:firstLine="400" w:firstLineChars="200"/>
        <w:rPr>
          <w:rFonts w:hint="eastAsia" w:ascii="Times New Roman" w:hAnsi="Times New Roman" w:eastAsia="方正仿宋简体" w:cs="Times New Roman"/>
          <w:b/>
          <w:color w:val="000000"/>
          <w:sz w:val="32"/>
          <w:szCs w:val="32"/>
          <w:lang w:val="en-US"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-41910</wp:posOffset>
            </wp:positionH>
            <wp:positionV relativeFrom="paragraph">
              <wp:posOffset>59055</wp:posOffset>
            </wp:positionV>
            <wp:extent cx="5303520" cy="2846070"/>
            <wp:effectExtent l="4445" t="4445" r="6985" b="698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eastAsia" w:ascii="Times New Roman" w:hAnsi="Times New Roman" w:eastAsia="方正楷体简体" w:cs="Times New Roman"/>
          <w:b/>
          <w:color w:val="000000"/>
          <w:sz w:val="32"/>
          <w:szCs w:val="32"/>
          <w:lang w:eastAsia="zh-CN"/>
        </w:rPr>
      </w:pPr>
    </w:p>
    <w:p>
      <w:pPr>
        <w:numPr>
          <w:ilvl w:val="0"/>
          <w:numId w:val="0"/>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eastAsia" w:eastAsia="方正楷体简体" w:cs="Times New Roman"/>
          <w:b/>
          <w:color w:val="000000"/>
          <w:sz w:val="32"/>
          <w:szCs w:val="32"/>
          <w:lang w:eastAsia="zh-CN"/>
        </w:rPr>
        <w:t>（</w:t>
      </w:r>
      <w:r>
        <w:rPr>
          <w:rFonts w:hint="eastAsia" w:eastAsia="方正楷体简体" w:cs="Times New Roman"/>
          <w:b/>
          <w:color w:val="000000"/>
          <w:sz w:val="32"/>
          <w:szCs w:val="32"/>
          <w:lang w:val="en-US" w:eastAsia="zh-CN"/>
        </w:rPr>
        <w:t>二</w:t>
      </w:r>
      <w:r>
        <w:rPr>
          <w:rFonts w:hint="eastAsia" w:eastAsia="方正楷体简体" w:cs="Times New Roman"/>
          <w:b/>
          <w:color w:val="000000"/>
          <w:sz w:val="32"/>
          <w:szCs w:val="32"/>
          <w:lang w:eastAsia="zh-CN"/>
        </w:rPr>
        <w:t>）</w:t>
      </w:r>
      <w:r>
        <w:rPr>
          <w:rFonts w:hint="default" w:ascii="Times New Roman" w:hAnsi="Times New Roman" w:eastAsia="方正楷体简体" w:cs="Times New Roman"/>
          <w:b/>
          <w:color w:val="000000"/>
          <w:sz w:val="32"/>
          <w:szCs w:val="32"/>
        </w:rPr>
        <w:t>依申请公开情况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eastAsia" w:ascii="Times New Roman" w:hAnsi="Times New Roman" w:eastAsia="方正仿宋简体" w:cs="Times New Roman"/>
          <w:b/>
          <w:color w:val="000000"/>
          <w:sz w:val="32"/>
          <w:szCs w:val="32"/>
          <w:lang w:val="en-US" w:eastAsia="zh-CN"/>
        </w:rPr>
        <w:t>2024年</w:t>
      </w:r>
      <w:r>
        <w:rPr>
          <w:rFonts w:hint="eastAsia" w:eastAsia="方正仿宋简体" w:cs="Times New Roman"/>
          <w:b/>
          <w:color w:val="000000"/>
          <w:sz w:val="32"/>
          <w:szCs w:val="32"/>
          <w:lang w:val="en-US" w:eastAsia="zh-CN"/>
        </w:rPr>
        <w:t>度</w:t>
      </w:r>
      <w:r>
        <w:rPr>
          <w:rFonts w:hint="eastAsia" w:ascii="Times New Roman" w:hAnsi="Times New Roman" w:eastAsia="方正仿宋简体" w:cs="Times New Roman"/>
          <w:b/>
          <w:color w:val="000000"/>
          <w:sz w:val="32"/>
          <w:szCs w:val="32"/>
          <w:lang w:val="en-US" w:eastAsia="zh-CN"/>
        </w:rPr>
        <w:t>曲阜市供销合作社联合社共接到依申请公开办</w:t>
      </w:r>
      <w:bookmarkStart w:id="10" w:name="_GoBack"/>
      <w:bookmarkEnd w:id="10"/>
      <w:r>
        <w:rPr>
          <w:rFonts w:hint="eastAsia" w:ascii="Times New Roman" w:hAnsi="Times New Roman" w:eastAsia="方正仿宋简体" w:cs="Times New Roman"/>
          <w:b/>
          <w:color w:val="000000"/>
          <w:sz w:val="32"/>
          <w:szCs w:val="32"/>
          <w:lang w:val="en-US" w:eastAsia="zh-CN"/>
        </w:rPr>
        <w:t>件0件，未发生因信息公开而被申请行政复议、提起行政诉讼和申述的情况。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我单位高度重视政府信息管理工作，严格执行政府信息公开工作要求，加强政府信息日常管理，梳理主动公开事项目录，指定专人负责信息审核、发布、更新等工作流程，按照“涉密信息不上网、上网信息不涉密”的工作要求，加强信息公开保密审查，保证了信息公开的合法性、安全性。2024年我单位未制发规范性文件。</w:t>
      </w:r>
    </w:p>
    <w:p>
      <w:pPr>
        <w:numPr>
          <w:ilvl w:val="0"/>
          <w:numId w:val="1"/>
        </w:numPr>
        <w:spacing w:line="590" w:lineRule="exact"/>
        <w:ind w:leftChars="200" w:right="-100" w:rightChars="-5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政府信息公开平台建设情况</w:t>
      </w:r>
    </w:p>
    <w:p>
      <w:pPr>
        <w:spacing w:line="590" w:lineRule="exact"/>
        <w:ind w:right="-100" w:rightChars="-50" w:firstLine="643" w:firstLineChars="200"/>
        <w:outlineLvl w:val="2"/>
        <w:rPr>
          <w:rFonts w:hint="default" w:ascii="Times New Roman" w:hAnsi="Times New Roman" w:eastAsia="方正仿宋简体" w:cs="Times New Roman"/>
          <w:b/>
          <w:color w:val="auto"/>
          <w:kern w:val="0"/>
          <w:sz w:val="32"/>
          <w:szCs w:val="32"/>
          <w:lang w:val="en-US" w:eastAsia="zh-CN" w:bidi="ar-SA"/>
        </w:rPr>
      </w:pPr>
      <w:r>
        <w:rPr>
          <w:rFonts w:hint="eastAsia" w:eastAsia="方正仿宋简体" w:cs="Times New Roman"/>
          <w:b/>
          <w:color w:val="auto"/>
          <w:kern w:val="0"/>
          <w:sz w:val="32"/>
          <w:szCs w:val="32"/>
          <w:lang w:val="en-US" w:eastAsia="zh-CN" w:bidi="ar-SA"/>
        </w:rPr>
        <w:t>我单位无自建信息公开平台，</w:t>
      </w:r>
      <w:r>
        <w:rPr>
          <w:rFonts w:hint="default" w:ascii="Times New Roman" w:hAnsi="Times New Roman" w:eastAsia="方正仿宋简体" w:cs="Times New Roman"/>
          <w:b/>
          <w:color w:val="auto"/>
          <w:kern w:val="0"/>
          <w:sz w:val="32"/>
          <w:szCs w:val="32"/>
          <w:lang w:val="en-US" w:eastAsia="zh-CN" w:bidi="ar-SA"/>
        </w:rPr>
        <w:t>依托</w:t>
      </w:r>
      <w:r>
        <w:rPr>
          <w:rFonts w:hint="eastAsia" w:eastAsia="方正仿宋简体" w:cs="Times New Roman"/>
          <w:b/>
          <w:color w:val="auto"/>
          <w:kern w:val="0"/>
          <w:sz w:val="32"/>
          <w:szCs w:val="32"/>
          <w:lang w:val="en-US" w:eastAsia="zh-CN" w:bidi="ar-SA"/>
        </w:rPr>
        <w:t>曲阜市</w:t>
      </w:r>
      <w:r>
        <w:rPr>
          <w:rFonts w:hint="default" w:ascii="Times New Roman" w:hAnsi="Times New Roman" w:eastAsia="方正仿宋简体" w:cs="Times New Roman"/>
          <w:b/>
          <w:color w:val="auto"/>
          <w:kern w:val="0"/>
          <w:sz w:val="32"/>
          <w:szCs w:val="32"/>
          <w:lang w:val="en-US" w:eastAsia="zh-CN" w:bidi="ar-SA"/>
        </w:rPr>
        <w:t>人民政府门户网站公开政务信息，加强日常维护，及时更新信息</w:t>
      </w:r>
      <w:r>
        <w:rPr>
          <w:rFonts w:hint="eastAsia" w:eastAsia="方正仿宋简体" w:cs="Times New Roman"/>
          <w:b/>
          <w:color w:val="auto"/>
          <w:kern w:val="0"/>
          <w:sz w:val="32"/>
          <w:szCs w:val="32"/>
          <w:lang w:val="en-US" w:eastAsia="zh-CN" w:bidi="ar-SA"/>
        </w:rPr>
        <w:t>，</w:t>
      </w:r>
      <w:r>
        <w:rPr>
          <w:rFonts w:hint="default" w:ascii="Times New Roman" w:hAnsi="Times New Roman" w:eastAsia="方正仿宋简体" w:cs="Times New Roman"/>
          <w:b/>
          <w:color w:val="auto"/>
          <w:kern w:val="0"/>
          <w:sz w:val="32"/>
          <w:szCs w:val="32"/>
          <w:lang w:val="en-US" w:eastAsia="zh-CN" w:bidi="ar-SA"/>
        </w:rPr>
        <w:t>扎实做好政府信息公开发布工作，配合</w:t>
      </w:r>
      <w:r>
        <w:rPr>
          <w:rFonts w:hint="eastAsia" w:eastAsia="方正仿宋简体" w:cs="Times New Roman"/>
          <w:b/>
          <w:color w:val="auto"/>
          <w:kern w:val="0"/>
          <w:sz w:val="32"/>
          <w:szCs w:val="32"/>
          <w:lang w:val="en-US" w:eastAsia="zh-CN" w:bidi="ar-SA"/>
        </w:rPr>
        <w:t>市</w:t>
      </w:r>
      <w:r>
        <w:rPr>
          <w:rFonts w:hint="default" w:ascii="Times New Roman" w:hAnsi="Times New Roman" w:eastAsia="方正仿宋简体" w:cs="Times New Roman"/>
          <w:b/>
          <w:color w:val="auto"/>
          <w:kern w:val="0"/>
          <w:sz w:val="32"/>
          <w:szCs w:val="32"/>
          <w:lang w:val="en-US" w:eastAsia="zh-CN" w:bidi="ar-SA"/>
        </w:rPr>
        <w:t>政府全力做好政务网站内容保障</w:t>
      </w:r>
      <w:r>
        <w:rPr>
          <w:rFonts w:hint="eastAsia" w:eastAsia="方正仿宋简体" w:cs="Times New Roman"/>
          <w:b/>
          <w:color w:val="auto"/>
          <w:kern w:val="0"/>
          <w:sz w:val="32"/>
          <w:szCs w:val="32"/>
          <w:lang w:val="en-US" w:eastAsia="zh-CN" w:bidi="ar-SA"/>
        </w:rPr>
        <w:t>工作</w:t>
      </w:r>
      <w:r>
        <w:rPr>
          <w:rFonts w:hint="default" w:ascii="Times New Roman" w:hAnsi="Times New Roman" w:eastAsia="方正仿宋简体" w:cs="Times New Roman"/>
          <w:b/>
          <w:color w:val="auto"/>
          <w:kern w:val="0"/>
          <w:sz w:val="32"/>
          <w:szCs w:val="32"/>
          <w:lang w:val="en-US" w:eastAsia="zh-CN" w:bidi="ar-SA"/>
        </w:rPr>
        <w:t>，及时、全面、准确地主动公开各类政府信息</w:t>
      </w:r>
      <w:r>
        <w:rPr>
          <w:rFonts w:hint="eastAsia" w:eastAsia="方正仿宋简体" w:cs="Times New Roman"/>
          <w:b/>
          <w:color w:val="auto"/>
          <w:kern w:val="0"/>
          <w:sz w:val="32"/>
          <w:szCs w:val="32"/>
          <w:lang w:val="en-US" w:eastAsia="zh-CN" w:bidi="ar-SA"/>
        </w:rPr>
        <w:t>。</w:t>
      </w:r>
    </w:p>
    <w:p>
      <w:pPr>
        <w:numPr>
          <w:ilvl w:val="0"/>
          <w:numId w:val="2"/>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监督保障情况</w:t>
      </w:r>
    </w:p>
    <w:p>
      <w:pPr>
        <w:spacing w:line="590" w:lineRule="exact"/>
        <w:ind w:right="-100" w:rightChars="-50" w:firstLine="643" w:firstLineChars="200"/>
        <w:outlineLvl w:val="2"/>
        <w:rPr>
          <w:rFonts w:hint="eastAsia" w:ascii="Times New Roman" w:hAnsi="Times New Roman" w:eastAsia="方正仿宋简体" w:cs="Times New Roman"/>
          <w:b/>
          <w:color w:val="auto"/>
          <w:kern w:val="0"/>
          <w:sz w:val="32"/>
          <w:szCs w:val="32"/>
          <w:lang w:val="en-US" w:eastAsia="zh-CN" w:bidi="ar-SA"/>
        </w:rPr>
      </w:pPr>
      <w:r>
        <w:rPr>
          <w:rFonts w:hint="eastAsia" w:ascii="Times New Roman" w:hAnsi="Times New Roman" w:eastAsia="方正仿宋简体" w:cs="Times New Roman"/>
          <w:b/>
          <w:color w:val="auto"/>
          <w:kern w:val="0"/>
          <w:sz w:val="32"/>
          <w:szCs w:val="32"/>
          <w:lang w:val="en-US" w:eastAsia="zh-CN" w:bidi="ar-SA"/>
        </w:rPr>
        <w:t>明确</w:t>
      </w:r>
      <w:r>
        <w:rPr>
          <w:rFonts w:hint="default" w:ascii="Times New Roman" w:hAnsi="Times New Roman" w:eastAsia="方正仿宋简体" w:cs="Times New Roman"/>
          <w:b/>
          <w:color w:val="auto"/>
          <w:kern w:val="0"/>
          <w:sz w:val="32"/>
          <w:szCs w:val="32"/>
          <w:lang w:val="en-US" w:eastAsia="zh-CN" w:bidi="ar-SA"/>
        </w:rPr>
        <w:t>一名办公室工作人员兼职负责我单位政府信息公开的</w:t>
      </w:r>
      <w:r>
        <w:rPr>
          <w:rFonts w:hint="eastAsia" w:ascii="Times New Roman" w:hAnsi="Times New Roman" w:eastAsia="方正仿宋简体" w:cs="Times New Roman"/>
          <w:b/>
          <w:color w:val="auto"/>
          <w:kern w:val="0"/>
          <w:sz w:val="32"/>
          <w:szCs w:val="32"/>
          <w:lang w:val="en-US" w:eastAsia="zh-CN" w:bidi="ar-SA"/>
        </w:rPr>
        <w:t>常态化监督管理工作，定期检查信息公开内容更新情况，针对日常政务公开工作中存在的问题，做到及时发现、及时整改。重视政务公开工作人员业务能力提升，认真组织全体人员学习上级信息公开的有关会议、文件精神，提升政务公开业务能力和水平，扎实做好政府信息公开工作。</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ind w:firstLine="200" w:firstLineChars="100"/>
              <w:jc w:val="both"/>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numPr>
          <w:ilvl w:val="0"/>
          <w:numId w:val="0"/>
        </w:num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2024年，我单位认真做好政务信息公开工作，但与公众的需求还存在差距，主要存在部分政务信息公开不及时、信息公开内容较为单一等问题。2025年我单位将在以下方面继续推进政府信息公开工作：一是继续加强对本单位政务公开工作人员的培训，不断增强主动公开意识，保证信息公开及时、准确，不断提高政府信息公开工作的质量和水平。二是进一步扩大政府信息公开的内容和范围，加强各科室之间的沟通协调，深入挖掘各类工作信息，积极做好信息收集、整理工作，提高信息报送质量和数量。</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（一）依据《政府信息公开信息处理费管理办法》</w:t>
      </w:r>
      <w:r>
        <w:rPr>
          <w:rFonts w:hint="eastAsia" w:eastAsia="方正仿宋简体" w:cs="Times New Roman"/>
          <w:b/>
          <w:sz w:val="32"/>
          <w:szCs w:val="32"/>
          <w:lang w:val="en-US" w:eastAsia="zh-CN"/>
        </w:rPr>
        <w:t>，</w:t>
      </w:r>
      <w:r>
        <w:rPr>
          <w:rFonts w:hint="default" w:eastAsia="方正仿宋简体" w:cs="Times New Roman"/>
          <w:b/>
          <w:sz w:val="32"/>
          <w:szCs w:val="32"/>
          <w:lang w:val="en-US" w:eastAsia="zh-CN"/>
        </w:rPr>
        <w:t>202</w:t>
      </w:r>
      <w:r>
        <w:rPr>
          <w:rFonts w:hint="eastAsia" w:eastAsia="方正仿宋简体" w:cs="Times New Roman"/>
          <w:b/>
          <w:sz w:val="32"/>
          <w:szCs w:val="32"/>
          <w:lang w:val="en-US" w:eastAsia="zh-CN"/>
        </w:rPr>
        <w:t>4</w:t>
      </w:r>
      <w:r>
        <w:rPr>
          <w:rFonts w:hint="default" w:eastAsia="方正仿宋简体" w:cs="Times New Roman"/>
          <w:b/>
          <w:sz w:val="32"/>
          <w:szCs w:val="32"/>
          <w:lang w:val="en-US" w:eastAsia="zh-CN"/>
        </w:rPr>
        <w:t>年</w:t>
      </w:r>
      <w:r>
        <w:rPr>
          <w:rFonts w:hint="eastAsia" w:eastAsia="方正仿宋简体" w:cs="Times New Roman"/>
          <w:b/>
          <w:sz w:val="32"/>
          <w:szCs w:val="32"/>
          <w:lang w:val="en-US" w:eastAsia="zh-CN"/>
        </w:rPr>
        <w:t>我单位未</w:t>
      </w:r>
      <w:r>
        <w:rPr>
          <w:rFonts w:hint="default" w:eastAsia="方正仿宋简体" w:cs="Times New Roman"/>
          <w:b/>
          <w:sz w:val="32"/>
          <w:szCs w:val="32"/>
          <w:lang w:val="en-US" w:eastAsia="zh-CN"/>
        </w:rPr>
        <w:t>收取信息处理费</w:t>
      </w:r>
      <w:r>
        <w:rPr>
          <w:rFonts w:hint="eastAsia" w:eastAsia="方正仿宋简体" w:cs="Times New Roman"/>
          <w:b/>
          <w:sz w:val="32"/>
          <w:szCs w:val="32"/>
          <w:lang w:val="en-US" w:eastAsia="zh-CN"/>
        </w:rPr>
        <w:t>。</w:t>
      </w:r>
    </w:p>
    <w:p>
      <w:pPr>
        <w:numPr>
          <w:ilvl w:val="0"/>
          <w:numId w:val="3"/>
        </w:num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落实年度政务公开工作要点情况：</w:t>
      </w:r>
    </w:p>
    <w:p>
      <w:pPr>
        <w:numPr>
          <w:ilvl w:val="0"/>
          <w:numId w:val="0"/>
        </w:numPr>
        <w:spacing w:line="590" w:lineRule="exact"/>
        <w:ind w:right="-100" w:rightChars="-5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 xml:space="preserve">     </w:t>
      </w:r>
      <w:r>
        <w:rPr>
          <w:rFonts w:hint="default" w:eastAsia="方正仿宋简体" w:cs="Times New Roman"/>
          <w:b/>
          <w:sz w:val="32"/>
          <w:szCs w:val="32"/>
          <w:lang w:val="en-US" w:eastAsia="zh-CN"/>
        </w:rPr>
        <w:t>本年度，</w:t>
      </w:r>
      <w:r>
        <w:rPr>
          <w:rFonts w:hint="eastAsia" w:eastAsia="方正仿宋简体" w:cs="Times New Roman"/>
          <w:b/>
          <w:sz w:val="32"/>
          <w:szCs w:val="32"/>
          <w:lang w:val="en-US" w:eastAsia="zh-CN"/>
        </w:rPr>
        <w:t>我单位</w:t>
      </w:r>
      <w:r>
        <w:rPr>
          <w:rFonts w:hint="default" w:eastAsia="方正仿宋简体" w:cs="Times New Roman"/>
          <w:b/>
          <w:sz w:val="32"/>
          <w:szCs w:val="32"/>
          <w:lang w:val="en-US" w:eastAsia="zh-CN"/>
        </w:rPr>
        <w:t>依据上级202</w:t>
      </w:r>
      <w:r>
        <w:rPr>
          <w:rFonts w:hint="eastAsia" w:eastAsia="方正仿宋简体" w:cs="Times New Roman"/>
          <w:b/>
          <w:sz w:val="32"/>
          <w:szCs w:val="32"/>
          <w:lang w:val="en-US" w:eastAsia="zh-CN"/>
        </w:rPr>
        <w:t>4</w:t>
      </w:r>
      <w:r>
        <w:rPr>
          <w:rFonts w:hint="default" w:eastAsia="方正仿宋简体" w:cs="Times New Roman"/>
          <w:b/>
          <w:sz w:val="32"/>
          <w:szCs w:val="32"/>
          <w:lang w:val="en-US" w:eastAsia="zh-CN"/>
        </w:rPr>
        <w:t>年政务公开要点相关文件要求，认真落实供销领域各项政务公开工作</w:t>
      </w:r>
      <w:r>
        <w:rPr>
          <w:rFonts w:hint="eastAsia" w:eastAsia="方正仿宋简体" w:cs="Times New Roman"/>
          <w:b/>
          <w:sz w:val="32"/>
          <w:szCs w:val="32"/>
          <w:lang w:val="en-US" w:eastAsia="zh-CN"/>
        </w:rPr>
        <w:t>，</w:t>
      </w:r>
      <w:r>
        <w:rPr>
          <w:rFonts w:hint="default" w:eastAsia="方正仿宋简体" w:cs="Times New Roman"/>
          <w:b/>
          <w:sz w:val="32"/>
          <w:szCs w:val="32"/>
          <w:lang w:val="en-US" w:eastAsia="zh-CN"/>
        </w:rPr>
        <w:t>注重对</w:t>
      </w:r>
      <w:r>
        <w:rPr>
          <w:rFonts w:hint="eastAsia" w:eastAsia="方正仿宋简体" w:cs="Times New Roman"/>
          <w:b/>
          <w:sz w:val="32"/>
          <w:szCs w:val="32"/>
          <w:lang w:val="en-US" w:eastAsia="zh-CN"/>
        </w:rPr>
        <w:t>本单位政务公开</w:t>
      </w:r>
      <w:r>
        <w:rPr>
          <w:rFonts w:hint="default" w:eastAsia="方正仿宋简体" w:cs="Times New Roman"/>
          <w:b/>
          <w:sz w:val="32"/>
          <w:szCs w:val="32"/>
          <w:lang w:val="en-US" w:eastAsia="zh-CN"/>
        </w:rPr>
        <w:t>工作人员的业务培训</w:t>
      </w:r>
      <w:r>
        <w:rPr>
          <w:rFonts w:hint="eastAsia" w:eastAsia="方正仿宋简体" w:cs="Times New Roman"/>
          <w:b/>
          <w:sz w:val="32"/>
          <w:szCs w:val="32"/>
          <w:lang w:val="en-US" w:eastAsia="zh-CN"/>
        </w:rPr>
        <w:t>，努力</w:t>
      </w:r>
      <w:r>
        <w:rPr>
          <w:rFonts w:hint="default" w:eastAsia="方正仿宋简体" w:cs="Times New Roman"/>
          <w:b/>
          <w:sz w:val="32"/>
          <w:szCs w:val="32"/>
          <w:lang w:val="en-US" w:eastAsia="zh-CN"/>
        </w:rPr>
        <w:t>提高供销社政务公开工作水平</w:t>
      </w:r>
      <w:r>
        <w:rPr>
          <w:rFonts w:hint="eastAsia" w:eastAsia="方正仿宋简体" w:cs="Times New Roman"/>
          <w:b/>
          <w:sz w:val="32"/>
          <w:szCs w:val="32"/>
          <w:lang w:val="en-US" w:eastAsia="zh-CN"/>
        </w:rPr>
        <w:t>。</w:t>
      </w:r>
    </w:p>
    <w:p>
      <w:pPr>
        <w:numPr>
          <w:ilvl w:val="0"/>
          <w:numId w:val="3"/>
        </w:numPr>
        <w:spacing w:line="590" w:lineRule="exact"/>
        <w:ind w:right="-100" w:rightChars="-50" w:firstLine="643"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人大代表建议和政协提案办理结果公开情况：</w:t>
      </w:r>
    </w:p>
    <w:p>
      <w:pPr>
        <w:numPr>
          <w:ilvl w:val="0"/>
          <w:numId w:val="0"/>
        </w:numPr>
        <w:spacing w:line="590" w:lineRule="exact"/>
        <w:ind w:right="-100"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 xml:space="preserve">     本年度，我单位人大代表建议和政协政协提案情况为0。</w:t>
      </w:r>
    </w:p>
    <w:p>
      <w:pPr>
        <w:numPr>
          <w:ilvl w:val="0"/>
          <w:numId w:val="3"/>
        </w:numPr>
        <w:spacing w:line="590" w:lineRule="exact"/>
        <w:ind w:left="0" w:leftChars="0" w:right="-100" w:rightChars="-50" w:firstLine="643"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本年度政务公开工作创新情况</w:t>
      </w:r>
      <w:r>
        <w:rPr>
          <w:rFonts w:hint="eastAsia" w:eastAsia="方正仿宋简体" w:cs="Times New Roman"/>
          <w:b/>
          <w:sz w:val="32"/>
          <w:szCs w:val="32"/>
          <w:lang w:val="en-US" w:eastAsia="zh-CN"/>
        </w:rPr>
        <w:t>：无。</w:t>
      </w:r>
    </w:p>
    <w:p>
      <w:pPr>
        <w:spacing w:line="590" w:lineRule="exact"/>
        <w:ind w:right="-100" w:rightChars="-50" w:firstLine="643"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（五）本年度信息公开工作年度报告数据统计需要说明的事项：无。</w:t>
      </w:r>
    </w:p>
    <w:p>
      <w:pPr>
        <w:spacing w:line="590" w:lineRule="exact"/>
        <w:ind w:right="-100" w:rightChars="-50" w:firstLine="643"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w:t>
      </w:r>
      <w:r>
        <w:rPr>
          <w:rFonts w:hint="eastAsia" w:eastAsia="方正仿宋简体" w:cs="Times New Roman"/>
          <w:b/>
          <w:sz w:val="32"/>
          <w:szCs w:val="32"/>
          <w:lang w:val="en-US" w:eastAsia="zh-CN"/>
        </w:rPr>
        <w:t>六</w:t>
      </w:r>
      <w:r>
        <w:rPr>
          <w:rFonts w:hint="default" w:eastAsia="方正仿宋简体" w:cs="Times New Roman"/>
          <w:b/>
          <w:sz w:val="32"/>
          <w:szCs w:val="32"/>
          <w:lang w:val="en-US" w:eastAsia="zh-CN"/>
        </w:rPr>
        <w:t>）需要报告的其他事项</w:t>
      </w:r>
      <w:r>
        <w:rPr>
          <w:rFonts w:hint="eastAsia" w:eastAsia="方正仿宋简体" w:cs="Times New Roman"/>
          <w:b/>
          <w:sz w:val="32"/>
          <w:szCs w:val="32"/>
          <w:lang w:val="en-US" w:eastAsia="zh-CN"/>
        </w:rPr>
        <w:t>：无。</w:t>
      </w:r>
    </w:p>
    <w:p>
      <w:pPr>
        <w:spacing w:line="590" w:lineRule="exact"/>
        <w:ind w:right="-100" w:rightChars="-50" w:firstLine="643"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（七）其他有关文件专门要求通过政府信息公开工作年度报告予以报告的事项：无。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1A12F-F207-4C19-9BCB-71ECDB0702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B06BA6-A8EB-4C9D-8730-9636CBD324E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B80513B-BF0A-495C-9E15-C1F69AE2DA40}"/>
  </w:font>
  <w:font w:name="楷体_GB2312">
    <w:altName w:val="楷体"/>
    <w:panose1 w:val="02010609030101010101"/>
    <w:charset w:val="86"/>
    <w:family w:val="modern"/>
    <w:pitch w:val="default"/>
    <w:sig w:usb0="00000000" w:usb1="00000000" w:usb2="00000000" w:usb3="00000000" w:csb0="00040000" w:csb1="00000000"/>
    <w:embedRegular r:id="rId4" w:fontKey="{EBABD9E5-DFA9-4F66-AB07-6CED86E0E5A6}"/>
  </w:font>
  <w:font w:name="楷体">
    <w:panose1 w:val="02010609060101010101"/>
    <w:charset w:val="86"/>
    <w:family w:val="modern"/>
    <w:pitch w:val="default"/>
    <w:sig w:usb0="800002BF" w:usb1="38CF7CFA" w:usb2="00000016" w:usb3="00000000" w:csb0="00040001" w:csb1="00000000"/>
    <w:embedRegular r:id="rId5" w:fontKey="{04E58CBA-6337-4F37-BB55-03F03C3B9CF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2432"/>
    <w:multiLevelType w:val="singleLevel"/>
    <w:tmpl w:val="40882432"/>
    <w:lvl w:ilvl="0" w:tentative="0">
      <w:start w:val="5"/>
      <w:numFmt w:val="chineseCounting"/>
      <w:suff w:val="nothing"/>
      <w:lvlText w:val="（%1）"/>
      <w:lvlJc w:val="left"/>
      <w:rPr>
        <w:rFonts w:hint="eastAsia"/>
      </w:rPr>
    </w:lvl>
  </w:abstractNum>
  <w:abstractNum w:abstractNumId="1">
    <w:nsid w:val="53DB16C3"/>
    <w:multiLevelType w:val="singleLevel"/>
    <w:tmpl w:val="53DB16C3"/>
    <w:lvl w:ilvl="0" w:tentative="0">
      <w:start w:val="4"/>
      <w:numFmt w:val="chineseCounting"/>
      <w:suff w:val="nothing"/>
      <w:lvlText w:val="（%1）"/>
      <w:lvlJc w:val="left"/>
      <w:rPr>
        <w:rFonts w:hint="eastAsia"/>
      </w:rPr>
    </w:lvl>
  </w:abstractNum>
  <w:abstractNum w:abstractNumId="2">
    <w:nsid w:val="781C76C5"/>
    <w:multiLevelType w:val="singleLevel"/>
    <w:tmpl w:val="781C76C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ZjZmMDQzNTQ4ZDM3ZjBkN2M4MzE0MjZmYTVlMDgifQ=="/>
    <w:docVar w:name="KSO_WPS_MARK_KEY" w:val="d24b4a90-7f4c-4396-8654-4e887751454e"/>
  </w:docVars>
  <w:rsids>
    <w:rsidRoot w:val="3A655C26"/>
    <w:rsid w:val="00961363"/>
    <w:rsid w:val="05DD7276"/>
    <w:rsid w:val="13F5288D"/>
    <w:rsid w:val="19822B96"/>
    <w:rsid w:val="1998697F"/>
    <w:rsid w:val="1CC376ED"/>
    <w:rsid w:val="237D09A0"/>
    <w:rsid w:val="25845BC5"/>
    <w:rsid w:val="27106DF2"/>
    <w:rsid w:val="32923600"/>
    <w:rsid w:val="3A655C26"/>
    <w:rsid w:val="44882904"/>
    <w:rsid w:val="4AAB7AC9"/>
    <w:rsid w:val="52E20177"/>
    <w:rsid w:val="55180786"/>
    <w:rsid w:val="584E6BAC"/>
    <w:rsid w:val="5D307340"/>
    <w:rsid w:val="5EDF6680"/>
    <w:rsid w:val="5EEB2666"/>
    <w:rsid w:val="637A221F"/>
    <w:rsid w:val="7EF2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主动公开情况</a:t>
            </a:r>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总数</c:v>
                </c:pt>
              </c:strCache>
            </c:strRef>
          </c:tx>
          <c:spPr>
            <a:solidFill>
              <a:schemeClr val="accent1"/>
            </a:solidFill>
            <a:ln>
              <a:solidFill>
                <a:schemeClr val="bg1"/>
              </a:solidFill>
            </a:ln>
            <a:effectLst/>
          </c:spPr>
          <c:invertIfNegative val="0"/>
          <c:dPt>
            <c:idx val="0"/>
            <c:invertIfNegative val="0"/>
            <c:bubble3D val="0"/>
            <c:spPr>
              <a:solidFill>
                <a:schemeClr val="accent1"/>
              </a:solidFill>
              <a:ln>
                <a:solidFill>
                  <a:schemeClr val="bg1"/>
                </a:solidFill>
              </a:ln>
              <a:effectLst/>
            </c:spPr>
          </c:dPt>
          <c:dPt>
            <c:idx val="1"/>
            <c:invertIfNegative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部门预算</c:v>
                </c:pt>
                <c:pt idx="1">
                  <c:v>部门决算</c:v>
                </c:pt>
              </c:strCache>
            </c:strRef>
          </c:cat>
          <c:val>
            <c:numRef>
              <c:f>Sheet1!$B$2:$B$3</c:f>
              <c:numCache>
                <c:formatCode>General</c:formatCode>
                <c:ptCount val="2"/>
                <c:pt idx="0">
                  <c:v>1</c:v>
                </c:pt>
                <c:pt idx="1">
                  <c:v>1</c:v>
                </c:pt>
              </c:numCache>
            </c:numRef>
          </c:val>
        </c:ser>
        <c:dLbls>
          <c:showLegendKey val="0"/>
          <c:showVal val="1"/>
          <c:showCatName val="1"/>
          <c:showSerName val="0"/>
          <c:showPercent val="1"/>
          <c:showBubbleSize val="0"/>
        </c:dLbls>
        <c:gapWidth val="150"/>
        <c:overlap val="0"/>
        <c:axId val="782733614"/>
        <c:axId val="464707761"/>
      </c:barChart>
      <c:catAx>
        <c:axId val="782733614"/>
        <c:scaling>
          <c:orientation val="minMax"/>
        </c:scaling>
        <c:delete val="0"/>
        <c:axPos val="l"/>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707761"/>
        <c:crosses val="autoZero"/>
        <c:auto val="1"/>
        <c:lblAlgn val="ctr"/>
        <c:lblOffset val="100"/>
        <c:noMultiLvlLbl val="0"/>
      </c:catAx>
      <c:valAx>
        <c:axId val="464707761"/>
        <c:scaling>
          <c:orientation val="minMax"/>
          <c:max val="1"/>
        </c:scaling>
        <c:delete val="0"/>
        <c:axPos val="b"/>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733614"/>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2458</Words>
  <Characters>2546</Characters>
  <Lines>0</Lines>
  <Paragraphs>0</Paragraphs>
  <TotalTime>47</TotalTime>
  <ScaleCrop>false</ScaleCrop>
  <LinksUpToDate>false</LinksUpToDate>
  <CharactersWithSpaces>2566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2024-01-17T04:00:00Z</dcterms:created>
  <dc:creator>Administrator</dc:creator>
  <cp:lastModifiedBy>王晓斌</cp:lastModifiedBy>
  <dcterms:modified xsi:type="dcterms:W3CDTF">2025-01-22T08:06:08Z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86DC17C0B87D4B91A0F2127A70368852_13</vt:lpwstr>
  </property>
</Properties>
</file>