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30" w:lineRule="atLeast"/>
        <w:ind w:left="0" w:right="0" w:firstLine="0"/>
        <w:jc w:val="center"/>
        <w:rPr>
          <w:rFonts w:ascii="Times New Roman" w:hAnsi="Times New Roman" w:eastAsia="sans-serif" w:cs="sans-serif"/>
          <w:i w:val="0"/>
          <w:iCs w:val="0"/>
          <w:caps w:val="0"/>
          <w:color w:val="000000"/>
          <w:spacing w:val="0"/>
          <w:sz w:val="19"/>
          <w:szCs w:val="19"/>
        </w:rPr>
      </w:pPr>
      <w:r>
        <w:rPr>
          <w:rStyle w:val="5"/>
          <w:rFonts w:ascii="Times New Roman" w:hAnsi="Times New Roman" w:eastAsia="方正小标宋简体" w:cs="方正小标宋简体"/>
          <w:i w:val="0"/>
          <w:iCs w:val="0"/>
          <w:caps w:val="0"/>
          <w:color w:val="000000"/>
          <w:spacing w:val="0"/>
          <w:sz w:val="39"/>
          <w:szCs w:val="39"/>
        </w:rPr>
        <w:t>曲阜市文化和旅游局</w:t>
      </w:r>
      <w:r>
        <w:rPr>
          <w:rStyle w:val="5"/>
          <w:rFonts w:hint="default" w:ascii="Times New Roman" w:hAnsi="Times New Roman" w:eastAsia="方正小标宋简体" w:cs="Times New Roman"/>
          <w:i w:val="0"/>
          <w:iCs w:val="0"/>
          <w:caps w:val="0"/>
          <w:color w:val="000000"/>
          <w:spacing w:val="0"/>
          <w:sz w:val="39"/>
          <w:szCs w:val="39"/>
        </w:rPr>
        <w:t>202</w:t>
      </w:r>
      <w:r>
        <w:rPr>
          <w:rStyle w:val="5"/>
          <w:rFonts w:hint="eastAsia" w:ascii="Times New Roman" w:hAnsi="Times New Roman" w:eastAsia="方正小标宋简体" w:cs="Times New Roman"/>
          <w:i w:val="0"/>
          <w:iCs w:val="0"/>
          <w:caps w:val="0"/>
          <w:color w:val="000000"/>
          <w:spacing w:val="0"/>
          <w:sz w:val="39"/>
          <w:szCs w:val="39"/>
          <w:lang w:val="en-US" w:eastAsia="zh-CN"/>
        </w:rPr>
        <w:t>2</w:t>
      </w:r>
      <w:r>
        <w:rPr>
          <w:rStyle w:val="5"/>
          <w:rFonts w:hint="eastAsia" w:ascii="Times New Roman" w:hAnsi="Times New Roman" w:eastAsia="方正小标宋简体" w:cs="方正小标宋简体"/>
          <w:i w:val="0"/>
          <w:iCs w:val="0"/>
          <w:caps w:val="0"/>
          <w:color w:val="000000"/>
          <w:spacing w:val="0"/>
          <w:sz w:val="39"/>
          <w:szCs w:val="39"/>
        </w:rPr>
        <w:t>年政府信息公开</w:t>
      </w:r>
    </w:p>
    <w:p>
      <w:pPr>
        <w:pStyle w:val="2"/>
        <w:keepNext w:val="0"/>
        <w:keepLines w:val="0"/>
        <w:widowControl/>
        <w:suppressLineNumbers w:val="0"/>
        <w:spacing w:before="0" w:beforeAutospacing="0" w:after="0" w:afterAutospacing="0" w:line="530" w:lineRule="atLeast"/>
        <w:ind w:left="0" w:right="0" w:firstLine="0"/>
        <w:jc w:val="center"/>
        <w:rPr>
          <w:rFonts w:hint="default" w:ascii="Times New Roman" w:hAnsi="Times New Roman" w:eastAsia="sans-serif" w:cs="sans-serif"/>
          <w:i w:val="0"/>
          <w:iCs w:val="0"/>
          <w:caps w:val="0"/>
          <w:color w:val="000000"/>
          <w:spacing w:val="0"/>
          <w:sz w:val="19"/>
          <w:szCs w:val="19"/>
        </w:rPr>
      </w:pPr>
      <w:r>
        <w:rPr>
          <w:rStyle w:val="5"/>
          <w:rFonts w:hint="eastAsia" w:ascii="Times New Roman" w:hAnsi="Times New Roman" w:eastAsia="方正小标宋简体" w:cs="方正小标宋简体"/>
          <w:i w:val="0"/>
          <w:iCs w:val="0"/>
          <w:caps w:val="0"/>
          <w:color w:val="000000"/>
          <w:spacing w:val="0"/>
          <w:sz w:val="39"/>
          <w:szCs w:val="39"/>
        </w:rPr>
        <w:t>工作年度报告</w:t>
      </w:r>
    </w:p>
    <w:p>
      <w:pPr>
        <w:pStyle w:val="2"/>
        <w:keepNext w:val="0"/>
        <w:keepLines w:val="0"/>
        <w:widowControl/>
        <w:suppressLineNumbers w:val="0"/>
        <w:spacing w:before="0" w:beforeAutospacing="0" w:after="0" w:afterAutospacing="0" w:line="530" w:lineRule="atLeast"/>
        <w:ind w:left="0" w:right="0" w:firstLine="584"/>
        <w:rPr>
          <w:rFonts w:hint="default" w:ascii="Times New Roman" w:hAnsi="Times New Roman" w:eastAsia="sans-serif" w:cs="sans-serif"/>
          <w:i w:val="0"/>
          <w:iCs w:val="0"/>
          <w:caps w:val="0"/>
          <w:color w:val="000000"/>
          <w:spacing w:val="0"/>
          <w:sz w:val="19"/>
          <w:szCs w:val="19"/>
        </w:rPr>
      </w:pPr>
      <w:r>
        <w:rPr>
          <w:rStyle w:val="5"/>
          <w:rFonts w:ascii="Times New Roman" w:hAnsi="Times New Roman" w:eastAsia="方正仿宋简体" w:cs="方正仿宋简体"/>
          <w:i w:val="0"/>
          <w:iCs w:val="0"/>
          <w:caps w:val="0"/>
          <w:color w:val="000000"/>
          <w:spacing w:val="0"/>
          <w:sz w:val="28"/>
          <w:szCs w:val="28"/>
        </w:rPr>
        <w:t> </w:t>
      </w:r>
    </w:p>
    <w:p>
      <w:pPr>
        <w:pStyle w:val="2"/>
        <w:keepNext w:val="0"/>
        <w:keepLines w:val="0"/>
        <w:widowControl/>
        <w:suppressLineNumbers w:val="0"/>
        <w:spacing w:before="0" w:beforeAutospacing="0" w:after="0" w:afterAutospacing="0" w:line="530" w:lineRule="atLeast"/>
        <w:ind w:left="0" w:right="0" w:firstLine="584"/>
        <w:rPr>
          <w:rFonts w:hint="default" w:ascii="Times New Roman" w:hAnsi="Times New Roman" w:eastAsia="sans-serif" w:cs="sans-serif"/>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本报告由曲阜市文化和旅游局按照《中华人民共和国政府信息公开条例》（以下简称《条例》）和《中华人民共和国政府信息公开工作年度报告格式》（国办公开办函〔</w:t>
      </w:r>
      <w:r>
        <w:rPr>
          <w:rStyle w:val="5"/>
          <w:rFonts w:hint="default" w:ascii="Times New Roman" w:hAnsi="Times New Roman" w:eastAsia="方正仿宋简体" w:cs="Times New Roman"/>
          <w:i w:val="0"/>
          <w:iCs w:val="0"/>
          <w:caps w:val="0"/>
          <w:color w:val="auto"/>
          <w:spacing w:val="0"/>
          <w:sz w:val="32"/>
          <w:szCs w:val="32"/>
        </w:rPr>
        <w:t>2021</w:t>
      </w:r>
      <w:r>
        <w:rPr>
          <w:rStyle w:val="5"/>
          <w:rFonts w:hint="eastAsia" w:ascii="Times New Roman" w:hAnsi="Times New Roman" w:eastAsia="方正仿宋简体" w:cs="方正仿宋简体"/>
          <w:i w:val="0"/>
          <w:iCs w:val="0"/>
          <w:caps w:val="0"/>
          <w:color w:val="auto"/>
          <w:spacing w:val="0"/>
          <w:sz w:val="32"/>
          <w:szCs w:val="32"/>
        </w:rPr>
        <w:t>〕</w:t>
      </w:r>
      <w:r>
        <w:rPr>
          <w:rStyle w:val="5"/>
          <w:rFonts w:hint="default" w:ascii="Times New Roman" w:hAnsi="Times New Roman" w:eastAsia="方正仿宋简体" w:cs="Times New Roman"/>
          <w:i w:val="0"/>
          <w:iCs w:val="0"/>
          <w:caps w:val="0"/>
          <w:color w:val="auto"/>
          <w:spacing w:val="0"/>
          <w:sz w:val="32"/>
          <w:szCs w:val="32"/>
        </w:rPr>
        <w:t>30</w:t>
      </w:r>
      <w:r>
        <w:rPr>
          <w:rStyle w:val="5"/>
          <w:rFonts w:hint="eastAsia" w:ascii="Times New Roman" w:hAnsi="Times New Roman" w:eastAsia="方正仿宋简体" w:cs="方正仿宋简体"/>
          <w:i w:val="0"/>
          <w:iCs w:val="0"/>
          <w:caps w:val="0"/>
          <w:color w:val="auto"/>
          <w:spacing w:val="0"/>
          <w:sz w:val="32"/>
          <w:szCs w:val="32"/>
        </w:rPr>
        <w:t>号）要求编制。</w:t>
      </w:r>
    </w:p>
    <w:p>
      <w:pPr>
        <w:pStyle w:val="2"/>
        <w:keepNext w:val="0"/>
        <w:keepLines w:val="0"/>
        <w:widowControl/>
        <w:suppressLineNumbers w:val="0"/>
        <w:spacing w:before="0" w:beforeAutospacing="0" w:after="0" w:afterAutospacing="0" w:line="530" w:lineRule="atLeast"/>
        <w:ind w:left="0" w:right="0" w:firstLine="584"/>
        <w:rPr>
          <w:rFonts w:hint="default" w:ascii="Times New Roman" w:hAnsi="Times New Roman" w:eastAsia="sans-serif" w:cs="sans-serif"/>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spacing w:before="0" w:beforeAutospacing="0" w:after="0" w:afterAutospacing="0" w:line="530" w:lineRule="atLeast"/>
        <w:ind w:left="0" w:right="0" w:firstLine="584"/>
        <w:rPr>
          <w:rFonts w:hint="default" w:ascii="Times New Roman" w:hAnsi="Times New Roman" w:eastAsia="sans-serif" w:cs="sans-serif"/>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本报告所列数据的统计期限自</w:t>
      </w:r>
      <w:r>
        <w:rPr>
          <w:rStyle w:val="5"/>
          <w:rFonts w:hint="default" w:ascii="Times New Roman" w:hAnsi="Times New Roman" w:eastAsia="方正仿宋简体" w:cs="Times New Roman"/>
          <w:i w:val="0"/>
          <w:iCs w:val="0"/>
          <w:caps w:val="0"/>
          <w:color w:val="auto"/>
          <w:spacing w:val="0"/>
          <w:sz w:val="32"/>
          <w:szCs w:val="32"/>
        </w:rPr>
        <w:t>202</w:t>
      </w:r>
      <w:r>
        <w:rPr>
          <w:rStyle w:val="5"/>
          <w:rFonts w:hint="eastAsia" w:ascii="Times New Roman" w:hAnsi="Times New Roman" w:eastAsia="方正仿宋简体" w:cs="Times New Roman"/>
          <w:i w:val="0"/>
          <w:iCs w:val="0"/>
          <w:caps w:val="0"/>
          <w:color w:val="auto"/>
          <w:spacing w:val="0"/>
          <w:sz w:val="32"/>
          <w:szCs w:val="32"/>
          <w:lang w:val="en-US" w:eastAsia="zh-CN"/>
        </w:rPr>
        <w:t>2</w:t>
      </w:r>
      <w:r>
        <w:rPr>
          <w:rStyle w:val="5"/>
          <w:rFonts w:hint="eastAsia" w:ascii="Times New Roman" w:hAnsi="Times New Roman" w:eastAsia="方正仿宋简体" w:cs="方正仿宋简体"/>
          <w:i w:val="0"/>
          <w:iCs w:val="0"/>
          <w:caps w:val="0"/>
          <w:color w:val="auto"/>
          <w:spacing w:val="0"/>
          <w:sz w:val="32"/>
          <w:szCs w:val="32"/>
        </w:rPr>
        <w:t>年</w:t>
      </w:r>
      <w:r>
        <w:rPr>
          <w:rStyle w:val="5"/>
          <w:rFonts w:hint="default" w:ascii="Times New Roman" w:hAnsi="Times New Roman" w:eastAsia="方正仿宋简体" w:cs="Times New Roman"/>
          <w:i w:val="0"/>
          <w:iCs w:val="0"/>
          <w:caps w:val="0"/>
          <w:color w:val="auto"/>
          <w:spacing w:val="0"/>
          <w:sz w:val="32"/>
          <w:szCs w:val="32"/>
        </w:rPr>
        <w:t>1</w:t>
      </w:r>
      <w:r>
        <w:rPr>
          <w:rStyle w:val="5"/>
          <w:rFonts w:hint="eastAsia" w:ascii="Times New Roman" w:hAnsi="Times New Roman" w:eastAsia="方正仿宋简体" w:cs="方正仿宋简体"/>
          <w:i w:val="0"/>
          <w:iCs w:val="0"/>
          <w:caps w:val="0"/>
          <w:color w:val="auto"/>
          <w:spacing w:val="0"/>
          <w:sz w:val="32"/>
          <w:szCs w:val="32"/>
        </w:rPr>
        <w:t>月</w:t>
      </w:r>
      <w:r>
        <w:rPr>
          <w:rStyle w:val="5"/>
          <w:rFonts w:hint="default" w:ascii="Times New Roman" w:hAnsi="Times New Roman" w:eastAsia="方正仿宋简体" w:cs="Times New Roman"/>
          <w:i w:val="0"/>
          <w:iCs w:val="0"/>
          <w:caps w:val="0"/>
          <w:color w:val="auto"/>
          <w:spacing w:val="0"/>
          <w:sz w:val="32"/>
          <w:szCs w:val="32"/>
        </w:rPr>
        <w:t>1</w:t>
      </w:r>
      <w:r>
        <w:rPr>
          <w:rStyle w:val="5"/>
          <w:rFonts w:hint="eastAsia" w:ascii="Times New Roman" w:hAnsi="Times New Roman" w:eastAsia="方正仿宋简体" w:cs="方正仿宋简体"/>
          <w:i w:val="0"/>
          <w:iCs w:val="0"/>
          <w:caps w:val="0"/>
          <w:color w:val="auto"/>
          <w:spacing w:val="0"/>
          <w:sz w:val="32"/>
          <w:szCs w:val="32"/>
        </w:rPr>
        <w:t>日起至</w:t>
      </w:r>
      <w:r>
        <w:rPr>
          <w:rStyle w:val="5"/>
          <w:rFonts w:hint="default" w:ascii="Times New Roman" w:hAnsi="Times New Roman" w:eastAsia="方正仿宋简体" w:cs="Times New Roman"/>
          <w:i w:val="0"/>
          <w:iCs w:val="0"/>
          <w:caps w:val="0"/>
          <w:color w:val="auto"/>
          <w:spacing w:val="0"/>
          <w:sz w:val="32"/>
          <w:szCs w:val="32"/>
        </w:rPr>
        <w:t>202</w:t>
      </w:r>
      <w:r>
        <w:rPr>
          <w:rStyle w:val="5"/>
          <w:rFonts w:hint="eastAsia" w:ascii="Times New Roman" w:hAnsi="Times New Roman" w:eastAsia="方正仿宋简体" w:cs="Times New Roman"/>
          <w:i w:val="0"/>
          <w:iCs w:val="0"/>
          <w:caps w:val="0"/>
          <w:color w:val="auto"/>
          <w:spacing w:val="0"/>
          <w:sz w:val="32"/>
          <w:szCs w:val="32"/>
          <w:lang w:val="en-US" w:eastAsia="zh-CN"/>
        </w:rPr>
        <w:t>2</w:t>
      </w:r>
      <w:r>
        <w:rPr>
          <w:rStyle w:val="5"/>
          <w:rFonts w:hint="eastAsia" w:ascii="Times New Roman" w:hAnsi="Times New Roman" w:eastAsia="方正仿宋简体" w:cs="方正仿宋简体"/>
          <w:i w:val="0"/>
          <w:iCs w:val="0"/>
          <w:caps w:val="0"/>
          <w:color w:val="auto"/>
          <w:spacing w:val="0"/>
          <w:sz w:val="32"/>
          <w:szCs w:val="32"/>
        </w:rPr>
        <w:t>年</w:t>
      </w:r>
      <w:r>
        <w:rPr>
          <w:rStyle w:val="5"/>
          <w:rFonts w:hint="default" w:ascii="Times New Roman" w:hAnsi="Times New Roman" w:eastAsia="方正仿宋简体" w:cs="Times New Roman"/>
          <w:i w:val="0"/>
          <w:iCs w:val="0"/>
          <w:caps w:val="0"/>
          <w:color w:val="auto"/>
          <w:spacing w:val="0"/>
          <w:sz w:val="32"/>
          <w:szCs w:val="32"/>
        </w:rPr>
        <w:t>12</w:t>
      </w:r>
      <w:r>
        <w:rPr>
          <w:rStyle w:val="5"/>
          <w:rFonts w:hint="eastAsia" w:ascii="Times New Roman" w:hAnsi="Times New Roman" w:eastAsia="方正仿宋简体" w:cs="方正仿宋简体"/>
          <w:i w:val="0"/>
          <w:iCs w:val="0"/>
          <w:caps w:val="0"/>
          <w:color w:val="auto"/>
          <w:spacing w:val="0"/>
          <w:sz w:val="32"/>
          <w:szCs w:val="32"/>
        </w:rPr>
        <w:t>月</w:t>
      </w:r>
      <w:r>
        <w:rPr>
          <w:rStyle w:val="5"/>
          <w:rFonts w:hint="default" w:ascii="Times New Roman" w:hAnsi="Times New Roman" w:eastAsia="方正仿宋简体" w:cs="Times New Roman"/>
          <w:i w:val="0"/>
          <w:iCs w:val="0"/>
          <w:caps w:val="0"/>
          <w:color w:val="auto"/>
          <w:spacing w:val="0"/>
          <w:sz w:val="32"/>
          <w:szCs w:val="32"/>
        </w:rPr>
        <w:t>31</w:t>
      </w:r>
      <w:r>
        <w:rPr>
          <w:rStyle w:val="5"/>
          <w:rFonts w:hint="eastAsia" w:ascii="Times New Roman" w:hAnsi="Times New Roman" w:eastAsia="方正仿宋简体" w:cs="方正仿宋简体"/>
          <w:i w:val="0"/>
          <w:iCs w:val="0"/>
          <w:caps w:val="0"/>
          <w:color w:val="auto"/>
          <w:spacing w:val="0"/>
          <w:sz w:val="32"/>
          <w:szCs w:val="32"/>
        </w:rPr>
        <w:t>日止。本报告电子版可在“中国·曲阜”政府门户网站（</w:t>
      </w:r>
      <w:r>
        <w:rPr>
          <w:rStyle w:val="5"/>
          <w:rFonts w:hint="default" w:ascii="Times New Roman" w:hAnsi="Times New Roman" w:eastAsia="sans-serif" w:cs="Times New Roman"/>
          <w:i w:val="0"/>
          <w:iCs w:val="0"/>
          <w:caps w:val="0"/>
          <w:color w:val="auto"/>
          <w:spacing w:val="0"/>
          <w:sz w:val="32"/>
          <w:szCs w:val="32"/>
        </w:rPr>
        <w:t>www.qufu.gov.cn</w:t>
      </w:r>
      <w:r>
        <w:rPr>
          <w:rStyle w:val="5"/>
          <w:rFonts w:hint="eastAsia" w:ascii="Times New Roman" w:hAnsi="Times New Roman" w:eastAsia="方正仿宋简体" w:cs="方正仿宋简体"/>
          <w:i w:val="0"/>
          <w:iCs w:val="0"/>
          <w:caps w:val="0"/>
          <w:color w:val="auto"/>
          <w:spacing w:val="0"/>
          <w:sz w:val="32"/>
          <w:szCs w:val="32"/>
        </w:rPr>
        <w:t>）查阅或下载。如对本报告有疑问，请与曲阜市文化和旅游局联系（地址：曲阜市鼓楼北街</w:t>
      </w:r>
      <w:r>
        <w:rPr>
          <w:rStyle w:val="5"/>
          <w:rFonts w:hint="default" w:ascii="Times New Roman" w:hAnsi="Times New Roman" w:eastAsia="方正仿宋简体" w:cs="Times New Roman"/>
          <w:i w:val="0"/>
          <w:iCs w:val="0"/>
          <w:caps w:val="0"/>
          <w:color w:val="auto"/>
          <w:spacing w:val="0"/>
          <w:sz w:val="32"/>
          <w:szCs w:val="32"/>
        </w:rPr>
        <w:t>18</w:t>
      </w:r>
      <w:r>
        <w:rPr>
          <w:rStyle w:val="5"/>
          <w:rFonts w:hint="eastAsia" w:ascii="Times New Roman" w:hAnsi="Times New Roman" w:eastAsia="方正仿宋简体" w:cs="方正仿宋简体"/>
          <w:i w:val="0"/>
          <w:iCs w:val="0"/>
          <w:caps w:val="0"/>
          <w:color w:val="auto"/>
          <w:spacing w:val="0"/>
          <w:sz w:val="32"/>
          <w:szCs w:val="32"/>
        </w:rPr>
        <w:t>号，联系电话：</w:t>
      </w:r>
      <w:r>
        <w:rPr>
          <w:rStyle w:val="5"/>
          <w:rFonts w:hint="default" w:ascii="Times New Roman" w:hAnsi="Times New Roman" w:eastAsia="方正仿宋简体" w:cs="Times New Roman"/>
          <w:i w:val="0"/>
          <w:iCs w:val="0"/>
          <w:caps w:val="0"/>
          <w:color w:val="auto"/>
          <w:spacing w:val="0"/>
          <w:sz w:val="32"/>
          <w:szCs w:val="32"/>
        </w:rPr>
        <w:t>0537-4498361</w:t>
      </w:r>
      <w:r>
        <w:rPr>
          <w:rStyle w:val="5"/>
          <w:rFonts w:hint="eastAsia" w:ascii="Times New Roman" w:hAnsi="Times New Roman" w:eastAsia="方正仿宋简体" w:cs="方正仿宋简体"/>
          <w:i w:val="0"/>
          <w:iCs w:val="0"/>
          <w:caps w:val="0"/>
          <w:color w:val="auto"/>
          <w:spacing w:val="0"/>
          <w:sz w:val="32"/>
          <w:szCs w:val="32"/>
        </w:rPr>
        <w:t>）。</w:t>
      </w:r>
    </w:p>
    <w:p>
      <w:pPr>
        <w:pStyle w:val="2"/>
        <w:keepNext w:val="0"/>
        <w:keepLines w:val="0"/>
        <w:widowControl/>
        <w:suppressLineNumbers w:val="0"/>
        <w:spacing w:before="0" w:beforeAutospacing="0" w:after="0" w:afterAutospacing="0" w:line="530" w:lineRule="atLeast"/>
        <w:ind w:left="0" w:right="0" w:firstLine="584"/>
        <w:rPr>
          <w:rFonts w:hint="default" w:ascii="Times New Roman" w:hAnsi="Times New Roman" w:eastAsia="sans-serif" w:cs="sans-serif"/>
          <w:i w:val="0"/>
          <w:iCs w:val="0"/>
          <w:caps w:val="0"/>
          <w:color w:val="auto"/>
          <w:spacing w:val="0"/>
          <w:sz w:val="32"/>
          <w:szCs w:val="32"/>
        </w:rPr>
      </w:pPr>
      <w:r>
        <w:rPr>
          <w:rStyle w:val="5"/>
          <w:rFonts w:ascii="Times New Roman" w:hAnsi="Times New Roman" w:eastAsia="方正黑体简体" w:cs="方正黑体简体"/>
          <w:i w:val="0"/>
          <w:iCs w:val="0"/>
          <w:caps w:val="0"/>
          <w:color w:val="auto"/>
          <w:spacing w:val="0"/>
          <w:sz w:val="32"/>
          <w:szCs w:val="32"/>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584"/>
        <w:jc w:val="left"/>
        <w:rPr>
          <w:rStyle w:val="5"/>
          <w:rFonts w:hint="default" w:ascii="Times New Roman" w:hAnsi="Times New Roman" w:eastAsia="方正仿宋简体" w:cs="方正仿宋简体"/>
          <w:i w:val="0"/>
          <w:iCs w:val="0"/>
          <w:caps w:val="0"/>
          <w:color w:val="auto"/>
          <w:spacing w:val="0"/>
          <w:sz w:val="32"/>
          <w:szCs w:val="32"/>
          <w:lang w:val="en-US" w:eastAsia="zh-CN"/>
        </w:rPr>
      </w:pPr>
      <w:r>
        <w:rPr>
          <w:rStyle w:val="5"/>
          <w:rFonts w:hint="default" w:ascii="Times New Roman" w:hAnsi="Times New Roman" w:eastAsia="方正仿宋简体" w:cs="方正仿宋简体"/>
          <w:i w:val="0"/>
          <w:iCs w:val="0"/>
          <w:caps w:val="0"/>
          <w:color w:val="auto"/>
          <w:spacing w:val="0"/>
          <w:sz w:val="32"/>
          <w:szCs w:val="32"/>
          <w:lang w:val="en-US" w:eastAsia="zh-CN"/>
        </w:rPr>
        <w:t>2022年，市文旅局坚持以习近平新时代中国特色社会主义思想为指导，对照国办、省、市2022年政务公开工作主要任务，认真执行《条例》规定，主动向社会发布信息，积极稳妥推进市文旅局信息公开工作，不断提升政务服务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584"/>
        <w:jc w:val="left"/>
        <w:rPr>
          <w:rFonts w:hint="eastAsia" w:ascii="Times New Roman" w:hAnsi="Times New Roman" w:eastAsia="微软雅黑" w:cs="微软雅黑"/>
          <w:i w:val="0"/>
          <w:iCs w:val="0"/>
          <w:caps w:val="0"/>
          <w:color w:val="auto"/>
          <w:spacing w:val="0"/>
          <w:sz w:val="32"/>
          <w:szCs w:val="32"/>
        </w:rPr>
      </w:pPr>
      <w:r>
        <w:rPr>
          <w:rStyle w:val="5"/>
          <w:rFonts w:ascii="Times New Roman" w:hAnsi="Times New Roman" w:eastAsia="方正楷体简体" w:cs="方正楷体简体"/>
          <w:i w:val="0"/>
          <w:iCs w:val="0"/>
          <w:caps w:val="0"/>
          <w:color w:val="auto"/>
          <w:spacing w:val="0"/>
          <w:sz w:val="32"/>
          <w:szCs w:val="32"/>
        </w:rPr>
        <w:t>（一）主动公开情况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584"/>
        <w:jc w:val="left"/>
        <w:rPr>
          <w:rStyle w:val="5"/>
          <w:rFonts w:hint="eastAsia" w:ascii="Times New Roman" w:hAnsi="Times New Roman" w:eastAsia="方正仿宋简体" w:cs="方正仿宋简体"/>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2022年，市文旅局</w:t>
      </w:r>
      <w:r>
        <w:rPr>
          <w:rStyle w:val="5"/>
          <w:rFonts w:hint="eastAsia" w:ascii="Times New Roman" w:hAnsi="Times New Roman" w:eastAsia="方正仿宋简体" w:cs="方正仿宋简体"/>
          <w:i w:val="0"/>
          <w:iCs w:val="0"/>
          <w:caps w:val="0"/>
          <w:color w:val="auto"/>
          <w:spacing w:val="0"/>
          <w:sz w:val="32"/>
          <w:szCs w:val="32"/>
          <w:lang w:val="en-US" w:eastAsia="zh-CN"/>
        </w:rPr>
        <w:t>通过政府网站</w:t>
      </w:r>
      <w:r>
        <w:rPr>
          <w:rStyle w:val="5"/>
          <w:rFonts w:hint="eastAsia" w:ascii="Times New Roman" w:hAnsi="Times New Roman" w:eastAsia="方正仿宋简体" w:cs="方正仿宋简体"/>
          <w:i w:val="0"/>
          <w:iCs w:val="0"/>
          <w:caps w:val="0"/>
          <w:color w:val="auto"/>
          <w:spacing w:val="0"/>
          <w:sz w:val="32"/>
          <w:szCs w:val="32"/>
        </w:rPr>
        <w:t>共主动公开信息</w:t>
      </w:r>
      <w:r>
        <w:rPr>
          <w:rStyle w:val="5"/>
          <w:rFonts w:hint="eastAsia" w:ascii="Times New Roman" w:hAnsi="Times New Roman" w:eastAsia="方正仿宋简体" w:cs="方正仿宋简体"/>
          <w:i w:val="0"/>
          <w:iCs w:val="0"/>
          <w:caps w:val="0"/>
          <w:color w:val="auto"/>
          <w:spacing w:val="0"/>
          <w:sz w:val="32"/>
          <w:szCs w:val="32"/>
          <w:lang w:val="en-US" w:eastAsia="zh-CN"/>
        </w:rPr>
        <w:t>202</w:t>
      </w:r>
      <w:r>
        <w:rPr>
          <w:rStyle w:val="5"/>
          <w:rFonts w:hint="eastAsia" w:ascii="Times New Roman" w:hAnsi="Times New Roman" w:eastAsia="方正仿宋简体" w:cs="方正仿宋简体"/>
          <w:i w:val="0"/>
          <w:iCs w:val="0"/>
          <w:caps w:val="0"/>
          <w:color w:val="auto"/>
          <w:spacing w:val="0"/>
          <w:sz w:val="32"/>
          <w:szCs w:val="32"/>
        </w:rPr>
        <w:t>条。其中：</w:t>
      </w:r>
      <w:r>
        <w:rPr>
          <w:rStyle w:val="5"/>
          <w:rFonts w:hint="eastAsia" w:ascii="Times New Roman" w:hAnsi="Times New Roman" w:eastAsia="方正仿宋简体" w:cs="方正仿宋简体"/>
          <w:i w:val="0"/>
          <w:iCs w:val="0"/>
          <w:caps w:val="0"/>
          <w:color w:val="auto"/>
          <w:spacing w:val="0"/>
          <w:sz w:val="32"/>
          <w:szCs w:val="32"/>
          <w:lang w:val="en-US" w:eastAsia="zh-CN"/>
        </w:rPr>
        <w:t>履职依据4</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val="en-US" w:eastAsia="zh-CN"/>
        </w:rPr>
        <w:t>政策解读4</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val="en-US" w:eastAsia="zh-CN"/>
        </w:rPr>
        <w:t>规划计划5</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val="en-US" w:eastAsia="zh-CN"/>
        </w:rPr>
        <w:t>行政权力1条，财政信息4条，政府采购1条，建议提案办理7条，行政执法公示14</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val="en-US" w:eastAsia="zh-CN"/>
        </w:rPr>
        <w:t>文化和旅游28条，主动公开基本目录1条，”双随机一公开“监督5</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val="en-US" w:eastAsia="zh-CN"/>
        </w:rPr>
        <w:t>组织管理4条，</w:t>
      </w:r>
      <w:r>
        <w:rPr>
          <w:rStyle w:val="5"/>
          <w:rFonts w:hint="eastAsia" w:ascii="Times New Roman" w:hAnsi="Times New Roman" w:eastAsia="方正仿宋简体" w:cs="方正仿宋简体"/>
          <w:i w:val="0"/>
          <w:iCs w:val="0"/>
          <w:caps w:val="0"/>
          <w:color w:val="auto"/>
          <w:spacing w:val="0"/>
          <w:sz w:val="32"/>
          <w:szCs w:val="32"/>
        </w:rPr>
        <w:t>部门动态信息</w:t>
      </w:r>
      <w:r>
        <w:rPr>
          <w:rStyle w:val="5"/>
          <w:rFonts w:hint="eastAsia" w:ascii="Times New Roman" w:hAnsi="Times New Roman" w:eastAsia="方正仿宋简体" w:cs="方正仿宋简体"/>
          <w:i w:val="0"/>
          <w:iCs w:val="0"/>
          <w:caps w:val="0"/>
          <w:color w:val="auto"/>
          <w:spacing w:val="0"/>
          <w:sz w:val="32"/>
          <w:szCs w:val="32"/>
          <w:lang w:val="en-US" w:eastAsia="zh-CN"/>
        </w:rPr>
        <w:t>124</w:t>
      </w:r>
      <w:r>
        <w:rPr>
          <w:rStyle w:val="5"/>
          <w:rFonts w:hint="eastAsia" w:ascii="Times New Roman" w:hAnsi="Times New Roman" w:eastAsia="方正仿宋简体" w:cs="方正仿宋简体"/>
          <w:i w:val="0"/>
          <w:iCs w:val="0"/>
          <w:caps w:val="0"/>
          <w:color w:val="auto"/>
          <w:spacing w:val="0"/>
          <w:sz w:val="32"/>
          <w:szCs w:val="32"/>
        </w:rPr>
        <w:t>条</w:t>
      </w:r>
      <w:r>
        <w:rPr>
          <w:rStyle w:val="5"/>
          <w:rFonts w:hint="eastAsia" w:ascii="Times New Roman" w:hAnsi="Times New Roman" w:eastAsia="方正仿宋简体" w:cs="方正仿宋简体"/>
          <w:i w:val="0"/>
          <w:iCs w:val="0"/>
          <w:caps w:val="0"/>
          <w:color w:val="auto"/>
          <w:spacing w:val="0"/>
          <w:sz w:val="32"/>
          <w:szCs w:val="32"/>
          <w:lang w:eastAsia="zh-CN"/>
        </w:rPr>
        <w:t>；</w:t>
      </w:r>
      <w:r>
        <w:rPr>
          <w:rStyle w:val="5"/>
          <w:rFonts w:hint="eastAsia" w:ascii="Times New Roman" w:hAnsi="Times New Roman" w:eastAsia="方正仿宋简体" w:cs="方正仿宋简体"/>
          <w:i w:val="0"/>
          <w:iCs w:val="0"/>
          <w:caps w:val="0"/>
          <w:color w:val="auto"/>
          <w:spacing w:val="0"/>
          <w:sz w:val="32"/>
          <w:szCs w:val="32"/>
        </w:rPr>
        <w:t>通过微信公众号“</w:t>
      </w:r>
      <w:r>
        <w:rPr>
          <w:rStyle w:val="5"/>
          <w:rFonts w:hint="eastAsia" w:ascii="Times New Roman" w:hAnsi="Times New Roman" w:eastAsia="方正仿宋简体" w:cs="方正仿宋简体"/>
          <w:i w:val="0"/>
          <w:iCs w:val="0"/>
          <w:caps w:val="0"/>
          <w:color w:val="auto"/>
          <w:spacing w:val="0"/>
          <w:sz w:val="32"/>
          <w:szCs w:val="32"/>
          <w:lang w:val="en-US" w:eastAsia="zh-CN"/>
        </w:rPr>
        <w:t>曲阜</w:t>
      </w:r>
      <w:r>
        <w:rPr>
          <w:rStyle w:val="5"/>
          <w:rFonts w:hint="eastAsia" w:ascii="Times New Roman" w:hAnsi="Times New Roman" w:eastAsia="方正仿宋简体" w:cs="方正仿宋简体"/>
          <w:i w:val="0"/>
          <w:iCs w:val="0"/>
          <w:caps w:val="0"/>
          <w:color w:val="auto"/>
          <w:spacing w:val="0"/>
          <w:sz w:val="32"/>
          <w:szCs w:val="32"/>
        </w:rPr>
        <w:t>文旅”公开信息</w:t>
      </w:r>
      <w:r>
        <w:rPr>
          <w:rStyle w:val="5"/>
          <w:rFonts w:hint="eastAsia" w:ascii="Times New Roman" w:hAnsi="Times New Roman" w:eastAsia="方正仿宋简体" w:cs="方正仿宋简体"/>
          <w:i w:val="0"/>
          <w:iCs w:val="0"/>
          <w:caps w:val="0"/>
          <w:color w:val="auto"/>
          <w:spacing w:val="0"/>
          <w:sz w:val="32"/>
          <w:szCs w:val="32"/>
          <w:lang w:val="en-US" w:eastAsia="zh-CN"/>
        </w:rPr>
        <w:t>484</w:t>
      </w:r>
      <w:r>
        <w:rPr>
          <w:rStyle w:val="5"/>
          <w:rFonts w:hint="eastAsia" w:ascii="Times New Roman" w:hAnsi="Times New Roman" w:eastAsia="方正仿宋简体" w:cs="方正仿宋简体"/>
          <w:i w:val="0"/>
          <w:iCs w:val="0"/>
          <w:caps w:val="0"/>
          <w:color w:val="auto"/>
          <w:spacing w:val="0"/>
          <w:sz w:val="32"/>
          <w:szCs w:val="32"/>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584"/>
        <w:jc w:val="left"/>
        <w:rPr>
          <w:rFonts w:hint="eastAsia" w:ascii="Times New Roman" w:hAnsi="Times New Roman" w:eastAsia="微软雅黑" w:cs="微软雅黑"/>
          <w:i w:val="0"/>
          <w:iCs w:val="0"/>
          <w:caps w:val="0"/>
          <w:color w:val="auto"/>
          <w:spacing w:val="0"/>
          <w:sz w:val="32"/>
          <w:szCs w:val="32"/>
        </w:rPr>
      </w:pPr>
      <w:r>
        <w:rPr>
          <w:rFonts w:hint="eastAsia" w:ascii="Times New Roman" w:hAnsi="Times New Roman" w:eastAsia="方正楷体简体" w:cs="方正楷体简体"/>
          <w:i w:val="0"/>
          <w:iCs w:val="0"/>
          <w:caps w:val="0"/>
          <w:color w:val="auto"/>
          <w:spacing w:val="0"/>
          <w:sz w:val="32"/>
          <w:szCs w:val="32"/>
        </w:rPr>
        <w:t>（二）</w:t>
      </w:r>
      <w:r>
        <w:rPr>
          <w:rStyle w:val="5"/>
          <w:rFonts w:hint="eastAsia" w:ascii="Times New Roman" w:hAnsi="Times New Roman" w:eastAsia="方正楷体简体" w:cs="方正楷体简体"/>
          <w:i w:val="0"/>
          <w:iCs w:val="0"/>
          <w:caps w:val="0"/>
          <w:color w:val="auto"/>
          <w:spacing w:val="0"/>
          <w:sz w:val="32"/>
          <w:szCs w:val="32"/>
        </w:rPr>
        <w:t>依申请公开情况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584"/>
        <w:jc w:val="left"/>
        <w:rPr>
          <w:rFonts w:hint="eastAsia" w:ascii="Times New Roman" w:hAnsi="Times New Roman" w:eastAsia="微软雅黑" w:cs="微软雅黑"/>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市文化和旅游局共受理1人次依申请公开事项1项。均在规定的时间内办理完毕，并未向申请人收取任何费用。202</w:t>
      </w:r>
      <w:r>
        <w:rPr>
          <w:rStyle w:val="5"/>
          <w:rFonts w:hint="eastAsia" w:ascii="Times New Roman" w:hAnsi="Times New Roman" w:eastAsia="方正仿宋简体" w:cs="方正仿宋简体"/>
          <w:i w:val="0"/>
          <w:iCs w:val="0"/>
          <w:caps w:val="0"/>
          <w:color w:val="auto"/>
          <w:spacing w:val="0"/>
          <w:sz w:val="32"/>
          <w:szCs w:val="32"/>
          <w:lang w:val="en-US" w:eastAsia="zh-CN"/>
        </w:rPr>
        <w:t>1</w:t>
      </w:r>
      <w:r>
        <w:rPr>
          <w:rStyle w:val="5"/>
          <w:rFonts w:hint="eastAsia" w:ascii="Times New Roman" w:hAnsi="Times New Roman" w:eastAsia="方正仿宋简体" w:cs="方正仿宋简体"/>
          <w:i w:val="0"/>
          <w:iCs w:val="0"/>
          <w:caps w:val="0"/>
          <w:color w:val="auto"/>
          <w:spacing w:val="0"/>
          <w:sz w:val="32"/>
          <w:szCs w:val="32"/>
        </w:rPr>
        <w:t>年市文旅局依申请信息</w:t>
      </w:r>
      <w:r>
        <w:rPr>
          <w:rStyle w:val="5"/>
          <w:rFonts w:hint="eastAsia" w:ascii="Times New Roman" w:hAnsi="Times New Roman" w:eastAsia="方正仿宋简体" w:cs="方正仿宋简体"/>
          <w:i w:val="0"/>
          <w:iCs w:val="0"/>
          <w:caps w:val="0"/>
          <w:color w:val="auto"/>
          <w:spacing w:val="0"/>
          <w:sz w:val="32"/>
          <w:szCs w:val="32"/>
          <w:lang w:val="en-US" w:eastAsia="zh-CN"/>
        </w:rPr>
        <w:t>1</w:t>
      </w:r>
      <w:r>
        <w:rPr>
          <w:rStyle w:val="5"/>
          <w:rFonts w:hint="eastAsia" w:ascii="Times New Roman" w:hAnsi="Times New Roman" w:eastAsia="方正仿宋简体" w:cs="方正仿宋简体"/>
          <w:i w:val="0"/>
          <w:iCs w:val="0"/>
          <w:caps w:val="0"/>
          <w:color w:val="auto"/>
          <w:spacing w:val="0"/>
          <w:sz w:val="32"/>
          <w:szCs w:val="32"/>
        </w:rPr>
        <w:t>件</w:t>
      </w:r>
      <w:r>
        <w:rPr>
          <w:rStyle w:val="5"/>
          <w:rFonts w:hint="eastAsia" w:ascii="Times New Roman" w:hAnsi="Times New Roman" w:eastAsia="方正仿宋简体" w:cs="方正仿宋简体"/>
          <w:i w:val="0"/>
          <w:iCs w:val="0"/>
          <w:caps w:val="0"/>
          <w:color w:val="auto"/>
          <w:spacing w:val="0"/>
          <w:sz w:val="32"/>
          <w:szCs w:val="32"/>
          <w:lang w:eastAsia="zh-CN"/>
        </w:rPr>
        <w:t>，</w:t>
      </w:r>
      <w:r>
        <w:rPr>
          <w:rStyle w:val="5"/>
          <w:rFonts w:hint="eastAsia" w:ascii="Times New Roman" w:hAnsi="Times New Roman" w:eastAsia="方正仿宋简体" w:cs="方正仿宋简体"/>
          <w:i w:val="0"/>
          <w:iCs w:val="0"/>
          <w:caps w:val="0"/>
          <w:color w:val="auto"/>
          <w:spacing w:val="0"/>
          <w:sz w:val="32"/>
          <w:szCs w:val="32"/>
        </w:rPr>
        <w:t>与202</w:t>
      </w:r>
      <w:r>
        <w:rPr>
          <w:rStyle w:val="5"/>
          <w:rFonts w:hint="eastAsia" w:ascii="Times New Roman" w:hAnsi="Times New Roman" w:eastAsia="方正仿宋简体" w:cs="方正仿宋简体"/>
          <w:i w:val="0"/>
          <w:iCs w:val="0"/>
          <w:caps w:val="0"/>
          <w:color w:val="auto"/>
          <w:spacing w:val="0"/>
          <w:sz w:val="32"/>
          <w:szCs w:val="32"/>
          <w:lang w:val="en-US" w:eastAsia="zh-CN"/>
        </w:rPr>
        <w:t>1</w:t>
      </w:r>
      <w:r>
        <w:rPr>
          <w:rStyle w:val="5"/>
          <w:rFonts w:hint="eastAsia" w:ascii="Times New Roman" w:hAnsi="Times New Roman" w:eastAsia="方正仿宋简体" w:cs="方正仿宋简体"/>
          <w:i w:val="0"/>
          <w:iCs w:val="0"/>
          <w:caps w:val="0"/>
          <w:color w:val="auto"/>
          <w:spacing w:val="0"/>
          <w:sz w:val="32"/>
          <w:szCs w:val="32"/>
        </w:rPr>
        <w:t>年相比，202</w:t>
      </w:r>
      <w:r>
        <w:rPr>
          <w:rStyle w:val="5"/>
          <w:rFonts w:hint="eastAsia" w:ascii="Times New Roman" w:hAnsi="Times New Roman" w:eastAsia="方正仿宋简体" w:cs="方正仿宋简体"/>
          <w:i w:val="0"/>
          <w:iCs w:val="0"/>
          <w:caps w:val="0"/>
          <w:color w:val="auto"/>
          <w:spacing w:val="0"/>
          <w:sz w:val="32"/>
          <w:szCs w:val="32"/>
          <w:lang w:val="en-US" w:eastAsia="zh-CN"/>
        </w:rPr>
        <w:t>2</w:t>
      </w:r>
      <w:r>
        <w:rPr>
          <w:rStyle w:val="5"/>
          <w:rFonts w:hint="eastAsia" w:ascii="Times New Roman" w:hAnsi="Times New Roman" w:eastAsia="方正仿宋简体" w:cs="方正仿宋简体"/>
          <w:i w:val="0"/>
          <w:iCs w:val="0"/>
          <w:caps w:val="0"/>
          <w:color w:val="auto"/>
          <w:spacing w:val="0"/>
          <w:sz w:val="32"/>
          <w:szCs w:val="32"/>
        </w:rPr>
        <w:t>年依申请信息</w:t>
      </w:r>
      <w:r>
        <w:rPr>
          <w:rStyle w:val="5"/>
          <w:rFonts w:hint="eastAsia" w:ascii="Times New Roman" w:hAnsi="Times New Roman" w:eastAsia="方正仿宋简体" w:cs="方正仿宋简体"/>
          <w:i w:val="0"/>
          <w:iCs w:val="0"/>
          <w:caps w:val="0"/>
          <w:color w:val="auto"/>
          <w:spacing w:val="0"/>
          <w:sz w:val="32"/>
          <w:szCs w:val="32"/>
          <w:lang w:val="en-US" w:eastAsia="zh-CN"/>
        </w:rPr>
        <w:t>持平</w:t>
      </w:r>
      <w:r>
        <w:rPr>
          <w:rStyle w:val="5"/>
          <w:rFonts w:hint="eastAsia" w:ascii="Times New Roman" w:hAnsi="Times New Roman" w:eastAsia="方正仿宋简体" w:cs="方正仿宋简体"/>
          <w:i w:val="0"/>
          <w:iCs w:val="0"/>
          <w:caps w:val="0"/>
          <w:color w:val="auto"/>
          <w:spacing w:val="0"/>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584"/>
        <w:jc w:val="left"/>
        <w:rPr>
          <w:rFonts w:hint="eastAsia" w:ascii="Times New Roman" w:hAnsi="Times New Roman" w:eastAsia="微软雅黑" w:cs="微软雅黑"/>
          <w:i w:val="0"/>
          <w:iCs w:val="0"/>
          <w:caps w:val="0"/>
          <w:color w:val="auto"/>
          <w:spacing w:val="0"/>
          <w:sz w:val="32"/>
          <w:szCs w:val="32"/>
        </w:rPr>
      </w:pPr>
      <w:r>
        <w:rPr>
          <w:rFonts w:hint="eastAsia" w:ascii="Times New Roman" w:hAnsi="Times New Roman" w:eastAsia="方正楷体简体" w:cs="方正楷体简体"/>
          <w:i w:val="0"/>
          <w:iCs w:val="0"/>
          <w:caps w:val="0"/>
          <w:color w:val="auto"/>
          <w:spacing w:val="0"/>
          <w:sz w:val="32"/>
          <w:szCs w:val="32"/>
        </w:rPr>
        <w:t>（三）</w:t>
      </w:r>
      <w:r>
        <w:rPr>
          <w:rStyle w:val="5"/>
          <w:rFonts w:hint="eastAsia" w:ascii="Times New Roman" w:hAnsi="Times New Roman" w:eastAsia="方正楷体简体" w:cs="方正楷体简体"/>
          <w:i w:val="0"/>
          <w:iCs w:val="0"/>
          <w:caps w:val="0"/>
          <w:color w:val="auto"/>
          <w:spacing w:val="0"/>
          <w:sz w:val="32"/>
          <w:szCs w:val="32"/>
        </w:rPr>
        <w:t>政府信息管理情况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584"/>
        <w:jc w:val="left"/>
        <w:rPr>
          <w:rFonts w:hint="eastAsia" w:ascii="Times New Roman" w:hAnsi="Times New Roman" w:eastAsia="微软雅黑" w:cs="微软雅黑"/>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市文化和旅游局就政务公开的指导思想、基本原则、主要内容、形式和保障措施等作了明确的安排，重点抓好政府信息主动公开机制、依申请公开工作机制和政府信息发布保密审查机制的落实。按照先审查、后发布的工作流程，对所公开事项内容多层审核，确保公开内容的合法性、准确性、严肃性，确保公开的范围、形式、时限、程序等符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584"/>
        <w:jc w:val="left"/>
        <w:rPr>
          <w:rFonts w:hint="eastAsia" w:ascii="Times New Roman" w:hAnsi="Times New Roman" w:eastAsia="微软雅黑" w:cs="微软雅黑"/>
          <w:i w:val="0"/>
          <w:iCs w:val="0"/>
          <w:caps w:val="0"/>
          <w:color w:val="auto"/>
          <w:spacing w:val="0"/>
          <w:sz w:val="32"/>
          <w:szCs w:val="32"/>
        </w:rPr>
      </w:pPr>
      <w:r>
        <w:rPr>
          <w:rFonts w:hint="eastAsia" w:ascii="Times New Roman" w:hAnsi="Times New Roman" w:eastAsia="方正楷体简体" w:cs="方正楷体简体"/>
          <w:i w:val="0"/>
          <w:iCs w:val="0"/>
          <w:caps w:val="0"/>
          <w:color w:val="auto"/>
          <w:spacing w:val="0"/>
          <w:sz w:val="32"/>
          <w:szCs w:val="32"/>
        </w:rPr>
        <w:t>（四）</w:t>
      </w:r>
      <w:r>
        <w:rPr>
          <w:rStyle w:val="5"/>
          <w:rFonts w:hint="eastAsia" w:ascii="Times New Roman" w:hAnsi="Times New Roman" w:eastAsia="方正楷体简体" w:cs="方正楷体简体"/>
          <w:i w:val="0"/>
          <w:iCs w:val="0"/>
          <w:caps w:val="0"/>
          <w:color w:val="auto"/>
          <w:spacing w:val="0"/>
          <w:sz w:val="32"/>
          <w:szCs w:val="32"/>
        </w:rPr>
        <w:t>政府信息公开平台建设情况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584"/>
        <w:jc w:val="left"/>
        <w:rPr>
          <w:rFonts w:hint="eastAsia" w:ascii="Times New Roman" w:hAnsi="Times New Roman" w:eastAsia="微软雅黑" w:cs="微软雅黑"/>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市文化和旅游局主要以政府政务网站和微信公众号的发布为主要对外宣传窗口。严格按照市政务公开建设标准与要求，及时更新发布信息。充分利用微信公众号新媒体平台，拓宽信息传播方式。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0" w:lineRule="atLeast"/>
        <w:ind w:left="0" w:right="0" w:firstLine="584"/>
        <w:jc w:val="left"/>
        <w:rPr>
          <w:rFonts w:hint="eastAsia" w:ascii="Times New Roman" w:hAnsi="Times New Roman" w:eastAsia="微软雅黑" w:cs="微软雅黑"/>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（五）</w:t>
      </w:r>
      <w:r>
        <w:rPr>
          <w:rStyle w:val="5"/>
          <w:rFonts w:hint="eastAsia" w:ascii="Times New Roman" w:hAnsi="Times New Roman" w:eastAsia="方正楷体简体" w:cs="方正楷体简体"/>
          <w:i w:val="0"/>
          <w:iCs w:val="0"/>
          <w:caps w:val="0"/>
          <w:color w:val="auto"/>
          <w:spacing w:val="0"/>
          <w:sz w:val="32"/>
          <w:szCs w:val="32"/>
        </w:rPr>
        <w:t>监督保障情况</w:t>
      </w:r>
    </w:p>
    <w:p>
      <w:pPr>
        <w:pStyle w:val="2"/>
        <w:keepNext w:val="0"/>
        <w:keepLines w:val="0"/>
        <w:widowControl/>
        <w:suppressLineNumbers w:val="0"/>
        <w:spacing w:before="0" w:beforeAutospacing="0" w:after="0" w:afterAutospacing="0" w:line="530" w:lineRule="atLeast"/>
        <w:ind w:left="0" w:right="0" w:firstLine="584"/>
        <w:rPr>
          <w:rStyle w:val="5"/>
          <w:rFonts w:hint="eastAsia" w:ascii="Times New Roman" w:hAnsi="Times New Roman" w:eastAsia="方正仿宋简体" w:cs="方正仿宋简体"/>
          <w:i w:val="0"/>
          <w:iCs w:val="0"/>
          <w:caps w:val="0"/>
          <w:color w:val="auto"/>
          <w:spacing w:val="0"/>
          <w:sz w:val="32"/>
          <w:szCs w:val="32"/>
        </w:rPr>
      </w:pPr>
      <w:r>
        <w:rPr>
          <w:rStyle w:val="5"/>
          <w:rFonts w:hint="eastAsia" w:ascii="Times New Roman" w:hAnsi="Times New Roman" w:eastAsia="方正仿宋简体" w:cs="方正仿宋简体"/>
          <w:i w:val="0"/>
          <w:iCs w:val="0"/>
          <w:caps w:val="0"/>
          <w:color w:val="auto"/>
          <w:spacing w:val="0"/>
          <w:sz w:val="32"/>
          <w:szCs w:val="32"/>
        </w:rPr>
        <w:t>成立由局主要负责人任组长，分管领导任副组长，局机关各科室负责人</w:t>
      </w:r>
      <w:r>
        <w:rPr>
          <w:rStyle w:val="5"/>
          <w:rFonts w:hint="eastAsia" w:ascii="Times New Roman" w:hAnsi="Times New Roman" w:eastAsia="方正仿宋简体" w:cs="方正仿宋简体"/>
          <w:i w:val="0"/>
          <w:iCs w:val="0"/>
          <w:caps w:val="0"/>
          <w:color w:val="auto"/>
          <w:spacing w:val="0"/>
          <w:sz w:val="32"/>
          <w:szCs w:val="32"/>
          <w:lang w:val="en-US" w:eastAsia="zh-CN"/>
        </w:rPr>
        <w:t>以及局机关办公室成员</w:t>
      </w:r>
      <w:r>
        <w:rPr>
          <w:rStyle w:val="5"/>
          <w:rFonts w:hint="eastAsia" w:ascii="Times New Roman" w:hAnsi="Times New Roman" w:eastAsia="方正仿宋简体" w:cs="方正仿宋简体"/>
          <w:i w:val="0"/>
          <w:iCs w:val="0"/>
          <w:caps w:val="0"/>
          <w:color w:val="auto"/>
          <w:spacing w:val="0"/>
          <w:sz w:val="32"/>
          <w:szCs w:val="32"/>
        </w:rPr>
        <w:t>为成员的政务公开工作领导小组，统一负责局政府信息公开工作的组织实施，落实政府信息公开的各项要求，认真做好</w:t>
      </w:r>
      <w:r>
        <w:rPr>
          <w:rStyle w:val="5"/>
          <w:rFonts w:hint="eastAsia" w:ascii="Times New Roman" w:hAnsi="Times New Roman" w:eastAsia="方正仿宋简体" w:cs="方正仿宋简体"/>
          <w:i w:val="0"/>
          <w:iCs w:val="0"/>
          <w:caps w:val="0"/>
          <w:color w:val="auto"/>
          <w:spacing w:val="0"/>
          <w:sz w:val="32"/>
          <w:szCs w:val="32"/>
          <w:lang w:val="en-US" w:eastAsia="zh-CN"/>
        </w:rPr>
        <w:t>市</w:t>
      </w:r>
      <w:r>
        <w:rPr>
          <w:rStyle w:val="5"/>
          <w:rFonts w:hint="eastAsia" w:ascii="Times New Roman" w:hAnsi="Times New Roman" w:eastAsia="方正仿宋简体" w:cs="方正仿宋简体"/>
          <w:i w:val="0"/>
          <w:iCs w:val="0"/>
          <w:caps w:val="0"/>
          <w:color w:val="auto"/>
          <w:spacing w:val="0"/>
          <w:sz w:val="32"/>
          <w:szCs w:val="32"/>
        </w:rPr>
        <w:t>文化和旅游局的政府信息公开工作，具体日常工作由局办公室主要负责，做好牵头协调和监督检查，确保公开信息的准确性、权威性、完整性和时效性，做到领导、机构、人员“三到位”。</w:t>
      </w:r>
    </w:p>
    <w:p>
      <w:pPr>
        <w:pStyle w:val="2"/>
        <w:keepNext w:val="0"/>
        <w:keepLines w:val="0"/>
        <w:widowControl/>
        <w:suppressLineNumbers w:val="0"/>
        <w:spacing w:before="0" w:beforeAutospacing="0" w:after="0" w:afterAutospacing="0" w:line="530" w:lineRule="atLeast"/>
        <w:ind w:left="0" w:right="0" w:firstLine="584"/>
        <w:rPr>
          <w:rStyle w:val="5"/>
          <w:rFonts w:hint="eastAsia" w:ascii="Times New Roman" w:hAnsi="Times New Roman" w:eastAsia="方正黑体简体" w:cs="方正黑体简体"/>
          <w:i w:val="0"/>
          <w:iCs w:val="0"/>
          <w:caps w:val="0"/>
          <w:color w:val="000000"/>
          <w:spacing w:val="0"/>
          <w:sz w:val="32"/>
          <w:szCs w:val="32"/>
        </w:rPr>
      </w:pPr>
    </w:p>
    <w:p>
      <w:pPr>
        <w:pStyle w:val="2"/>
        <w:keepNext w:val="0"/>
        <w:keepLines w:val="0"/>
        <w:widowControl/>
        <w:suppressLineNumbers w:val="0"/>
        <w:spacing w:before="0" w:beforeAutospacing="0" w:after="0" w:afterAutospacing="0" w:line="530" w:lineRule="atLeast"/>
        <w:ind w:left="0" w:right="0" w:firstLine="584"/>
        <w:rPr>
          <w:rFonts w:hint="default" w:ascii="Times New Roman" w:hAnsi="Times New Roman" w:eastAsia="sans-serif" w:cs="sans-serif"/>
          <w:i w:val="0"/>
          <w:iCs w:val="0"/>
          <w:caps w:val="0"/>
          <w:color w:val="000000"/>
          <w:spacing w:val="0"/>
          <w:sz w:val="32"/>
          <w:szCs w:val="32"/>
        </w:rPr>
      </w:pPr>
      <w:r>
        <w:rPr>
          <w:rStyle w:val="5"/>
          <w:rFonts w:hint="eastAsia" w:ascii="Times New Roman" w:hAnsi="Times New Roman" w:eastAsia="方正黑体简体" w:cs="方正黑体简体"/>
          <w:i w:val="0"/>
          <w:iCs w:val="0"/>
          <w:caps w:val="0"/>
          <w:color w:val="000000"/>
          <w:spacing w:val="0"/>
          <w:sz w:val="32"/>
          <w:szCs w:val="32"/>
        </w:rPr>
        <w:t>二、主动公开政府信息情况</w:t>
      </w:r>
    </w:p>
    <w:tbl>
      <w:tblPr>
        <w:tblStyle w:val="3"/>
        <w:tblW w:w="794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200"/>
        <w:gridCol w:w="1929"/>
        <w:gridCol w:w="2011"/>
        <w:gridCol w:w="18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7947"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21"/>
                <w:szCs w:val="21"/>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220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仿宋简体" w:cs="方正仿宋简体"/>
                <w:sz w:val="21"/>
                <w:szCs w:val="21"/>
              </w:rPr>
              <w:t>信息内容</w:t>
            </w:r>
          </w:p>
        </w:tc>
        <w:tc>
          <w:tcPr>
            <w:tcW w:w="1929" w:type="dxa"/>
            <w:tcBorders>
              <w:top w:val="single" w:color="auto" w:sz="6" w:space="0"/>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仿宋简体" w:cs="方正仿宋简体"/>
                <w:sz w:val="21"/>
                <w:szCs w:val="21"/>
              </w:rPr>
              <w:t>本年制发件数</w:t>
            </w:r>
          </w:p>
        </w:tc>
        <w:tc>
          <w:tcPr>
            <w:tcW w:w="2011" w:type="dxa"/>
            <w:tcBorders>
              <w:top w:val="single" w:color="auto" w:sz="6" w:space="0"/>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仿宋简体" w:cs="方正仿宋简体"/>
                <w:sz w:val="21"/>
                <w:szCs w:val="21"/>
              </w:rPr>
              <w:t>本年废止件数</w:t>
            </w:r>
          </w:p>
        </w:tc>
        <w:tc>
          <w:tcPr>
            <w:tcW w:w="1807" w:type="dxa"/>
            <w:tcBorders>
              <w:top w:val="single" w:color="auto" w:sz="6" w:space="0"/>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仿宋简体" w:cs="方正仿宋简体"/>
                <w:sz w:val="21"/>
                <w:szCs w:val="21"/>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220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ascii="Times New Roman" w:hAnsi="Times New Roman"/>
                <w:sz w:val="19"/>
                <w:szCs w:val="19"/>
              </w:rPr>
            </w:pPr>
            <w:r>
              <w:rPr>
                <w:rStyle w:val="5"/>
                <w:rFonts w:hint="eastAsia" w:ascii="Times New Roman" w:hAnsi="Times New Roman" w:eastAsia="方正仿宋简体" w:cs="方正仿宋简体"/>
                <w:sz w:val="21"/>
                <w:szCs w:val="21"/>
              </w:rPr>
              <w:t>规章</w:t>
            </w:r>
          </w:p>
        </w:tc>
        <w:tc>
          <w:tcPr>
            <w:tcW w:w="1929"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21"/>
                <w:szCs w:val="21"/>
              </w:rPr>
              <w:t>0</w:t>
            </w:r>
          </w:p>
        </w:tc>
        <w:tc>
          <w:tcPr>
            <w:tcW w:w="201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21"/>
                <w:szCs w:val="21"/>
              </w:rPr>
              <w:t>0</w:t>
            </w:r>
          </w:p>
        </w:tc>
        <w:tc>
          <w:tcPr>
            <w:tcW w:w="1807"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220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ascii="Times New Roman" w:hAnsi="Times New Roman"/>
                <w:sz w:val="19"/>
                <w:szCs w:val="19"/>
              </w:rPr>
            </w:pPr>
            <w:r>
              <w:rPr>
                <w:rStyle w:val="5"/>
                <w:rFonts w:hint="eastAsia" w:ascii="Times New Roman" w:hAnsi="Times New Roman" w:eastAsia="方正仿宋简体" w:cs="方正仿宋简体"/>
                <w:sz w:val="21"/>
                <w:szCs w:val="21"/>
              </w:rPr>
              <w:t>行政规范性文件</w:t>
            </w:r>
          </w:p>
        </w:tc>
        <w:tc>
          <w:tcPr>
            <w:tcW w:w="1929"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21"/>
                <w:szCs w:val="21"/>
              </w:rPr>
              <w:t>0</w:t>
            </w:r>
          </w:p>
        </w:tc>
        <w:tc>
          <w:tcPr>
            <w:tcW w:w="201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21"/>
                <w:szCs w:val="21"/>
              </w:rPr>
              <w:t>0</w:t>
            </w:r>
          </w:p>
        </w:tc>
        <w:tc>
          <w:tcPr>
            <w:tcW w:w="1807"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7947" w:type="dxa"/>
            <w:gridSpan w:val="4"/>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21"/>
                <w:szCs w:val="21"/>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220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仿宋简体" w:cs="方正仿宋简体"/>
                <w:sz w:val="21"/>
                <w:szCs w:val="21"/>
              </w:rPr>
              <w:t>信息内容</w:t>
            </w:r>
          </w:p>
        </w:tc>
        <w:tc>
          <w:tcPr>
            <w:tcW w:w="5746"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仿宋简体" w:cs="方正仿宋简体"/>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220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ascii="Times New Roman" w:hAnsi="Times New Roman"/>
                <w:sz w:val="19"/>
                <w:szCs w:val="19"/>
              </w:rPr>
            </w:pPr>
            <w:r>
              <w:rPr>
                <w:rStyle w:val="5"/>
                <w:rFonts w:hint="eastAsia" w:ascii="Times New Roman" w:hAnsi="Times New Roman" w:eastAsia="方正仿宋简体" w:cs="方正仿宋简体"/>
                <w:sz w:val="21"/>
                <w:szCs w:val="21"/>
              </w:rPr>
              <w:t>行政许可</w:t>
            </w:r>
          </w:p>
        </w:tc>
        <w:tc>
          <w:tcPr>
            <w:tcW w:w="5746" w:type="dxa"/>
            <w:gridSpan w:val="3"/>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7947" w:type="dxa"/>
            <w:gridSpan w:val="4"/>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21"/>
                <w:szCs w:val="21"/>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220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仿宋简体" w:cs="方正仿宋简体"/>
                <w:sz w:val="21"/>
                <w:szCs w:val="21"/>
              </w:rPr>
              <w:t>信息内容</w:t>
            </w:r>
          </w:p>
        </w:tc>
        <w:tc>
          <w:tcPr>
            <w:tcW w:w="5746"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仿宋简体" w:cs="方正仿宋简体"/>
                <w:sz w:val="21"/>
                <w:szCs w:val="21"/>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220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ascii="Times New Roman" w:hAnsi="Times New Roman"/>
                <w:sz w:val="19"/>
                <w:szCs w:val="19"/>
              </w:rPr>
            </w:pPr>
            <w:r>
              <w:rPr>
                <w:rStyle w:val="5"/>
                <w:rFonts w:hint="eastAsia" w:ascii="Times New Roman" w:hAnsi="Times New Roman" w:eastAsia="方正仿宋简体" w:cs="方正仿宋简体"/>
                <w:sz w:val="21"/>
                <w:szCs w:val="21"/>
              </w:rPr>
              <w:t>行政处罚</w:t>
            </w:r>
          </w:p>
        </w:tc>
        <w:tc>
          <w:tcPr>
            <w:tcW w:w="5746" w:type="dxa"/>
            <w:gridSpan w:val="3"/>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hint="default" w:ascii="Times New Roman" w:hAnsi="Times New Roman" w:eastAsiaTheme="minorEastAsia"/>
                <w:sz w:val="19"/>
                <w:szCs w:val="19"/>
                <w:lang w:val="en-US" w:eastAsia="zh-CN"/>
              </w:rPr>
            </w:pPr>
            <w:r>
              <w:rPr>
                <w:rStyle w:val="5"/>
                <w:rFonts w:hint="eastAsia" w:ascii="Times New Roman" w:hAnsi="Times New Roman" w:eastAsia="方正仿宋简体" w:cs="Times New Roman"/>
                <w:sz w:val="21"/>
                <w:szCs w:val="21"/>
                <w:lang w:val="en-US" w:eastAsia="zh-CN"/>
              </w:rPr>
              <w:t>50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220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ascii="Times New Roman" w:hAnsi="Times New Roman"/>
                <w:sz w:val="19"/>
                <w:szCs w:val="19"/>
              </w:rPr>
            </w:pPr>
            <w:r>
              <w:rPr>
                <w:rStyle w:val="5"/>
                <w:rFonts w:hint="eastAsia" w:ascii="Times New Roman" w:hAnsi="Times New Roman" w:eastAsia="方正仿宋简体" w:cs="方正仿宋简体"/>
                <w:sz w:val="21"/>
                <w:szCs w:val="21"/>
              </w:rPr>
              <w:t>行政强制</w:t>
            </w:r>
          </w:p>
        </w:tc>
        <w:tc>
          <w:tcPr>
            <w:tcW w:w="5746" w:type="dxa"/>
            <w:gridSpan w:val="3"/>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7947" w:type="dxa"/>
            <w:gridSpan w:val="4"/>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21"/>
                <w:szCs w:val="21"/>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220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仿宋简体" w:cs="方正仿宋简体"/>
                <w:sz w:val="21"/>
                <w:szCs w:val="21"/>
              </w:rPr>
              <w:t>信息内容</w:t>
            </w:r>
          </w:p>
        </w:tc>
        <w:tc>
          <w:tcPr>
            <w:tcW w:w="5746"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仿宋简体" w:cs="方正仿宋简体"/>
                <w:sz w:val="21"/>
                <w:szCs w:val="21"/>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2201" w:type="dxa"/>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rPr>
                <w:rFonts w:ascii="Times New Roman" w:hAnsi="Times New Roman"/>
                <w:sz w:val="19"/>
                <w:szCs w:val="19"/>
              </w:rPr>
            </w:pPr>
            <w:r>
              <w:rPr>
                <w:rStyle w:val="5"/>
                <w:rFonts w:hint="eastAsia" w:ascii="Times New Roman" w:hAnsi="Times New Roman" w:eastAsia="方正仿宋简体" w:cs="方正仿宋简体"/>
                <w:sz w:val="21"/>
                <w:szCs w:val="21"/>
              </w:rPr>
              <w:t>行政事业性收费</w:t>
            </w:r>
          </w:p>
        </w:tc>
        <w:tc>
          <w:tcPr>
            <w:tcW w:w="5746" w:type="dxa"/>
            <w:gridSpan w:val="3"/>
            <w:tcBorders>
              <w:top w:val="nil"/>
              <w:left w:val="single" w:color="auto" w:sz="6" w:space="0"/>
              <w:bottom w:val="single" w:color="auto" w:sz="6" w:space="0"/>
              <w:right w:val="single" w:color="auto" w:sz="6" w:space="0"/>
            </w:tcBorders>
            <w:shd w:val="clear" w:color="auto" w:fill="FFFFFF"/>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21"/>
                <w:szCs w:val="21"/>
              </w:rPr>
              <w:t>0</w:t>
            </w:r>
          </w:p>
        </w:tc>
      </w:tr>
    </w:tbl>
    <w:p>
      <w:pPr>
        <w:pStyle w:val="2"/>
        <w:keepNext w:val="0"/>
        <w:keepLines w:val="0"/>
        <w:widowControl/>
        <w:suppressLineNumbers w:val="0"/>
        <w:spacing w:before="54" w:beforeAutospacing="0" w:after="54" w:afterAutospacing="0" w:line="543" w:lineRule="atLeast"/>
        <w:ind w:left="0" w:right="0" w:firstLine="584"/>
        <w:rPr>
          <w:rStyle w:val="5"/>
          <w:rFonts w:hint="eastAsia" w:ascii="Times New Roman" w:hAnsi="Times New Roman" w:eastAsia="方正黑体简体" w:cs="方正黑体简体"/>
          <w:i w:val="0"/>
          <w:iCs w:val="0"/>
          <w:caps w:val="0"/>
          <w:color w:val="000000"/>
          <w:spacing w:val="0"/>
          <w:sz w:val="32"/>
          <w:szCs w:val="32"/>
        </w:rPr>
      </w:pPr>
    </w:p>
    <w:p>
      <w:pPr>
        <w:pStyle w:val="2"/>
        <w:keepNext w:val="0"/>
        <w:keepLines w:val="0"/>
        <w:widowControl/>
        <w:suppressLineNumbers w:val="0"/>
        <w:spacing w:before="54" w:beforeAutospacing="0" w:after="54" w:afterAutospacing="0" w:line="543" w:lineRule="atLeast"/>
        <w:ind w:left="0" w:right="0" w:firstLine="584"/>
        <w:rPr>
          <w:rFonts w:hint="default" w:ascii="Times New Roman" w:hAnsi="Times New Roman" w:eastAsia="sans-serif" w:cs="sans-serif"/>
          <w:i w:val="0"/>
          <w:iCs w:val="0"/>
          <w:caps w:val="0"/>
          <w:color w:val="000000"/>
          <w:spacing w:val="0"/>
          <w:sz w:val="32"/>
          <w:szCs w:val="32"/>
        </w:rPr>
      </w:pPr>
      <w:r>
        <w:rPr>
          <w:rStyle w:val="5"/>
          <w:rFonts w:hint="eastAsia" w:ascii="Times New Roman" w:hAnsi="Times New Roman" w:eastAsia="方正黑体简体" w:cs="方正黑体简体"/>
          <w:i w:val="0"/>
          <w:iCs w:val="0"/>
          <w:caps w:val="0"/>
          <w:color w:val="000000"/>
          <w:spacing w:val="0"/>
          <w:sz w:val="32"/>
          <w:szCs w:val="32"/>
        </w:rPr>
        <w:t>三、收到和处理政府信息公开申请情况</w:t>
      </w:r>
    </w:p>
    <w:tbl>
      <w:tblPr>
        <w:tblStyle w:val="3"/>
        <w:tblW w:w="798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93"/>
        <w:gridCol w:w="856"/>
        <w:gridCol w:w="2608"/>
        <w:gridCol w:w="720"/>
        <w:gridCol w:w="543"/>
        <w:gridCol w:w="530"/>
        <w:gridCol w:w="543"/>
        <w:gridCol w:w="516"/>
        <w:gridCol w:w="503"/>
        <w:gridCol w:w="47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157"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（本列数据的勾稽关系为：第一项加第二项之和，等于第三项加第四项之和）</w:t>
            </w:r>
          </w:p>
        </w:tc>
        <w:tc>
          <w:tcPr>
            <w:tcW w:w="3831"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157"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720" w:type="dxa"/>
            <w:vMerge w:val="restart"/>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自然人</w:t>
            </w:r>
          </w:p>
        </w:tc>
        <w:tc>
          <w:tcPr>
            <w:tcW w:w="2635"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法人或其他组织</w:t>
            </w:r>
          </w:p>
        </w:tc>
        <w:tc>
          <w:tcPr>
            <w:tcW w:w="47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157"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720"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企业</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机构</w:t>
            </w:r>
          </w:p>
        </w:tc>
        <w:tc>
          <w:tcPr>
            <w:tcW w:w="543" w:type="dxa"/>
            <w:tcBorders>
              <w:top w:val="single" w:color="auto" w:sz="6" w:space="0"/>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社会公益组织</w:t>
            </w:r>
          </w:p>
        </w:tc>
        <w:tc>
          <w:tcPr>
            <w:tcW w:w="516" w:type="dxa"/>
            <w:tcBorders>
              <w:top w:val="single" w:color="auto" w:sz="6" w:space="0"/>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法律服务机构</w:t>
            </w:r>
          </w:p>
        </w:tc>
        <w:tc>
          <w:tcPr>
            <w:tcW w:w="503" w:type="dxa"/>
            <w:tcBorders>
              <w:top w:val="single" w:color="auto" w:sz="6" w:space="0"/>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其他</w:t>
            </w:r>
          </w:p>
        </w:tc>
        <w:tc>
          <w:tcPr>
            <w:tcW w:w="47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80" w:hRule="atLeast"/>
          <w:jc w:val="center"/>
        </w:trPr>
        <w:tc>
          <w:tcPr>
            <w:tcW w:w="4157" w:type="dxa"/>
            <w:gridSpan w:val="3"/>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eastAsia" w:ascii="Times New Roman" w:hAnsi="Times New Roman" w:eastAsia="方正仿宋简体" w:cs="方正仿宋简体"/>
                <w:sz w:val="19"/>
                <w:szCs w:val="19"/>
              </w:rPr>
              <w:t>一、本年新收政府信息公开申请数量</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hint="eastAsia" w:ascii="Times New Roman" w:hAnsi="Times New Roman" w:eastAsiaTheme="minorEastAsia"/>
                <w:sz w:val="19"/>
                <w:szCs w:val="19"/>
                <w:lang w:eastAsia="zh-CN"/>
              </w:rPr>
            </w:pPr>
            <w:r>
              <w:rPr>
                <w:rStyle w:val="5"/>
                <w:rFonts w:hint="eastAsia" w:ascii="Times New Roman" w:hAnsi="Times New Roman" w:eastAsia="方正仿宋简体" w:cs="Times New Roman"/>
                <w:sz w:val="19"/>
                <w:szCs w:val="19"/>
                <w:lang w:val="en-US" w:eastAsia="zh-CN"/>
              </w:rPr>
              <w:t>1</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hint="eastAsia" w:ascii="Times New Roman" w:hAnsi="Times New Roman" w:eastAsiaTheme="minorEastAsia"/>
                <w:sz w:val="19"/>
                <w:szCs w:val="19"/>
                <w:lang w:eastAsia="zh-CN"/>
              </w:rPr>
            </w:pPr>
            <w:r>
              <w:rPr>
                <w:rStyle w:val="5"/>
                <w:rFonts w:hint="eastAsia" w:ascii="Times New Roman" w:hAnsi="Times New Roman" w:eastAsia="方正仿宋简体" w:cs="Times New Roman"/>
                <w:sz w:val="19"/>
                <w:szCs w:val="19"/>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53" w:hRule="atLeast"/>
          <w:jc w:val="center"/>
        </w:trPr>
        <w:tc>
          <w:tcPr>
            <w:tcW w:w="4157" w:type="dxa"/>
            <w:gridSpan w:val="3"/>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eastAsia" w:ascii="Times New Roman" w:hAnsi="Times New Roman" w:eastAsia="方正仿宋简体" w:cs="方正仿宋简体"/>
                <w:sz w:val="19"/>
                <w:szCs w:val="19"/>
              </w:rPr>
              <w:t>二、上年结转政府信息公开申请数量</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93" w:type="dxa"/>
            <w:vMerge w:val="restart"/>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eastAsia" w:ascii="Times New Roman" w:hAnsi="Times New Roman" w:eastAsia="方正仿宋简体" w:cs="方正仿宋简体"/>
                <w:sz w:val="19"/>
                <w:szCs w:val="19"/>
              </w:rPr>
              <w:t>三、本年度办理结果</w:t>
            </w:r>
          </w:p>
        </w:tc>
        <w:tc>
          <w:tcPr>
            <w:tcW w:w="3464" w:type="dxa"/>
            <w:gridSpan w:val="2"/>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eastAsia" w:ascii="Times New Roman" w:hAnsi="Times New Roman" w:eastAsia="方正仿宋简体" w:cs="方正仿宋简体"/>
                <w:sz w:val="19"/>
                <w:szCs w:val="19"/>
              </w:rPr>
              <w:t>（一）予以公开</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hint="eastAsia" w:ascii="Times New Roman" w:hAnsi="Times New Roman" w:eastAsiaTheme="minorEastAsia"/>
                <w:sz w:val="19"/>
                <w:szCs w:val="19"/>
                <w:lang w:eastAsia="zh-CN"/>
              </w:rPr>
            </w:pPr>
            <w:r>
              <w:rPr>
                <w:rStyle w:val="5"/>
                <w:rFonts w:hint="eastAsia" w:ascii="Times New Roman" w:hAnsi="Times New Roman" w:eastAsia="方正仿宋简体" w:cs="Times New Roman"/>
                <w:sz w:val="19"/>
                <w:szCs w:val="19"/>
                <w:lang w:val="en-US" w:eastAsia="zh-CN"/>
              </w:rPr>
              <w:t>1</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hint="eastAsia" w:ascii="Times New Roman" w:hAnsi="Times New Roman" w:eastAsiaTheme="minorEastAsia"/>
                <w:sz w:val="19"/>
                <w:szCs w:val="19"/>
                <w:lang w:eastAsia="zh-CN"/>
              </w:rPr>
            </w:pPr>
            <w:r>
              <w:rPr>
                <w:rStyle w:val="5"/>
                <w:rFonts w:hint="eastAsia" w:ascii="Times New Roman" w:hAnsi="Times New Roman" w:eastAsia="方正仿宋简体" w:cs="Times New Roman"/>
                <w:sz w:val="19"/>
                <w:szCs w:val="19"/>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38"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3464" w:type="dxa"/>
            <w:gridSpan w:val="2"/>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eastAsia" w:ascii="Times New Roman" w:hAnsi="Times New Roman" w:eastAsia="方正仿宋简体" w:cs="方正仿宋简体"/>
                <w:sz w:val="19"/>
                <w:szCs w:val="19"/>
              </w:rPr>
              <w:t>（二）部分公开（区分处理的，只计这一情形，不计其他情形）</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restart"/>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eastAsia" w:ascii="Times New Roman" w:hAnsi="Times New Roman" w:eastAsia="方正仿宋简体" w:cs="方正仿宋简体"/>
                <w:sz w:val="19"/>
                <w:szCs w:val="19"/>
              </w:rPr>
              <w:t>（三）不予公开</w:t>
            </w: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1.</w:t>
            </w:r>
            <w:r>
              <w:rPr>
                <w:rStyle w:val="5"/>
                <w:rFonts w:hint="eastAsia" w:ascii="Times New Roman" w:hAnsi="Times New Roman" w:eastAsia="方正仿宋简体" w:cs="方正仿宋简体"/>
                <w:sz w:val="19"/>
                <w:szCs w:val="19"/>
              </w:rPr>
              <w:t>属于国家秘密</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single" w:color="auto" w:sz="6" w:space="0"/>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2.</w:t>
            </w:r>
            <w:r>
              <w:rPr>
                <w:rStyle w:val="5"/>
                <w:rFonts w:hint="eastAsia" w:ascii="Times New Roman" w:hAnsi="Times New Roman" w:eastAsia="方正仿宋简体" w:cs="方正仿宋简体"/>
                <w:sz w:val="19"/>
                <w:szCs w:val="19"/>
              </w:rPr>
              <w:t>其他法律行政法规禁止公开</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3.</w:t>
            </w:r>
            <w:r>
              <w:rPr>
                <w:rStyle w:val="5"/>
                <w:rFonts w:hint="eastAsia" w:ascii="Times New Roman" w:hAnsi="Times New Roman" w:eastAsia="方正仿宋简体" w:cs="方正仿宋简体"/>
                <w:sz w:val="19"/>
                <w:szCs w:val="19"/>
              </w:rPr>
              <w:t>危及“三安全一稳定”</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4.</w:t>
            </w:r>
            <w:r>
              <w:rPr>
                <w:rStyle w:val="5"/>
                <w:rFonts w:hint="eastAsia" w:ascii="Times New Roman" w:hAnsi="Times New Roman" w:eastAsia="方正仿宋简体" w:cs="方正仿宋简体"/>
                <w:sz w:val="19"/>
                <w:szCs w:val="19"/>
              </w:rPr>
              <w:t>保护第三方合法权益</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5.</w:t>
            </w:r>
            <w:r>
              <w:rPr>
                <w:rStyle w:val="5"/>
                <w:rFonts w:hint="eastAsia" w:ascii="Times New Roman" w:hAnsi="Times New Roman" w:eastAsia="方正仿宋简体" w:cs="方正仿宋简体"/>
                <w:sz w:val="19"/>
                <w:szCs w:val="19"/>
              </w:rPr>
              <w:t>属于三类内部事务信息</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6.</w:t>
            </w:r>
            <w:r>
              <w:rPr>
                <w:rStyle w:val="5"/>
                <w:rFonts w:hint="eastAsia" w:ascii="Times New Roman" w:hAnsi="Times New Roman" w:eastAsia="方正仿宋简体" w:cs="方正仿宋简体"/>
                <w:sz w:val="19"/>
                <w:szCs w:val="19"/>
              </w:rPr>
              <w:t>属于四类过程性信息</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7.</w:t>
            </w:r>
            <w:r>
              <w:rPr>
                <w:rStyle w:val="5"/>
                <w:rFonts w:hint="eastAsia" w:ascii="Times New Roman" w:hAnsi="Times New Roman" w:eastAsia="方正仿宋简体" w:cs="方正仿宋简体"/>
                <w:sz w:val="19"/>
                <w:szCs w:val="19"/>
              </w:rPr>
              <w:t>属于行政执法案卷</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8.</w:t>
            </w:r>
            <w:r>
              <w:rPr>
                <w:rStyle w:val="5"/>
                <w:rFonts w:hint="eastAsia" w:ascii="Times New Roman" w:hAnsi="Times New Roman" w:eastAsia="方正仿宋简体" w:cs="方正仿宋简体"/>
                <w:sz w:val="19"/>
                <w:szCs w:val="19"/>
              </w:rPr>
              <w:t>属于行政查询事项</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restart"/>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eastAsia" w:ascii="Times New Roman" w:hAnsi="Times New Roman" w:eastAsia="方正仿宋简体" w:cs="方正仿宋简体"/>
                <w:sz w:val="19"/>
                <w:szCs w:val="19"/>
              </w:rPr>
              <w:t>（四）无法提供</w:t>
            </w: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1.</w:t>
            </w:r>
            <w:r>
              <w:rPr>
                <w:rStyle w:val="5"/>
                <w:rFonts w:hint="eastAsia" w:ascii="Times New Roman" w:hAnsi="Times New Roman" w:eastAsia="方正仿宋简体" w:cs="方正仿宋简体"/>
                <w:sz w:val="19"/>
                <w:szCs w:val="19"/>
              </w:rPr>
              <w:t>本机关不掌握相关政府信息</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2.</w:t>
            </w:r>
            <w:r>
              <w:rPr>
                <w:rStyle w:val="5"/>
                <w:rFonts w:hint="eastAsia" w:ascii="Times New Roman" w:hAnsi="Times New Roman" w:eastAsia="方正仿宋简体" w:cs="方正仿宋简体"/>
                <w:sz w:val="19"/>
                <w:szCs w:val="19"/>
              </w:rPr>
              <w:t>没有现成信息需要另行制作</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12"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3.</w:t>
            </w:r>
            <w:r>
              <w:rPr>
                <w:rStyle w:val="5"/>
                <w:rFonts w:hint="eastAsia" w:ascii="Times New Roman" w:hAnsi="Times New Roman" w:eastAsia="方正仿宋简体" w:cs="方正仿宋简体"/>
                <w:sz w:val="19"/>
                <w:szCs w:val="19"/>
              </w:rPr>
              <w:t>补正后申请内容仍不明确</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93" w:type="dxa"/>
            <w:vMerge w:val="restart"/>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keepNext w:val="0"/>
              <w:keepLines w:val="0"/>
              <w:widowControl/>
              <w:suppressLineNumbers w:val="0"/>
              <w:jc w:val="left"/>
              <w:rPr>
                <w:rFonts w:ascii="Times New Roman" w:hAnsi="Times New Roman"/>
              </w:rPr>
            </w:pPr>
          </w:p>
        </w:tc>
        <w:tc>
          <w:tcPr>
            <w:tcW w:w="856" w:type="dxa"/>
            <w:vMerge w:val="restart"/>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eastAsia" w:ascii="Times New Roman" w:hAnsi="Times New Roman" w:eastAsia="方正仿宋简体" w:cs="方正仿宋简体"/>
                <w:sz w:val="19"/>
                <w:szCs w:val="19"/>
              </w:rPr>
              <w:t>（五）不予处理</w:t>
            </w: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1.</w:t>
            </w:r>
            <w:r>
              <w:rPr>
                <w:rStyle w:val="5"/>
                <w:rFonts w:hint="eastAsia" w:ascii="Times New Roman" w:hAnsi="Times New Roman" w:eastAsia="方正仿宋简体" w:cs="方正仿宋简体"/>
                <w:sz w:val="19"/>
                <w:szCs w:val="19"/>
              </w:rPr>
              <w:t>信访举报投诉类申请</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2.</w:t>
            </w:r>
            <w:r>
              <w:rPr>
                <w:rStyle w:val="5"/>
                <w:rFonts w:hint="eastAsia" w:ascii="Times New Roman" w:hAnsi="Times New Roman" w:eastAsia="方正仿宋简体" w:cs="方正仿宋简体"/>
                <w:sz w:val="19"/>
                <w:szCs w:val="19"/>
              </w:rPr>
              <w:t>重复申请</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3.</w:t>
            </w:r>
            <w:r>
              <w:rPr>
                <w:rStyle w:val="5"/>
                <w:rFonts w:hint="eastAsia" w:ascii="Times New Roman" w:hAnsi="Times New Roman" w:eastAsia="方正仿宋简体" w:cs="方正仿宋简体"/>
                <w:sz w:val="19"/>
                <w:szCs w:val="19"/>
              </w:rPr>
              <w:t>要求提供公开出版物</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4.</w:t>
            </w:r>
            <w:r>
              <w:rPr>
                <w:rStyle w:val="5"/>
                <w:rFonts w:hint="eastAsia" w:ascii="Times New Roman" w:hAnsi="Times New Roman" w:eastAsia="方正仿宋简体" w:cs="方正仿宋简体"/>
                <w:sz w:val="19"/>
                <w:szCs w:val="19"/>
              </w:rPr>
              <w:t>无正当理由大量反复申请</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6" w:hRule="atLeast"/>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5.</w:t>
            </w:r>
            <w:r>
              <w:rPr>
                <w:rStyle w:val="5"/>
                <w:rFonts w:hint="eastAsia" w:ascii="Times New Roman" w:hAnsi="Times New Roman" w:eastAsia="方正仿宋简体" w:cs="方正仿宋简体"/>
                <w:sz w:val="19"/>
                <w:szCs w:val="19"/>
              </w:rPr>
              <w:t>要求行政机关确认或重新出具已获取信息</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restart"/>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eastAsia" w:ascii="Times New Roman" w:hAnsi="Times New Roman" w:eastAsia="方正仿宋简体" w:cs="方正仿宋简体"/>
                <w:sz w:val="19"/>
                <w:szCs w:val="19"/>
              </w:rPr>
              <w:t>（六）其他处理</w:t>
            </w: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1.</w:t>
            </w:r>
            <w:r>
              <w:rPr>
                <w:rStyle w:val="5"/>
                <w:rFonts w:hint="eastAsia" w:ascii="Times New Roman" w:hAnsi="Times New Roman" w:eastAsia="方正仿宋简体" w:cs="方正仿宋简体"/>
                <w:sz w:val="19"/>
                <w:szCs w:val="19"/>
              </w:rPr>
              <w:t>申请人无正当理由逾期不补正、行政机关不再处理其政府信息公开申请</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2.</w:t>
            </w:r>
            <w:r>
              <w:rPr>
                <w:rStyle w:val="5"/>
                <w:rFonts w:hint="eastAsia" w:ascii="Times New Roman" w:hAnsi="Times New Roman" w:eastAsia="方正仿宋简体" w:cs="方正仿宋简体"/>
                <w:sz w:val="19"/>
                <w:szCs w:val="19"/>
              </w:rPr>
              <w:t>申请人逾期未按收费通知要求缴纳费用、行政机关不再处理其政府信息公开申请</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856"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2608"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default" w:ascii="Times New Roman" w:hAnsi="Times New Roman" w:eastAsia="方正仿宋简体" w:cs="Times New Roman"/>
                <w:sz w:val="19"/>
                <w:szCs w:val="19"/>
              </w:rPr>
              <w:t>3.</w:t>
            </w:r>
            <w:r>
              <w:rPr>
                <w:rStyle w:val="5"/>
                <w:rFonts w:hint="eastAsia" w:ascii="Times New Roman" w:hAnsi="Times New Roman" w:eastAsia="方正仿宋简体" w:cs="方正仿宋简体"/>
                <w:sz w:val="19"/>
                <w:szCs w:val="19"/>
              </w:rPr>
              <w:t>其他</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93" w:type="dxa"/>
            <w:vMerge w:val="continue"/>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rPr>
                <w:rFonts w:hint="eastAsia" w:ascii="Times New Roman" w:hAnsi="Times New Roman"/>
                <w:sz w:val="24"/>
                <w:szCs w:val="24"/>
              </w:rPr>
            </w:pPr>
          </w:p>
        </w:tc>
        <w:tc>
          <w:tcPr>
            <w:tcW w:w="3464" w:type="dxa"/>
            <w:gridSpan w:val="2"/>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eastAsia" w:ascii="Times New Roman" w:hAnsi="Times New Roman" w:eastAsia="方正仿宋简体" w:cs="方正仿宋简体"/>
                <w:sz w:val="19"/>
                <w:szCs w:val="19"/>
              </w:rPr>
              <w:t>（七）总计</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hint="eastAsia" w:ascii="Times New Roman" w:hAnsi="Times New Roman" w:eastAsiaTheme="minorEastAsia"/>
                <w:sz w:val="19"/>
                <w:szCs w:val="19"/>
                <w:lang w:eastAsia="zh-CN"/>
              </w:rPr>
            </w:pPr>
            <w:r>
              <w:rPr>
                <w:rStyle w:val="5"/>
                <w:rFonts w:hint="eastAsia" w:ascii="Times New Roman" w:hAnsi="Times New Roman" w:eastAsia="方正仿宋简体" w:cs="Times New Roman"/>
                <w:sz w:val="19"/>
                <w:szCs w:val="19"/>
                <w:lang w:val="en-US" w:eastAsia="zh-CN"/>
              </w:rPr>
              <w:t>1</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hint="eastAsia" w:ascii="Times New Roman" w:hAnsi="Times New Roman" w:eastAsiaTheme="minorEastAsia"/>
                <w:sz w:val="19"/>
                <w:szCs w:val="19"/>
                <w:lang w:eastAsia="zh-CN"/>
              </w:rPr>
            </w:pPr>
            <w:r>
              <w:rPr>
                <w:rStyle w:val="5"/>
                <w:rFonts w:hint="eastAsia" w:ascii="Times New Roman" w:hAnsi="Times New Roman" w:eastAsia="方正仿宋简体" w:cs="Times New Roman"/>
                <w:sz w:val="19"/>
                <w:szCs w:val="19"/>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157" w:type="dxa"/>
            <w:gridSpan w:val="3"/>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rPr>
                <w:rFonts w:ascii="Times New Roman" w:hAnsi="Times New Roman"/>
                <w:sz w:val="19"/>
                <w:szCs w:val="19"/>
              </w:rPr>
            </w:pPr>
            <w:r>
              <w:rPr>
                <w:rStyle w:val="5"/>
                <w:rFonts w:hint="eastAsia" w:ascii="Times New Roman" w:hAnsi="Times New Roman" w:eastAsia="方正仿宋简体" w:cs="方正仿宋简体"/>
                <w:sz w:val="19"/>
                <w:szCs w:val="19"/>
              </w:rPr>
              <w:t>四、结转下年度继续办理</w:t>
            </w:r>
          </w:p>
        </w:tc>
        <w:tc>
          <w:tcPr>
            <w:tcW w:w="72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30"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4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16"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503"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c>
          <w:tcPr>
            <w:tcW w:w="475" w:type="dxa"/>
            <w:tcBorders>
              <w:top w:val="nil"/>
              <w:left w:val="single" w:color="auto" w:sz="6" w:space="0"/>
              <w:bottom w:val="single" w:color="auto" w:sz="6" w:space="0"/>
              <w:right w:val="single" w:color="auto" w:sz="6" w:space="0"/>
            </w:tcBorders>
            <w:shd w:val="clear" w:color="auto" w:fill="auto"/>
            <w:tcMar>
              <w:top w:w="0" w:type="dxa"/>
              <w:left w:w="54" w:type="dxa"/>
              <w:bottom w:w="0" w:type="dxa"/>
              <w:right w:w="54"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2" w:lineRule="atLeast"/>
              <w:ind w:left="0" w:right="0"/>
              <w:jc w:val="center"/>
              <w:rPr>
                <w:rFonts w:ascii="Times New Roman" w:hAnsi="Times New Roman"/>
                <w:sz w:val="19"/>
                <w:szCs w:val="19"/>
              </w:rPr>
            </w:pPr>
            <w:r>
              <w:rPr>
                <w:rStyle w:val="5"/>
                <w:rFonts w:hint="default" w:ascii="Times New Roman" w:hAnsi="Times New Roman" w:eastAsia="方正仿宋简体" w:cs="Times New Roman"/>
                <w:sz w:val="19"/>
                <w:szCs w:val="19"/>
              </w:rPr>
              <w:t>0</w:t>
            </w:r>
          </w:p>
        </w:tc>
      </w:tr>
    </w:tbl>
    <w:p>
      <w:pPr>
        <w:pStyle w:val="2"/>
        <w:keepNext w:val="0"/>
        <w:keepLines w:val="0"/>
        <w:widowControl/>
        <w:suppressLineNumbers w:val="0"/>
        <w:spacing w:before="0" w:beforeAutospacing="0" w:after="0" w:afterAutospacing="0" w:line="530" w:lineRule="atLeast"/>
        <w:ind w:left="0" w:right="0" w:firstLine="584"/>
        <w:rPr>
          <w:rStyle w:val="5"/>
          <w:rFonts w:hint="eastAsia" w:ascii="Times New Roman" w:hAnsi="Times New Roman" w:eastAsia="方正黑体简体" w:cs="方正黑体简体"/>
          <w:i w:val="0"/>
          <w:iCs w:val="0"/>
          <w:caps w:val="0"/>
          <w:color w:val="000000"/>
          <w:spacing w:val="0"/>
          <w:sz w:val="32"/>
          <w:szCs w:val="32"/>
        </w:rPr>
      </w:pPr>
    </w:p>
    <w:p>
      <w:pPr>
        <w:pStyle w:val="2"/>
        <w:keepNext w:val="0"/>
        <w:keepLines w:val="0"/>
        <w:widowControl/>
        <w:suppressLineNumbers w:val="0"/>
        <w:spacing w:before="0" w:beforeAutospacing="0" w:after="0" w:afterAutospacing="0" w:line="530" w:lineRule="atLeast"/>
        <w:ind w:left="0" w:right="0" w:firstLine="584"/>
        <w:rPr>
          <w:rStyle w:val="5"/>
          <w:rFonts w:hint="eastAsia" w:ascii="Times New Roman" w:hAnsi="Times New Roman" w:eastAsia="方正黑体简体" w:cs="方正黑体简体"/>
          <w:i w:val="0"/>
          <w:iCs w:val="0"/>
          <w:caps w:val="0"/>
          <w:color w:val="000000"/>
          <w:spacing w:val="0"/>
          <w:sz w:val="32"/>
          <w:szCs w:val="32"/>
        </w:rPr>
      </w:pPr>
    </w:p>
    <w:p>
      <w:pPr>
        <w:pStyle w:val="2"/>
        <w:keepNext w:val="0"/>
        <w:keepLines w:val="0"/>
        <w:widowControl/>
        <w:suppressLineNumbers w:val="0"/>
        <w:spacing w:before="0" w:beforeAutospacing="0" w:after="0" w:afterAutospacing="0" w:line="530" w:lineRule="atLeast"/>
        <w:ind w:left="0" w:right="0" w:firstLine="584"/>
        <w:rPr>
          <w:rFonts w:hint="default" w:ascii="Times New Roman" w:hAnsi="Times New Roman" w:eastAsia="sans-serif" w:cs="sans-serif"/>
          <w:i w:val="0"/>
          <w:iCs w:val="0"/>
          <w:caps w:val="0"/>
          <w:color w:val="000000"/>
          <w:spacing w:val="0"/>
          <w:sz w:val="32"/>
          <w:szCs w:val="32"/>
        </w:rPr>
      </w:pPr>
      <w:r>
        <w:rPr>
          <w:rStyle w:val="5"/>
          <w:rFonts w:hint="eastAsia" w:ascii="Times New Roman" w:hAnsi="Times New Roman" w:eastAsia="方正黑体简体" w:cs="方正黑体简体"/>
          <w:i w:val="0"/>
          <w:iCs w:val="0"/>
          <w:caps w:val="0"/>
          <w:color w:val="000000"/>
          <w:spacing w:val="0"/>
          <w:sz w:val="32"/>
          <w:szCs w:val="32"/>
        </w:rPr>
        <w:t>四、政府信息公开行政复议、行政诉讼情况</w:t>
      </w:r>
    </w:p>
    <w:tbl>
      <w:tblPr>
        <w:tblStyle w:val="3"/>
        <w:tblW w:w="797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555"/>
        <w:gridCol w:w="555"/>
        <w:gridCol w:w="541"/>
        <w:gridCol w:w="529"/>
        <w:gridCol w:w="435"/>
        <w:gridCol w:w="583"/>
        <w:gridCol w:w="583"/>
        <w:gridCol w:w="583"/>
        <w:gridCol w:w="570"/>
        <w:gridCol w:w="408"/>
        <w:gridCol w:w="583"/>
        <w:gridCol w:w="583"/>
        <w:gridCol w:w="583"/>
        <w:gridCol w:w="502"/>
        <w:gridCol w:w="38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2622"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行政复议</w:t>
            </w:r>
          </w:p>
        </w:tc>
        <w:tc>
          <w:tcPr>
            <w:tcW w:w="5366" w:type="dxa"/>
            <w:gridSpan w:val="10"/>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57" w:type="dxa"/>
            <w:vMerge w:val="restart"/>
            <w:tcBorders>
              <w:top w:val="nil"/>
              <w:left w:val="single" w:color="auto" w:sz="6" w:space="0"/>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结果维持</w:t>
            </w:r>
          </w:p>
        </w:tc>
        <w:tc>
          <w:tcPr>
            <w:tcW w:w="557" w:type="dxa"/>
            <w:vMerge w:val="restart"/>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纠正</w:t>
            </w:r>
          </w:p>
        </w:tc>
        <w:tc>
          <w:tcPr>
            <w:tcW w:w="543" w:type="dxa"/>
            <w:vMerge w:val="restart"/>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其他</w:t>
            </w:r>
            <w:r>
              <w:rPr>
                <w:rStyle w:val="5"/>
                <w:rFonts w:hint="eastAsia" w:ascii="Times New Roman" w:hAnsi="Times New Roman" w:eastAsia="方正黑体简体" w:cs="方正黑体简体"/>
                <w:sz w:val="19"/>
                <w:szCs w:val="19"/>
              </w:rPr>
              <w:br w:type="textWrapping"/>
            </w:r>
            <w:r>
              <w:rPr>
                <w:rStyle w:val="5"/>
                <w:rFonts w:hint="eastAsia" w:ascii="Times New Roman" w:hAnsi="Times New Roman" w:eastAsia="方正黑体简体" w:cs="方正黑体简体"/>
                <w:sz w:val="19"/>
                <w:szCs w:val="19"/>
              </w:rPr>
              <w:t>结果</w:t>
            </w:r>
          </w:p>
        </w:tc>
        <w:tc>
          <w:tcPr>
            <w:tcW w:w="530" w:type="dxa"/>
            <w:vMerge w:val="restart"/>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尚未</w:t>
            </w:r>
            <w:r>
              <w:rPr>
                <w:rStyle w:val="5"/>
                <w:rFonts w:hint="eastAsia" w:ascii="Times New Roman" w:hAnsi="Times New Roman" w:eastAsia="方正黑体简体" w:cs="方正黑体简体"/>
                <w:sz w:val="19"/>
                <w:szCs w:val="19"/>
              </w:rPr>
              <w:br w:type="textWrapping"/>
            </w:r>
            <w:r>
              <w:rPr>
                <w:rStyle w:val="5"/>
                <w:rFonts w:hint="eastAsia" w:ascii="Times New Roman" w:hAnsi="Times New Roman" w:eastAsia="方正黑体简体" w:cs="方正黑体简体"/>
                <w:sz w:val="19"/>
                <w:szCs w:val="19"/>
              </w:rPr>
              <w:t>审结</w:t>
            </w:r>
          </w:p>
        </w:tc>
        <w:tc>
          <w:tcPr>
            <w:tcW w:w="421" w:type="dxa"/>
            <w:vMerge w:val="restart"/>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总计</w:t>
            </w:r>
          </w:p>
        </w:tc>
        <w:tc>
          <w:tcPr>
            <w:tcW w:w="2731" w:type="dxa"/>
            <w:gridSpan w:val="5"/>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未经复议直接起诉</w:t>
            </w:r>
          </w:p>
        </w:tc>
        <w:tc>
          <w:tcPr>
            <w:tcW w:w="2635" w:type="dxa"/>
            <w:gridSpan w:val="5"/>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57" w:type="dxa"/>
            <w:vMerge w:val="continue"/>
            <w:tcBorders>
              <w:top w:val="nil"/>
              <w:left w:val="single" w:color="auto" w:sz="6" w:space="0"/>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557" w:type="dxa"/>
            <w:vMerge w:val="continue"/>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543" w:type="dxa"/>
            <w:vMerge w:val="continue"/>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530" w:type="dxa"/>
            <w:vMerge w:val="continue"/>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421" w:type="dxa"/>
            <w:vMerge w:val="continue"/>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rPr>
                <w:rFonts w:hint="eastAsia" w:ascii="Times New Roman" w:hAnsi="Times New Roman"/>
                <w:sz w:val="24"/>
                <w:szCs w:val="24"/>
              </w:rPr>
            </w:pPr>
          </w:p>
        </w:tc>
        <w:tc>
          <w:tcPr>
            <w:tcW w:w="584"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结果</w:t>
            </w:r>
            <w:r>
              <w:rPr>
                <w:rStyle w:val="5"/>
                <w:rFonts w:hint="eastAsia" w:ascii="Times New Roman" w:hAnsi="Times New Roman" w:eastAsia="方正黑体简体" w:cs="方正黑体简体"/>
                <w:sz w:val="19"/>
                <w:szCs w:val="19"/>
              </w:rPr>
              <w:br w:type="textWrapping"/>
            </w:r>
            <w:r>
              <w:rPr>
                <w:rStyle w:val="5"/>
                <w:rFonts w:hint="eastAsia" w:ascii="Times New Roman" w:hAnsi="Times New Roman" w:eastAsia="方正黑体简体" w:cs="方正黑体简体"/>
                <w:sz w:val="19"/>
                <w:szCs w:val="19"/>
              </w:rPr>
              <w:t>维持</w:t>
            </w:r>
          </w:p>
        </w:tc>
        <w:tc>
          <w:tcPr>
            <w:tcW w:w="584"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结果</w:t>
            </w:r>
            <w:r>
              <w:rPr>
                <w:rStyle w:val="5"/>
                <w:rFonts w:hint="eastAsia" w:ascii="Times New Roman" w:hAnsi="Times New Roman" w:eastAsia="方正黑体简体" w:cs="方正黑体简体"/>
                <w:sz w:val="19"/>
                <w:szCs w:val="19"/>
              </w:rPr>
              <w:br w:type="textWrapping"/>
            </w:r>
            <w:r>
              <w:rPr>
                <w:rStyle w:val="5"/>
                <w:rFonts w:hint="eastAsia" w:ascii="Times New Roman" w:hAnsi="Times New Roman" w:eastAsia="方正黑体简体" w:cs="方正黑体简体"/>
                <w:sz w:val="19"/>
                <w:szCs w:val="19"/>
              </w:rPr>
              <w:t>纠正</w:t>
            </w:r>
          </w:p>
        </w:tc>
        <w:tc>
          <w:tcPr>
            <w:tcW w:w="584"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其他</w:t>
            </w:r>
            <w:r>
              <w:rPr>
                <w:rStyle w:val="5"/>
                <w:rFonts w:hint="eastAsia" w:ascii="Times New Roman" w:hAnsi="Times New Roman" w:eastAsia="方正黑体简体" w:cs="方正黑体简体"/>
                <w:sz w:val="19"/>
                <w:szCs w:val="19"/>
              </w:rPr>
              <w:br w:type="textWrapping"/>
            </w:r>
            <w:r>
              <w:rPr>
                <w:rStyle w:val="5"/>
                <w:rFonts w:hint="eastAsia" w:ascii="Times New Roman" w:hAnsi="Times New Roman" w:eastAsia="方正黑体简体" w:cs="方正黑体简体"/>
                <w:sz w:val="19"/>
                <w:szCs w:val="19"/>
              </w:rPr>
              <w:t>结果</w:t>
            </w:r>
          </w:p>
        </w:tc>
        <w:tc>
          <w:tcPr>
            <w:tcW w:w="571"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尚未</w:t>
            </w:r>
            <w:r>
              <w:rPr>
                <w:rStyle w:val="5"/>
                <w:rFonts w:hint="eastAsia" w:ascii="Times New Roman" w:hAnsi="Times New Roman" w:eastAsia="方正黑体简体" w:cs="方正黑体简体"/>
                <w:sz w:val="19"/>
                <w:szCs w:val="19"/>
              </w:rPr>
              <w:br w:type="textWrapping"/>
            </w:r>
            <w:r>
              <w:rPr>
                <w:rStyle w:val="5"/>
                <w:rFonts w:hint="eastAsia" w:ascii="Times New Roman" w:hAnsi="Times New Roman" w:eastAsia="方正黑体简体" w:cs="方正黑体简体"/>
                <w:sz w:val="19"/>
                <w:szCs w:val="19"/>
              </w:rPr>
              <w:t>审结</w:t>
            </w:r>
          </w:p>
        </w:tc>
        <w:tc>
          <w:tcPr>
            <w:tcW w:w="380"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总计</w:t>
            </w:r>
          </w:p>
        </w:tc>
        <w:tc>
          <w:tcPr>
            <w:tcW w:w="584"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结果</w:t>
            </w:r>
            <w:r>
              <w:rPr>
                <w:rStyle w:val="5"/>
                <w:rFonts w:hint="eastAsia" w:ascii="Times New Roman" w:hAnsi="Times New Roman" w:eastAsia="方正黑体简体" w:cs="方正黑体简体"/>
                <w:sz w:val="19"/>
                <w:szCs w:val="19"/>
              </w:rPr>
              <w:br w:type="textWrapping"/>
            </w:r>
            <w:r>
              <w:rPr>
                <w:rStyle w:val="5"/>
                <w:rFonts w:hint="eastAsia" w:ascii="Times New Roman" w:hAnsi="Times New Roman" w:eastAsia="方正黑体简体" w:cs="方正黑体简体"/>
                <w:sz w:val="19"/>
                <w:szCs w:val="19"/>
              </w:rPr>
              <w:t>维持</w:t>
            </w:r>
          </w:p>
        </w:tc>
        <w:tc>
          <w:tcPr>
            <w:tcW w:w="584"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结果</w:t>
            </w:r>
            <w:r>
              <w:rPr>
                <w:rStyle w:val="5"/>
                <w:rFonts w:hint="eastAsia" w:ascii="Times New Roman" w:hAnsi="Times New Roman" w:eastAsia="方正黑体简体" w:cs="方正黑体简体"/>
                <w:sz w:val="19"/>
                <w:szCs w:val="19"/>
              </w:rPr>
              <w:br w:type="textWrapping"/>
            </w:r>
            <w:r>
              <w:rPr>
                <w:rStyle w:val="5"/>
                <w:rFonts w:hint="eastAsia" w:ascii="Times New Roman" w:hAnsi="Times New Roman" w:eastAsia="方正黑体简体" w:cs="方正黑体简体"/>
                <w:sz w:val="19"/>
                <w:szCs w:val="19"/>
              </w:rPr>
              <w:t>纠正</w:t>
            </w:r>
          </w:p>
        </w:tc>
        <w:tc>
          <w:tcPr>
            <w:tcW w:w="584"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其他</w:t>
            </w:r>
            <w:r>
              <w:rPr>
                <w:rStyle w:val="5"/>
                <w:rFonts w:hint="eastAsia" w:ascii="Times New Roman" w:hAnsi="Times New Roman" w:eastAsia="方正黑体简体" w:cs="方正黑体简体"/>
                <w:sz w:val="19"/>
                <w:szCs w:val="19"/>
              </w:rPr>
              <w:br w:type="textWrapping"/>
            </w:r>
            <w:r>
              <w:rPr>
                <w:rStyle w:val="5"/>
                <w:rFonts w:hint="eastAsia" w:ascii="Times New Roman" w:hAnsi="Times New Roman" w:eastAsia="方正黑体简体" w:cs="方正黑体简体"/>
                <w:sz w:val="19"/>
                <w:szCs w:val="19"/>
              </w:rPr>
              <w:t>结果</w:t>
            </w:r>
          </w:p>
        </w:tc>
        <w:tc>
          <w:tcPr>
            <w:tcW w:w="503"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尚未</w:t>
            </w:r>
            <w:r>
              <w:rPr>
                <w:rStyle w:val="5"/>
                <w:rFonts w:hint="eastAsia" w:ascii="Times New Roman" w:hAnsi="Times New Roman" w:eastAsia="方正黑体简体" w:cs="方正黑体简体"/>
                <w:sz w:val="19"/>
                <w:szCs w:val="19"/>
              </w:rPr>
              <w:br w:type="textWrapping"/>
            </w:r>
            <w:r>
              <w:rPr>
                <w:rStyle w:val="5"/>
                <w:rFonts w:hint="eastAsia" w:ascii="Times New Roman" w:hAnsi="Times New Roman" w:eastAsia="方正黑体简体" w:cs="方正黑体简体"/>
                <w:sz w:val="19"/>
                <w:szCs w:val="19"/>
              </w:rPr>
              <w:t>审结</w:t>
            </w:r>
          </w:p>
        </w:tc>
        <w:tc>
          <w:tcPr>
            <w:tcW w:w="367" w:type="dxa"/>
            <w:tcBorders>
              <w:top w:val="single" w:color="auto" w:sz="6" w:space="0"/>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eastAsia" w:ascii="Times New Roman" w:hAnsi="Times New Roman" w:eastAsia="方正黑体简体" w:cs="方正黑体简体"/>
                <w:sz w:val="19"/>
                <w:szCs w:val="19"/>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11" w:hRule="atLeast"/>
          <w:jc w:val="center"/>
        </w:trPr>
        <w:tc>
          <w:tcPr>
            <w:tcW w:w="557" w:type="dxa"/>
            <w:tcBorders>
              <w:top w:val="nil"/>
              <w:left w:val="single" w:color="auto" w:sz="6" w:space="0"/>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557"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543"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530"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421"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584"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584"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584"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571"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380"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584"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584"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584"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503"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c>
          <w:tcPr>
            <w:tcW w:w="367" w:type="dxa"/>
            <w:tcBorders>
              <w:top w:val="nil"/>
              <w:left w:val="nil"/>
              <w:bottom w:val="single" w:color="auto" w:sz="6" w:space="0"/>
              <w:right w:val="single" w:color="auto" w:sz="6" w:space="0"/>
            </w:tcBorders>
            <w:shd w:val="clear" w:color="auto" w:fill="auto"/>
            <w:tcMar>
              <w:top w:w="0" w:type="dxa"/>
              <w:left w:w="95" w:type="dxa"/>
              <w:bottom w:w="0" w:type="dxa"/>
              <w:right w:w="9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2" w:lineRule="atLeast"/>
              <w:ind w:left="0" w:right="0"/>
              <w:jc w:val="center"/>
              <w:rPr>
                <w:rFonts w:ascii="Times New Roman" w:hAnsi="Times New Roman"/>
                <w:sz w:val="19"/>
                <w:szCs w:val="19"/>
              </w:rPr>
            </w:pPr>
            <w:r>
              <w:rPr>
                <w:rStyle w:val="5"/>
                <w:rFonts w:hint="default" w:ascii="Times New Roman" w:hAnsi="Times New Roman" w:eastAsia="方正黑体简体" w:cs="Times New Roman"/>
                <w:sz w:val="19"/>
                <w:szCs w:val="19"/>
              </w:rPr>
              <w:t>0</w:t>
            </w:r>
          </w:p>
        </w:tc>
      </w:tr>
    </w:tbl>
    <w:p>
      <w:pPr>
        <w:spacing w:line="590" w:lineRule="exact"/>
        <w:ind w:right="-105"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5" w:rightChars="-50" w:firstLine="643" w:firstLineChars="200"/>
        <w:rPr>
          <w:rFonts w:hint="eastAsia"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202</w:t>
      </w:r>
      <w:r>
        <w:rPr>
          <w:rFonts w:hint="eastAsia" w:ascii="Times New Roman" w:hAnsi="Times New Roman" w:eastAsia="方正仿宋简体" w:cs="Times New Roman"/>
          <w:b/>
          <w:sz w:val="32"/>
          <w:szCs w:val="32"/>
          <w:lang w:val="en-US" w:eastAsia="zh-CN"/>
        </w:rPr>
        <w:t>2</w:t>
      </w:r>
      <w:r>
        <w:rPr>
          <w:rFonts w:hint="eastAsia" w:ascii="Times New Roman" w:hAnsi="Times New Roman" w:eastAsia="方正仿宋简体" w:cs="Times New Roman"/>
          <w:b/>
          <w:sz w:val="32"/>
          <w:szCs w:val="32"/>
        </w:rPr>
        <w:t>年市文旅局政府信息公开取得了一定的成效，但还存在一些薄弱环节和不足，</w:t>
      </w:r>
      <w:r>
        <w:rPr>
          <w:rFonts w:hint="eastAsia" w:ascii="Times New Roman" w:hAnsi="Times New Roman" w:eastAsia="方正仿宋简体" w:cs="Times New Roman"/>
          <w:b/>
          <w:sz w:val="32"/>
          <w:szCs w:val="32"/>
          <w:lang w:val="en-US" w:eastAsia="zh-CN"/>
        </w:rPr>
        <w:t>如</w:t>
      </w:r>
      <w:r>
        <w:rPr>
          <w:rFonts w:hint="eastAsia" w:ascii="Times New Roman" w:hAnsi="Times New Roman" w:eastAsia="方正仿宋简体" w:cs="Times New Roman"/>
          <w:b/>
          <w:sz w:val="32"/>
          <w:szCs w:val="32"/>
        </w:rPr>
        <w:t>重点领域信息公开还需进一步加强，政务公开标准化规范化建设有待进一步强化</w:t>
      </w:r>
      <w:r>
        <w:rPr>
          <w:rFonts w:hint="eastAsia" w:ascii="Times New Roman" w:hAnsi="Times New Roman" w:eastAsia="方正仿宋简体" w:cs="Times New Roman"/>
          <w:b/>
          <w:sz w:val="32"/>
          <w:szCs w:val="32"/>
          <w:lang w:val="en-US" w:eastAsia="zh-CN"/>
        </w:rPr>
        <w:t>等。</w:t>
      </w:r>
    </w:p>
    <w:p>
      <w:pPr>
        <w:spacing w:line="590" w:lineRule="exact"/>
        <w:ind w:right="-105" w:rightChars="-50"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rPr>
        <w:t>为此，我局将采取以下改进措施：建强</w:t>
      </w:r>
      <w:r>
        <w:rPr>
          <w:rFonts w:hint="eastAsia" w:ascii="Times New Roman" w:hAnsi="Times New Roman" w:eastAsia="方正仿宋简体" w:cs="Times New Roman"/>
          <w:b/>
          <w:sz w:val="32"/>
          <w:szCs w:val="32"/>
          <w:lang w:val="en-US" w:eastAsia="zh-CN"/>
        </w:rPr>
        <w:t>政务公开</w:t>
      </w:r>
      <w:r>
        <w:rPr>
          <w:rFonts w:hint="eastAsia" w:ascii="Times New Roman" w:hAnsi="Times New Roman" w:eastAsia="方正仿宋简体" w:cs="Times New Roman"/>
          <w:b/>
          <w:sz w:val="32"/>
          <w:szCs w:val="32"/>
        </w:rPr>
        <w:t>队伍，加强组织领导和业务培训，不断提升信息公开质效</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rPr>
        <w:t>建立健全信息公开工作长效机制，进一步推动政务公开标准化规范化建设</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rPr>
        <w:t>完善政务公开常态化机制</w:t>
      </w:r>
      <w:bookmarkStart w:id="0" w:name="_GoBack"/>
      <w:bookmarkEnd w:id="0"/>
      <w:r>
        <w:rPr>
          <w:rFonts w:hint="eastAsia" w:ascii="Times New Roman" w:hAnsi="Times New Roman" w:eastAsia="方正仿宋简体" w:cs="Times New Roman"/>
          <w:b/>
          <w:sz w:val="32"/>
          <w:szCs w:val="32"/>
        </w:rPr>
        <w:t>。</w:t>
      </w:r>
    </w:p>
    <w:p>
      <w:pPr>
        <w:spacing w:line="590" w:lineRule="exact"/>
        <w:ind w:right="-105"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（一）依据《政府信息公开信息处理费管理办法》收取信息处理费的情况</w:t>
      </w:r>
      <w:r>
        <w:rPr>
          <w:rFonts w:hint="eastAsia" w:ascii="Times New Roman" w:hAnsi="Times New Roman" w:eastAsia="方正仿宋简体" w:cs="Times New Roman"/>
          <w:b/>
          <w:sz w:val="32"/>
          <w:szCs w:val="32"/>
          <w:lang w:eastAsia="zh-CN"/>
        </w:rPr>
        <w:t>：</w:t>
      </w:r>
    </w:p>
    <w:p>
      <w:p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按照《政府信息公开信息处理费管理办法》，市文旅局202</w:t>
      </w:r>
      <w:r>
        <w:rPr>
          <w:rFonts w:hint="eastAsia"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年度没有产生信息公开处理费</w:t>
      </w:r>
      <w:r>
        <w:rPr>
          <w:rFonts w:hint="eastAsia" w:ascii="Times New Roman" w:hAnsi="Times New Roman" w:eastAsia="方正仿宋简体" w:cs="Times New Roman"/>
          <w:b/>
          <w:sz w:val="32"/>
          <w:szCs w:val="32"/>
          <w:lang w:eastAsia="zh-CN"/>
        </w:rPr>
        <w:t>；</w:t>
      </w:r>
    </w:p>
    <w:p>
      <w:pPr>
        <w:spacing w:line="590" w:lineRule="exact"/>
        <w:ind w:left="638" w:leftChars="304" w:right="-105" w:rightChars="-50" w:firstLine="0" w:firstLineChars="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（二）本行政机关落实上级年度政务公开工作要点情况</w:t>
      </w:r>
      <w:r>
        <w:rPr>
          <w:rFonts w:hint="eastAsia" w:ascii="Times New Roman" w:hAnsi="Times New Roman" w:eastAsia="方正仿宋简体" w:cs="Times New Roman"/>
          <w:b/>
          <w:sz w:val="32"/>
          <w:szCs w:val="32"/>
          <w:lang w:eastAsia="zh-CN"/>
        </w:rPr>
        <w:t>：</w:t>
      </w:r>
      <w:r>
        <w:rPr>
          <w:rFonts w:hint="eastAsia" w:ascii="Times New Roman" w:hAnsi="Times New Roman" w:eastAsia="方正仿宋简体" w:cs="Times New Roman"/>
          <w:b/>
          <w:sz w:val="32"/>
          <w:szCs w:val="32"/>
          <w:lang w:val="en-US" w:eastAsia="zh-CN"/>
        </w:rPr>
        <w:t>市文旅局按照上级要求，积极落实跟进</w:t>
      </w:r>
      <w:r>
        <w:rPr>
          <w:rFonts w:hint="default" w:ascii="Times New Roman" w:hAnsi="Times New Roman" w:eastAsia="方正仿宋简体" w:cs="Times New Roman"/>
          <w:b/>
          <w:sz w:val="32"/>
          <w:szCs w:val="32"/>
        </w:rPr>
        <w:t>；</w:t>
      </w:r>
    </w:p>
    <w:p>
      <w:pPr>
        <w:spacing w:line="590" w:lineRule="exact"/>
        <w:ind w:right="-105" w:rightChars="-50" w:firstLine="643" w:firstLineChars="200"/>
        <w:rPr>
          <w:rFonts w:hint="eastAsia" w:ascii="Times New Roman" w:hAnsi="Times New Roman" w:eastAsia="方正仿宋简体" w:cs="Times New Roman"/>
          <w:b/>
          <w:spacing w:val="-11"/>
          <w:sz w:val="32"/>
          <w:szCs w:val="32"/>
          <w:lang w:eastAsia="zh-CN"/>
        </w:rPr>
      </w:pPr>
      <w:r>
        <w:rPr>
          <w:rFonts w:hint="default" w:ascii="Times New Roman" w:hAnsi="Times New Roman" w:eastAsia="方正仿宋简体" w:cs="Times New Roman"/>
          <w:b/>
          <w:sz w:val="32"/>
          <w:szCs w:val="32"/>
        </w:rPr>
        <w:t>（三）</w:t>
      </w:r>
      <w:r>
        <w:rPr>
          <w:rFonts w:hint="default" w:ascii="Times New Roman" w:hAnsi="Times New Roman" w:eastAsia="方正仿宋简体" w:cs="Times New Roman"/>
          <w:b/>
          <w:spacing w:val="-11"/>
          <w:sz w:val="32"/>
          <w:szCs w:val="32"/>
        </w:rPr>
        <w:t>本行政机关人大代表建议和政协提案办理结果公开情况</w:t>
      </w:r>
      <w:r>
        <w:rPr>
          <w:rFonts w:hint="eastAsia" w:ascii="Times New Roman" w:hAnsi="Times New Roman" w:eastAsia="方正仿宋简体" w:cs="Times New Roman"/>
          <w:b/>
          <w:spacing w:val="-11"/>
          <w:sz w:val="32"/>
          <w:szCs w:val="32"/>
          <w:lang w:eastAsia="zh-CN"/>
        </w:rPr>
        <w:t>：</w:t>
      </w:r>
    </w:p>
    <w:p>
      <w:pPr>
        <w:spacing w:line="590" w:lineRule="exact"/>
        <w:ind w:right="-105" w:rightChars="-50" w:firstLine="599" w:firstLineChars="200"/>
        <w:rPr>
          <w:rFonts w:hint="default" w:ascii="Times New Roman" w:hAnsi="Times New Roman" w:eastAsia="方正仿宋简体" w:cs="Times New Roman"/>
          <w:b/>
          <w:spacing w:val="-11"/>
          <w:sz w:val="32"/>
          <w:szCs w:val="32"/>
        </w:rPr>
      </w:pPr>
      <w:r>
        <w:rPr>
          <w:rFonts w:hint="eastAsia" w:ascii="Times New Roman" w:hAnsi="Times New Roman" w:eastAsia="方正仿宋简体" w:cs="Times New Roman"/>
          <w:b/>
          <w:spacing w:val="-11"/>
          <w:sz w:val="32"/>
          <w:szCs w:val="32"/>
          <w:lang w:val="en-US" w:eastAsia="zh-CN"/>
        </w:rPr>
        <w:t>市文旅局公开</w:t>
      </w:r>
      <w:r>
        <w:rPr>
          <w:rFonts w:hint="default" w:ascii="Times New Roman" w:hAnsi="Times New Roman" w:eastAsia="方正仿宋简体" w:cs="Times New Roman"/>
          <w:b/>
          <w:spacing w:val="-11"/>
          <w:sz w:val="32"/>
          <w:szCs w:val="32"/>
        </w:rPr>
        <w:t>人大代表建议办理结果</w:t>
      </w:r>
      <w:r>
        <w:rPr>
          <w:rFonts w:hint="eastAsia" w:ascii="Times New Roman" w:hAnsi="Times New Roman" w:eastAsia="方正仿宋简体" w:cs="Times New Roman"/>
          <w:b/>
          <w:spacing w:val="-11"/>
          <w:sz w:val="32"/>
          <w:szCs w:val="32"/>
          <w:lang w:val="en-US" w:eastAsia="zh-CN"/>
        </w:rPr>
        <w:t>1条，</w:t>
      </w:r>
      <w:r>
        <w:rPr>
          <w:rFonts w:hint="default" w:ascii="Times New Roman" w:hAnsi="Times New Roman" w:eastAsia="方正仿宋简体" w:cs="Times New Roman"/>
          <w:b/>
          <w:spacing w:val="-11"/>
          <w:sz w:val="32"/>
          <w:szCs w:val="32"/>
        </w:rPr>
        <w:t>政协提案办理结果</w:t>
      </w:r>
      <w:r>
        <w:rPr>
          <w:rFonts w:hint="eastAsia" w:ascii="Times New Roman" w:hAnsi="Times New Roman" w:eastAsia="方正仿宋简体" w:cs="Times New Roman"/>
          <w:b/>
          <w:spacing w:val="-11"/>
          <w:sz w:val="32"/>
          <w:szCs w:val="32"/>
          <w:lang w:val="en-US" w:eastAsia="zh-CN"/>
        </w:rPr>
        <w:t>5条</w:t>
      </w:r>
      <w:r>
        <w:rPr>
          <w:rFonts w:hint="default" w:ascii="Times New Roman" w:hAnsi="Times New Roman" w:eastAsia="方正仿宋简体" w:cs="Times New Roman"/>
          <w:b/>
          <w:spacing w:val="-11"/>
          <w:sz w:val="32"/>
          <w:szCs w:val="32"/>
        </w:rPr>
        <w:t>；</w:t>
      </w:r>
    </w:p>
    <w:p>
      <w:p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（四）本行政机关年度政务公开工作创新情况</w:t>
      </w:r>
      <w:r>
        <w:rPr>
          <w:rFonts w:hint="eastAsia" w:ascii="Times New Roman" w:hAnsi="Times New Roman" w:eastAsia="方正仿宋简体" w:cs="Times New Roman"/>
          <w:b/>
          <w:sz w:val="32"/>
          <w:szCs w:val="32"/>
          <w:lang w:eastAsia="zh-CN"/>
        </w:rPr>
        <w:t>：</w:t>
      </w:r>
    </w:p>
    <w:p>
      <w:pPr>
        <w:spacing w:line="590" w:lineRule="exact"/>
        <w:ind w:right="-105" w:rightChars="-50" w:firstLine="643" w:firstLineChars="200"/>
        <w:rPr>
          <w:rFonts w:hint="default" w:ascii="Times New Roman" w:hAnsi="Times New Roman" w:eastAsia="方正仿宋简体" w:cs="Times New Roman"/>
          <w:b/>
          <w:sz w:val="32"/>
          <w:szCs w:val="32"/>
        </w:rPr>
      </w:pPr>
      <w:r>
        <w:rPr>
          <w:rStyle w:val="5"/>
          <w:rFonts w:hint="eastAsia" w:ascii="Times New Roman" w:hAnsi="Times New Roman" w:eastAsia="方正仿宋简体" w:cs="方正仿宋简体"/>
          <w:i w:val="0"/>
          <w:iCs w:val="0"/>
          <w:caps w:val="0"/>
          <w:color w:val="auto"/>
          <w:spacing w:val="0"/>
          <w:sz w:val="32"/>
          <w:szCs w:val="32"/>
        </w:rPr>
        <w:t>充分利用微信公众号新媒体平台，拓宽信息传播方式</w:t>
      </w:r>
      <w:r>
        <w:rPr>
          <w:rFonts w:hint="default" w:ascii="Times New Roman" w:hAnsi="Times New Roman" w:eastAsia="方正仿宋简体" w:cs="Times New Roman"/>
          <w:b/>
          <w:sz w:val="32"/>
          <w:szCs w:val="32"/>
        </w:rPr>
        <w:t>；</w:t>
      </w:r>
    </w:p>
    <w:p>
      <w:pPr>
        <w:numPr>
          <w:ilvl w:val="0"/>
          <w:numId w:val="1"/>
        </w:numPr>
        <w:spacing w:line="590" w:lineRule="exact"/>
        <w:ind w:right="-105"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本行政机关政府信息公开工作年度报告数据统计需要说明的事项</w:t>
      </w:r>
      <w:r>
        <w:rPr>
          <w:rFonts w:hint="eastAsia" w:ascii="Times New Roman" w:hAnsi="Times New Roman" w:eastAsia="方正仿宋简体" w:cs="Times New Roman"/>
          <w:b/>
          <w:sz w:val="32"/>
          <w:szCs w:val="32"/>
          <w:lang w:eastAsia="zh-CN"/>
        </w:rPr>
        <w:t>：</w:t>
      </w:r>
    </w:p>
    <w:p>
      <w:pPr>
        <w:numPr>
          <w:ilvl w:val="0"/>
          <w:numId w:val="0"/>
        </w:numPr>
        <w:spacing w:line="590" w:lineRule="exact"/>
        <w:ind w:right="-105" w:rightChars="-50"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pPr>
        <w:numPr>
          <w:ilvl w:val="0"/>
          <w:numId w:val="1"/>
        </w:numPr>
        <w:spacing w:line="590" w:lineRule="exact"/>
        <w:ind w:left="0" w:leftChars="0" w:right="-105"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本行政机关认为需要报告的其他事项</w:t>
      </w:r>
      <w:r>
        <w:rPr>
          <w:rFonts w:hint="eastAsia" w:ascii="Times New Roman" w:hAnsi="Times New Roman" w:eastAsia="方正仿宋简体" w:cs="Times New Roman"/>
          <w:b/>
          <w:sz w:val="32"/>
          <w:szCs w:val="32"/>
          <w:lang w:eastAsia="zh-CN"/>
        </w:rPr>
        <w:t>：</w:t>
      </w:r>
    </w:p>
    <w:p>
      <w:pPr>
        <w:numPr>
          <w:ilvl w:val="0"/>
          <w:numId w:val="0"/>
        </w:numPr>
        <w:spacing w:line="590" w:lineRule="exact"/>
        <w:ind w:leftChars="200" w:right="-105" w:rightChars="-50" w:firstLine="321" w:firstLineChars="1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pPr>
        <w:numPr>
          <w:ilvl w:val="0"/>
          <w:numId w:val="1"/>
        </w:numPr>
        <w:spacing w:line="590" w:lineRule="exact"/>
        <w:ind w:left="0" w:leftChars="0" w:right="-105" w:rightChars="-50" w:firstLine="643" w:firstLineChars="200"/>
        <w:rPr>
          <w:rFonts w:hint="eastAsia" w:ascii="Times New Roman" w:hAnsi="Times New Roman" w:eastAsia="方正仿宋简体" w:cs="Times New Roman"/>
          <w:b/>
          <w:sz w:val="32"/>
          <w:szCs w:val="32"/>
          <w:lang w:eastAsia="zh-CN"/>
        </w:rPr>
      </w:pP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ascii="Times New Roman" w:hAnsi="Times New Roman" w:eastAsia="方正仿宋简体" w:cs="Times New Roman"/>
          <w:b/>
          <w:sz w:val="32"/>
          <w:szCs w:val="32"/>
          <w:lang w:eastAsia="zh-CN"/>
        </w:rPr>
        <w:t>：</w:t>
      </w:r>
    </w:p>
    <w:p>
      <w:pPr>
        <w:numPr>
          <w:ilvl w:val="0"/>
          <w:numId w:val="0"/>
        </w:numPr>
        <w:spacing w:line="590" w:lineRule="exact"/>
        <w:ind w:right="-105" w:rightChars="-50" w:firstLine="643"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无</w:t>
      </w:r>
      <w:r>
        <w:rPr>
          <w:rFonts w:hint="default" w:ascii="Times New Roman" w:hAnsi="Times New Roman" w:eastAsia="方正仿宋简体" w:cs="Times New Roman"/>
          <w:b/>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9DA634"/>
    <w:multiLevelType w:val="singleLevel"/>
    <w:tmpl w:val="1C9DA63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4MzgxNzBlZWM2NjljMjk1MWYyMjg5YjRiZjBkMDEifQ=="/>
  </w:docVars>
  <w:rsids>
    <w:rsidRoot w:val="23474987"/>
    <w:rsid w:val="23474987"/>
    <w:rsid w:val="4BB80B56"/>
    <w:rsid w:val="4D28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2485</Words>
  <Characters>2578</Characters>
  <Lines>0</Lines>
  <Paragraphs>0</Paragraphs>
  <TotalTime>2</TotalTime>
  <ScaleCrop>false</ScaleCrop>
  <LinksUpToDate>false</LinksUpToDate>
  <CharactersWithSpaces>2579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2023-01-30T01:36:00Z</dcterms:created>
  <dc:creator>戴维斯</dc:creator>
  <cp:lastModifiedBy>戴维斯</cp:lastModifiedBy>
  <dcterms:modified xsi:type="dcterms:W3CDTF">2023-02-03T07:33:37Z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C33823E832644EBD9BC2259ADE412B72</vt:lpwstr>
  </property>
</Properties>
</file>