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曲阜市供销合作社联合社</w:t>
      </w:r>
    </w:p>
    <w:p>
      <w:pPr>
        <w:jc w:val="center"/>
        <w:rPr>
          <w:rFonts w:ascii="方正小标宋简体" w:eastAsia="方正小标宋简体"/>
          <w:sz w:val="44"/>
          <w:szCs w:val="44"/>
        </w:rPr>
      </w:pPr>
      <w:r>
        <w:rPr>
          <w:rFonts w:hint="eastAsia" w:ascii="方正小标宋简体" w:eastAsia="方正小标宋简体"/>
          <w:sz w:val="44"/>
          <w:szCs w:val="44"/>
        </w:rPr>
        <w:t>2019年政府信息公开工作年度报告</w:t>
      </w:r>
    </w:p>
    <w:p>
      <w:pPr>
        <w:jc w:val="center"/>
        <w:rPr>
          <w:rFonts w:ascii="方正小标宋简体" w:eastAsia="方正小标宋简体"/>
          <w:b/>
          <w:sz w:val="32"/>
          <w:szCs w:val="32"/>
        </w:rPr>
      </w:pPr>
    </w:p>
    <w:p>
      <w:pPr>
        <w:widowControl/>
        <w:spacing w:line="480" w:lineRule="atLeast"/>
        <w:ind w:firstLine="643" w:firstLineChars="200"/>
        <w:jc w:val="left"/>
        <w:rPr>
          <w:rFonts w:ascii="方正仿宋简体" w:hAnsi="Arial" w:eastAsia="方正仿宋简体" w:cs="Arial"/>
          <w:b/>
          <w:color w:val="000000"/>
          <w:kern w:val="0"/>
          <w:sz w:val="32"/>
          <w:szCs w:val="32"/>
        </w:rPr>
      </w:pPr>
      <w:r>
        <w:rPr>
          <w:rFonts w:ascii="方正仿宋简体" w:hAnsi="Arial" w:eastAsia="方正仿宋简体" w:cs="Arial"/>
          <w:b/>
          <w:color w:val="000000"/>
          <w:kern w:val="0"/>
          <w:sz w:val="32"/>
          <w:szCs w:val="32"/>
        </w:rPr>
        <w:t>本报告根据《中华人民共和国政府信息公开条例》（国务院令第711号，以下简称《条例》）和《国务院办公厅政府信息与政务公开办公室关于政府信息公开工作年度报告有关事项的通知》（国办公开办函〔2019〕60号）要求，现向社会公布2019年度曲阜市</w:t>
      </w:r>
      <w:r>
        <w:rPr>
          <w:rFonts w:hint="eastAsia" w:ascii="方正仿宋简体" w:hAnsi="Arial" w:eastAsia="方正仿宋简体" w:cs="Arial"/>
          <w:b/>
          <w:color w:val="000000"/>
          <w:kern w:val="0"/>
          <w:sz w:val="32"/>
          <w:szCs w:val="32"/>
        </w:rPr>
        <w:t>供销合作社</w:t>
      </w:r>
      <w:r>
        <w:rPr>
          <w:rFonts w:ascii="方正仿宋简体" w:hAnsi="Arial" w:eastAsia="方正仿宋简体" w:cs="Arial"/>
          <w:b/>
          <w:color w:val="000000"/>
          <w:kern w:val="0"/>
          <w:sz w:val="32"/>
          <w:szCs w:val="32"/>
        </w:rPr>
        <w:t>联合社信息公开工作年度报告。本年报包括总体情况、主动公开政府信息情况、收到和处理政府信息公开申请情况、政府信息公开行政复议及行政诉讼情况、存在的主要问题及改进情况、其它需要报告的事项六个部分。</w:t>
      </w:r>
    </w:p>
    <w:p>
      <w:pPr>
        <w:widowControl/>
        <w:spacing w:line="480" w:lineRule="atLeast"/>
        <w:ind w:firstLine="643" w:firstLineChars="200"/>
        <w:jc w:val="left"/>
        <w:rPr>
          <w:rFonts w:ascii="方正仿宋简体" w:hAnsi="Arial" w:eastAsia="方正仿宋简体" w:cs="Arial"/>
          <w:b/>
          <w:color w:val="FF0000"/>
          <w:kern w:val="0"/>
          <w:sz w:val="32"/>
          <w:szCs w:val="32"/>
        </w:rPr>
      </w:pPr>
      <w:r>
        <w:rPr>
          <w:rFonts w:ascii="方正仿宋简体" w:hAnsi="Arial" w:eastAsia="方正仿宋简体" w:cs="Arial"/>
          <w:b/>
          <w:color w:val="000000"/>
          <w:kern w:val="0"/>
          <w:sz w:val="32"/>
          <w:szCs w:val="32"/>
        </w:rPr>
        <w:t>本年度报告中所列数据统计期限从2019年1月1日到12月31日止。本年度报告电子版可从“曲阜市人民政府网站”（www.qufu.gov.cn）下载。</w:t>
      </w:r>
      <w:r>
        <w:rPr>
          <w:rFonts w:ascii="方正仿宋简体" w:hAnsi="Arial" w:eastAsia="方正仿宋简体" w:cs="Arial"/>
          <w:b/>
          <w:color w:val="FF0000"/>
          <w:kern w:val="0"/>
          <w:sz w:val="32"/>
          <w:szCs w:val="32"/>
        </w:rPr>
        <w:t>如对本年度报告有疑问，请与曲阜市</w:t>
      </w:r>
      <w:r>
        <w:rPr>
          <w:rFonts w:hint="eastAsia" w:ascii="方正仿宋简体" w:hAnsi="Arial" w:eastAsia="方正仿宋简体" w:cs="Arial"/>
          <w:b/>
          <w:color w:val="FF0000"/>
          <w:kern w:val="0"/>
          <w:sz w:val="32"/>
          <w:szCs w:val="32"/>
        </w:rPr>
        <w:t>供销合作社</w:t>
      </w:r>
      <w:r>
        <w:rPr>
          <w:rFonts w:ascii="方正仿宋简体" w:hAnsi="Arial" w:eastAsia="方正仿宋简体" w:cs="Arial"/>
          <w:b/>
          <w:color w:val="FF0000"/>
          <w:kern w:val="0"/>
          <w:sz w:val="32"/>
          <w:szCs w:val="32"/>
        </w:rPr>
        <w:t>联合社办公室联系（地址：曲阜市</w:t>
      </w:r>
      <w:r>
        <w:rPr>
          <w:rFonts w:hint="eastAsia" w:ascii="方正仿宋简体" w:hAnsi="Arial" w:eastAsia="方正仿宋简体" w:cs="Arial"/>
          <w:b/>
          <w:color w:val="FF0000"/>
          <w:kern w:val="0"/>
          <w:sz w:val="32"/>
          <w:szCs w:val="32"/>
        </w:rPr>
        <w:t>静轩东路108</w:t>
      </w:r>
      <w:r>
        <w:rPr>
          <w:rFonts w:ascii="方正仿宋简体" w:hAnsi="Arial" w:eastAsia="方正仿宋简体" w:cs="Arial"/>
          <w:b/>
          <w:color w:val="FF0000"/>
          <w:kern w:val="0"/>
          <w:sz w:val="32"/>
          <w:szCs w:val="32"/>
        </w:rPr>
        <w:t>号；邮编：273100；电话:0537-</w:t>
      </w:r>
      <w:r>
        <w:rPr>
          <w:rFonts w:hint="eastAsia" w:ascii="方正仿宋简体" w:hAnsi="Arial" w:eastAsia="方正仿宋简体" w:cs="Arial"/>
          <w:b/>
          <w:color w:val="FF0000"/>
          <w:kern w:val="0"/>
          <w:sz w:val="32"/>
          <w:szCs w:val="32"/>
        </w:rPr>
        <w:t>4412918</w:t>
      </w:r>
      <w:r>
        <w:rPr>
          <w:rFonts w:ascii="方正仿宋简体" w:hAnsi="Arial" w:eastAsia="方正仿宋简体" w:cs="Arial"/>
          <w:b/>
          <w:color w:val="FF0000"/>
          <w:kern w:val="0"/>
          <w:sz w:val="32"/>
          <w:szCs w:val="32"/>
        </w:rPr>
        <w:t>；电子邮箱：</w:t>
      </w:r>
      <w:r>
        <w:rPr>
          <w:rFonts w:hint="eastAsia" w:ascii="方正仿宋简体" w:hAnsi="Arial" w:eastAsia="方正仿宋简体" w:cs="Arial"/>
          <w:b/>
          <w:color w:val="FF0000"/>
          <w:kern w:val="0"/>
          <w:sz w:val="32"/>
          <w:szCs w:val="32"/>
        </w:rPr>
        <w:t>qfsls</w:t>
      </w:r>
      <w:r>
        <w:rPr>
          <w:rFonts w:ascii="方正仿宋简体" w:hAnsi="Arial" w:eastAsia="方正仿宋简体" w:cs="Arial"/>
          <w:b/>
          <w:color w:val="FF0000"/>
          <w:kern w:val="0"/>
          <w:sz w:val="32"/>
          <w:szCs w:val="32"/>
        </w:rPr>
        <w:t>@ji.shandong.cn）。</w:t>
      </w:r>
    </w:p>
    <w:p>
      <w:pPr>
        <w:widowControl/>
        <w:spacing w:line="480" w:lineRule="atLeast"/>
        <w:jc w:val="left"/>
        <w:rPr>
          <w:rFonts w:hint="eastAsia" w:ascii="方正仿宋简体" w:hAnsi="Arial" w:eastAsia="方正仿宋简体" w:cs="Arial"/>
          <w:b/>
          <w:color w:val="000000"/>
          <w:kern w:val="0"/>
          <w:sz w:val="32"/>
          <w:szCs w:val="32"/>
        </w:rPr>
      </w:pPr>
    </w:p>
    <w:p>
      <w:pPr>
        <w:widowControl/>
        <w:spacing w:line="480" w:lineRule="atLeast"/>
        <w:jc w:val="left"/>
        <w:rPr>
          <w:rFonts w:ascii="黑体" w:hAnsi="黑体" w:eastAsia="黑体" w:cs="Arial"/>
          <w:b/>
          <w:color w:val="000000"/>
          <w:kern w:val="0"/>
          <w:sz w:val="32"/>
          <w:szCs w:val="32"/>
        </w:rPr>
      </w:pPr>
      <w:r>
        <w:rPr>
          <w:rFonts w:hint="eastAsia" w:ascii="黑体" w:hAnsi="黑体" w:eastAsia="黑体" w:cs="Arial"/>
          <w:b/>
          <w:color w:val="000000"/>
          <w:kern w:val="0"/>
          <w:sz w:val="32"/>
          <w:szCs w:val="32"/>
        </w:rPr>
        <w:t>一、总体情况</w:t>
      </w:r>
    </w:p>
    <w:p>
      <w:pPr>
        <w:widowControl/>
        <w:spacing w:line="480" w:lineRule="atLeast"/>
        <w:ind w:firstLine="480"/>
        <w:jc w:val="left"/>
        <w:rPr>
          <w:rFonts w:ascii="方正仿宋简体" w:hAnsi="Arial" w:eastAsia="方正仿宋简体" w:cs="Arial"/>
          <w:b/>
          <w:color w:val="000000"/>
          <w:kern w:val="0"/>
          <w:sz w:val="32"/>
          <w:szCs w:val="32"/>
        </w:rPr>
      </w:pPr>
      <w:r>
        <w:rPr>
          <w:rFonts w:hint="eastAsia" w:ascii="楷体" w:hAnsi="楷体" w:eastAsia="楷体" w:cs="Arial"/>
          <w:b/>
          <w:color w:val="000000"/>
          <w:kern w:val="0"/>
          <w:sz w:val="32"/>
          <w:szCs w:val="32"/>
        </w:rPr>
        <w:t>（一) 高度重视，严格落实工作责任。</w:t>
      </w:r>
      <w:r>
        <w:rPr>
          <w:rFonts w:hint="eastAsia" w:ascii="方正仿宋简体" w:hAnsi="Arial" w:eastAsia="方正仿宋简体" w:cs="Arial"/>
          <w:b/>
          <w:color w:val="000000"/>
          <w:kern w:val="0"/>
          <w:sz w:val="32"/>
          <w:szCs w:val="32"/>
        </w:rPr>
        <w:t>为将政务信息公开工作落到实处，市联社不断加强组织领导，成立由主要负责人担任组长，分管领导为副组长，各科室负责人为成员。领导小组办公室设在办公室，具体负责组织、协调政府信息公开的日常工作，进一步加强信息报送和信息员队伍建设，安排专人细化分解日常政务公开管理和政务信息更新工作，业务科室设立信息员负责收集整理公开信息。依托省供销社、济宁市供销社门户网站、宣传栏及时主动公开社务信息，发布供销工作信息和行业信息。</w:t>
      </w:r>
    </w:p>
    <w:p>
      <w:pPr>
        <w:widowControl/>
        <w:spacing w:line="480" w:lineRule="atLeast"/>
        <w:ind w:firstLine="480"/>
        <w:jc w:val="left"/>
        <w:rPr>
          <w:rFonts w:hint="eastAsia" w:ascii="方正仿宋简体" w:hAnsi="Arial" w:eastAsia="方正仿宋简体" w:cs="Arial"/>
          <w:b/>
          <w:color w:val="000000"/>
          <w:kern w:val="0"/>
          <w:sz w:val="32"/>
          <w:szCs w:val="32"/>
        </w:rPr>
      </w:pPr>
      <w:r>
        <w:rPr>
          <w:rFonts w:hint="eastAsia" w:ascii="楷体" w:hAnsi="楷体" w:eastAsia="楷体" w:cs="Arial"/>
          <w:b/>
          <w:color w:val="000000"/>
          <w:kern w:val="0"/>
          <w:sz w:val="32"/>
          <w:szCs w:val="32"/>
        </w:rPr>
        <w:t>（二）严格要求，加强政府信息公开工作。</w:t>
      </w:r>
      <w:r>
        <w:rPr>
          <w:rFonts w:hint="eastAsia" w:ascii="方正仿宋简体" w:hAnsi="Arial" w:eastAsia="方正仿宋简体" w:cs="Arial"/>
          <w:b/>
          <w:color w:val="000000"/>
          <w:kern w:val="0"/>
          <w:sz w:val="32"/>
          <w:szCs w:val="32"/>
        </w:rPr>
        <w:t>坚持高效、快捷、便民的原则，结合市联社工作职责，及时完善政务信息公开指南和目录，公开各类政府信息。2019年度市联社主动公开信息17条，其中组织机构4条、政策文件2条、规划计划2条、人事信息1条，财政预决算2条、其他6条，较全面地反映了2019年全市供销系统工作情况，体现了权威性、真实性、时效性和行业性，宣传了供销社在综合改革和服务“三农”中的重要作用。</w:t>
      </w:r>
    </w:p>
    <w:p>
      <w:pPr>
        <w:widowControl/>
        <w:spacing w:line="480" w:lineRule="atLeast"/>
        <w:ind w:firstLine="480"/>
        <w:jc w:val="center"/>
        <w:rPr>
          <w:rFonts w:ascii="方正仿宋简体" w:hAnsi="Arial" w:eastAsia="方正仿宋简体" w:cs="Arial"/>
          <w:b/>
          <w:color w:val="000000"/>
          <w:kern w:val="0"/>
          <w:sz w:val="32"/>
          <w:szCs w:val="32"/>
        </w:rPr>
      </w:pPr>
      <w:r>
        <w:rPr>
          <w:rFonts w:ascii="方正仿宋简体" w:hAnsi="Arial" w:eastAsia="方正仿宋简体" w:cs="Arial"/>
          <w:b/>
          <w:color w:val="000000"/>
          <w:kern w:val="0"/>
          <w:sz w:val="32"/>
          <w:szCs w:val="32"/>
        </w:rPr>
        <w:drawing>
          <wp:inline distT="0" distB="0" distL="0" distR="0">
            <wp:extent cx="4425950" cy="2407920"/>
            <wp:effectExtent l="1905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4" cstate="print"/>
                    <a:srcRect/>
                    <a:stretch>
                      <a:fillRect/>
                    </a:stretch>
                  </pic:blipFill>
                  <pic:spPr>
                    <a:xfrm>
                      <a:off x="0" y="0"/>
                      <a:ext cx="4425950" cy="2407920"/>
                    </a:xfrm>
                    <a:prstGeom prst="rect">
                      <a:avLst/>
                    </a:prstGeom>
                    <a:noFill/>
                  </pic:spPr>
                </pic:pic>
              </a:graphicData>
            </a:graphic>
          </wp:inline>
        </w:drawing>
      </w:r>
    </w:p>
    <w:p>
      <w:pPr>
        <w:widowControl/>
        <w:spacing w:line="480" w:lineRule="atLeast"/>
        <w:ind w:firstLine="480"/>
        <w:jc w:val="left"/>
        <w:rPr>
          <w:rFonts w:ascii="方正仿宋简体" w:hAnsi="Arial" w:eastAsia="方正仿宋简体" w:cs="Arial"/>
          <w:b/>
          <w:color w:val="000000"/>
          <w:kern w:val="0"/>
          <w:sz w:val="32"/>
          <w:szCs w:val="32"/>
        </w:rPr>
      </w:pPr>
      <w:r>
        <w:rPr>
          <w:rFonts w:hint="eastAsia" w:ascii="楷体" w:hAnsi="楷体" w:eastAsia="楷体" w:cs="Arial"/>
          <w:b/>
          <w:color w:val="000000"/>
          <w:kern w:val="0"/>
          <w:sz w:val="32"/>
          <w:szCs w:val="32"/>
        </w:rPr>
        <w:t>（三）加强管理，完善平台建设。</w:t>
      </w:r>
      <w:r>
        <w:rPr>
          <w:rFonts w:hint="eastAsia" w:ascii="方正仿宋简体" w:hAnsi="Arial" w:eastAsia="方正仿宋简体" w:cs="Arial"/>
          <w:b/>
          <w:color w:val="000000"/>
          <w:kern w:val="0"/>
          <w:sz w:val="32"/>
          <w:szCs w:val="32"/>
        </w:rPr>
        <w:t>强化网站平台的日常监管，不定期开展检查，及时做好数据更新完善。按照“谁发布、谁负责”的原则，做好对公开内容、公开时机、公开方式的研判。对拟公开的信息在发布前进行层级审核，切实做好网站信息安全监测及风险防控工作，确保信息发布的安全，通过严把政治关、法律关、政策关、保密关、文字关，杜绝失密、泄密、文字疏漏、表述错误等事件发生。</w:t>
      </w:r>
    </w:p>
    <w:p>
      <w:pPr>
        <w:widowControl/>
        <w:spacing w:line="480" w:lineRule="atLeast"/>
        <w:jc w:val="left"/>
        <w:rPr>
          <w:rFonts w:ascii="黑体" w:hAnsi="黑体" w:eastAsia="黑体" w:cs="Arial"/>
          <w:b/>
          <w:color w:val="000000"/>
          <w:kern w:val="0"/>
          <w:sz w:val="32"/>
          <w:szCs w:val="32"/>
        </w:rPr>
      </w:pPr>
      <w:r>
        <w:rPr>
          <w:rFonts w:hint="eastAsia" w:ascii="黑体" w:hAnsi="黑体" w:eastAsia="黑体" w:cs="Arial"/>
          <w:b/>
          <w:color w:val="000000"/>
          <w:kern w:val="0"/>
          <w:sz w:val="32"/>
          <w:szCs w:val="32"/>
        </w:rPr>
        <w:t>二、主动公开政府信息情况</w:t>
      </w:r>
    </w:p>
    <w:tbl>
      <w:tblPr>
        <w:tblStyle w:val="6"/>
        <w:tblW w:w="8140" w:type="dxa"/>
        <w:jc w:val="center"/>
        <w:tblLayout w:type="autofit"/>
        <w:tblCellMar>
          <w:top w:w="0" w:type="dxa"/>
          <w:left w:w="0" w:type="dxa"/>
          <w:bottom w:w="0" w:type="dxa"/>
          <w:right w:w="0" w:type="dxa"/>
        </w:tblCellMar>
      </w:tblPr>
      <w:tblGrid>
        <w:gridCol w:w="3113"/>
        <w:gridCol w:w="1875"/>
        <w:gridCol w:w="6"/>
        <w:gridCol w:w="1265"/>
        <w:gridCol w:w="1881"/>
      </w:tblGrid>
      <w:tr>
        <w:tblPrEx>
          <w:tblCellMar>
            <w:top w:w="0" w:type="dxa"/>
            <w:left w:w="0" w:type="dxa"/>
            <w:bottom w:w="0" w:type="dxa"/>
            <w:right w:w="0"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spacing w:after="180"/>
              <w:jc w:val="center"/>
            </w:pPr>
            <w:r>
              <w:rPr>
                <w:rFonts w:hint="eastAsia" w:ascii="宋体" w:hAnsi="宋体" w:cs="宋体"/>
                <w:kern w:val="0"/>
                <w:sz w:val="20"/>
                <w:szCs w:val="20"/>
              </w:rPr>
              <w:t>第二十条第（一）项</w:t>
            </w:r>
          </w:p>
        </w:tc>
      </w:tr>
      <w:tr>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信息内容</w:t>
            </w:r>
          </w:p>
        </w:tc>
        <w:tc>
          <w:tcPr>
            <w:tcW w:w="1875"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本年新</w:t>
            </w:r>
            <w:r>
              <w:rPr>
                <w:rFonts w:hint="eastAsia" w:ascii="宋体" w:hAnsi="宋体" w:cs="宋体"/>
                <w:kern w:val="0"/>
                <w:sz w:val="20"/>
                <w:szCs w:val="20"/>
              </w:rPr>
              <w:br w:type="textWrapping"/>
            </w:r>
            <w:r>
              <w:rPr>
                <w:kern w:val="0"/>
                <w:sz w:val="20"/>
                <w:szCs w:val="20"/>
              </w:rPr>
              <w:t>制作数量</w:t>
            </w:r>
          </w:p>
        </w:tc>
        <w:tc>
          <w:tcPr>
            <w:tcW w:w="1271" w:type="dxa"/>
            <w:gridSpan w:val="2"/>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本年新</w:t>
            </w:r>
            <w:r>
              <w:rPr>
                <w:rFonts w:hint="eastAsia" w:ascii="宋体" w:hAnsi="宋体" w:cs="宋体"/>
                <w:kern w:val="0"/>
                <w:sz w:val="20"/>
                <w:szCs w:val="20"/>
              </w:rPr>
              <w:br w:type="textWrapping"/>
            </w:r>
            <w:r>
              <w:rPr>
                <w:kern w:val="0"/>
                <w:sz w:val="20"/>
                <w:szCs w:val="20"/>
              </w:rPr>
              <w:t>公开数量</w:t>
            </w:r>
          </w:p>
        </w:tc>
        <w:tc>
          <w:tcPr>
            <w:tcW w:w="1881"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对外公开总数量</w:t>
            </w:r>
          </w:p>
        </w:tc>
      </w:tr>
      <w:tr>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left"/>
            </w:pPr>
            <w:r>
              <w:rPr>
                <w:rFonts w:hint="eastAsia" w:ascii="宋体" w:hAnsi="宋体" w:cs="宋体"/>
                <w:kern w:val="0"/>
                <w:sz w:val="20"/>
                <w:szCs w:val="20"/>
              </w:rPr>
              <w:t>规章</w:t>
            </w:r>
          </w:p>
        </w:tc>
        <w:tc>
          <w:tcPr>
            <w:tcW w:w="187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0</w:t>
            </w:r>
          </w:p>
        </w:tc>
        <w:tc>
          <w:tcPr>
            <w:tcW w:w="1271" w:type="dxa"/>
            <w:gridSpan w:val="2"/>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0</w:t>
            </w:r>
          </w:p>
        </w:tc>
      </w:tr>
      <w:tr>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left"/>
            </w:pPr>
            <w:r>
              <w:rPr>
                <w:rFonts w:hint="eastAsia" w:ascii="宋体" w:hAnsi="宋体" w:cs="宋体"/>
                <w:kern w:val="0"/>
                <w:sz w:val="20"/>
                <w:szCs w:val="20"/>
              </w:rPr>
              <w:t>规范性文件</w:t>
            </w:r>
          </w:p>
        </w:tc>
        <w:tc>
          <w:tcPr>
            <w:tcW w:w="187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0</w:t>
            </w:r>
          </w:p>
        </w:tc>
        <w:tc>
          <w:tcPr>
            <w:tcW w:w="1271" w:type="dxa"/>
            <w:gridSpan w:val="2"/>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0</w:t>
            </w:r>
          </w:p>
        </w:tc>
      </w:tr>
      <w:tr>
        <w:tblPrEx>
          <w:tblCellMar>
            <w:top w:w="0" w:type="dxa"/>
            <w:left w:w="0" w:type="dxa"/>
            <w:bottom w:w="0" w:type="dxa"/>
            <w:right w:w="0"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spacing w:after="180"/>
              <w:jc w:val="center"/>
            </w:pPr>
            <w:r>
              <w:rPr>
                <w:rFonts w:hint="eastAsia" w:ascii="宋体" w:hAnsi="宋体" w:cs="宋体"/>
                <w:kern w:val="0"/>
                <w:sz w:val="20"/>
                <w:szCs w:val="20"/>
              </w:rPr>
              <w:t>第二十条第（五）项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信息内容</w:t>
            </w:r>
          </w:p>
        </w:tc>
        <w:tc>
          <w:tcPr>
            <w:tcW w:w="1875"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上一年项目数量</w:t>
            </w:r>
          </w:p>
        </w:tc>
        <w:tc>
          <w:tcPr>
            <w:tcW w:w="1271" w:type="dxa"/>
            <w:gridSpan w:val="2"/>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本年增/减</w:t>
            </w:r>
          </w:p>
        </w:tc>
        <w:tc>
          <w:tcPr>
            <w:tcW w:w="1881"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处理决定数量</w:t>
            </w:r>
          </w:p>
        </w:tc>
      </w:tr>
      <w:tr>
        <w:tblPrEx>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left"/>
            </w:pPr>
            <w:r>
              <w:rPr>
                <w:rFonts w:hint="eastAsia" w:ascii="宋体" w:hAnsi="宋体" w:cs="宋体"/>
                <w:kern w:val="0"/>
                <w:sz w:val="20"/>
                <w:szCs w:val="20"/>
              </w:rPr>
              <w:t>行政许可</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0</w:t>
            </w:r>
          </w:p>
        </w:tc>
        <w:tc>
          <w:tcPr>
            <w:tcW w:w="126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0</w:t>
            </w:r>
          </w:p>
        </w:tc>
      </w:tr>
      <w:tr>
        <w:tblPrEx>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left"/>
            </w:pPr>
            <w:r>
              <w:rPr>
                <w:rFonts w:hint="eastAsia" w:ascii="宋体" w:hAnsi="宋体" w:cs="宋体"/>
                <w:kern w:val="0"/>
                <w:sz w:val="20"/>
                <w:szCs w:val="20"/>
              </w:rPr>
              <w:t>其他对外管理服务事项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0</w:t>
            </w:r>
          </w:p>
        </w:tc>
        <w:tc>
          <w:tcPr>
            <w:tcW w:w="126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0</w:t>
            </w:r>
          </w:p>
        </w:tc>
      </w:tr>
      <w:tr>
        <w:tblPrEx>
          <w:tblCellMar>
            <w:top w:w="0" w:type="dxa"/>
            <w:left w:w="0" w:type="dxa"/>
            <w:bottom w:w="0" w:type="dxa"/>
            <w:right w:w="0"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spacing w:after="180"/>
              <w:jc w:val="center"/>
            </w:pPr>
            <w:r>
              <w:rPr>
                <w:rFonts w:hint="eastAsia" w:ascii="宋体" w:hAnsi="宋体" w:cs="宋体"/>
                <w:kern w:val="0"/>
                <w:sz w:val="20"/>
                <w:szCs w:val="20"/>
              </w:rPr>
              <w:t>第二十条第（六）项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信息内容</w:t>
            </w:r>
          </w:p>
        </w:tc>
        <w:tc>
          <w:tcPr>
            <w:tcW w:w="1875"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上一年项目数量</w:t>
            </w:r>
          </w:p>
        </w:tc>
        <w:tc>
          <w:tcPr>
            <w:tcW w:w="1271" w:type="dxa"/>
            <w:gridSpan w:val="2"/>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本年增/减</w:t>
            </w:r>
          </w:p>
        </w:tc>
        <w:tc>
          <w:tcPr>
            <w:tcW w:w="1881"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处理决定数量</w:t>
            </w:r>
          </w:p>
        </w:tc>
      </w:tr>
      <w:tr>
        <w:tblPrEx>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left"/>
            </w:pPr>
            <w:r>
              <w:rPr>
                <w:rFonts w:hint="eastAsia" w:ascii="宋体" w:hAnsi="宋体" w:cs="宋体"/>
                <w:kern w:val="0"/>
                <w:sz w:val="20"/>
                <w:szCs w:val="20"/>
              </w:rPr>
              <w:t>行政处罚</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0</w:t>
            </w:r>
          </w:p>
        </w:tc>
        <w:tc>
          <w:tcPr>
            <w:tcW w:w="126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0</w:t>
            </w:r>
          </w:p>
        </w:tc>
      </w:tr>
      <w:tr>
        <w:tblPrEx>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left"/>
            </w:pPr>
            <w:r>
              <w:rPr>
                <w:rFonts w:hint="eastAsia" w:ascii="宋体" w:hAnsi="宋体" w:cs="宋体"/>
                <w:kern w:val="0"/>
                <w:sz w:val="20"/>
                <w:szCs w:val="20"/>
              </w:rPr>
              <w:t>行政强制</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0</w:t>
            </w:r>
          </w:p>
        </w:tc>
        <w:tc>
          <w:tcPr>
            <w:tcW w:w="126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0</w:t>
            </w:r>
          </w:p>
        </w:tc>
      </w:tr>
      <w:tr>
        <w:tblPrEx>
          <w:tblCellMar>
            <w:top w:w="0" w:type="dxa"/>
            <w:left w:w="0" w:type="dxa"/>
            <w:bottom w:w="0" w:type="dxa"/>
            <w:right w:w="0"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spacing w:after="180"/>
              <w:jc w:val="center"/>
            </w:pPr>
            <w:r>
              <w:rPr>
                <w:rFonts w:hint="eastAsia" w:ascii="宋体" w:hAnsi="宋体" w:cs="宋体"/>
                <w:kern w:val="0"/>
                <w:sz w:val="20"/>
                <w:szCs w:val="20"/>
              </w:rPr>
              <w:t>第二十条第（八）项</w:t>
            </w:r>
          </w:p>
        </w:tc>
      </w:tr>
      <w:tr>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信息内容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widowControl/>
              <w:spacing w:after="180"/>
              <w:jc w:val="left"/>
            </w:pPr>
            <w:r>
              <w:rPr>
                <w:rFonts w:hint="eastAsia" w:ascii="宋体" w:hAnsi="宋体" w:cs="宋体"/>
                <w:kern w:val="0"/>
                <w:sz w:val="20"/>
                <w:szCs w:val="20"/>
              </w:rPr>
              <w:t>上一年项目数量</w:t>
            </w:r>
          </w:p>
        </w:tc>
        <w:tc>
          <w:tcPr>
            <w:tcW w:w="3146"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本年增/减</w:t>
            </w:r>
          </w:p>
        </w:tc>
      </w:tr>
      <w:tr>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left"/>
            </w:pPr>
            <w:r>
              <w:rPr>
                <w:rFonts w:hint="eastAsia" w:ascii="宋体" w:hAnsi="宋体" w:cs="宋体"/>
                <w:kern w:val="0"/>
                <w:sz w:val="20"/>
                <w:szCs w:val="20"/>
              </w:rPr>
              <w:t>行政事业性收费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0</w:t>
            </w:r>
          </w:p>
        </w:tc>
        <w:tc>
          <w:tcPr>
            <w:tcW w:w="3146" w:type="dxa"/>
            <w:gridSpan w:val="2"/>
            <w:tcBorders>
              <w:top w:val="nil"/>
              <w:left w:val="nil"/>
              <w:bottom w:val="single" w:color="auto" w:sz="8" w:space="0"/>
              <w:right w:val="single" w:color="000000"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0</w:t>
            </w:r>
          </w:p>
        </w:tc>
      </w:tr>
      <w:tr>
        <w:tblPrEx>
          <w:tblCellMar>
            <w:top w:w="0" w:type="dxa"/>
            <w:left w:w="0" w:type="dxa"/>
            <w:bottom w:w="0" w:type="dxa"/>
            <w:right w:w="0"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spacing w:after="180"/>
              <w:jc w:val="center"/>
            </w:pPr>
            <w:r>
              <w:rPr>
                <w:rFonts w:hint="eastAsia" w:ascii="宋体" w:hAnsi="宋体" w:cs="宋体"/>
                <w:kern w:val="0"/>
                <w:sz w:val="20"/>
                <w:szCs w:val="20"/>
              </w:rPr>
              <w:t>第二十条第（九）项</w:t>
            </w:r>
          </w:p>
        </w:tc>
      </w:tr>
      <w:tr>
        <w:tblPrEx>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信息内容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采购项目数量</w:t>
            </w:r>
          </w:p>
        </w:tc>
        <w:tc>
          <w:tcPr>
            <w:tcW w:w="3146"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采购总金额</w:t>
            </w:r>
          </w:p>
        </w:tc>
      </w:tr>
      <w:tr>
        <w:tblPrEx>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left"/>
            </w:pPr>
            <w:r>
              <w:rPr>
                <w:rFonts w:hint="eastAsia" w:ascii="宋体" w:hAnsi="宋体" w:cs="宋体"/>
                <w:kern w:val="0"/>
                <w:sz w:val="20"/>
                <w:szCs w:val="20"/>
              </w:rPr>
              <w:t>政府集中采购</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rPr>
              <w:t>0</w:t>
            </w:r>
          </w:p>
        </w:tc>
        <w:tc>
          <w:tcPr>
            <w:tcW w:w="3146" w:type="dxa"/>
            <w:gridSpan w:val="2"/>
            <w:tcBorders>
              <w:top w:val="nil"/>
              <w:left w:val="nil"/>
              <w:bottom w:val="single" w:color="auto" w:sz="8" w:space="0"/>
              <w:right w:val="single" w:color="000000" w:sz="8" w:space="0"/>
            </w:tcBorders>
            <w:noWrap/>
            <w:tcMar>
              <w:left w:w="108" w:type="dxa"/>
              <w:right w:w="108" w:type="dxa"/>
            </w:tcMar>
            <w:vAlign w:val="center"/>
          </w:tcPr>
          <w:p>
            <w:pPr>
              <w:jc w:val="center"/>
              <w:rPr>
                <w:rFonts w:ascii="宋体"/>
                <w:sz w:val="24"/>
              </w:rPr>
            </w:pPr>
            <w:r>
              <w:rPr>
                <w:rFonts w:hint="eastAsia" w:ascii="宋体"/>
                <w:sz w:val="24"/>
              </w:rPr>
              <w:t>0</w:t>
            </w:r>
          </w:p>
        </w:tc>
      </w:tr>
    </w:tbl>
    <w:p>
      <w:pPr>
        <w:pStyle w:val="5"/>
        <w:shd w:val="clear" w:color="auto" w:fill="FFFFFF"/>
        <w:spacing w:before="0" w:beforeAutospacing="0" w:after="0" w:afterAutospacing="0"/>
        <w:ind w:firstLine="420"/>
        <w:jc w:val="both"/>
      </w:pPr>
    </w:p>
    <w:p>
      <w:pPr>
        <w:widowControl/>
        <w:spacing w:line="480" w:lineRule="atLeast"/>
        <w:jc w:val="left"/>
        <w:rPr>
          <w:rFonts w:ascii="黑体" w:hAnsi="黑体" w:eastAsia="黑体" w:cs="Arial"/>
          <w:b/>
          <w:color w:val="000000"/>
          <w:kern w:val="0"/>
          <w:sz w:val="32"/>
          <w:szCs w:val="32"/>
        </w:rPr>
      </w:pPr>
      <w:r>
        <w:rPr>
          <w:rFonts w:hint="eastAsia" w:ascii="黑体" w:hAnsi="黑体" w:eastAsia="黑体" w:cs="Arial"/>
          <w:b/>
          <w:color w:val="000000"/>
          <w:kern w:val="0"/>
          <w:sz w:val="32"/>
          <w:szCs w:val="32"/>
        </w:rPr>
        <w:t>三、收到和处理政府信息公开申请情况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16"/>
        <w:gridCol w:w="854"/>
        <w:gridCol w:w="2086"/>
        <w:gridCol w:w="813"/>
        <w:gridCol w:w="755"/>
        <w:gridCol w:w="755"/>
        <w:gridCol w:w="813"/>
        <w:gridCol w:w="973"/>
        <w:gridCol w:w="711"/>
        <w:gridCol w:w="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（本列数据的勾稽关系为：第一项加第二项之和，等于第三项加第四项之和）</w:t>
            </w:r>
          </w:p>
        </w:tc>
        <w:tc>
          <w:tcPr>
            <w:tcW w:w="5592" w:type="dxa"/>
            <w:gridSpan w:val="7"/>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825" w:type="dxa"/>
            <w:vMerge w:val="restart"/>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自然人</w:t>
            </w:r>
          </w:p>
        </w:tc>
        <w:tc>
          <w:tcPr>
            <w:tcW w:w="4065"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法人或其他组织</w:t>
            </w:r>
          </w:p>
        </w:tc>
        <w:tc>
          <w:tcPr>
            <w:tcW w:w="702"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825" w:type="dxa"/>
            <w:vMerge w:val="continue"/>
            <w:tcBorders>
              <w:top w:val="nil"/>
              <w:left w:val="nil"/>
              <w:bottom w:val="single" w:color="auto" w:sz="8" w:space="0"/>
              <w:right w:val="single" w:color="auto" w:sz="8" w:space="0"/>
            </w:tcBorders>
            <w:tcMar>
              <w:left w:w="108" w:type="dxa"/>
              <w:right w:w="108" w:type="dxa"/>
            </w:tcMar>
            <w:vAlign w:val="center"/>
          </w:tcPr>
          <w:p>
            <w:pPr>
              <w:rPr>
                <w:rFonts w:ascii="宋体"/>
                <w:sz w:val="24"/>
              </w:rPr>
            </w:pP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商业企业</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科研机构</w:t>
            </w:r>
          </w:p>
        </w:tc>
        <w:tc>
          <w:tcPr>
            <w:tcW w:w="825"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社会公益组织</w:t>
            </w:r>
          </w:p>
        </w:tc>
        <w:tc>
          <w:tcPr>
            <w:tcW w:w="990"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法律服务机构</w:t>
            </w:r>
          </w:p>
        </w:tc>
        <w:tc>
          <w:tcPr>
            <w:tcW w:w="720"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其他</w:t>
            </w:r>
          </w:p>
        </w:tc>
        <w:tc>
          <w:tcPr>
            <w:tcW w:w="702"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180"/>
              <w:jc w:val="left"/>
            </w:pPr>
            <w:r>
              <w:rPr>
                <w:rFonts w:hint="eastAsia" w:ascii="宋体" w:hAnsi="宋体" w:cs="宋体"/>
                <w:kern w:val="0"/>
                <w:sz w:val="20"/>
                <w:szCs w:val="20"/>
              </w:rPr>
              <w:t>一、本年新收政府信息公开申请数量</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99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2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02"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180"/>
              <w:jc w:val="left"/>
            </w:pPr>
            <w:r>
              <w:rPr>
                <w:rFonts w:hint="eastAsia" w:ascii="宋体" w:hAnsi="宋体" w:cs="宋体"/>
                <w:kern w:val="0"/>
                <w:sz w:val="20"/>
                <w:szCs w:val="20"/>
              </w:rPr>
              <w:t>二、上年结转政府信息公开申请数量</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99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2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02"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三、本年度办理结果</w:t>
            </w:r>
          </w:p>
        </w:tc>
        <w:tc>
          <w:tcPr>
            <w:tcW w:w="2985" w:type="dxa"/>
            <w:gridSpan w:val="2"/>
            <w:tcBorders>
              <w:top w:val="nil"/>
              <w:left w:val="nil"/>
              <w:bottom w:val="single" w:color="auto" w:sz="8" w:space="0"/>
              <w:right w:val="single" w:color="auto" w:sz="8" w:space="0"/>
            </w:tcBorders>
            <w:tcMar>
              <w:left w:w="108" w:type="dxa"/>
              <w:right w:w="108" w:type="dxa"/>
            </w:tcMar>
            <w:vAlign w:val="center"/>
          </w:tcPr>
          <w:p>
            <w:pPr>
              <w:widowControl/>
              <w:spacing w:after="180"/>
              <w:jc w:val="left"/>
            </w:pPr>
            <w:r>
              <w:rPr>
                <w:rFonts w:ascii="楷体" w:hAnsi="楷体" w:eastAsia="楷体" w:cs="楷体"/>
                <w:kern w:val="0"/>
                <w:sz w:val="20"/>
                <w:szCs w:val="20"/>
              </w:rPr>
              <w:t>（一）予以公开</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99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2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02"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2985" w:type="dxa"/>
            <w:gridSpan w:val="2"/>
            <w:tcBorders>
              <w:top w:val="nil"/>
              <w:left w:val="nil"/>
              <w:bottom w:val="single" w:color="auto" w:sz="8" w:space="0"/>
              <w:right w:val="single" w:color="auto" w:sz="8" w:space="0"/>
            </w:tcBorders>
            <w:tcMar>
              <w:left w:w="108" w:type="dxa"/>
              <w:right w:w="108" w:type="dxa"/>
            </w:tcMar>
            <w:vAlign w:val="center"/>
          </w:tcPr>
          <w:p>
            <w:pPr>
              <w:widowControl/>
              <w:spacing w:after="180"/>
              <w:jc w:val="left"/>
            </w:pPr>
            <w:r>
              <w:rPr>
                <w:rFonts w:hint="eastAsia" w:ascii="楷体" w:hAnsi="楷体" w:eastAsia="楷体" w:cs="楷体"/>
                <w:kern w:val="0"/>
                <w:sz w:val="20"/>
                <w:szCs w:val="20"/>
              </w:rPr>
              <w:t>（二）部分公开（区分处理的，只计这一情形，不计其他情形）</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99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2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02"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855" w:type="dxa"/>
            <w:vMerge w:val="restart"/>
            <w:tcBorders>
              <w:top w:val="nil"/>
              <w:left w:val="nil"/>
              <w:bottom w:val="single" w:color="auto" w:sz="8" w:space="0"/>
              <w:right w:val="single" w:color="auto" w:sz="8" w:space="0"/>
            </w:tcBorders>
            <w:tcMar>
              <w:left w:w="108" w:type="dxa"/>
              <w:right w:w="108" w:type="dxa"/>
            </w:tcMar>
            <w:vAlign w:val="center"/>
          </w:tcPr>
          <w:p>
            <w:pPr>
              <w:widowControl/>
              <w:spacing w:after="180"/>
              <w:jc w:val="left"/>
            </w:pPr>
            <w:r>
              <w:rPr>
                <w:rFonts w:hint="eastAsia" w:ascii="楷体" w:hAnsi="楷体" w:eastAsia="楷体" w:cs="楷体"/>
                <w:kern w:val="0"/>
                <w:sz w:val="20"/>
                <w:szCs w:val="20"/>
              </w:rPr>
              <w:t>（三）不予公开</w:t>
            </w:r>
          </w:p>
        </w:tc>
        <w:tc>
          <w:tcPr>
            <w:tcW w:w="2130"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pPr>
            <w:r>
              <w:rPr>
                <w:rFonts w:hint="eastAsia" w:ascii="楷体" w:hAnsi="楷体" w:eastAsia="楷体" w:cs="楷体"/>
                <w:kern w:val="0"/>
                <w:sz w:val="20"/>
                <w:szCs w:val="20"/>
              </w:rPr>
              <w:t>1.属于国家秘密</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99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2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02"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855" w:type="dxa"/>
            <w:vMerge w:val="continue"/>
            <w:tcBorders>
              <w:top w:val="nil"/>
              <w:left w:val="nil"/>
              <w:bottom w:val="single" w:color="auto" w:sz="8" w:space="0"/>
              <w:right w:val="single" w:color="auto" w:sz="8" w:space="0"/>
            </w:tcBorders>
            <w:tcMar>
              <w:left w:w="108" w:type="dxa"/>
              <w:right w:w="108" w:type="dxa"/>
            </w:tcMar>
            <w:vAlign w:val="center"/>
          </w:tcPr>
          <w:p>
            <w:pPr>
              <w:rPr>
                <w:rFonts w:ascii="宋体"/>
                <w:sz w:val="24"/>
              </w:rPr>
            </w:pPr>
          </w:p>
        </w:tc>
        <w:tc>
          <w:tcPr>
            <w:tcW w:w="2130"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pPr>
            <w:r>
              <w:rPr>
                <w:rFonts w:hint="eastAsia" w:ascii="楷体" w:hAnsi="楷体" w:eastAsia="楷体" w:cs="楷体"/>
                <w:kern w:val="0"/>
                <w:sz w:val="20"/>
                <w:szCs w:val="20"/>
              </w:rPr>
              <w:t>2.其他法律行政法规禁止公开</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99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2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02"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855" w:type="dxa"/>
            <w:vMerge w:val="continue"/>
            <w:tcBorders>
              <w:top w:val="nil"/>
              <w:left w:val="nil"/>
              <w:bottom w:val="single" w:color="auto" w:sz="8" w:space="0"/>
              <w:right w:val="single" w:color="auto" w:sz="8" w:space="0"/>
            </w:tcBorders>
            <w:tcMar>
              <w:left w:w="108" w:type="dxa"/>
              <w:right w:w="108" w:type="dxa"/>
            </w:tcMar>
            <w:vAlign w:val="center"/>
          </w:tcPr>
          <w:p>
            <w:pPr>
              <w:rPr>
                <w:rFonts w:ascii="宋体"/>
                <w:sz w:val="24"/>
              </w:rPr>
            </w:pPr>
          </w:p>
        </w:tc>
        <w:tc>
          <w:tcPr>
            <w:tcW w:w="2130"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pPr>
            <w:r>
              <w:rPr>
                <w:rFonts w:hint="eastAsia" w:ascii="楷体" w:hAnsi="楷体" w:eastAsia="楷体" w:cs="楷体"/>
                <w:kern w:val="0"/>
                <w:sz w:val="20"/>
                <w:szCs w:val="20"/>
              </w:rPr>
              <w:t>3.危及“三安全一稳定”</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99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2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02"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855" w:type="dxa"/>
            <w:vMerge w:val="continue"/>
            <w:tcBorders>
              <w:top w:val="nil"/>
              <w:left w:val="nil"/>
              <w:bottom w:val="single" w:color="auto" w:sz="8" w:space="0"/>
              <w:right w:val="single" w:color="auto" w:sz="8" w:space="0"/>
            </w:tcBorders>
            <w:tcMar>
              <w:left w:w="108" w:type="dxa"/>
              <w:right w:w="108" w:type="dxa"/>
            </w:tcMar>
            <w:vAlign w:val="center"/>
          </w:tcPr>
          <w:p>
            <w:pPr>
              <w:rPr>
                <w:rFonts w:ascii="宋体"/>
                <w:sz w:val="24"/>
              </w:rPr>
            </w:pPr>
          </w:p>
        </w:tc>
        <w:tc>
          <w:tcPr>
            <w:tcW w:w="2130"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pPr>
            <w:r>
              <w:rPr>
                <w:rFonts w:hint="eastAsia" w:ascii="楷体" w:hAnsi="楷体" w:eastAsia="楷体" w:cs="楷体"/>
                <w:kern w:val="0"/>
                <w:sz w:val="20"/>
                <w:szCs w:val="20"/>
              </w:rPr>
              <w:t>4.保护第三方合法权益</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99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2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02"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855" w:type="dxa"/>
            <w:vMerge w:val="continue"/>
            <w:tcBorders>
              <w:top w:val="nil"/>
              <w:left w:val="nil"/>
              <w:bottom w:val="single" w:color="auto" w:sz="8" w:space="0"/>
              <w:right w:val="single" w:color="auto" w:sz="8" w:space="0"/>
            </w:tcBorders>
            <w:tcMar>
              <w:left w:w="108" w:type="dxa"/>
              <w:right w:w="108" w:type="dxa"/>
            </w:tcMar>
            <w:vAlign w:val="center"/>
          </w:tcPr>
          <w:p>
            <w:pPr>
              <w:rPr>
                <w:rFonts w:ascii="宋体"/>
                <w:sz w:val="24"/>
              </w:rPr>
            </w:pPr>
          </w:p>
        </w:tc>
        <w:tc>
          <w:tcPr>
            <w:tcW w:w="2130"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pPr>
            <w:r>
              <w:rPr>
                <w:rFonts w:hint="eastAsia" w:ascii="楷体" w:hAnsi="楷体" w:eastAsia="楷体" w:cs="楷体"/>
                <w:kern w:val="0"/>
                <w:sz w:val="20"/>
                <w:szCs w:val="20"/>
              </w:rPr>
              <w:t>5.属于三类内部事务信息</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99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2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02"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855" w:type="dxa"/>
            <w:vMerge w:val="continue"/>
            <w:tcBorders>
              <w:top w:val="nil"/>
              <w:left w:val="nil"/>
              <w:bottom w:val="single" w:color="auto" w:sz="8" w:space="0"/>
              <w:right w:val="single" w:color="auto" w:sz="8" w:space="0"/>
            </w:tcBorders>
            <w:tcMar>
              <w:left w:w="108" w:type="dxa"/>
              <w:right w:w="108" w:type="dxa"/>
            </w:tcMar>
            <w:vAlign w:val="center"/>
          </w:tcPr>
          <w:p>
            <w:pPr>
              <w:rPr>
                <w:rFonts w:ascii="宋体"/>
                <w:sz w:val="24"/>
              </w:rPr>
            </w:pPr>
          </w:p>
        </w:tc>
        <w:tc>
          <w:tcPr>
            <w:tcW w:w="2130"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pPr>
            <w:r>
              <w:rPr>
                <w:rFonts w:hint="eastAsia" w:ascii="楷体" w:hAnsi="楷体" w:eastAsia="楷体" w:cs="楷体"/>
                <w:kern w:val="0"/>
                <w:sz w:val="20"/>
                <w:szCs w:val="20"/>
              </w:rPr>
              <w:t>6.属于四类过程性信息</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99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2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02"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855" w:type="dxa"/>
            <w:vMerge w:val="continue"/>
            <w:tcBorders>
              <w:top w:val="nil"/>
              <w:left w:val="nil"/>
              <w:bottom w:val="single" w:color="auto" w:sz="8" w:space="0"/>
              <w:right w:val="single" w:color="auto" w:sz="8" w:space="0"/>
            </w:tcBorders>
            <w:tcMar>
              <w:left w:w="108" w:type="dxa"/>
              <w:right w:w="108" w:type="dxa"/>
            </w:tcMar>
            <w:vAlign w:val="center"/>
          </w:tcPr>
          <w:p>
            <w:pPr>
              <w:rPr>
                <w:rFonts w:ascii="宋体"/>
                <w:sz w:val="24"/>
              </w:rPr>
            </w:pPr>
          </w:p>
        </w:tc>
        <w:tc>
          <w:tcPr>
            <w:tcW w:w="2130"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pPr>
            <w:r>
              <w:rPr>
                <w:rFonts w:hint="eastAsia" w:ascii="楷体" w:hAnsi="楷体" w:eastAsia="楷体" w:cs="楷体"/>
                <w:kern w:val="0"/>
                <w:sz w:val="20"/>
                <w:szCs w:val="20"/>
              </w:rPr>
              <w:t>7.属于行政执法案卷</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99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2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02"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855" w:type="dxa"/>
            <w:vMerge w:val="continue"/>
            <w:tcBorders>
              <w:top w:val="nil"/>
              <w:left w:val="nil"/>
              <w:bottom w:val="single" w:color="auto" w:sz="8" w:space="0"/>
              <w:right w:val="single" w:color="auto" w:sz="8" w:space="0"/>
            </w:tcBorders>
            <w:tcMar>
              <w:left w:w="108" w:type="dxa"/>
              <w:right w:w="108" w:type="dxa"/>
            </w:tcMar>
            <w:vAlign w:val="center"/>
          </w:tcPr>
          <w:p>
            <w:pPr>
              <w:rPr>
                <w:rFonts w:ascii="宋体"/>
                <w:sz w:val="24"/>
              </w:rPr>
            </w:pPr>
          </w:p>
        </w:tc>
        <w:tc>
          <w:tcPr>
            <w:tcW w:w="2130"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pPr>
            <w:r>
              <w:rPr>
                <w:rFonts w:hint="eastAsia" w:ascii="楷体" w:hAnsi="楷体" w:eastAsia="楷体" w:cs="楷体"/>
                <w:kern w:val="0"/>
                <w:sz w:val="20"/>
                <w:szCs w:val="20"/>
              </w:rPr>
              <w:t>8.属于行政查询事项</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99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2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02"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855" w:type="dxa"/>
            <w:vMerge w:val="restart"/>
            <w:tcBorders>
              <w:top w:val="nil"/>
              <w:left w:val="nil"/>
              <w:bottom w:val="single" w:color="auto" w:sz="8" w:space="0"/>
              <w:right w:val="single" w:color="auto" w:sz="8" w:space="0"/>
            </w:tcBorders>
            <w:tcMar>
              <w:left w:w="108" w:type="dxa"/>
              <w:right w:w="108" w:type="dxa"/>
            </w:tcMar>
            <w:vAlign w:val="center"/>
          </w:tcPr>
          <w:p>
            <w:pPr>
              <w:widowControl/>
              <w:spacing w:after="180"/>
              <w:jc w:val="left"/>
            </w:pPr>
            <w:r>
              <w:rPr>
                <w:rFonts w:hint="eastAsia" w:ascii="楷体" w:hAnsi="楷体" w:eastAsia="楷体" w:cs="楷体"/>
                <w:kern w:val="0"/>
                <w:sz w:val="20"/>
                <w:szCs w:val="20"/>
              </w:rPr>
              <w:t>（四）无法提供</w:t>
            </w:r>
          </w:p>
        </w:tc>
        <w:tc>
          <w:tcPr>
            <w:tcW w:w="2130"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pPr>
            <w:r>
              <w:rPr>
                <w:rFonts w:hint="eastAsia" w:ascii="楷体" w:hAnsi="楷体" w:eastAsia="楷体" w:cs="楷体"/>
                <w:kern w:val="0"/>
                <w:sz w:val="20"/>
                <w:szCs w:val="20"/>
              </w:rPr>
              <w:t>1.本机关不掌握相关政府信息</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99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2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02"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855" w:type="dxa"/>
            <w:vMerge w:val="continue"/>
            <w:tcBorders>
              <w:top w:val="nil"/>
              <w:left w:val="nil"/>
              <w:bottom w:val="single" w:color="auto" w:sz="8" w:space="0"/>
              <w:right w:val="single" w:color="auto" w:sz="8" w:space="0"/>
            </w:tcBorders>
            <w:tcMar>
              <w:left w:w="108" w:type="dxa"/>
              <w:right w:w="108" w:type="dxa"/>
            </w:tcMar>
            <w:vAlign w:val="center"/>
          </w:tcPr>
          <w:p>
            <w:pPr>
              <w:rPr>
                <w:rFonts w:ascii="宋体"/>
                <w:sz w:val="24"/>
              </w:rPr>
            </w:pPr>
          </w:p>
        </w:tc>
        <w:tc>
          <w:tcPr>
            <w:tcW w:w="2130"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pPr>
            <w:r>
              <w:rPr>
                <w:rFonts w:hint="eastAsia" w:ascii="楷体" w:hAnsi="楷体" w:eastAsia="楷体" w:cs="楷体"/>
                <w:kern w:val="0"/>
                <w:sz w:val="20"/>
                <w:szCs w:val="20"/>
              </w:rPr>
              <w:t>2.没有现成信息需要另行制作</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99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2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02"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855" w:type="dxa"/>
            <w:vMerge w:val="continue"/>
            <w:tcBorders>
              <w:top w:val="nil"/>
              <w:left w:val="nil"/>
              <w:bottom w:val="single" w:color="auto" w:sz="8" w:space="0"/>
              <w:right w:val="single" w:color="auto" w:sz="8" w:space="0"/>
            </w:tcBorders>
            <w:tcMar>
              <w:left w:w="108" w:type="dxa"/>
              <w:right w:w="108" w:type="dxa"/>
            </w:tcMar>
            <w:vAlign w:val="center"/>
          </w:tcPr>
          <w:p>
            <w:pPr>
              <w:rPr>
                <w:rFonts w:ascii="宋体"/>
                <w:sz w:val="24"/>
              </w:rPr>
            </w:pPr>
          </w:p>
        </w:tc>
        <w:tc>
          <w:tcPr>
            <w:tcW w:w="2130"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pPr>
            <w:r>
              <w:rPr>
                <w:rFonts w:hint="eastAsia" w:ascii="楷体" w:hAnsi="楷体" w:eastAsia="楷体" w:cs="楷体"/>
                <w:kern w:val="0"/>
                <w:sz w:val="20"/>
                <w:szCs w:val="20"/>
              </w:rPr>
              <w:t>3.补正后申请内容仍不明确</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99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2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02"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855" w:type="dxa"/>
            <w:vMerge w:val="restart"/>
            <w:tcBorders>
              <w:top w:val="nil"/>
              <w:left w:val="nil"/>
              <w:bottom w:val="single" w:color="auto" w:sz="8" w:space="0"/>
              <w:right w:val="single" w:color="auto" w:sz="8" w:space="0"/>
            </w:tcBorders>
            <w:tcMar>
              <w:left w:w="108" w:type="dxa"/>
              <w:right w:w="108" w:type="dxa"/>
            </w:tcMar>
            <w:vAlign w:val="center"/>
          </w:tcPr>
          <w:p>
            <w:pPr>
              <w:widowControl/>
              <w:spacing w:after="180"/>
              <w:jc w:val="left"/>
            </w:pPr>
            <w:r>
              <w:rPr>
                <w:rFonts w:hint="eastAsia" w:ascii="楷体" w:hAnsi="楷体" w:eastAsia="楷体" w:cs="楷体"/>
                <w:kern w:val="0"/>
                <w:sz w:val="20"/>
                <w:szCs w:val="20"/>
              </w:rPr>
              <w:t>（五）不予处理</w:t>
            </w:r>
          </w:p>
        </w:tc>
        <w:tc>
          <w:tcPr>
            <w:tcW w:w="2130"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pPr>
            <w:r>
              <w:rPr>
                <w:rFonts w:hint="eastAsia" w:ascii="楷体" w:hAnsi="楷体" w:eastAsia="楷体" w:cs="楷体"/>
                <w:kern w:val="0"/>
                <w:sz w:val="20"/>
                <w:szCs w:val="20"/>
              </w:rPr>
              <w:t>1.信访举报投诉类申请</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99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2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02"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855" w:type="dxa"/>
            <w:vMerge w:val="continue"/>
            <w:tcBorders>
              <w:top w:val="nil"/>
              <w:left w:val="nil"/>
              <w:bottom w:val="single" w:color="auto" w:sz="8" w:space="0"/>
              <w:right w:val="single" w:color="auto" w:sz="8" w:space="0"/>
            </w:tcBorders>
            <w:tcMar>
              <w:left w:w="108" w:type="dxa"/>
              <w:right w:w="108" w:type="dxa"/>
            </w:tcMar>
            <w:vAlign w:val="center"/>
          </w:tcPr>
          <w:p>
            <w:pPr>
              <w:rPr>
                <w:rFonts w:ascii="宋体"/>
                <w:sz w:val="24"/>
              </w:rPr>
            </w:pPr>
          </w:p>
        </w:tc>
        <w:tc>
          <w:tcPr>
            <w:tcW w:w="2130"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pPr>
            <w:r>
              <w:rPr>
                <w:rFonts w:hint="eastAsia" w:ascii="楷体" w:hAnsi="楷体" w:eastAsia="楷体" w:cs="楷体"/>
                <w:kern w:val="0"/>
                <w:sz w:val="20"/>
                <w:szCs w:val="20"/>
              </w:rPr>
              <w:t>2.重复申请</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99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2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02"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855" w:type="dxa"/>
            <w:vMerge w:val="continue"/>
            <w:tcBorders>
              <w:top w:val="nil"/>
              <w:left w:val="nil"/>
              <w:bottom w:val="single" w:color="auto" w:sz="8" w:space="0"/>
              <w:right w:val="single" w:color="auto" w:sz="8" w:space="0"/>
            </w:tcBorders>
            <w:tcMar>
              <w:left w:w="108" w:type="dxa"/>
              <w:right w:w="108" w:type="dxa"/>
            </w:tcMar>
            <w:vAlign w:val="center"/>
          </w:tcPr>
          <w:p>
            <w:pPr>
              <w:rPr>
                <w:rFonts w:ascii="宋体"/>
                <w:sz w:val="24"/>
              </w:rPr>
            </w:pPr>
          </w:p>
        </w:tc>
        <w:tc>
          <w:tcPr>
            <w:tcW w:w="2130"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pPr>
            <w:r>
              <w:rPr>
                <w:rFonts w:hint="eastAsia" w:ascii="楷体" w:hAnsi="楷体" w:eastAsia="楷体" w:cs="楷体"/>
                <w:kern w:val="0"/>
                <w:sz w:val="20"/>
                <w:szCs w:val="20"/>
              </w:rPr>
              <w:t>3.要求提供公开出版物</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99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2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02"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855" w:type="dxa"/>
            <w:vMerge w:val="continue"/>
            <w:tcBorders>
              <w:top w:val="nil"/>
              <w:left w:val="nil"/>
              <w:bottom w:val="single" w:color="auto" w:sz="8" w:space="0"/>
              <w:right w:val="single" w:color="auto" w:sz="8" w:space="0"/>
            </w:tcBorders>
            <w:tcMar>
              <w:left w:w="108" w:type="dxa"/>
              <w:right w:w="108" w:type="dxa"/>
            </w:tcMar>
            <w:vAlign w:val="center"/>
          </w:tcPr>
          <w:p>
            <w:pPr>
              <w:rPr>
                <w:rFonts w:ascii="宋体"/>
                <w:sz w:val="24"/>
              </w:rPr>
            </w:pPr>
          </w:p>
        </w:tc>
        <w:tc>
          <w:tcPr>
            <w:tcW w:w="2130"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pPr>
            <w:r>
              <w:rPr>
                <w:rFonts w:hint="eastAsia" w:ascii="楷体" w:hAnsi="楷体" w:eastAsia="楷体" w:cs="楷体"/>
                <w:kern w:val="0"/>
                <w:sz w:val="20"/>
                <w:szCs w:val="20"/>
              </w:rPr>
              <w:t>4.无正当理由大量反复申请</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99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2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02"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855" w:type="dxa"/>
            <w:vMerge w:val="continue"/>
            <w:tcBorders>
              <w:top w:val="nil"/>
              <w:left w:val="nil"/>
              <w:bottom w:val="single" w:color="auto" w:sz="8" w:space="0"/>
              <w:right w:val="single" w:color="auto" w:sz="8" w:space="0"/>
            </w:tcBorders>
            <w:tcMar>
              <w:left w:w="108" w:type="dxa"/>
              <w:right w:w="108" w:type="dxa"/>
            </w:tcMar>
            <w:vAlign w:val="center"/>
          </w:tcPr>
          <w:p>
            <w:pPr>
              <w:rPr>
                <w:rFonts w:ascii="宋体"/>
                <w:sz w:val="24"/>
              </w:rPr>
            </w:pPr>
          </w:p>
        </w:tc>
        <w:tc>
          <w:tcPr>
            <w:tcW w:w="2130"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pPr>
            <w:r>
              <w:rPr>
                <w:rFonts w:hint="eastAsia" w:ascii="楷体" w:hAnsi="楷体" w:eastAsia="楷体" w:cs="楷体"/>
                <w:kern w:val="0"/>
                <w:sz w:val="20"/>
                <w:szCs w:val="20"/>
              </w:rPr>
              <w:t>5.要求行政机关确认或重新出具已获取信息</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99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2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02"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2985" w:type="dxa"/>
            <w:gridSpan w:val="2"/>
            <w:tcBorders>
              <w:top w:val="nil"/>
              <w:left w:val="nil"/>
              <w:bottom w:val="single" w:color="auto" w:sz="8" w:space="0"/>
              <w:right w:val="single" w:color="auto" w:sz="8" w:space="0"/>
            </w:tcBorders>
            <w:tcMar>
              <w:left w:w="108" w:type="dxa"/>
              <w:right w:w="108" w:type="dxa"/>
            </w:tcMar>
            <w:vAlign w:val="center"/>
          </w:tcPr>
          <w:p>
            <w:pPr>
              <w:widowControl/>
              <w:spacing w:after="180"/>
              <w:jc w:val="left"/>
            </w:pPr>
            <w:r>
              <w:rPr>
                <w:rFonts w:hint="eastAsia" w:ascii="楷体" w:hAnsi="楷体" w:eastAsia="楷体" w:cs="楷体"/>
                <w:kern w:val="0"/>
                <w:sz w:val="20"/>
                <w:szCs w:val="20"/>
              </w:rPr>
              <w:t>（六）其他处理</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99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2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02"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2985" w:type="dxa"/>
            <w:gridSpan w:val="2"/>
            <w:tcBorders>
              <w:top w:val="nil"/>
              <w:left w:val="nil"/>
              <w:bottom w:val="single" w:color="auto" w:sz="8" w:space="0"/>
              <w:right w:val="single" w:color="auto" w:sz="8" w:space="0"/>
            </w:tcBorders>
            <w:tcMar>
              <w:left w:w="108" w:type="dxa"/>
              <w:right w:w="108" w:type="dxa"/>
            </w:tcMar>
            <w:vAlign w:val="center"/>
          </w:tcPr>
          <w:p>
            <w:pPr>
              <w:widowControl/>
              <w:spacing w:after="180"/>
              <w:jc w:val="left"/>
            </w:pPr>
            <w:r>
              <w:rPr>
                <w:rFonts w:hint="eastAsia" w:ascii="楷体" w:hAnsi="楷体" w:eastAsia="楷体" w:cs="楷体"/>
                <w:kern w:val="0"/>
                <w:sz w:val="20"/>
                <w:szCs w:val="20"/>
              </w:rPr>
              <w:t>（七）总计</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99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2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02"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180"/>
              <w:jc w:val="left"/>
            </w:pPr>
            <w:r>
              <w:rPr>
                <w:rFonts w:hint="eastAsia" w:ascii="宋体" w:hAnsi="宋体" w:cs="宋体"/>
                <w:kern w:val="0"/>
                <w:sz w:val="20"/>
                <w:szCs w:val="20"/>
              </w:rPr>
              <w:t>四、结转下年度继续办理</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6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82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99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2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p>
        </w:tc>
        <w:tc>
          <w:tcPr>
            <w:tcW w:w="702" w:type="dxa"/>
            <w:tcBorders>
              <w:top w:val="nil"/>
              <w:left w:val="nil"/>
              <w:bottom w:val="single" w:color="auto" w:sz="8" w:space="0"/>
              <w:right w:val="single" w:color="auto" w:sz="8" w:space="0"/>
            </w:tcBorders>
            <w:tcMar>
              <w:left w:w="108" w:type="dxa"/>
              <w:right w:w="108" w:type="dxa"/>
            </w:tcMar>
            <w:vAlign w:val="center"/>
          </w:tcPr>
          <w:p>
            <w:pPr>
              <w:jc w:val="center"/>
              <w:rPr>
                <w:rFonts w:ascii="宋体"/>
                <w:sz w:val="24"/>
              </w:rPr>
            </w:pPr>
            <w:r>
              <w:rPr>
                <w:rFonts w:hint="eastAsia" w:ascii="宋体"/>
                <w:sz w:val="24"/>
              </w:rPr>
              <w:t>0</w:t>
            </w:r>
          </w:p>
        </w:tc>
      </w:tr>
    </w:tbl>
    <w:p>
      <w:pPr>
        <w:pStyle w:val="5"/>
        <w:shd w:val="clear" w:color="auto" w:fill="FFFFFF"/>
        <w:spacing w:before="0" w:beforeAutospacing="0" w:after="0" w:afterAutospacing="0"/>
        <w:ind w:firstLine="420"/>
        <w:jc w:val="both"/>
      </w:pPr>
    </w:p>
    <w:p>
      <w:pPr>
        <w:pStyle w:val="5"/>
        <w:shd w:val="clear" w:color="auto" w:fill="FFFFFF"/>
        <w:spacing w:before="0" w:beforeAutospacing="0" w:after="0" w:afterAutospacing="0"/>
        <w:ind w:firstLine="420"/>
        <w:jc w:val="both"/>
      </w:pPr>
    </w:p>
    <w:p>
      <w:pPr>
        <w:pStyle w:val="5"/>
        <w:shd w:val="clear" w:color="auto" w:fill="FFFFFF"/>
        <w:spacing w:before="0" w:beforeAutospacing="0" w:after="0" w:afterAutospacing="0"/>
        <w:ind w:firstLine="420"/>
        <w:jc w:val="both"/>
      </w:pPr>
    </w:p>
    <w:p>
      <w:pPr>
        <w:pStyle w:val="5"/>
        <w:shd w:val="clear" w:color="auto" w:fill="FFFFFF"/>
        <w:spacing w:before="0" w:beforeAutospacing="0" w:after="0" w:afterAutospacing="0"/>
        <w:ind w:firstLine="420"/>
        <w:jc w:val="both"/>
      </w:pPr>
    </w:p>
    <w:p>
      <w:pPr>
        <w:pStyle w:val="5"/>
        <w:shd w:val="clear" w:color="auto" w:fill="FFFFFF"/>
        <w:spacing w:before="0" w:beforeAutospacing="0" w:after="0" w:afterAutospacing="0"/>
        <w:ind w:firstLine="420"/>
        <w:jc w:val="both"/>
      </w:pPr>
    </w:p>
    <w:p>
      <w:pPr>
        <w:widowControl/>
        <w:spacing w:line="480" w:lineRule="atLeast"/>
        <w:jc w:val="left"/>
        <w:rPr>
          <w:rFonts w:hint="eastAsia" w:ascii="黑体" w:hAnsi="黑体" w:eastAsia="黑体" w:cs="Arial"/>
          <w:b/>
          <w:color w:val="000000"/>
          <w:kern w:val="0"/>
          <w:sz w:val="32"/>
          <w:szCs w:val="32"/>
        </w:rPr>
      </w:pPr>
    </w:p>
    <w:p>
      <w:pPr>
        <w:widowControl/>
        <w:spacing w:line="480" w:lineRule="atLeast"/>
        <w:jc w:val="left"/>
        <w:rPr>
          <w:rFonts w:hint="eastAsia" w:ascii="黑体" w:hAnsi="黑体" w:eastAsia="黑体" w:cs="Arial"/>
          <w:b/>
          <w:color w:val="000000"/>
          <w:kern w:val="0"/>
          <w:sz w:val="32"/>
          <w:szCs w:val="32"/>
        </w:rPr>
      </w:pPr>
    </w:p>
    <w:p>
      <w:pPr>
        <w:widowControl/>
        <w:spacing w:line="480" w:lineRule="atLeast"/>
        <w:jc w:val="left"/>
        <w:rPr>
          <w:rFonts w:ascii="黑体" w:hAnsi="黑体" w:eastAsia="黑体" w:cs="Arial"/>
          <w:b/>
          <w:color w:val="000000"/>
          <w:kern w:val="0"/>
          <w:sz w:val="32"/>
          <w:szCs w:val="32"/>
        </w:rPr>
      </w:pPr>
      <w:bookmarkStart w:id="0" w:name="_GoBack"/>
      <w:bookmarkEnd w:id="0"/>
      <w:r>
        <w:rPr>
          <w:rFonts w:hint="eastAsia" w:ascii="黑体" w:hAnsi="黑体" w:eastAsia="黑体" w:cs="Arial"/>
          <w:b/>
          <w:color w:val="000000"/>
          <w:kern w:val="0"/>
          <w:sz w:val="32"/>
          <w:szCs w:val="32"/>
        </w:rPr>
        <w:t>四、政府信息公开行政复议、行政诉讼情况</w:t>
      </w:r>
    </w:p>
    <w:p>
      <w:pPr>
        <w:pStyle w:val="5"/>
        <w:shd w:val="clear" w:color="auto" w:fill="FFFFFF"/>
        <w:spacing w:before="0" w:beforeAutospacing="0" w:after="0" w:afterAutospacing="0"/>
        <w:ind w:firstLine="420"/>
        <w:jc w:val="both"/>
      </w:pP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结果维持</w:t>
            </w:r>
          </w:p>
        </w:tc>
        <w:tc>
          <w:tcPr>
            <w:tcW w:w="604" w:type="dxa"/>
            <w:vMerge w:val="restart"/>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04" w:type="dxa"/>
            <w:vMerge w:val="continue"/>
            <w:tcBorders>
              <w:top w:val="nil"/>
              <w:left w:val="nil"/>
              <w:bottom w:val="single" w:color="auto" w:sz="8" w:space="0"/>
              <w:right w:val="single" w:color="auto" w:sz="8" w:space="0"/>
            </w:tcBorders>
            <w:tcMar>
              <w:left w:w="108" w:type="dxa"/>
              <w:right w:w="108" w:type="dxa"/>
            </w:tcMar>
            <w:vAlign w:val="center"/>
          </w:tcPr>
          <w:p>
            <w:pPr>
              <w:rPr>
                <w:rFonts w:ascii="宋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宋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宋体"/>
                <w:sz w:val="24"/>
              </w:rPr>
            </w:pPr>
          </w:p>
        </w:tc>
        <w:tc>
          <w:tcPr>
            <w:tcW w:w="658"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宋体"/>
                <w:sz w:val="24"/>
              </w:rPr>
            </w:pPr>
          </w:p>
        </w:tc>
        <w:tc>
          <w:tcPr>
            <w:tcW w:w="55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结果维持</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尚未审结</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总计</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其他结果</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180"/>
              <w:jc w:val="center"/>
            </w:pPr>
            <w:r>
              <w:rPr>
                <w:rFonts w:cs="Calibri"/>
                <w:kern w:val="0"/>
                <w:sz w:val="20"/>
                <w:szCs w:val="20"/>
              </w:rPr>
              <w:t> </w:t>
            </w:r>
            <w:r>
              <w:rPr>
                <w:rFonts w:hint="eastAsia" w:cs="Calibri"/>
                <w:kern w:val="0"/>
                <w:sz w:val="20"/>
                <w:szCs w:val="20"/>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cs="Calibri"/>
                <w:kern w:val="0"/>
                <w:sz w:val="20"/>
                <w:szCs w:val="20"/>
              </w:rPr>
              <w:t> </w:t>
            </w:r>
            <w:r>
              <w:rPr>
                <w:rFonts w:hint="eastAsia" w:cs="Calibri"/>
                <w:kern w:val="0"/>
                <w:sz w:val="20"/>
                <w:szCs w:val="20"/>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r>
              <w:rPr>
                <w:rFonts w:cs="Calibri"/>
                <w:kern w:val="0"/>
                <w:sz w:val="20"/>
                <w:szCs w:val="20"/>
              </w:rPr>
              <w:t> </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cs="Calibri"/>
                <w:kern w:val="0"/>
                <w:sz w:val="20"/>
                <w:szCs w:val="20"/>
              </w:rPr>
              <w:t>0</w:t>
            </w:r>
            <w:r>
              <w:rPr>
                <w:rFonts w:cs="Calibri"/>
                <w:kern w:val="0"/>
                <w:sz w:val="20"/>
                <w:szCs w:val="20"/>
              </w:rPr>
              <w:t> </w:t>
            </w:r>
          </w:p>
        </w:tc>
        <w:tc>
          <w:tcPr>
            <w:tcW w:w="658"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cs="Calibri"/>
                <w:kern w:val="0"/>
                <w:sz w:val="20"/>
                <w:szCs w:val="20"/>
              </w:rPr>
              <w:t> </w:t>
            </w:r>
            <w:r>
              <w:rPr>
                <w:rFonts w:hint="eastAsia" w:cs="Calibri"/>
                <w:kern w:val="0"/>
                <w:sz w:val="20"/>
                <w:szCs w:val="20"/>
              </w:rPr>
              <w:t>0</w:t>
            </w:r>
          </w:p>
        </w:tc>
        <w:tc>
          <w:tcPr>
            <w:tcW w:w="55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 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 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 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 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 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0 </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0 </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 0</w:t>
            </w:r>
          </w:p>
        </w:tc>
        <w:tc>
          <w:tcPr>
            <w:tcW w:w="606"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pPr>
            <w:r>
              <w:rPr>
                <w:rFonts w:hint="eastAsia" w:ascii="宋体" w:hAnsi="宋体" w:cs="宋体"/>
                <w:kern w:val="0"/>
                <w:sz w:val="20"/>
                <w:szCs w:val="20"/>
              </w:rPr>
              <w:t> 0</w:t>
            </w:r>
          </w:p>
        </w:tc>
        <w:tc>
          <w:tcPr>
            <w:tcW w:w="606" w:type="dxa"/>
            <w:tcBorders>
              <w:top w:val="nil"/>
              <w:left w:val="nil"/>
              <w:bottom w:val="single" w:color="auto" w:sz="8" w:space="0"/>
              <w:right w:val="single" w:color="auto" w:sz="8" w:space="0"/>
            </w:tcBorders>
            <w:tcMar>
              <w:left w:w="108" w:type="dxa"/>
              <w:right w:w="108" w:type="dxa"/>
            </w:tcMar>
            <w:vAlign w:val="center"/>
          </w:tcPr>
          <w:p>
            <w:pPr>
              <w:rPr>
                <w:rFonts w:ascii="宋体"/>
                <w:sz w:val="24"/>
              </w:rPr>
            </w:pPr>
            <w:r>
              <w:rPr>
                <w:rFonts w:hint="eastAsia" w:ascii="宋体"/>
                <w:sz w:val="24"/>
              </w:rPr>
              <w:t>0</w:t>
            </w:r>
          </w:p>
        </w:tc>
      </w:tr>
    </w:tbl>
    <w:p>
      <w:pPr>
        <w:widowControl/>
        <w:spacing w:line="480" w:lineRule="atLeast"/>
        <w:jc w:val="left"/>
        <w:rPr>
          <w:rFonts w:ascii="方正仿宋简体" w:hAnsi="Arial" w:eastAsia="方正仿宋简体" w:cs="Arial"/>
          <w:color w:val="000000"/>
          <w:kern w:val="0"/>
          <w:sz w:val="24"/>
          <w:szCs w:val="24"/>
        </w:rPr>
      </w:pPr>
    </w:p>
    <w:p>
      <w:pPr>
        <w:widowControl/>
        <w:spacing w:line="480" w:lineRule="atLeast"/>
        <w:jc w:val="left"/>
        <w:rPr>
          <w:rFonts w:ascii="黑体" w:hAnsi="黑体" w:eastAsia="黑体" w:cs="Arial"/>
          <w:b/>
          <w:color w:val="000000"/>
          <w:kern w:val="0"/>
          <w:sz w:val="32"/>
          <w:szCs w:val="32"/>
        </w:rPr>
      </w:pPr>
      <w:r>
        <w:rPr>
          <w:rFonts w:hint="eastAsia" w:ascii="黑体" w:hAnsi="黑体" w:eastAsia="黑体" w:cs="Arial"/>
          <w:b/>
          <w:color w:val="000000"/>
          <w:kern w:val="0"/>
          <w:sz w:val="32"/>
          <w:szCs w:val="32"/>
        </w:rPr>
        <w:t>五、存在的主要问题和改进措施</w:t>
      </w:r>
    </w:p>
    <w:p>
      <w:pPr>
        <w:widowControl/>
        <w:spacing w:line="480" w:lineRule="atLeast"/>
        <w:ind w:firstLine="480"/>
        <w:jc w:val="left"/>
        <w:rPr>
          <w:rFonts w:ascii="方正仿宋简体" w:hAnsi="Arial" w:eastAsia="方正仿宋简体" w:cs="Arial"/>
          <w:b/>
          <w:color w:val="000000"/>
          <w:kern w:val="0"/>
          <w:sz w:val="32"/>
          <w:szCs w:val="32"/>
        </w:rPr>
      </w:pPr>
      <w:r>
        <w:rPr>
          <w:rFonts w:hint="eastAsia" w:ascii="方正仿宋简体" w:hAnsi="Arial" w:eastAsia="方正仿宋简体" w:cs="Arial"/>
          <w:b/>
          <w:color w:val="000000"/>
          <w:kern w:val="0"/>
          <w:sz w:val="32"/>
          <w:szCs w:val="32"/>
        </w:rPr>
        <w:t>市联社在信息公开工作和深化政务公开内容、渠道等方面取得了一定的成绩，各项工作都有新的进展，但政务公开工作机制有待进一步提高，公开内容需要进一步深化。2020年，市联社将积极落实政务公开相关部署，在加快业务发展的同时，进一步夯实基础，完善政府信息公开工作机制，进一步深化公开内容，加强政府公开信息梳理，进一步规范信息公开程序，提高社务公开工作效率，满足社会需求。</w:t>
      </w:r>
    </w:p>
    <w:p>
      <w:pPr>
        <w:widowControl/>
        <w:spacing w:line="420" w:lineRule="atLeast"/>
        <w:jc w:val="left"/>
        <w:rPr>
          <w:rFonts w:ascii="黑体" w:hAnsi="黑体" w:eastAsia="黑体" w:cs="Times New Roman"/>
          <w:b/>
          <w:sz w:val="32"/>
        </w:rPr>
      </w:pPr>
      <w:r>
        <w:rPr>
          <w:rFonts w:ascii="黑体" w:hAnsi="黑体" w:eastAsia="黑体" w:cs="Times New Roman"/>
          <w:b/>
          <w:sz w:val="32"/>
        </w:rPr>
        <w:t>六、其他需要报告的事项</w:t>
      </w:r>
    </w:p>
    <w:p>
      <w:pPr>
        <w:widowControl/>
        <w:spacing w:line="420" w:lineRule="atLeast"/>
        <w:ind w:firstLine="643" w:firstLineChars="200"/>
        <w:jc w:val="left"/>
        <w:rPr>
          <w:rFonts w:ascii="方正仿宋简体" w:hAnsi="Arial" w:eastAsia="方正仿宋简体" w:cs="Arial"/>
          <w:b/>
          <w:color w:val="000000"/>
          <w:kern w:val="0"/>
          <w:sz w:val="32"/>
          <w:szCs w:val="32"/>
        </w:rPr>
      </w:pPr>
      <w:r>
        <w:rPr>
          <w:rFonts w:hint="eastAsia" w:ascii="方正仿宋简体" w:hAnsi="Arial" w:eastAsia="方正仿宋简体" w:cs="Arial"/>
          <w:b/>
          <w:color w:val="000000"/>
          <w:kern w:val="0"/>
          <w:sz w:val="32"/>
          <w:szCs w:val="32"/>
        </w:rPr>
        <w:t>无</w:t>
      </w:r>
    </w:p>
    <w:p>
      <w:pPr>
        <w:widowControl/>
        <w:spacing w:line="480" w:lineRule="atLeast"/>
        <w:ind w:firstLine="480"/>
        <w:jc w:val="left"/>
        <w:rPr>
          <w:rFonts w:ascii="方正仿宋简体" w:hAnsi="Arial" w:eastAsia="方正仿宋简体" w:cs="Arial"/>
          <w:b/>
          <w:color w:val="000000"/>
          <w:kern w:val="0"/>
          <w:sz w:val="32"/>
          <w:szCs w:val="32"/>
        </w:rPr>
      </w:pPr>
    </w:p>
    <w:p>
      <w:pPr>
        <w:jc w:val="center"/>
        <w:rPr>
          <w:rFonts w:ascii="方正小标宋简体" w:eastAsia="方正小标宋简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B64B2"/>
    <w:rsid w:val="001B64B2"/>
    <w:rsid w:val="00310CF7"/>
    <w:rsid w:val="00331F60"/>
    <w:rsid w:val="005B4C90"/>
    <w:rsid w:val="005C4F2F"/>
    <w:rsid w:val="00645C5B"/>
    <w:rsid w:val="006728A6"/>
    <w:rsid w:val="00693EA0"/>
    <w:rsid w:val="006A6EBB"/>
    <w:rsid w:val="00754556"/>
    <w:rsid w:val="007B0C8D"/>
    <w:rsid w:val="007D74C3"/>
    <w:rsid w:val="0081513C"/>
    <w:rsid w:val="008876AF"/>
    <w:rsid w:val="008A3578"/>
    <w:rsid w:val="00937ABA"/>
    <w:rsid w:val="00954F2E"/>
    <w:rsid w:val="00AF341A"/>
    <w:rsid w:val="00C5367D"/>
    <w:rsid w:val="00CB6F86"/>
    <w:rsid w:val="00EE4982"/>
    <w:rsid w:val="00F37AE5"/>
    <w:rsid w:val="00FD10EB"/>
    <w:rsid w:val="55351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2022</Words>
  <Characters>2117</Characters>
  <Lines>17</Lines>
  <Paragraphs>5</Paragraphs>
  <TotalTime>22</TotalTime>
  <ScaleCrop>false</ScaleCrop>
  <LinksUpToDate>false</LinksUpToDate>
  <CharactersWithSpaces>2132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2020-07-02T08:49:00Z</dcterms:created>
  <dc:creator>dell</dc:creator>
  <cp:lastModifiedBy>shake</cp:lastModifiedBy>
  <dcterms:modified xsi:type="dcterms:W3CDTF">2020-07-17T02:12:37Z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