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/>
        <w:jc w:val="center"/>
        <w:textAlignment w:val="auto"/>
        <w:rPr>
          <w:rStyle w:val="5"/>
          <w:rFonts w:ascii="方正小标宋简体" w:hAnsi="方正小标宋简体" w:eastAsia="方正小标宋简体" w:cs="方正小标宋简体"/>
          <w:b/>
          <w:i w:val="0"/>
          <w:caps w:val="0"/>
          <w:color w:val="3D3D3D"/>
          <w:spacing w:val="0"/>
          <w:sz w:val="43"/>
          <w:szCs w:val="43"/>
          <w:u w:val="none"/>
        </w:rPr>
      </w:pPr>
      <w:r>
        <w:rPr>
          <w:rStyle w:val="5"/>
          <w:rFonts w:hint="eastAsia" w:ascii="方正小标宋简体" w:hAnsi="方正小标宋简体" w:eastAsia="方正小标宋简体" w:cs="方正小标宋简体"/>
          <w:b/>
          <w:i w:val="0"/>
          <w:caps w:val="0"/>
          <w:color w:val="3D3D3D"/>
          <w:spacing w:val="0"/>
          <w:sz w:val="43"/>
          <w:szCs w:val="43"/>
          <w:u w:val="none"/>
          <w:lang w:val="en-US" w:eastAsia="zh-CN"/>
        </w:rPr>
        <w:t>曲阜</w:t>
      </w:r>
      <w:r>
        <w:rPr>
          <w:rStyle w:val="5"/>
          <w:rFonts w:ascii="方正小标宋简体" w:hAnsi="方正小标宋简体" w:eastAsia="方正小标宋简体" w:cs="方正小标宋简体"/>
          <w:b/>
          <w:i w:val="0"/>
          <w:caps w:val="0"/>
          <w:color w:val="3D3D3D"/>
          <w:spacing w:val="0"/>
          <w:sz w:val="43"/>
          <w:szCs w:val="43"/>
          <w:u w:val="none"/>
        </w:rPr>
        <w:t>市科技局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/>
          <w:i w:val="0"/>
          <w:caps w:val="0"/>
          <w:color w:val="3D3D3D"/>
          <w:spacing w:val="0"/>
          <w:sz w:val="43"/>
          <w:szCs w:val="43"/>
          <w:u w:val="none"/>
        </w:rPr>
      </w:pPr>
      <w:bookmarkStart w:id="0" w:name="_GoBack"/>
      <w:r>
        <w:rPr>
          <w:rStyle w:val="5"/>
          <w:rFonts w:hint="eastAsia" w:ascii="方正小标宋简体" w:hAnsi="方正小标宋简体" w:eastAsia="方正小标宋简体" w:cs="方正小标宋简体"/>
          <w:b/>
          <w:i w:val="0"/>
          <w:caps w:val="0"/>
          <w:color w:val="3D3D3D"/>
          <w:spacing w:val="0"/>
          <w:sz w:val="43"/>
          <w:szCs w:val="43"/>
          <w:u w:val="none"/>
        </w:rPr>
        <w:t>2011年度政府信息公开年度报告</w:t>
      </w:r>
    </w:p>
    <w:bookmarkEnd w:id="0"/>
    <w:p>
      <w:pPr>
        <w:widowControl/>
        <w:spacing w:line="560" w:lineRule="exact"/>
        <w:ind w:firstLine="643" w:firstLineChars="200"/>
        <w:jc w:val="left"/>
        <w:rPr>
          <w:rStyle w:val="5"/>
          <w:rFonts w:hint="eastAsia" w:ascii="仿宋" w:hAnsi="仿宋" w:eastAsia="仿宋" w:cs="仿宋"/>
          <w:b/>
          <w:i w:val="0"/>
          <w:caps w:val="0"/>
          <w:color w:val="3D3D3D"/>
          <w:spacing w:val="0"/>
          <w:sz w:val="32"/>
          <w:szCs w:val="32"/>
          <w:u w:val="none"/>
        </w:rPr>
      </w:pPr>
      <w:r>
        <w:rPr>
          <w:rStyle w:val="5"/>
          <w:rFonts w:hint="eastAsia" w:ascii="仿宋" w:hAnsi="仿宋" w:eastAsia="仿宋" w:cs="仿宋"/>
          <w:b/>
          <w:i w:val="0"/>
          <w:caps w:val="0"/>
          <w:color w:val="3D3D3D"/>
          <w:spacing w:val="0"/>
          <w:sz w:val="32"/>
          <w:szCs w:val="32"/>
          <w:u w:val="none"/>
        </w:rPr>
        <w:t>根据《中华人民共和国政府信息公开条例》（以下简称《条例》）和《山东省政府信息公开办法》，特编制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3D3D3D"/>
          <w:spacing w:val="0"/>
          <w:sz w:val="32"/>
          <w:szCs w:val="32"/>
          <w:u w:val="none"/>
          <w:lang w:val="en-US" w:eastAsia="zh-CN"/>
        </w:rPr>
        <w:t>曲阜市科技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3D3D3D"/>
          <w:spacing w:val="0"/>
          <w:sz w:val="32"/>
          <w:szCs w:val="32"/>
          <w:u w:val="none"/>
        </w:rPr>
        <w:t>局201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3D3D3D"/>
          <w:spacing w:val="0"/>
          <w:sz w:val="32"/>
          <w:szCs w:val="32"/>
          <w:u w:val="none"/>
          <w:lang w:val="en-US" w:eastAsia="zh-CN"/>
        </w:rPr>
        <w:t>1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3D3D3D"/>
          <w:spacing w:val="0"/>
          <w:sz w:val="32"/>
          <w:szCs w:val="32"/>
          <w:u w:val="none"/>
        </w:rPr>
        <w:t>年政府信息公开年度报告。本报告中所列数据的统计期限自201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3D3D3D"/>
          <w:spacing w:val="0"/>
          <w:sz w:val="32"/>
          <w:szCs w:val="32"/>
          <w:u w:val="none"/>
          <w:lang w:val="en-US" w:eastAsia="zh-CN"/>
        </w:rPr>
        <w:t>1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3D3D3D"/>
          <w:spacing w:val="0"/>
          <w:sz w:val="32"/>
          <w:szCs w:val="32"/>
          <w:u w:val="none"/>
        </w:rPr>
        <w:t>年1月1日起至201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3D3D3D"/>
          <w:spacing w:val="0"/>
          <w:sz w:val="32"/>
          <w:szCs w:val="32"/>
          <w:u w:val="none"/>
          <w:lang w:val="en-US" w:eastAsia="zh-CN"/>
        </w:rPr>
        <w:t>1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3D3D3D"/>
          <w:spacing w:val="0"/>
          <w:sz w:val="32"/>
          <w:szCs w:val="32"/>
          <w:u w:val="none"/>
        </w:rPr>
        <w:t>年12月3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3D3D3D"/>
          <w:spacing w:val="0"/>
          <w:sz w:val="32"/>
          <w:szCs w:val="32"/>
          <w:u w:val="none"/>
        </w:rPr>
        <w:t>1日止。本报告的电子版可在“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3D3D3D"/>
          <w:spacing w:val="0"/>
          <w:sz w:val="32"/>
          <w:szCs w:val="32"/>
          <w:u w:val="none"/>
          <w:lang w:val="en-US" w:eastAsia="zh-CN"/>
        </w:rPr>
        <w:t>曲阜政务网”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3D3D3D"/>
          <w:spacing w:val="0"/>
          <w:sz w:val="30"/>
          <w:szCs w:val="30"/>
          <w:u w:val="none"/>
        </w:rPr>
        <w:t>（http://www.qufu.gov.cn/）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3D3D3D"/>
          <w:spacing w:val="0"/>
          <w:sz w:val="32"/>
          <w:szCs w:val="32"/>
          <w:u w:val="none"/>
        </w:rPr>
        <w:t>下载。如对本报告有任何疑问，请与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3D3D3D"/>
          <w:spacing w:val="0"/>
          <w:sz w:val="32"/>
          <w:szCs w:val="32"/>
          <w:u w:val="none"/>
          <w:lang w:val="en-US" w:eastAsia="zh-CN"/>
        </w:rPr>
        <w:t>曲阜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3D3D3D"/>
          <w:spacing w:val="0"/>
          <w:sz w:val="32"/>
          <w:szCs w:val="32"/>
          <w:u w:val="none"/>
        </w:rPr>
        <w:t>市科学技术局政府信息公开领导小组办公室联系（地址：曲阜市春秋路1号</w:t>
      </w:r>
      <w:r>
        <w:rPr>
          <w:rFonts w:hint="eastAsia" w:ascii="仿宋" w:hAnsi="仿宋" w:eastAsia="仿宋" w:cs="仿宋"/>
          <w:b/>
          <w:sz w:val="32"/>
        </w:rPr>
        <w:t>；邮编：273100；电话：0537-4498</w:t>
      </w:r>
      <w:r>
        <w:rPr>
          <w:rFonts w:hint="eastAsia" w:ascii="仿宋" w:hAnsi="仿宋" w:eastAsia="仿宋" w:cs="仿宋"/>
          <w:b/>
          <w:sz w:val="32"/>
          <w:lang w:val="en-US" w:eastAsia="zh-CN"/>
        </w:rPr>
        <w:t>593</w:t>
      </w:r>
      <w:r>
        <w:rPr>
          <w:rFonts w:hint="eastAsia" w:ascii="仿宋" w:hAnsi="仿宋" w:eastAsia="仿宋" w:cs="仿宋"/>
          <w:b/>
          <w:sz w:val="32"/>
        </w:rPr>
        <w:t>；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3D3D3D"/>
          <w:spacing w:val="0"/>
          <w:sz w:val="32"/>
          <w:szCs w:val="32"/>
          <w:u w:val="none"/>
        </w:rPr>
        <w:t>电子邮箱：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3D3D3D"/>
          <w:spacing w:val="0"/>
          <w:sz w:val="32"/>
          <w:szCs w:val="32"/>
          <w:u w:val="none"/>
          <w:lang w:val="en-US" w:eastAsia="zh-CN"/>
        </w:rPr>
        <w:t>qf4498593@163.com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3D3D3D"/>
          <w:spacing w:val="0"/>
          <w:sz w:val="32"/>
          <w:szCs w:val="32"/>
          <w:u w:val="none"/>
        </w:rPr>
        <w:t>）。</w:t>
      </w:r>
    </w:p>
    <w:p>
      <w:pPr>
        <w:widowControl/>
        <w:numPr>
          <w:numId w:val="0"/>
        </w:numPr>
        <w:spacing w:line="560" w:lineRule="exact"/>
        <w:ind w:firstLine="643" w:firstLineChars="200"/>
        <w:rPr>
          <w:rStyle w:val="5"/>
          <w:rFonts w:hint="eastAsia" w:ascii="仿宋" w:hAnsi="仿宋" w:eastAsia="仿宋" w:cs="仿宋"/>
          <w:b/>
          <w:i w:val="0"/>
          <w:caps w:val="0"/>
          <w:color w:val="3D3D3D"/>
          <w:spacing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b/>
          <w:sz w:val="32"/>
          <w:lang w:val="en-US" w:eastAsia="zh-CN"/>
        </w:rPr>
        <w:t>一、信息公开工作基本情况</w:t>
      </w:r>
      <w:r>
        <w:rPr>
          <w:rFonts w:hint="eastAsia" w:ascii="黑体" w:hAnsi="黑体" w:eastAsia="黑体" w:cs="黑体"/>
          <w:b/>
          <w:sz w:val="32"/>
        </w:rPr>
        <w:t xml:space="preserve"> 　　</w:t>
      </w:r>
      <w:r>
        <w:rPr>
          <w:rFonts w:hint="eastAsia" w:ascii="黑体" w:hAnsi="黑体" w:eastAsia="黑体" w:cs="黑体"/>
          <w:b/>
          <w:sz w:val="32"/>
        </w:rPr>
        <w:br w:type="textWrapping"/>
      </w:r>
      <w:r>
        <w:rPr>
          <w:rFonts w:hint="eastAsia" w:ascii="仿宋" w:hAnsi="仿宋" w:eastAsia="仿宋" w:cs="仿宋"/>
          <w:b/>
          <w:sz w:val="32"/>
        </w:rPr>
        <w:t>　　一是加强组织领导。局政府信息公开工作领导小组主要履行组织领导、统筹规划、综合协调等职责，切实保障政务公开工作的顺利开展。局党组不定期听取本局政府信息公开建设情况的汇报，多次组织研究我局政府信息公开工作，并对我局政府信息公开情况进行督促和要求；信息联络员负责信息的送审、报送等工作；全局信息化建设规划、政务公开信息审核、发布和归档、对外宣传等具体工作由局办公室负责具体实施。</w:t>
      </w:r>
      <w:r>
        <w:rPr>
          <w:rFonts w:hint="default" w:ascii="仿宋" w:hAnsi="仿宋" w:eastAsia="仿宋" w:cs="仿宋"/>
          <w:b/>
          <w:sz w:val="32"/>
        </w:rPr>
        <w:br w:type="textWrapping"/>
      </w:r>
      <w:r>
        <w:rPr>
          <w:rFonts w:hint="eastAsia" w:ascii="仿宋" w:hAnsi="仿宋" w:eastAsia="仿宋" w:cs="仿宋"/>
          <w:b/>
          <w:sz w:val="32"/>
        </w:rPr>
        <w:t>　　二是健全规章制度。始终把制度建设贯穿于政府信息公开工作之中，认真完善信息公开指南等各项规章制度。严格要求信息公开工作人员发布信息时需经保密审核后方能发布。截至目前，我局无泄密事件发生。</w:t>
      </w:r>
      <w:r>
        <w:rPr>
          <w:rFonts w:hint="default" w:ascii="仿宋" w:hAnsi="仿宋" w:eastAsia="仿宋" w:cs="仿宋"/>
          <w:b/>
          <w:sz w:val="32"/>
        </w:rPr>
        <w:br w:type="textWrapping"/>
      </w:r>
      <w:r>
        <w:rPr>
          <w:rFonts w:hint="eastAsia" w:ascii="仿宋" w:hAnsi="仿宋" w:eastAsia="仿宋" w:cs="仿宋"/>
          <w:b/>
          <w:sz w:val="32"/>
        </w:rPr>
        <w:t>　　三是加强学习，提高素质。民政局把学习宣传信息公开作为一项重要任务，认真抓好对《条例》的学习宣传活动,积极参加市政府组织的政务信息公开培训，进一步深化了对《条例》和信息公开工作的理解贵和认识，为做好信息公开工作提供了有力保障。</w:t>
      </w:r>
    </w:p>
    <w:p>
      <w:pPr>
        <w:widowControl/>
        <w:numPr>
          <w:ilvl w:val="0"/>
          <w:numId w:val="0"/>
        </w:numPr>
        <w:spacing w:line="560" w:lineRule="exact"/>
        <w:ind w:firstLine="643" w:firstLineChars="200"/>
        <w:rPr>
          <w:rFonts w:hint="eastAsia" w:ascii="黑体" w:hAnsi="黑体" w:eastAsia="黑体" w:cs="黑体"/>
          <w:b/>
          <w:sz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lang w:val="en-US" w:eastAsia="zh-CN"/>
        </w:rPr>
        <w:t>二、主动公开信息情况</w:t>
      </w:r>
    </w:p>
    <w:p>
      <w:pPr>
        <w:widowControl/>
        <w:numPr>
          <w:numId w:val="0"/>
        </w:numPr>
        <w:spacing w:line="560" w:lineRule="exact"/>
        <w:ind w:firstLine="643" w:firstLineChars="200"/>
        <w:rPr>
          <w:rFonts w:hint="default" w:ascii="仿宋" w:hAnsi="仿宋" w:eastAsia="仿宋" w:cs="仿宋"/>
          <w:b/>
          <w:sz w:val="32"/>
        </w:rPr>
      </w:pPr>
      <w:r>
        <w:rPr>
          <w:rFonts w:hint="eastAsia" w:ascii="仿宋" w:hAnsi="仿宋" w:eastAsia="仿宋" w:cs="仿宋"/>
          <w:b/>
          <w:sz w:val="32"/>
        </w:rPr>
        <w:t>201</w:t>
      </w:r>
      <w:r>
        <w:rPr>
          <w:rFonts w:hint="eastAsia" w:ascii="仿宋" w:hAnsi="仿宋" w:eastAsia="仿宋" w:cs="仿宋"/>
          <w:b/>
          <w:sz w:val="32"/>
          <w:lang w:val="en-US" w:eastAsia="zh-CN"/>
        </w:rPr>
        <w:t>1</w:t>
      </w:r>
      <w:r>
        <w:rPr>
          <w:rFonts w:hint="eastAsia" w:ascii="仿宋" w:hAnsi="仿宋" w:eastAsia="仿宋" w:cs="仿宋"/>
          <w:b/>
          <w:sz w:val="32"/>
        </w:rPr>
        <w:t>年</w:t>
      </w:r>
      <w:r>
        <w:rPr>
          <w:rFonts w:hint="eastAsia" w:ascii="仿宋" w:hAnsi="仿宋" w:eastAsia="仿宋" w:cs="仿宋"/>
          <w:b/>
          <w:sz w:val="32"/>
          <w:lang w:val="en-US" w:eastAsia="zh-CN"/>
        </w:rPr>
        <w:t>市科技局</w:t>
      </w:r>
      <w:r>
        <w:rPr>
          <w:rFonts w:hint="eastAsia" w:ascii="仿宋" w:hAnsi="仿宋" w:eastAsia="仿宋" w:cs="仿宋"/>
          <w:b/>
          <w:sz w:val="32"/>
        </w:rPr>
        <w:t>政府信息公开工作严格按照“公开为原则，不公开为例外”的总体要求，妥善处理公开与保密的关系，合理界定信息公开范围</w:t>
      </w:r>
      <w:r>
        <w:rPr>
          <w:rFonts w:hint="eastAsia" w:ascii="仿宋" w:hAnsi="仿宋" w:eastAsia="仿宋" w:cs="仿宋"/>
          <w:b/>
          <w:sz w:val="32"/>
          <w:lang w:val="en-US" w:eastAsia="zh-CN"/>
        </w:rPr>
        <w:t>，主动</w:t>
      </w:r>
      <w:r>
        <w:rPr>
          <w:rFonts w:hint="eastAsia" w:ascii="仿宋" w:hAnsi="仿宋" w:eastAsia="仿宋" w:cs="仿宋"/>
          <w:b/>
          <w:sz w:val="32"/>
          <w:lang w:val="en-US" w:eastAsia="zh-CN"/>
        </w:rPr>
        <w:t>公开信息内容主要包括政策法规、科技动态、通知通告等多项信息</w:t>
      </w:r>
      <w:r>
        <w:rPr>
          <w:rFonts w:hint="eastAsia" w:ascii="仿宋" w:hAnsi="仿宋" w:eastAsia="仿宋" w:cs="仿宋"/>
          <w:b/>
          <w:sz w:val="32"/>
        </w:rPr>
        <w:t>。</w:t>
      </w:r>
    </w:p>
    <w:p>
      <w:pPr>
        <w:widowControl/>
        <w:numPr>
          <w:ilvl w:val="0"/>
          <w:numId w:val="0"/>
        </w:numPr>
        <w:spacing w:line="560" w:lineRule="exact"/>
        <w:ind w:firstLine="643" w:firstLineChars="200"/>
        <w:rPr>
          <w:rFonts w:hint="eastAsia" w:ascii="黑体" w:hAnsi="黑体" w:eastAsia="黑体" w:cs="黑体"/>
          <w:b/>
          <w:sz w:val="32"/>
          <w:lang w:val="en-US" w:eastAsia="zh-CN"/>
        </w:rPr>
      </w:pPr>
      <w:r>
        <w:rPr>
          <w:rFonts w:hint="default" w:ascii="黑体" w:hAnsi="黑体" w:eastAsia="黑体" w:cs="黑体"/>
          <w:b/>
          <w:sz w:val="32"/>
          <w:lang w:val="en-US" w:eastAsia="zh-CN"/>
        </w:rPr>
        <w:t>三、依申请公开、不予公开、收费及咨询政府信息情况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left"/>
        <w:rPr>
          <w:rFonts w:hint="default" w:ascii="仿宋" w:hAnsi="仿宋" w:eastAsia="仿宋" w:cs="仿宋"/>
          <w:b/>
          <w:kern w:val="2"/>
          <w:sz w:val="32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b/>
          <w:kern w:val="2"/>
          <w:sz w:val="32"/>
          <w:szCs w:val="24"/>
          <w:lang w:val="en-US" w:eastAsia="zh-CN" w:bidi="ar-SA"/>
        </w:rPr>
        <w:t>（一）依申请公开情况和不予公开情况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left"/>
        <w:rPr>
          <w:rFonts w:hint="default" w:ascii="仿宋" w:hAnsi="仿宋" w:eastAsia="仿宋" w:cs="仿宋"/>
          <w:b/>
          <w:kern w:val="2"/>
          <w:sz w:val="32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b/>
          <w:kern w:val="2"/>
          <w:sz w:val="32"/>
          <w:szCs w:val="24"/>
          <w:lang w:val="en-US" w:eastAsia="zh-CN" w:bidi="ar-SA"/>
        </w:rPr>
        <w:t>201</w:t>
      </w:r>
      <w:r>
        <w:rPr>
          <w:rFonts w:hint="eastAsia" w:ascii="仿宋" w:hAnsi="仿宋" w:eastAsia="仿宋" w:cs="仿宋"/>
          <w:b/>
          <w:kern w:val="2"/>
          <w:sz w:val="32"/>
          <w:szCs w:val="24"/>
          <w:lang w:val="en-US" w:eastAsia="zh-CN" w:bidi="ar-SA"/>
        </w:rPr>
        <w:t>1</w:t>
      </w:r>
      <w:r>
        <w:rPr>
          <w:rFonts w:hint="default" w:ascii="仿宋" w:hAnsi="仿宋" w:eastAsia="仿宋" w:cs="仿宋"/>
          <w:b/>
          <w:kern w:val="2"/>
          <w:sz w:val="32"/>
          <w:szCs w:val="24"/>
          <w:lang w:val="en-US" w:eastAsia="zh-CN" w:bidi="ar-SA"/>
        </w:rPr>
        <w:t>年度，</w:t>
      </w:r>
      <w:r>
        <w:rPr>
          <w:rFonts w:hint="eastAsia" w:ascii="仿宋" w:hAnsi="仿宋" w:eastAsia="仿宋" w:cs="仿宋"/>
          <w:b/>
          <w:kern w:val="2"/>
          <w:sz w:val="32"/>
          <w:szCs w:val="24"/>
          <w:lang w:val="en-US" w:eastAsia="zh-CN" w:bidi="ar-SA"/>
        </w:rPr>
        <w:t>科技</w:t>
      </w:r>
      <w:r>
        <w:rPr>
          <w:rFonts w:hint="default" w:ascii="仿宋" w:hAnsi="仿宋" w:eastAsia="仿宋" w:cs="仿宋"/>
          <w:b/>
          <w:kern w:val="2"/>
          <w:sz w:val="32"/>
          <w:szCs w:val="24"/>
          <w:lang w:val="en-US" w:eastAsia="zh-CN" w:bidi="ar-SA"/>
        </w:rPr>
        <w:t>局及时、全面地发布了各类信息，没有收到信息公开的申请报告。　  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left"/>
        <w:rPr>
          <w:rFonts w:hint="default" w:ascii="仿宋" w:hAnsi="仿宋" w:eastAsia="仿宋" w:cs="仿宋"/>
          <w:b/>
          <w:kern w:val="2"/>
          <w:sz w:val="32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2"/>
          <w:sz w:val="32"/>
          <w:szCs w:val="24"/>
          <w:lang w:val="en-US" w:eastAsia="zh-CN" w:bidi="ar-SA"/>
        </w:rPr>
        <w:t>（二）</w:t>
      </w:r>
      <w:r>
        <w:rPr>
          <w:rFonts w:hint="eastAsia" w:ascii="仿宋" w:hAnsi="仿宋" w:eastAsia="仿宋" w:cs="仿宋"/>
          <w:b/>
          <w:kern w:val="2"/>
          <w:sz w:val="32"/>
          <w:szCs w:val="24"/>
          <w:lang w:val="en-US" w:eastAsia="zh-CN" w:bidi="ar-SA"/>
        </w:rPr>
        <w:t>政府信息公开的收费及</w:t>
      </w:r>
      <w:r>
        <w:rPr>
          <w:rFonts w:hint="default" w:ascii="仿宋" w:hAnsi="仿宋" w:eastAsia="仿宋" w:cs="仿宋"/>
          <w:b/>
          <w:kern w:val="2"/>
          <w:sz w:val="32"/>
          <w:szCs w:val="24"/>
          <w:lang w:val="en-US" w:eastAsia="zh-CN" w:bidi="ar-SA"/>
        </w:rPr>
        <w:t>咨询</w:t>
      </w:r>
      <w:r>
        <w:rPr>
          <w:rFonts w:hint="eastAsia" w:ascii="仿宋" w:hAnsi="仿宋" w:eastAsia="仿宋" w:cs="仿宋"/>
          <w:b/>
          <w:kern w:val="2"/>
          <w:sz w:val="32"/>
          <w:szCs w:val="24"/>
          <w:lang w:val="en-US" w:eastAsia="zh-CN" w:bidi="ar-SA"/>
        </w:rPr>
        <w:t>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left"/>
        <w:rPr>
          <w:rFonts w:hint="default" w:ascii="仿宋" w:hAnsi="仿宋" w:eastAsia="仿宋" w:cs="仿宋"/>
          <w:b/>
          <w:kern w:val="2"/>
          <w:sz w:val="32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b/>
          <w:kern w:val="2"/>
          <w:sz w:val="32"/>
          <w:szCs w:val="24"/>
          <w:lang w:val="en-US" w:eastAsia="zh-CN" w:bidi="ar-SA"/>
        </w:rPr>
        <w:t>未发生信息公开收费情况</w:t>
      </w:r>
      <w:r>
        <w:rPr>
          <w:rFonts w:hint="eastAsia" w:ascii="仿宋" w:hAnsi="仿宋" w:eastAsia="仿宋" w:cs="仿宋"/>
          <w:b/>
          <w:kern w:val="2"/>
          <w:sz w:val="32"/>
          <w:szCs w:val="24"/>
          <w:lang w:val="en-US" w:eastAsia="zh-CN" w:bidi="ar-SA"/>
        </w:rPr>
        <w:t>，未收到咨询情况</w:t>
      </w:r>
      <w:r>
        <w:rPr>
          <w:rFonts w:hint="default" w:ascii="仿宋" w:hAnsi="仿宋" w:eastAsia="仿宋" w:cs="仿宋"/>
          <w:b/>
          <w:kern w:val="2"/>
          <w:sz w:val="32"/>
          <w:szCs w:val="24"/>
          <w:lang w:val="en-US" w:eastAsia="zh-CN" w:bidi="ar-SA"/>
        </w:rPr>
        <w:t>。</w:t>
      </w:r>
    </w:p>
    <w:p>
      <w:pPr>
        <w:widowControl/>
        <w:numPr>
          <w:ilvl w:val="0"/>
          <w:numId w:val="0"/>
        </w:numPr>
        <w:spacing w:line="560" w:lineRule="exact"/>
        <w:ind w:firstLine="643" w:firstLineChars="200"/>
        <w:rPr>
          <w:rFonts w:hint="default" w:ascii="黑体" w:hAnsi="黑体" w:eastAsia="黑体" w:cs="黑体"/>
          <w:b/>
          <w:sz w:val="32"/>
          <w:lang w:val="en-US" w:eastAsia="zh-CN"/>
        </w:rPr>
      </w:pPr>
      <w:r>
        <w:rPr>
          <w:rFonts w:hint="default" w:ascii="黑体" w:hAnsi="黑体" w:eastAsia="黑体" w:cs="黑体"/>
          <w:b/>
          <w:sz w:val="32"/>
          <w:lang w:val="en-US" w:eastAsia="zh-CN"/>
        </w:rPr>
        <w:t>四、行政复议、诉讼和申诉情况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b/>
          <w:kern w:val="2"/>
          <w:sz w:val="32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b/>
          <w:kern w:val="2"/>
          <w:sz w:val="32"/>
          <w:szCs w:val="24"/>
          <w:lang w:val="en-US" w:eastAsia="zh-CN" w:bidi="ar-SA"/>
        </w:rPr>
        <w:t>201</w:t>
      </w:r>
      <w:r>
        <w:rPr>
          <w:rFonts w:hint="eastAsia" w:ascii="仿宋" w:hAnsi="仿宋" w:eastAsia="仿宋" w:cs="仿宋"/>
          <w:b/>
          <w:kern w:val="2"/>
          <w:sz w:val="32"/>
          <w:szCs w:val="24"/>
          <w:lang w:val="en-US" w:eastAsia="zh-CN" w:bidi="ar-SA"/>
        </w:rPr>
        <w:t>1</w:t>
      </w:r>
      <w:r>
        <w:rPr>
          <w:rFonts w:hint="default" w:ascii="仿宋" w:hAnsi="仿宋" w:eastAsia="仿宋" w:cs="仿宋"/>
          <w:b/>
          <w:kern w:val="2"/>
          <w:sz w:val="32"/>
          <w:szCs w:val="24"/>
          <w:lang w:val="en-US" w:eastAsia="zh-CN" w:bidi="ar-SA"/>
        </w:rPr>
        <w:t>年未发生有关信息公开事务的行政复议案、行政诉讼案及申诉案。</w:t>
      </w:r>
    </w:p>
    <w:p>
      <w:pPr>
        <w:widowControl/>
        <w:numPr>
          <w:ilvl w:val="0"/>
          <w:numId w:val="0"/>
        </w:numPr>
        <w:spacing w:line="560" w:lineRule="exact"/>
        <w:ind w:firstLine="643" w:firstLineChars="200"/>
        <w:rPr>
          <w:rFonts w:hint="eastAsia" w:ascii="黑体" w:hAnsi="黑体" w:eastAsia="黑体" w:cs="黑体"/>
          <w:b/>
          <w:sz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lang w:val="en-US" w:eastAsia="zh-CN"/>
        </w:rPr>
        <w:t>五、工作中存在的主要问题和改进措施</w:t>
      </w:r>
    </w:p>
    <w:p>
      <w:pPr>
        <w:widowControl/>
        <w:spacing w:line="560" w:lineRule="exact"/>
        <w:ind w:firstLine="643" w:firstLineChars="200"/>
        <w:rPr>
          <w:rFonts w:hint="eastAsia" w:ascii="仿宋" w:hAnsi="仿宋" w:eastAsia="仿宋" w:cs="仿宋"/>
          <w:b/>
          <w:kern w:val="2"/>
          <w:sz w:val="32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2"/>
          <w:sz w:val="32"/>
          <w:szCs w:val="24"/>
          <w:lang w:val="en-US" w:eastAsia="zh-CN" w:bidi="ar-SA"/>
        </w:rPr>
        <w:t>我局的政府信息公开工作还存在着一些薄弱环节，如信息公开的内容和形式还有待进一步丰富和完善。针对以上问题，2011年市科技局将进一步贯彻落实《政府信息公开条例》，继续大力推进政府信息公开工作。</w:t>
      </w:r>
    </w:p>
    <w:p>
      <w:pPr>
        <w:widowControl/>
        <w:spacing w:line="560" w:lineRule="exact"/>
        <w:ind w:firstLine="643" w:firstLineChars="200"/>
        <w:rPr>
          <w:rFonts w:hint="eastAsia" w:ascii="仿宋" w:hAnsi="仿宋" w:eastAsia="仿宋" w:cs="仿宋"/>
          <w:b/>
          <w:kern w:val="2"/>
          <w:sz w:val="32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2"/>
          <w:sz w:val="32"/>
          <w:szCs w:val="24"/>
          <w:lang w:val="en-US" w:eastAsia="zh-CN" w:bidi="ar-SA"/>
        </w:rPr>
        <w:t>一是进一步深入学习贯彻《条例》，进一步规范和深化主动公开工作。凡是《条例》规定应该公开的信息都及时、主动公开。对于新产生的政府信息，依法依规及时明确是否公开，该公开的及时公开。</w:t>
      </w:r>
    </w:p>
    <w:p>
      <w:pPr>
        <w:widowControl/>
        <w:spacing w:line="560" w:lineRule="exact"/>
        <w:ind w:firstLine="643" w:firstLineChars="200"/>
        <w:rPr>
          <w:rFonts w:hint="eastAsia" w:ascii="仿宋" w:hAnsi="仿宋" w:eastAsia="仿宋" w:cs="仿宋"/>
          <w:b/>
          <w:kern w:val="2"/>
          <w:sz w:val="32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2"/>
          <w:sz w:val="32"/>
          <w:szCs w:val="24"/>
          <w:lang w:val="en-US" w:eastAsia="zh-CN" w:bidi="ar-SA"/>
        </w:rPr>
        <w:t>二是积极做好依申请公开工作。积极稳妥地开展依申请公开，加强对依申请公开工作中复杂疑难问题的研究，健全和完善相关制度，更好地满足公民、法人或其他组织对政府信息的特殊需求。</w:t>
      </w:r>
    </w:p>
    <w:p>
      <w:pPr>
        <w:widowControl/>
        <w:spacing w:line="560" w:lineRule="exact"/>
        <w:ind w:firstLine="643" w:firstLineChars="200"/>
        <w:rPr>
          <w:rFonts w:hint="eastAsia" w:ascii="仿宋" w:hAnsi="仿宋" w:eastAsia="仿宋" w:cs="仿宋"/>
          <w:b/>
          <w:kern w:val="2"/>
          <w:sz w:val="32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2"/>
          <w:sz w:val="32"/>
          <w:szCs w:val="24"/>
          <w:lang w:val="en-US" w:eastAsia="zh-CN" w:bidi="ar-SA"/>
        </w:rPr>
        <w:t>三是进一步充实和加强政府信息公开工作人员和队伍，强化培训，明确工作规范，熟悉工作程序。2011年，我局将继续认真贯彻《中华人民共和国政府信息公开条例》，主动接受市政府办信息公开领导小组的指导，认真学习借鉴其他局单位有关信息公开的先进做法和经验，加大宣传力度，努力营造市科技局信息公开的良好氛围。 </w:t>
      </w:r>
    </w:p>
    <w:p>
      <w:pPr>
        <w:widowControl/>
        <w:spacing w:line="560" w:lineRule="exact"/>
        <w:ind w:firstLine="643" w:firstLineChars="200"/>
        <w:rPr>
          <w:rStyle w:val="5"/>
          <w:rFonts w:hint="eastAsia" w:ascii="仿宋" w:hAnsi="仿宋" w:eastAsia="仿宋" w:cs="仿宋"/>
          <w:b/>
          <w:i w:val="0"/>
          <w:caps w:val="0"/>
          <w:color w:val="3D3D3D"/>
          <w:spacing w:val="0"/>
          <w:sz w:val="32"/>
          <w:szCs w:val="32"/>
          <w:u w:val="none"/>
        </w:rPr>
      </w:pPr>
      <w:r>
        <w:rPr>
          <w:rStyle w:val="5"/>
          <w:rFonts w:hint="eastAsia" w:ascii="仿宋" w:hAnsi="仿宋" w:eastAsia="仿宋" w:cs="仿宋"/>
          <w:b/>
          <w:i w:val="0"/>
          <w:caps w:val="0"/>
          <w:color w:val="3D3D3D"/>
          <w:spacing w:val="0"/>
          <w:sz w:val="32"/>
          <w:szCs w:val="32"/>
          <w:u w:val="none"/>
        </w:rPr>
        <w:t> </w:t>
      </w:r>
    </w:p>
    <w:p>
      <w:pPr>
        <w:widowControl/>
        <w:spacing w:line="560" w:lineRule="exact"/>
        <w:ind w:firstLine="643" w:firstLineChars="200"/>
        <w:rPr>
          <w:rStyle w:val="5"/>
          <w:rFonts w:hint="eastAsia" w:ascii="仿宋" w:hAnsi="仿宋" w:eastAsia="仿宋" w:cs="仿宋"/>
          <w:b/>
          <w:i w:val="0"/>
          <w:caps w:val="0"/>
          <w:color w:val="3D3D3D"/>
          <w:spacing w:val="0"/>
          <w:sz w:val="32"/>
          <w:szCs w:val="32"/>
          <w:u w:val="none"/>
        </w:rPr>
      </w:pPr>
      <w:r>
        <w:rPr>
          <w:rStyle w:val="5"/>
          <w:rFonts w:hint="eastAsia" w:ascii="仿宋" w:hAnsi="仿宋" w:eastAsia="仿宋" w:cs="仿宋"/>
          <w:b/>
          <w:i w:val="0"/>
          <w:caps w:val="0"/>
          <w:color w:val="3D3D3D"/>
          <w:spacing w:val="0"/>
          <w:sz w:val="32"/>
          <w:szCs w:val="32"/>
          <w:u w:val="none"/>
        </w:rPr>
        <w:t> </w:t>
      </w:r>
    </w:p>
    <w:p>
      <w:pPr>
        <w:widowControl/>
        <w:spacing w:line="560" w:lineRule="exact"/>
        <w:ind w:firstLine="643" w:firstLineChars="200"/>
        <w:jc w:val="right"/>
        <w:rPr>
          <w:rStyle w:val="5"/>
          <w:rFonts w:hint="eastAsia" w:ascii="仿宋" w:hAnsi="仿宋" w:eastAsia="仿宋" w:cs="仿宋"/>
          <w:b/>
          <w:i w:val="0"/>
          <w:caps w:val="0"/>
          <w:color w:val="3D3D3D"/>
          <w:spacing w:val="0"/>
          <w:sz w:val="32"/>
          <w:szCs w:val="32"/>
          <w:u w:val="none"/>
        </w:rPr>
      </w:pPr>
      <w:r>
        <w:rPr>
          <w:rStyle w:val="5"/>
          <w:rFonts w:hint="eastAsia" w:ascii="仿宋" w:hAnsi="仿宋" w:eastAsia="仿宋" w:cs="仿宋"/>
          <w:b/>
          <w:i w:val="0"/>
          <w:caps w:val="0"/>
          <w:color w:val="3D3D3D"/>
          <w:spacing w:val="0"/>
          <w:sz w:val="32"/>
          <w:szCs w:val="32"/>
          <w:u w:val="none"/>
          <w:lang w:val="en-US" w:eastAsia="zh-CN"/>
        </w:rPr>
        <w:t>曲阜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3D3D3D"/>
          <w:spacing w:val="0"/>
          <w:sz w:val="32"/>
          <w:szCs w:val="32"/>
          <w:u w:val="none"/>
        </w:rPr>
        <w:t>市科技局</w:t>
      </w:r>
    </w:p>
    <w:p>
      <w:pPr>
        <w:widowControl/>
        <w:spacing w:line="560" w:lineRule="exact"/>
        <w:ind w:firstLine="643" w:firstLineChars="200"/>
        <w:jc w:val="right"/>
        <w:rPr>
          <w:rStyle w:val="5"/>
          <w:rFonts w:hint="eastAsia" w:ascii="仿宋" w:hAnsi="仿宋" w:eastAsia="仿宋" w:cs="仿宋"/>
          <w:b/>
          <w:i w:val="0"/>
          <w:caps w:val="0"/>
          <w:color w:val="3D3D3D"/>
          <w:spacing w:val="0"/>
          <w:sz w:val="32"/>
          <w:szCs w:val="32"/>
          <w:u w:val="none"/>
        </w:rPr>
      </w:pPr>
      <w:r>
        <w:rPr>
          <w:rStyle w:val="5"/>
          <w:rFonts w:hint="eastAsia" w:ascii="仿宋" w:hAnsi="仿宋" w:eastAsia="仿宋" w:cs="仿宋"/>
          <w:b/>
          <w:i w:val="0"/>
          <w:caps w:val="0"/>
          <w:color w:val="3D3D3D"/>
          <w:spacing w:val="0"/>
          <w:sz w:val="32"/>
          <w:szCs w:val="32"/>
          <w:u w:val="none"/>
        </w:rPr>
        <w:t>                   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3D3D3D"/>
          <w:spacing w:val="0"/>
          <w:sz w:val="32"/>
          <w:szCs w:val="32"/>
          <w:u w:val="none"/>
          <w:lang w:val="en-US" w:eastAsia="zh-CN"/>
        </w:rPr>
        <w:t>2012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3D3D3D"/>
          <w:spacing w:val="0"/>
          <w:sz w:val="32"/>
          <w:szCs w:val="32"/>
          <w:u w:val="none"/>
        </w:rPr>
        <w:t>年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3D3D3D"/>
          <w:spacing w:val="0"/>
          <w:sz w:val="32"/>
          <w:szCs w:val="32"/>
          <w:u w:val="none"/>
          <w:lang w:val="en-US" w:eastAsia="zh-CN"/>
        </w:rPr>
        <w:t>1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3D3D3D"/>
          <w:spacing w:val="0"/>
          <w:sz w:val="32"/>
          <w:szCs w:val="32"/>
          <w:u w:val="none"/>
        </w:rPr>
        <w:t>月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3D3D3D"/>
          <w:spacing w:val="0"/>
          <w:sz w:val="32"/>
          <w:szCs w:val="32"/>
          <w:u w:val="none"/>
          <w:lang w:val="en-US" w:eastAsia="zh-CN"/>
        </w:rPr>
        <w:t>17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3D3D3D"/>
          <w:spacing w:val="0"/>
          <w:sz w:val="32"/>
          <w:szCs w:val="32"/>
          <w:u w:val="none"/>
        </w:rPr>
        <w:t>日</w:t>
      </w:r>
    </w:p>
    <w:p>
      <w:pPr>
        <w:widowControl/>
        <w:spacing w:line="560" w:lineRule="exact"/>
        <w:ind w:firstLine="643" w:firstLineChars="200"/>
        <w:rPr>
          <w:rStyle w:val="5"/>
          <w:rFonts w:hint="eastAsia" w:ascii="仿宋" w:hAnsi="仿宋" w:eastAsia="仿宋" w:cs="仿宋"/>
          <w:b/>
          <w:i w:val="0"/>
          <w:caps w:val="0"/>
          <w:color w:val="3D3D3D"/>
          <w:spacing w:val="0"/>
          <w:sz w:val="32"/>
          <w:szCs w:val="32"/>
          <w:u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D654AF"/>
    <w:rsid w:val="2BD6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2020-06-29T07:09:00Z</dcterms:created>
  <dc:creator>二毛</dc:creator>
  <cp:lastModifiedBy>二毛</cp:lastModifiedBy>
  <dcterms:modified xsi:type="dcterms:W3CDTF">2020-06-29T07:35:34Z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