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曲阜市息陬镇人民政府</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公开工作年度报告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曲阜市息陬镇人民政府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息陬镇人民政府</w:t>
      </w:r>
      <w:r>
        <w:rPr>
          <w:rFonts w:hint="default" w:ascii="Times New Roman" w:hAnsi="Times New Roman" w:eastAsia="方正仿宋简体" w:cs="Times New Roman"/>
          <w:b/>
          <w:color w:val="000000"/>
          <w:sz w:val="32"/>
          <w:szCs w:val="32"/>
        </w:rPr>
        <w:t>联系（曲阜市息陬镇曲尼路1号，联系电话：0537-4659388）。</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2023年，</w:t>
      </w:r>
      <w:r>
        <w:rPr>
          <w:rFonts w:hint="eastAsia" w:eastAsia="方正仿宋简体" w:cs="Times New Roman"/>
          <w:b/>
          <w:color w:val="000000"/>
          <w:sz w:val="32"/>
          <w:szCs w:val="32"/>
          <w:lang w:val="en-US" w:eastAsia="zh-CN"/>
        </w:rPr>
        <w:t>息陬镇人民政府</w:t>
      </w:r>
      <w:r>
        <w:rPr>
          <w:rFonts w:hint="default" w:ascii="Times New Roman" w:hAnsi="Times New Roman" w:eastAsia="方正仿宋简体" w:cs="Times New Roman"/>
          <w:b/>
          <w:color w:val="000000"/>
          <w:sz w:val="32"/>
          <w:szCs w:val="32"/>
        </w:rPr>
        <w:t>在</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委、</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政府的领导下，认真贯彻落实上级有关政府信息公开工作的部署，不断规范信息公开内容，拓宽信息公开渠道，突出信息公开重点，有效提升统计信息服务能力和政府统计公信力。</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240" w:lineRule="auto"/>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息陬镇人民政府</w:t>
      </w:r>
      <w:r>
        <w:rPr>
          <w:rFonts w:hint="default" w:ascii="Times New Roman" w:hAnsi="Times New Roman" w:eastAsia="方正仿宋简体" w:cs="Times New Roman"/>
          <w:b/>
          <w:color w:val="000000"/>
          <w:sz w:val="32"/>
          <w:szCs w:val="32"/>
        </w:rPr>
        <w:t>将推进政务信息公开作为一项重要工作来抓，以一把手为主要负责人，分管领导具体抓落实，制定了政府信息公开的管理制度，明确工作职责。202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年，我镇通过各类媒体主动公开政府信息</w:t>
      </w:r>
      <w:r>
        <w:rPr>
          <w:rFonts w:hint="eastAsia" w:eastAsia="方正仿宋简体" w:cs="Times New Roman"/>
          <w:b/>
          <w:color w:val="000000"/>
          <w:sz w:val="32"/>
          <w:szCs w:val="32"/>
          <w:lang w:val="en-US" w:eastAsia="zh-CN"/>
        </w:rPr>
        <w:t>1055</w:t>
      </w:r>
      <w:r>
        <w:rPr>
          <w:rFonts w:hint="default" w:ascii="Times New Roman" w:hAnsi="Times New Roman" w:eastAsia="方正仿宋简体" w:cs="Times New Roman"/>
          <w:b/>
          <w:color w:val="000000"/>
          <w:sz w:val="32"/>
          <w:szCs w:val="32"/>
        </w:rPr>
        <w:t>条，其中，通过微信公众号发布信息</w:t>
      </w:r>
      <w:r>
        <w:rPr>
          <w:rFonts w:hint="eastAsia" w:eastAsia="方正仿宋简体" w:cs="Times New Roman"/>
          <w:b/>
          <w:color w:val="000000"/>
          <w:sz w:val="32"/>
          <w:szCs w:val="32"/>
          <w:lang w:val="en-US" w:eastAsia="zh-CN"/>
        </w:rPr>
        <w:t>480</w:t>
      </w:r>
      <w:r>
        <w:rPr>
          <w:rFonts w:hint="default" w:ascii="Times New Roman" w:hAnsi="Times New Roman" w:eastAsia="方正仿宋简体" w:cs="Times New Roman"/>
          <w:b/>
          <w:color w:val="000000"/>
          <w:sz w:val="32"/>
          <w:szCs w:val="32"/>
        </w:rPr>
        <w:t>余条，通过</w:t>
      </w:r>
      <w:r>
        <w:rPr>
          <w:rFonts w:hint="eastAsia" w:eastAsia="方正仿宋简体" w:cs="Times New Roman"/>
          <w:b/>
          <w:color w:val="000000"/>
          <w:sz w:val="32"/>
          <w:szCs w:val="32"/>
          <w:lang w:val="en-US" w:eastAsia="zh-CN"/>
        </w:rPr>
        <w:t>曲阜融媒APP</w:t>
      </w:r>
      <w:r>
        <w:rPr>
          <w:rFonts w:hint="default" w:ascii="Times New Roman" w:hAnsi="Times New Roman" w:eastAsia="方正仿宋简体" w:cs="Times New Roman"/>
          <w:b/>
          <w:color w:val="000000"/>
          <w:sz w:val="32"/>
          <w:szCs w:val="32"/>
        </w:rPr>
        <w:t>发布</w:t>
      </w:r>
      <w:r>
        <w:rPr>
          <w:rFonts w:hint="eastAsia" w:eastAsia="方正仿宋简体" w:cs="Times New Roman"/>
          <w:b/>
          <w:color w:val="000000"/>
          <w:sz w:val="32"/>
          <w:szCs w:val="32"/>
          <w:lang w:val="en-US" w:eastAsia="zh-CN"/>
        </w:rPr>
        <w:t>信息62</w:t>
      </w:r>
      <w:r>
        <w:rPr>
          <w:rFonts w:hint="default" w:ascii="Times New Roman" w:hAnsi="Times New Roman" w:eastAsia="方正仿宋简体" w:cs="Times New Roman"/>
          <w:b/>
          <w:color w:val="000000"/>
          <w:sz w:val="32"/>
          <w:szCs w:val="32"/>
        </w:rPr>
        <w:t>条，通过电视台报道发布广电类</w:t>
      </w:r>
      <w:r>
        <w:rPr>
          <w:rFonts w:hint="eastAsia" w:eastAsia="方正仿宋简体" w:cs="Times New Roman"/>
          <w:b/>
          <w:color w:val="000000"/>
          <w:sz w:val="32"/>
          <w:szCs w:val="32"/>
          <w:lang w:val="en-US" w:eastAsia="zh-CN"/>
        </w:rPr>
        <w:t>53</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val="en-US" w:eastAsia="zh-CN"/>
        </w:rPr>
        <w:t>通过互联网新闻门户网站发布信息365条，</w:t>
      </w:r>
      <w:r>
        <w:rPr>
          <w:rFonts w:hint="default" w:ascii="Times New Roman" w:hAnsi="Times New Roman" w:eastAsia="方正仿宋简体" w:cs="Times New Roman"/>
          <w:b/>
          <w:color w:val="000000"/>
          <w:sz w:val="32"/>
          <w:szCs w:val="32"/>
        </w:rPr>
        <w:t>通过政务公开平台发布信息</w:t>
      </w:r>
      <w:r>
        <w:rPr>
          <w:rFonts w:hint="eastAsia" w:eastAsia="方正仿宋简体" w:cs="Times New Roman"/>
          <w:b/>
          <w:color w:val="000000"/>
          <w:sz w:val="32"/>
          <w:szCs w:val="32"/>
          <w:lang w:val="en-US" w:eastAsia="zh-CN"/>
        </w:rPr>
        <w:t>95</w:t>
      </w:r>
      <w:r>
        <w:rPr>
          <w:rFonts w:hint="default" w:ascii="Times New Roman" w:hAnsi="Times New Roman" w:eastAsia="方正仿宋简体" w:cs="Times New Roman"/>
          <w:b/>
          <w:color w:val="000000"/>
          <w:sz w:val="32"/>
          <w:szCs w:val="32"/>
        </w:rPr>
        <w:t>条，其中机构职能类1条，要闻推荐类</w:t>
      </w:r>
      <w:r>
        <w:rPr>
          <w:rFonts w:hint="eastAsia" w:eastAsia="方正仿宋简体" w:cs="Times New Roman"/>
          <w:b/>
          <w:color w:val="000000"/>
          <w:sz w:val="32"/>
          <w:szCs w:val="32"/>
          <w:lang w:val="en-US" w:eastAsia="zh-CN"/>
        </w:rPr>
        <w:t>48</w:t>
      </w:r>
      <w:r>
        <w:rPr>
          <w:rFonts w:hint="default" w:ascii="Times New Roman" w:hAnsi="Times New Roman" w:eastAsia="方正仿宋简体" w:cs="Times New Roman"/>
          <w:b/>
          <w:color w:val="000000"/>
          <w:sz w:val="32"/>
          <w:szCs w:val="32"/>
        </w:rPr>
        <w:t>条、新闻发布类</w:t>
      </w:r>
      <w:r>
        <w:rPr>
          <w:rFonts w:hint="eastAsia" w:eastAsia="方正仿宋简体" w:cs="Times New Roman"/>
          <w:b/>
          <w:color w:val="000000"/>
          <w:sz w:val="32"/>
          <w:szCs w:val="32"/>
          <w:lang w:val="en-US" w:eastAsia="zh-CN"/>
        </w:rPr>
        <w:t>44</w:t>
      </w:r>
      <w:r>
        <w:rPr>
          <w:rFonts w:hint="default" w:ascii="Times New Roman" w:hAnsi="Times New Roman" w:eastAsia="方正仿宋简体" w:cs="Times New Roman"/>
          <w:b/>
          <w:color w:val="000000"/>
          <w:sz w:val="32"/>
          <w:szCs w:val="32"/>
        </w:rPr>
        <w:t>条、政务公开管理工作类</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条。202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年，息陬镇共收到</w:t>
      </w:r>
      <w:r>
        <w:rPr>
          <w:rFonts w:hint="eastAsia" w:eastAsia="方正仿宋简体" w:cs="Times New Roman"/>
          <w:b/>
          <w:color w:val="000000"/>
          <w:sz w:val="32"/>
          <w:szCs w:val="32"/>
          <w:lang w:val="en-US" w:eastAsia="zh-CN"/>
        </w:rPr>
        <w:t>网络问政22</w:t>
      </w:r>
      <w:r>
        <w:rPr>
          <w:rFonts w:hint="default" w:ascii="Times New Roman" w:hAnsi="Times New Roman" w:eastAsia="方正仿宋简体" w:cs="Times New Roman"/>
          <w:b/>
          <w:color w:val="000000"/>
          <w:sz w:val="32"/>
          <w:szCs w:val="32"/>
        </w:rPr>
        <w:t>条，内容主要涉及环境卫生、义务教育、文体生活、社会救助等方面的热点焦点问题，目前已全部办结。</w:t>
      </w:r>
    </w:p>
    <w:p>
      <w:pPr>
        <w:spacing w:line="240" w:lineRule="auto"/>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inline distT="0" distB="0" distL="114300" distR="114300">
            <wp:extent cx="5273040" cy="3025775"/>
            <wp:effectExtent l="0" t="0" r="3810" b="3175"/>
            <wp:docPr id="2" name="图片 2" descr="微信图片_2024011911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9110700"/>
                    <pic:cNvPicPr>
                      <a:picLocks noChangeAspect="1"/>
                    </pic:cNvPicPr>
                  </pic:nvPicPr>
                  <pic:blipFill>
                    <a:blip r:embed="rId4"/>
                    <a:stretch>
                      <a:fillRect/>
                    </a:stretch>
                  </pic:blipFill>
                  <pic:spPr>
                    <a:xfrm>
                      <a:off x="0" y="0"/>
                      <a:ext cx="5273040" cy="3025775"/>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2023年，</w:t>
      </w:r>
      <w:r>
        <w:rPr>
          <w:rFonts w:hint="default" w:ascii="Times New Roman" w:hAnsi="Times New Roman" w:eastAsia="方正仿宋简体" w:cs="Times New Roman"/>
          <w:b/>
          <w:color w:val="000000"/>
          <w:sz w:val="32"/>
          <w:szCs w:val="32"/>
        </w:rPr>
        <w:t>我</w:t>
      </w:r>
      <w:r>
        <w:rPr>
          <w:rFonts w:hint="eastAsia" w:eastAsia="方正仿宋简体" w:cs="Times New Roman"/>
          <w:b/>
          <w:color w:val="000000"/>
          <w:sz w:val="32"/>
          <w:szCs w:val="32"/>
          <w:lang w:val="en-US" w:eastAsia="zh-CN"/>
        </w:rPr>
        <w:t>镇</w:t>
      </w:r>
      <w:r>
        <w:rPr>
          <w:rFonts w:hint="default" w:ascii="Times New Roman" w:hAnsi="Times New Roman" w:eastAsia="方正仿宋简体" w:cs="Times New Roman"/>
          <w:b/>
          <w:color w:val="000000"/>
          <w:sz w:val="32"/>
          <w:szCs w:val="32"/>
        </w:rPr>
        <w:t>共收到到政府信息公开申请件</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件，已处理完毕。</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规范信息发布程序。坚持</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先审查、后公开</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一事一审</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上网不涉密，涉密不上网</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等原则，做好政府信息公开保密审查工作，确保不发生失、泄密问题</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明确工作职责。由办公室负责全</w:t>
      </w:r>
      <w:r>
        <w:rPr>
          <w:rFonts w:hint="eastAsia" w:eastAsia="方正仿宋简体" w:cs="Times New Roman"/>
          <w:b/>
          <w:color w:val="000000"/>
          <w:sz w:val="32"/>
          <w:szCs w:val="32"/>
          <w:lang w:val="en-US" w:eastAsia="zh-CN"/>
        </w:rPr>
        <w:t>镇</w:t>
      </w:r>
      <w:r>
        <w:rPr>
          <w:rFonts w:hint="default" w:ascii="Times New Roman" w:hAnsi="Times New Roman" w:eastAsia="方正仿宋简体" w:cs="Times New Roman"/>
          <w:b/>
          <w:color w:val="000000"/>
          <w:sz w:val="32"/>
          <w:szCs w:val="32"/>
        </w:rPr>
        <w:t>的政府信息公开工作，指定专人负责信息的更新，并由专人跟踪与</w:t>
      </w:r>
      <w:r>
        <w:rPr>
          <w:rFonts w:hint="eastAsia" w:eastAsia="方正仿宋简体" w:cs="Times New Roman"/>
          <w:b/>
          <w:color w:val="000000"/>
          <w:sz w:val="32"/>
          <w:szCs w:val="32"/>
          <w:lang w:val="en-US" w:eastAsia="zh-CN"/>
        </w:rPr>
        <w:t>息陬镇</w:t>
      </w:r>
      <w:r>
        <w:rPr>
          <w:rFonts w:hint="default" w:ascii="Times New Roman" w:hAnsi="Times New Roman" w:eastAsia="方正仿宋简体" w:cs="Times New Roman"/>
          <w:b/>
          <w:color w:val="000000"/>
          <w:sz w:val="32"/>
          <w:szCs w:val="32"/>
        </w:rPr>
        <w:t>有关的网络舆情并及时进行疏导澄清，及时回复网友咨询、更新动态信息以及主动公开政府信息等工作，方便群众查询、获取信息。</w:t>
      </w:r>
      <w:r>
        <w:rPr>
          <w:rFonts w:hint="eastAsia" w:eastAsia="方正仿宋简体" w:cs="Times New Roman"/>
          <w:b/>
          <w:color w:val="000000"/>
          <w:sz w:val="32"/>
          <w:szCs w:val="32"/>
          <w:lang w:val="en-US" w:eastAsia="zh-CN"/>
        </w:rPr>
        <w:t xml:space="preserve">  </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规范工作，健全平台。根据上级要求，我</w:t>
      </w:r>
      <w:r>
        <w:rPr>
          <w:rFonts w:hint="eastAsia" w:eastAsia="方正仿宋简体" w:cs="Times New Roman"/>
          <w:b/>
          <w:color w:val="000000"/>
          <w:sz w:val="32"/>
          <w:szCs w:val="32"/>
          <w:lang w:val="en-US" w:eastAsia="zh-CN"/>
        </w:rPr>
        <w:t>镇</w:t>
      </w:r>
      <w:r>
        <w:rPr>
          <w:rFonts w:hint="default" w:ascii="Times New Roman" w:hAnsi="Times New Roman" w:eastAsia="方正仿宋简体" w:cs="Times New Roman"/>
          <w:b/>
          <w:color w:val="000000"/>
          <w:sz w:val="32"/>
          <w:szCs w:val="32"/>
        </w:rPr>
        <w:t>对拟公开的政府信息，按照主动公开、依申请公开不予公开的政府信息分类要求，坚持以主动公开为原则，不公开为例外，精心编制目录、指南、索引号编码，建立健全信息公开平台，并分阶段及时报送和更新信息公开内容，确保了政府信息公开的全面、及时、准确。主要报告本行政机关政府网站、政府信息公开专栏、政务新媒体、政府公报、政府信息公开查阅场所、政务公开专区等政府信息公开平台建设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加强信息审查工作力度，坚持政府信息公开保密审查</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谁分管、谁审查、谁负责</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的原则和</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信息员初审--分管领导复核</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两级审查制度，确保了年度信息人开工作零差错、零事故，促进了政府信息公开工作深入开展</w:t>
      </w:r>
      <w:r>
        <w:rPr>
          <w:rFonts w:hint="eastAsia" w:eastAsia="方正仿宋简体" w:cs="Times New Roman"/>
          <w:b/>
          <w:color w:val="000000"/>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bookmarkStart w:id="10" w:name="_GoBack"/>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bookmarkEnd w:id="10"/>
    </w:tbl>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一是信息公开内容的广度还不够；二是信息公开不够及时。</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2024年，我</w:t>
      </w:r>
      <w:r>
        <w:rPr>
          <w:rFonts w:hint="eastAsia" w:eastAsia="方正仿宋简体" w:cs="Times New Roman"/>
          <w:b/>
          <w:sz w:val="32"/>
          <w:szCs w:val="32"/>
          <w:lang w:val="en-US" w:eastAsia="zh-CN"/>
        </w:rPr>
        <w:t>镇</w:t>
      </w:r>
      <w:r>
        <w:rPr>
          <w:rFonts w:hint="eastAsia" w:eastAsia="方正仿宋简体" w:cs="Times New Roman"/>
          <w:b/>
          <w:sz w:val="32"/>
          <w:szCs w:val="32"/>
          <w:lang w:eastAsia="zh-CN"/>
        </w:rPr>
        <w:t>将进一步规范政府信息公开的内容，除国家秘密、商业机密、个人隐私外都要进行公开。一是主动及时公开群众关心、社会关注、与群众利益关系密切的重要事项，保障群众知情权，促进各项政策落地见效；二是完善各部门的沟通协调机制，确保信息公开数据报送及时准确有效。三是提升政府信息公开申请办理质量，及时规范答复，保障群众利益诉求，提高公众信息获取满意度。</w:t>
      </w: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numPr>
          <w:ilvl w:val="0"/>
          <w:numId w:val="1"/>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依据《政府信息公开信息处理费管理办法》收取信息处理费的情况需在此专门报告；按照《政府信息公开信息处理费管理办法》收取信息处理费规定的按件、按量收费标准，本年度没有产生信息公开处理费。</w:t>
      </w:r>
    </w:p>
    <w:p>
      <w:p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r>
        <w:rPr>
          <w:rFonts w:hint="eastAsia" w:eastAsia="方正仿宋简体" w:cs="Times New Roman"/>
          <w:b/>
          <w:sz w:val="32"/>
          <w:szCs w:val="32"/>
          <w:lang w:val="en-US" w:eastAsia="zh-CN"/>
        </w:rPr>
        <w:t>无。</w:t>
      </w:r>
    </w:p>
    <w:p>
      <w:p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val="en-US" w:eastAsia="zh-CN"/>
        </w:rPr>
        <w:t>无。</w:t>
      </w:r>
    </w:p>
    <w:p>
      <w:pPr>
        <w:spacing w:line="590" w:lineRule="exact"/>
        <w:ind w:right="-100" w:rightChars="-50" w:firstLine="643" w:firstLineChars="200"/>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089E9"/>
    <w:multiLevelType w:val="singleLevel"/>
    <w:tmpl w:val="673089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12641302"/>
    <w:rsid w:val="00A95A9A"/>
    <w:rsid w:val="0B200AA5"/>
    <w:rsid w:val="12641302"/>
    <w:rsid w:val="1A5A0A36"/>
    <w:rsid w:val="1F2B2044"/>
    <w:rsid w:val="42332E3A"/>
    <w:rsid w:val="46F801AE"/>
    <w:rsid w:val="59464DA9"/>
    <w:rsid w:val="5AF7249C"/>
    <w:rsid w:val="5C30112A"/>
    <w:rsid w:val="5D903810"/>
    <w:rsid w:val="6F60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2024-01-19T01:26:00Z</dcterms:created>
  <dc:creator>WPS_1646977936</dc:creator>
  <cp:lastModifiedBy>Jade</cp:lastModifiedBy>
  <dcterms:modified xsi:type="dcterms:W3CDTF">2024-01-30T07:43:42Z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E3122F4A77B4426C9BAB5E8357182A60_11</vt:lpwstr>
  </property>
</Properties>
</file>