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华文仿宋" w:eastAsia="黑体"/>
          <w:szCs w:val="32"/>
        </w:rPr>
      </w:pPr>
      <w:r>
        <w:rPr>
          <w:rFonts w:hint="eastAsia" w:ascii="黑体" w:hAnsi="华文仿宋" w:eastAsia="黑体"/>
          <w:szCs w:val="32"/>
        </w:rPr>
        <w:t>附件</w:t>
      </w:r>
      <w:r>
        <w:rPr>
          <w:rFonts w:hint="eastAsia" w:ascii="黑体" w:hAnsi="华文仿宋" w:eastAsia="黑体"/>
          <w:szCs w:val="32"/>
          <w:lang w:val="en-US" w:eastAsia="zh-CN"/>
        </w:rPr>
        <w:t>1</w:t>
      </w:r>
    </w:p>
    <w:p>
      <w:pPr>
        <w:widowControl/>
        <w:snapToGrid w:val="0"/>
        <w:spacing w:before="100" w:beforeAutospacing="1" w:afterLines="50"/>
        <w:jc w:val="center"/>
        <w:rPr>
          <w:rFonts w:ascii="彩虹小标宋" w:hAnsi="宋体" w:eastAsia="彩虹小标宋" w:cs="宋体"/>
          <w:bCs/>
          <w:kern w:val="0"/>
          <w:sz w:val="36"/>
          <w:szCs w:val="36"/>
        </w:rPr>
      </w:pPr>
      <w:r>
        <w:rPr>
          <w:rFonts w:hint="eastAsia" w:ascii="彩虹小标宋" w:hAnsi="宋体" w:eastAsia="彩虹小标宋" w:cs="宋体"/>
          <w:bCs/>
          <w:kern w:val="0"/>
          <w:sz w:val="36"/>
          <w:szCs w:val="36"/>
        </w:rPr>
        <w:t>山东省高新技术企业科技保险保费补贴申请表</w:t>
      </w:r>
    </w:p>
    <w:p>
      <w:pPr>
        <w:widowControl/>
        <w:snapToGrid w:val="0"/>
        <w:rPr>
          <w:rFonts w:ascii="宋体" w:eastAsia="宋体"/>
          <w:sz w:val="24"/>
        </w:rPr>
      </w:pPr>
      <w:r>
        <w:rPr>
          <w:rFonts w:hint="eastAsia" w:ascii="宋体" w:hAnsi="宋体" w:eastAsia="宋体" w:cs="宋体"/>
          <w:sz w:val="24"/>
        </w:rPr>
        <w:t>填报日期：</w:t>
      </w:r>
      <w:r>
        <w:rPr>
          <w:rFonts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ascii="宋体" w:hAnsi="宋体" w:eastAsia="宋体" w:cs="宋体"/>
          <w:sz w:val="24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</w:rPr>
        <w:t>单位：万元</w:t>
      </w:r>
      <w:r>
        <w:rPr>
          <w:rFonts w:ascii="宋体" w:hAnsi="宋体" w:eastAsia="宋体" w:cs="宋体"/>
          <w:sz w:val="24"/>
        </w:rPr>
        <w:t xml:space="preserve">  </w:t>
      </w:r>
      <w:r>
        <w:rPr>
          <w:rFonts w:ascii="仿宋_GB2312"/>
          <w:sz w:val="28"/>
          <w:szCs w:val="28"/>
        </w:rPr>
        <w:t xml:space="preserve">                                              </w:t>
      </w:r>
    </w:p>
    <w:tbl>
      <w:tblPr>
        <w:tblStyle w:val="3"/>
        <w:tblW w:w="10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89"/>
        <w:gridCol w:w="883"/>
        <w:gridCol w:w="739"/>
        <w:gridCol w:w="531"/>
        <w:gridCol w:w="1095"/>
        <w:gridCol w:w="354"/>
        <w:gridCol w:w="401"/>
        <w:gridCol w:w="489"/>
        <w:gridCol w:w="1151"/>
        <w:gridCol w:w="143"/>
        <w:gridCol w:w="1083"/>
        <w:gridCol w:w="922"/>
        <w:gridCol w:w="158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企业名称（全称）</w:t>
            </w:r>
          </w:p>
        </w:tc>
        <w:tc>
          <w:tcPr>
            <w:tcW w:w="821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widowControl/>
              <w:ind w:firstLine="105" w:firstLineChars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3609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成立时间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widowControl/>
              <w:ind w:firstLine="105" w:firstLineChars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单位所处行政区域</w:t>
            </w:r>
          </w:p>
        </w:tc>
        <w:tc>
          <w:tcPr>
            <w:tcW w:w="3609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5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省补助资金拨付所属财政局（尽可能细化到县、区财政局）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1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所属领域</w:t>
            </w:r>
          </w:p>
        </w:tc>
        <w:tc>
          <w:tcPr>
            <w:tcW w:w="9095" w:type="dxa"/>
            <w:gridSpan w:val="13"/>
            <w:tcBorders>
              <w:left w:val="nil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生物与新医药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航空航天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新材料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高技术服务业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新能源与节能</w:t>
            </w:r>
          </w:p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资源与环境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高新技术企业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62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企业上年销售收入</w:t>
            </w:r>
          </w:p>
        </w:tc>
        <w:tc>
          <w:tcPr>
            <w:tcW w:w="2041" w:type="dxa"/>
            <w:gridSpan w:val="3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企业上年度税后利润</w:t>
            </w:r>
          </w:p>
        </w:tc>
        <w:tc>
          <w:tcPr>
            <w:tcW w:w="130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实缴保费金额</w:t>
            </w:r>
          </w:p>
        </w:tc>
        <w:tc>
          <w:tcPr>
            <w:tcW w:w="7473" w:type="dxa"/>
            <w:gridSpan w:val="11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9" w:type="dxa"/>
            <w:gridSpan w:val="4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申请省补助金额</w:t>
            </w:r>
          </w:p>
        </w:tc>
        <w:tc>
          <w:tcPr>
            <w:tcW w:w="7473" w:type="dxa"/>
            <w:gridSpan w:val="11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投保情况</w:t>
            </w:r>
          </w:p>
        </w:tc>
        <w:tc>
          <w:tcPr>
            <w:tcW w:w="2111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投保险种</w:t>
            </w:r>
          </w:p>
        </w:tc>
        <w:tc>
          <w:tcPr>
            <w:tcW w:w="4021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保费</w:t>
            </w:r>
          </w:p>
        </w:tc>
        <w:tc>
          <w:tcPr>
            <w:tcW w:w="3452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2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21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2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2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21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2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2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21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2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1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4021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52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712" w:type="dxa"/>
            <w:gridSpan w:val="15"/>
            <w:tcBorders>
              <w:right w:val="single" w:color="000000" w:sz="4" w:space="0"/>
            </w:tcBorders>
          </w:tcPr>
          <w:p>
            <w:pPr>
              <w:snapToGrid w:val="0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我公司是经省科技厅、财政厅、国税局、地税局认定的高新技术企业，符合山东省对高新技术企业科技保险费实行补贴的政策要求。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公司签章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法定代表人签章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5620" w:type="dxa"/>
            <w:gridSpan w:val="8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县（市）财政部门审核意见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</w:t>
            </w:r>
          </w:p>
          <w:p>
            <w:pPr>
              <w:snapToGrid w:val="0"/>
              <w:ind w:firstLine="2310" w:firstLineChars="1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单位公章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snapToGrid w:val="0"/>
              <w:ind w:firstLine="2310" w:firstLineChars="1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ind w:firstLine="2310" w:firstLineChars="1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9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县（市）科技部门审核意见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单位公章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620" w:type="dxa"/>
            <w:gridSpan w:val="8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市级财政部门审核意见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单位公章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92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市级财政部门审核意见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单位公章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彩虹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0466"/>
    <w:rsid w:val="3B7336E0"/>
    <w:rsid w:val="4B85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2017-12-29T07:47:00Z</dcterms:created>
  <dc:creator>董天</dc:creator>
  <cp:lastModifiedBy>董天</cp:lastModifiedBy>
  <dcterms:modified xsi:type="dcterms:W3CDTF">2017-12-29T09:05:27Z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