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rPr>
          <w:rFonts w:hint="default" w:ascii="Times New Roman" w:hAnsi="Times New Roman" w:eastAsia="方正仿宋简体" w:cs="Times New Roman"/>
          <w:b/>
          <w:color w:val="000000"/>
          <w:sz w:val="32"/>
          <w:szCs w:val="32"/>
        </w:rPr>
      </w:pPr>
    </w:p>
    <w:p>
      <w:pPr>
        <w:spacing w:line="590" w:lineRule="exact"/>
        <w:ind w:right="-100" w:rightChars="-50"/>
        <w:jc w:val="center"/>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曲阜市供销合作社联合社</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曲阜市供销合作社联合社</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9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曲阜市供销合作社联合社</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 xml:space="preserve">山东省曲阜市静轩东路108号 </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4412918</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2023年曲阜市供销合作社联合社按照曲阜市委市政府安排部署，高度重视政府信息公开工作，严格贯彻落实</w:t>
      </w:r>
      <w:r>
        <w:rPr>
          <w:rFonts w:hint="default" w:ascii="Times New Roman" w:hAnsi="Times New Roman" w:eastAsia="方正仿宋简体" w:cs="Times New Roman"/>
          <w:b/>
          <w:color w:val="000000"/>
          <w:sz w:val="32"/>
          <w:szCs w:val="32"/>
        </w:rPr>
        <w:t>《中华人民共和国政府信息公开条例》</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结合市联社工作实际，应用科学合理方式主动公开，持续推进决策和管理透明化、阳光化；按照相关制度，健全完善依申请公开；统一信息发布渠道，切实履行政府信息公开工作职责；强化信息公开指导监督，确保工作落实到位。</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2023年度曲阜市供销合作社联合社依照单位实际，通过政府门户网站政府信息公开栏主动公开信息</w:t>
      </w:r>
      <w:r>
        <w:rPr>
          <w:rFonts w:hint="eastAsia" w:eastAsia="方正仿宋简体" w:cs="Times New Roman"/>
          <w:b/>
          <w:color w:val="000000"/>
          <w:sz w:val="32"/>
          <w:szCs w:val="32"/>
          <w:lang w:val="en-US" w:eastAsia="zh-CN"/>
        </w:rPr>
        <w:t>3</w:t>
      </w:r>
      <w:r>
        <w:rPr>
          <w:rFonts w:hint="eastAsia" w:ascii="Times New Roman" w:hAnsi="Times New Roman" w:eastAsia="方正仿宋简体" w:cs="Times New Roman"/>
          <w:b/>
          <w:color w:val="000000"/>
          <w:sz w:val="32"/>
          <w:szCs w:val="32"/>
          <w:lang w:val="en-US" w:eastAsia="zh-CN"/>
        </w:rPr>
        <w:t>条。部门决算1条；部门预算1条</w:t>
      </w:r>
      <w:r>
        <w:rPr>
          <w:rFonts w:hint="eastAsia" w:eastAsia="方正仿宋简体" w:cs="Times New Roman"/>
          <w:b/>
          <w:color w:val="000000"/>
          <w:sz w:val="32"/>
          <w:szCs w:val="32"/>
          <w:lang w:val="en-US" w:eastAsia="zh-CN"/>
        </w:rPr>
        <w:t>；会议公开1条</w:t>
      </w:r>
      <w:r>
        <w:rPr>
          <w:rFonts w:hint="eastAsia" w:ascii="Times New Roman" w:hAnsi="Times New Roman" w:eastAsia="方正仿宋简体" w:cs="Times New Roman"/>
          <w:b/>
          <w:color w:val="000000"/>
          <w:sz w:val="32"/>
          <w:szCs w:val="32"/>
          <w:lang w:val="en-US" w:eastAsia="zh-CN"/>
        </w:rPr>
        <w:t>。</w:t>
      </w:r>
    </w:p>
    <w:p>
      <w:pPr>
        <w:spacing w:line="590" w:lineRule="exact"/>
        <w:ind w:right="-100" w:rightChars="-50" w:firstLine="400" w:firstLineChars="200"/>
        <w:rPr>
          <w:rFonts w:hint="eastAsia" w:ascii="Times New Roman" w:hAnsi="Times New Roman" w:eastAsia="方正仿宋简体" w:cs="Times New Roman"/>
          <w:b/>
          <w:color w:val="000000"/>
          <w:sz w:val="32"/>
          <w:szCs w:val="32"/>
          <w:lang w:val="en-US" w:eastAsia="zh-CN"/>
        </w:rPr>
      </w:pPr>
      <w:r>
        <w:drawing>
          <wp:anchor distT="0" distB="0" distL="114300" distR="114300" simplePos="0" relativeHeight="251659264" behindDoc="0" locked="0" layoutInCell="1" allowOverlap="1">
            <wp:simplePos x="0" y="0"/>
            <wp:positionH relativeFrom="column">
              <wp:posOffset>644525</wp:posOffset>
            </wp:positionH>
            <wp:positionV relativeFrom="paragraph">
              <wp:posOffset>185420</wp:posOffset>
            </wp:positionV>
            <wp:extent cx="4562475" cy="27336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562475" cy="2733675"/>
                    </a:xfrm>
                    <a:prstGeom prst="rect">
                      <a:avLst/>
                    </a:prstGeom>
                    <a:noFill/>
                    <a:ln>
                      <a:noFill/>
                    </a:ln>
                  </pic:spPr>
                </pic:pic>
              </a:graphicData>
            </a:graphic>
          </wp:anchor>
        </w:drawing>
      </w: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rPr>
          <w:rFonts w:hint="default" w:ascii="Times New Roman" w:hAnsi="Times New Roman" w:eastAsia="方正楷体简体" w:cs="Times New Roman"/>
          <w:b/>
          <w:color w:val="000000"/>
          <w:sz w:val="32"/>
          <w:szCs w:val="32"/>
        </w:rPr>
      </w:pPr>
    </w:p>
    <w:p>
      <w:pPr>
        <w:numPr>
          <w:ilvl w:val="0"/>
          <w:numId w:val="0"/>
        </w:num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eastAsia" w:eastAsia="方正楷体简体" w:cs="Times New Roman"/>
          <w:b/>
          <w:color w:val="000000"/>
          <w:sz w:val="32"/>
          <w:szCs w:val="32"/>
          <w:lang w:eastAsia="zh-CN"/>
        </w:rPr>
        <w:t>（</w:t>
      </w:r>
      <w:r>
        <w:rPr>
          <w:rFonts w:hint="eastAsia" w:eastAsia="方正楷体简体" w:cs="Times New Roman"/>
          <w:b/>
          <w:color w:val="000000"/>
          <w:sz w:val="32"/>
          <w:szCs w:val="32"/>
          <w:lang w:val="en-US" w:eastAsia="zh-CN"/>
        </w:rPr>
        <w:t>二</w:t>
      </w:r>
      <w:r>
        <w:rPr>
          <w:rFonts w:hint="eastAsia" w:eastAsia="方正楷体简体" w:cs="Times New Roman"/>
          <w:b/>
          <w:color w:val="000000"/>
          <w:sz w:val="32"/>
          <w:szCs w:val="32"/>
          <w:lang w:eastAsia="zh-CN"/>
        </w:rPr>
        <w:t>）</w:t>
      </w:r>
      <w:r>
        <w:rPr>
          <w:rFonts w:hint="default" w:ascii="Times New Roman" w:hAnsi="Times New Roman" w:eastAsia="方正楷体简体" w:cs="Times New Roman"/>
          <w:b/>
          <w:color w:val="000000"/>
          <w:sz w:val="32"/>
          <w:szCs w:val="32"/>
        </w:rPr>
        <w:t>依申请公开情况</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eastAsia" w:ascii="Times New Roman" w:hAnsi="Times New Roman" w:eastAsia="方正仿宋简体" w:cs="Times New Roman"/>
          <w:b/>
          <w:color w:val="000000"/>
          <w:sz w:val="32"/>
          <w:szCs w:val="32"/>
          <w:lang w:val="en-US" w:eastAsia="zh-CN"/>
        </w:rPr>
        <w:t>2023年度曲阜市供销合作社联合社未收到政府信息公开申请，未收到以政府信息公开为由提起的行政复议和行政诉讼。</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为进一步推进本单位政府信息工作，本单位将信息工作切实做到专项管理，建立健全动态更新机制，</w:t>
      </w:r>
      <w:r>
        <w:rPr>
          <w:rFonts w:hint="eastAsia" w:ascii="Times New Roman" w:hAnsi="Times New Roman" w:eastAsia="方正仿宋简体" w:cs="Times New Roman"/>
          <w:b/>
          <w:color w:val="000000"/>
          <w:sz w:val="32"/>
          <w:szCs w:val="32"/>
          <w:lang w:val="en-US" w:eastAsia="zh-CN"/>
        </w:rPr>
        <w:t>认真核对文件标准文本，确保准确、规范，</w:t>
      </w:r>
      <w:r>
        <w:rPr>
          <w:rFonts w:hint="eastAsia" w:ascii="Times New Roman" w:hAnsi="Times New Roman" w:eastAsia="方正仿宋简体" w:cs="Times New Roman"/>
          <w:b/>
          <w:bCs w:val="0"/>
          <w:kern w:val="2"/>
          <w:sz w:val="32"/>
          <w:szCs w:val="32"/>
          <w:lang w:val="en-US" w:eastAsia="zh-CN" w:bidi="ar-SA"/>
        </w:rPr>
        <w:t>严格遵循审批流程，严守保密制度，</w:t>
      </w:r>
      <w:r>
        <w:rPr>
          <w:rFonts w:hint="eastAsia" w:ascii="Times New Roman" w:hAnsi="Times New Roman" w:eastAsia="方正仿宋简体" w:cs="Times New Roman"/>
          <w:b/>
          <w:color w:val="000000"/>
          <w:sz w:val="32"/>
          <w:szCs w:val="32"/>
          <w:lang w:val="en-US" w:eastAsia="zh-CN"/>
        </w:rPr>
        <w:t>在政府网站政府信息公开专栏集中公开。</w:t>
      </w:r>
    </w:p>
    <w:p>
      <w:pPr>
        <w:numPr>
          <w:ilvl w:val="0"/>
          <w:numId w:val="0"/>
        </w:numPr>
        <w:spacing w:line="590" w:lineRule="exact"/>
        <w:ind w:leftChars="200" w:right="-100" w:rightChars="-50"/>
        <w:rPr>
          <w:rFonts w:hint="default" w:ascii="Times New Roman" w:hAnsi="Times New Roman" w:eastAsia="方正楷体简体" w:cs="Times New Roman"/>
          <w:b/>
          <w:color w:val="000000"/>
          <w:sz w:val="32"/>
          <w:szCs w:val="32"/>
        </w:rPr>
      </w:pPr>
      <w:r>
        <w:rPr>
          <w:rFonts w:hint="eastAsia" w:eastAsia="方正楷体简体" w:cs="Times New Roman"/>
          <w:b/>
          <w:color w:val="000000"/>
          <w:sz w:val="32"/>
          <w:szCs w:val="32"/>
          <w:lang w:eastAsia="zh-CN"/>
        </w:rPr>
        <w:t>（</w:t>
      </w:r>
      <w:r>
        <w:rPr>
          <w:rFonts w:hint="eastAsia" w:eastAsia="方正楷体简体" w:cs="Times New Roman"/>
          <w:b/>
          <w:color w:val="000000"/>
          <w:sz w:val="32"/>
          <w:szCs w:val="32"/>
          <w:lang w:val="en-US" w:eastAsia="zh-CN"/>
        </w:rPr>
        <w:t>四</w:t>
      </w:r>
      <w:r>
        <w:rPr>
          <w:rFonts w:hint="eastAsia" w:eastAsia="方正楷体简体" w:cs="Times New Roman"/>
          <w:b/>
          <w:color w:val="000000"/>
          <w:sz w:val="32"/>
          <w:szCs w:val="32"/>
          <w:lang w:eastAsia="zh-CN"/>
        </w:rPr>
        <w:t>）</w:t>
      </w:r>
      <w:r>
        <w:rPr>
          <w:rFonts w:hint="default" w:ascii="Times New Roman" w:hAnsi="Times New Roman" w:eastAsia="方正楷体简体" w:cs="Times New Roman"/>
          <w:b/>
          <w:color w:val="000000"/>
          <w:sz w:val="32"/>
          <w:szCs w:val="32"/>
        </w:rPr>
        <w:t>政府信息公开平台建设情况</w:t>
      </w:r>
    </w:p>
    <w:p>
      <w:pPr>
        <w:spacing w:line="590" w:lineRule="exact"/>
        <w:ind w:right="-100" w:rightChars="-50" w:firstLine="643" w:firstLineChars="200"/>
        <w:outlineLvl w:val="2"/>
        <w:rPr>
          <w:rFonts w:hint="eastAsia" w:ascii="Times New Roman" w:hAnsi="Times New Roman" w:eastAsia="方正仿宋简体" w:cs="Times New Roman"/>
          <w:b/>
          <w:color w:val="auto"/>
          <w:kern w:val="0"/>
          <w:sz w:val="32"/>
          <w:szCs w:val="32"/>
          <w:lang w:val="en-US" w:eastAsia="zh-CN" w:bidi="ar-SA"/>
        </w:rPr>
      </w:pPr>
      <w:r>
        <w:rPr>
          <w:rFonts w:hint="eastAsia" w:ascii="Times New Roman" w:hAnsi="Times New Roman" w:eastAsia="方正仿宋简体" w:cs="Times New Roman"/>
          <w:b/>
          <w:color w:val="auto"/>
          <w:kern w:val="0"/>
          <w:sz w:val="32"/>
          <w:szCs w:val="32"/>
          <w:lang w:val="en-US" w:eastAsia="zh-CN" w:bidi="ar-SA"/>
        </w:rPr>
        <w:t>曲阜市</w:t>
      </w:r>
      <w:r>
        <w:rPr>
          <w:rFonts w:hint="eastAsia" w:eastAsia="方正仿宋简体" w:cs="Times New Roman"/>
          <w:b/>
          <w:color w:val="000000"/>
          <w:sz w:val="32"/>
          <w:szCs w:val="32"/>
          <w:lang w:val="en-US" w:eastAsia="zh-CN"/>
        </w:rPr>
        <w:t>供销合作社联合社</w:t>
      </w:r>
      <w:r>
        <w:rPr>
          <w:rFonts w:hint="eastAsia" w:ascii="Times New Roman" w:hAnsi="Times New Roman" w:eastAsia="方正仿宋简体" w:cs="Times New Roman"/>
          <w:b/>
          <w:color w:val="auto"/>
          <w:kern w:val="0"/>
          <w:sz w:val="32"/>
          <w:szCs w:val="32"/>
          <w:lang w:val="en-US" w:eastAsia="zh-CN" w:bidi="ar-SA"/>
        </w:rPr>
        <w:t>是本单位的政府信息公开工作机构，现有工作人员</w:t>
      </w:r>
      <w:r>
        <w:rPr>
          <w:rFonts w:hint="eastAsia" w:eastAsia="方正仿宋简体" w:cs="Times New Roman"/>
          <w:b/>
          <w:color w:val="auto"/>
          <w:kern w:val="0"/>
          <w:sz w:val="32"/>
          <w:szCs w:val="32"/>
          <w:lang w:val="en-US" w:eastAsia="zh-CN" w:bidi="ar-SA"/>
        </w:rPr>
        <w:t>2</w:t>
      </w:r>
      <w:r>
        <w:rPr>
          <w:rFonts w:hint="eastAsia" w:ascii="Times New Roman" w:hAnsi="Times New Roman" w:eastAsia="方正仿宋简体" w:cs="Times New Roman"/>
          <w:b/>
          <w:color w:val="auto"/>
          <w:kern w:val="0"/>
          <w:sz w:val="32"/>
          <w:szCs w:val="32"/>
          <w:lang w:val="en-US" w:eastAsia="zh-CN" w:bidi="ar-SA"/>
        </w:rPr>
        <w:t>人，其中负责受理信息公开申请</w:t>
      </w:r>
      <w:r>
        <w:rPr>
          <w:rFonts w:hint="eastAsia" w:eastAsia="方正仿宋简体" w:cs="Times New Roman"/>
          <w:b/>
          <w:color w:val="auto"/>
          <w:kern w:val="0"/>
          <w:sz w:val="32"/>
          <w:szCs w:val="32"/>
          <w:lang w:val="en-US" w:eastAsia="zh-CN" w:bidi="ar-SA"/>
        </w:rPr>
        <w:t>、</w:t>
      </w:r>
      <w:r>
        <w:rPr>
          <w:rFonts w:hint="eastAsia" w:ascii="Times New Roman" w:hAnsi="Times New Roman" w:eastAsia="方正仿宋简体" w:cs="Times New Roman"/>
          <w:b/>
          <w:color w:val="auto"/>
          <w:kern w:val="0"/>
          <w:sz w:val="32"/>
          <w:szCs w:val="32"/>
          <w:lang w:val="en-US" w:eastAsia="zh-CN" w:bidi="ar-SA"/>
        </w:rPr>
        <w:t>政务信息公开的工作人员</w:t>
      </w:r>
      <w:r>
        <w:rPr>
          <w:rFonts w:hint="default" w:ascii="Times New Roman" w:hAnsi="Times New Roman" w:eastAsia="方正仿宋简体" w:cs="Times New Roman"/>
          <w:b/>
          <w:color w:val="auto"/>
          <w:kern w:val="0"/>
          <w:sz w:val="32"/>
          <w:szCs w:val="32"/>
          <w:lang w:val="en-US" w:eastAsia="zh-CN" w:bidi="ar-SA"/>
        </w:rPr>
        <w:t>1</w:t>
      </w:r>
      <w:r>
        <w:rPr>
          <w:rFonts w:hint="eastAsia" w:ascii="Times New Roman" w:hAnsi="Times New Roman" w:eastAsia="方正仿宋简体" w:cs="Times New Roman"/>
          <w:b/>
          <w:color w:val="auto"/>
          <w:kern w:val="0"/>
          <w:sz w:val="32"/>
          <w:szCs w:val="32"/>
          <w:lang w:val="en-US" w:eastAsia="zh-CN" w:bidi="ar-SA"/>
        </w:rPr>
        <w:t>人，负责新媒体日常内容保障的工作人员</w:t>
      </w:r>
      <w:r>
        <w:rPr>
          <w:rFonts w:hint="eastAsia" w:eastAsia="方正仿宋简体" w:cs="Times New Roman"/>
          <w:b/>
          <w:color w:val="auto"/>
          <w:kern w:val="0"/>
          <w:sz w:val="32"/>
          <w:szCs w:val="32"/>
          <w:lang w:val="en-US" w:eastAsia="zh-CN" w:bidi="ar-SA"/>
        </w:rPr>
        <w:t>1</w:t>
      </w:r>
      <w:r>
        <w:rPr>
          <w:rFonts w:hint="eastAsia" w:ascii="Times New Roman" w:hAnsi="Times New Roman" w:eastAsia="方正仿宋简体" w:cs="Times New Roman"/>
          <w:b/>
          <w:color w:val="auto"/>
          <w:kern w:val="0"/>
          <w:sz w:val="32"/>
          <w:szCs w:val="32"/>
          <w:lang w:val="en-US" w:eastAsia="zh-CN" w:bidi="ar-SA"/>
        </w:rPr>
        <w:t>人。</w:t>
      </w:r>
    </w:p>
    <w:p>
      <w:pPr>
        <w:numPr>
          <w:ilvl w:val="0"/>
          <w:numId w:val="1"/>
        </w:num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监督保障情况</w:t>
      </w:r>
    </w:p>
    <w:p>
      <w:pPr>
        <w:numPr>
          <w:ilvl w:val="0"/>
          <w:numId w:val="0"/>
        </w:numPr>
        <w:spacing w:line="590" w:lineRule="exact"/>
        <w:ind w:right="-100" w:rightChars="-50"/>
        <w:rPr>
          <w:rFonts w:hint="default" w:ascii="Times New Roman" w:hAnsi="Times New Roman" w:eastAsia="方正仿宋简体" w:cs="Times New Roman"/>
          <w:b/>
          <w:color w:val="000000"/>
          <w:sz w:val="32"/>
          <w:szCs w:val="32"/>
        </w:rPr>
      </w:pPr>
      <w:r>
        <w:rPr>
          <w:rFonts w:hint="eastAsia" w:eastAsia="方正楷体简体" w:cs="Times New Roman"/>
          <w:b/>
          <w:color w:val="000000"/>
          <w:sz w:val="32"/>
          <w:szCs w:val="32"/>
          <w:lang w:val="en-US" w:eastAsia="zh-CN"/>
        </w:rPr>
        <w:t xml:space="preserve">    </w:t>
      </w:r>
      <w:r>
        <w:rPr>
          <w:rFonts w:hint="eastAsia" w:ascii="Times New Roman" w:hAnsi="Times New Roman" w:eastAsia="方正仿宋简体" w:cs="Times New Roman"/>
          <w:b/>
          <w:color w:val="000000"/>
          <w:sz w:val="32"/>
          <w:szCs w:val="32"/>
          <w:lang w:val="en-US" w:eastAsia="zh-CN"/>
        </w:rPr>
        <w:t>市联社认真抓好政府信息公开工作监督，加快完善政府信息公开保密审查制度，依法依规做好政府信息公开审查，负责政府信息公开人员积极参加相关培训，明确分工，细化责任，定期对单位政务公开栏信息公开情况进行</w:t>
      </w:r>
      <w:r>
        <w:rPr>
          <w:rFonts w:hint="eastAsia" w:eastAsia="方正仿宋简体" w:cs="Times New Roman"/>
          <w:b/>
          <w:color w:val="000000"/>
          <w:sz w:val="32"/>
          <w:szCs w:val="32"/>
          <w:lang w:val="en-US" w:eastAsia="zh-CN"/>
        </w:rPr>
        <w:t>检查</w:t>
      </w:r>
      <w:r>
        <w:rPr>
          <w:rFonts w:hint="eastAsia" w:ascii="Times New Roman" w:hAnsi="Times New Roman" w:eastAsia="方正仿宋简体" w:cs="Times New Roman"/>
          <w:b/>
          <w:color w:val="000000"/>
          <w:sz w:val="32"/>
          <w:szCs w:val="32"/>
          <w:lang w:val="en-US" w:eastAsia="zh-CN"/>
        </w:rPr>
        <w:t>，确保信息公开质量。</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ind w:firstLine="200" w:firstLineChars="100"/>
              <w:jc w:val="both"/>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本单位政府信息公开工作还有许多不足之处：一是政府信息公开数量较少，主动公开意识薄弱。二是培训力度不够，培训大多依赖于市政府组织的集中学习，而单位内部培训较少，培训对象也仅限于相关工作人员，未覆盖全体人员。改进措施：一是重视政府信息公开工作，切实提高主动公开意识，加强监督指导。二是做好单位内部全体人员培训，切实覆盖到全体成员，持续跟进检验培训成果，不断提升政务公开工作水平。</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default" w:eastAsia="方正仿宋简体" w:cs="Times New Roman"/>
          <w:b/>
          <w:sz w:val="32"/>
          <w:szCs w:val="32"/>
          <w:lang w:val="en-US" w:eastAsia="zh-CN"/>
        </w:rPr>
      </w:pPr>
      <w:r>
        <w:rPr>
          <w:rFonts w:hint="default" w:eastAsia="方正仿宋简体" w:cs="Times New Roman"/>
          <w:b/>
          <w:sz w:val="32"/>
          <w:szCs w:val="32"/>
          <w:lang w:val="en-US" w:eastAsia="zh-CN"/>
        </w:rPr>
        <w:t>（一）2023年度</w:t>
      </w:r>
      <w:r>
        <w:rPr>
          <w:rFonts w:hint="eastAsia" w:eastAsia="方正仿宋简体" w:cs="Times New Roman"/>
          <w:b/>
          <w:sz w:val="32"/>
          <w:szCs w:val="32"/>
          <w:lang w:val="en-US" w:eastAsia="zh-CN"/>
        </w:rPr>
        <w:t>曲阜市供销合作社联合社</w:t>
      </w:r>
      <w:r>
        <w:rPr>
          <w:rFonts w:hint="default" w:eastAsia="方正仿宋简体" w:cs="Times New Roman"/>
          <w:b/>
          <w:sz w:val="32"/>
          <w:szCs w:val="32"/>
          <w:lang w:val="en-US" w:eastAsia="zh-CN"/>
        </w:rPr>
        <w:t>无收取信息处理费的情况；</w:t>
      </w:r>
    </w:p>
    <w:p>
      <w:pPr>
        <w:numPr>
          <w:ilvl w:val="0"/>
          <w:numId w:val="2"/>
        </w:num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落实上级政务公开要点情况</w:t>
      </w:r>
    </w:p>
    <w:p>
      <w:pPr>
        <w:numPr>
          <w:numId w:val="0"/>
        </w:numPr>
        <w:spacing w:line="590" w:lineRule="exact"/>
        <w:ind w:right="-100"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 xml:space="preserve">     本年度、曲阜市供销合作社联合</w:t>
      </w:r>
      <w:bookmarkStart w:id="10" w:name="_GoBack"/>
      <w:bookmarkEnd w:id="10"/>
      <w:r>
        <w:rPr>
          <w:rFonts w:hint="eastAsia" w:eastAsia="方正仿宋简体" w:cs="Times New Roman"/>
          <w:b/>
          <w:sz w:val="32"/>
          <w:szCs w:val="32"/>
          <w:lang w:val="en-US" w:eastAsia="zh-CN"/>
        </w:rPr>
        <w:t>社根据国家、省、市政务公开要点相关文件要求明确本单位工作重点，持续推进绿色高质量发展信息公开，推进政策解读回应提质增效、自觉接受社会监督，持续提高政务公开标准化、规范化和信息化水平。</w:t>
      </w:r>
    </w:p>
    <w:p>
      <w:pPr>
        <w:numPr>
          <w:ilvl w:val="0"/>
          <w:numId w:val="2"/>
        </w:numPr>
        <w:spacing w:line="590" w:lineRule="exact"/>
        <w:ind w:right="-100" w:rightChars="-50" w:firstLine="643" w:firstLineChars="20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人大代表建议和政协提案办理结果公开情况</w:t>
      </w:r>
    </w:p>
    <w:p>
      <w:pPr>
        <w:numPr>
          <w:numId w:val="0"/>
        </w:numPr>
        <w:spacing w:line="590" w:lineRule="exact"/>
        <w:ind w:right="-100" w:rightChars="-5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 xml:space="preserve">     本年度，曲阜市供销合作社联合社人大代表建议和政协政协提案情况为0。</w:t>
      </w:r>
    </w:p>
    <w:p>
      <w:pPr>
        <w:spacing w:line="590" w:lineRule="exact"/>
        <w:ind w:right="-100" w:rightChars="-50" w:firstLine="643" w:firstLineChars="200"/>
        <w:rPr>
          <w:rFonts w:hint="default" w:eastAsia="方正仿宋简体" w:cs="Times New Roman"/>
          <w:b/>
          <w:sz w:val="32"/>
          <w:szCs w:val="32"/>
          <w:lang w:val="en-US" w:eastAsia="zh-CN"/>
        </w:rPr>
      </w:pPr>
      <w:r>
        <w:rPr>
          <w:rFonts w:hint="default" w:eastAsia="方正仿宋简体" w:cs="Times New Roman"/>
          <w:b/>
          <w:sz w:val="32"/>
          <w:szCs w:val="32"/>
          <w:lang w:val="en-US" w:eastAsia="zh-CN"/>
        </w:rPr>
        <w:t>（</w:t>
      </w:r>
      <w:r>
        <w:rPr>
          <w:rFonts w:hint="eastAsia" w:eastAsia="方正仿宋简体" w:cs="Times New Roman"/>
          <w:b/>
          <w:sz w:val="32"/>
          <w:szCs w:val="32"/>
          <w:lang w:val="en-US" w:eastAsia="zh-CN"/>
        </w:rPr>
        <w:t>四</w:t>
      </w:r>
      <w:r>
        <w:rPr>
          <w:rFonts w:hint="default" w:eastAsia="方正仿宋简体" w:cs="Times New Roman"/>
          <w:b/>
          <w:sz w:val="32"/>
          <w:szCs w:val="32"/>
          <w:lang w:val="en-US" w:eastAsia="zh-CN"/>
        </w:rPr>
        <w:t>）2023年</w:t>
      </w:r>
      <w:r>
        <w:rPr>
          <w:rFonts w:hint="eastAsia" w:eastAsia="方正仿宋简体" w:cs="Times New Roman"/>
          <w:b/>
          <w:sz w:val="32"/>
          <w:szCs w:val="32"/>
          <w:lang w:val="en-US" w:eastAsia="zh-CN"/>
        </w:rPr>
        <w:t>曲阜市供销合作社联合社</w:t>
      </w:r>
      <w:r>
        <w:rPr>
          <w:rFonts w:hint="default" w:eastAsia="方正仿宋简体" w:cs="Times New Roman"/>
          <w:b/>
          <w:sz w:val="32"/>
          <w:szCs w:val="32"/>
          <w:lang w:val="en-US" w:eastAsia="zh-CN"/>
        </w:rPr>
        <w:t>高度重视政务公开工作，严格落实政务公开工作责任制，围绕政务公开</w:t>
      </w:r>
      <w:r>
        <w:rPr>
          <w:rFonts w:hint="eastAsia" w:eastAsia="方正仿宋简体" w:cs="Times New Roman"/>
          <w:b/>
          <w:sz w:val="32"/>
          <w:szCs w:val="32"/>
          <w:lang w:val="en-US" w:eastAsia="zh-CN"/>
        </w:rPr>
        <w:t>工作</w:t>
      </w:r>
      <w:r>
        <w:rPr>
          <w:rFonts w:hint="default" w:eastAsia="方正仿宋简体" w:cs="Times New Roman"/>
          <w:b/>
          <w:sz w:val="32"/>
          <w:szCs w:val="32"/>
          <w:lang w:val="en-US" w:eastAsia="zh-CN"/>
        </w:rPr>
        <w:t>，加强人员配备和保障。</w:t>
      </w:r>
    </w:p>
    <w:p>
      <w:pPr>
        <w:spacing w:line="590" w:lineRule="exact"/>
        <w:ind w:right="-100" w:rightChars="-50" w:firstLine="643" w:firstLineChars="20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（五）</w:t>
      </w:r>
      <w:r>
        <w:rPr>
          <w:rFonts w:hint="default" w:eastAsia="方正仿宋简体" w:cs="Times New Roman"/>
          <w:b/>
          <w:sz w:val="32"/>
          <w:szCs w:val="32"/>
          <w:lang w:val="en-US" w:eastAsia="zh-CN"/>
        </w:rPr>
        <w:t>2023年</w:t>
      </w:r>
      <w:r>
        <w:rPr>
          <w:rFonts w:hint="eastAsia" w:eastAsia="方正仿宋简体" w:cs="Times New Roman"/>
          <w:b/>
          <w:sz w:val="32"/>
          <w:szCs w:val="32"/>
          <w:lang w:val="en-US" w:eastAsia="zh-CN"/>
        </w:rPr>
        <w:t>曲阜市供销合作社联合社</w:t>
      </w:r>
      <w:r>
        <w:rPr>
          <w:rFonts w:hint="default" w:eastAsia="方正仿宋简体" w:cs="Times New Roman"/>
          <w:b/>
          <w:sz w:val="32"/>
          <w:szCs w:val="32"/>
          <w:lang w:val="en-US" w:eastAsia="zh-CN"/>
        </w:rPr>
        <w:t>认为无需要报告的其他事项；</w:t>
      </w:r>
    </w:p>
    <w:p>
      <w:pPr>
        <w:spacing w:line="590" w:lineRule="exact"/>
        <w:ind w:right="-100" w:rightChars="-50" w:firstLine="643" w:firstLineChars="200"/>
        <w:rPr>
          <w:rFonts w:hint="default" w:eastAsia="方正仿宋简体" w:cs="Times New Roman"/>
          <w:b/>
          <w:sz w:val="32"/>
          <w:szCs w:val="32"/>
          <w:lang w:val="en-US" w:eastAsia="zh-CN"/>
        </w:rPr>
      </w:pPr>
      <w:r>
        <w:rPr>
          <w:rFonts w:hint="default" w:eastAsia="方正仿宋简体" w:cs="Times New Roman"/>
          <w:b/>
          <w:sz w:val="32"/>
          <w:szCs w:val="32"/>
          <w:lang w:val="en-US" w:eastAsia="zh-CN"/>
        </w:rPr>
        <w:t>（</w:t>
      </w:r>
      <w:r>
        <w:rPr>
          <w:rFonts w:hint="eastAsia" w:eastAsia="方正仿宋简体" w:cs="Times New Roman"/>
          <w:b/>
          <w:sz w:val="32"/>
          <w:szCs w:val="32"/>
          <w:lang w:val="en-US" w:eastAsia="zh-CN"/>
        </w:rPr>
        <w:t>六</w:t>
      </w:r>
      <w:r>
        <w:rPr>
          <w:rFonts w:hint="default" w:eastAsia="方正仿宋简体" w:cs="Times New Roman"/>
          <w:b/>
          <w:sz w:val="32"/>
          <w:szCs w:val="32"/>
          <w:lang w:val="en-US" w:eastAsia="zh-CN"/>
        </w:rPr>
        <w:t>）2023年</w:t>
      </w:r>
      <w:r>
        <w:rPr>
          <w:rFonts w:hint="eastAsia" w:eastAsia="方正仿宋简体" w:cs="Times New Roman"/>
          <w:b/>
          <w:sz w:val="32"/>
          <w:szCs w:val="32"/>
          <w:lang w:val="en-US" w:eastAsia="zh-CN"/>
        </w:rPr>
        <w:t>曲阜市供销合作社联合社</w:t>
      </w:r>
      <w:r>
        <w:rPr>
          <w:rFonts w:hint="default" w:eastAsia="方正仿宋简体" w:cs="Times New Roman"/>
          <w:b/>
          <w:sz w:val="32"/>
          <w:szCs w:val="32"/>
          <w:lang w:val="en-US" w:eastAsia="zh-CN"/>
        </w:rPr>
        <w:t>无其他有关文件专门要求通过政府信息公开工作年度报告予以报告的事项。</w:t>
      </w:r>
    </w:p>
    <w:p>
      <w:pPr>
        <w:spacing w:line="590" w:lineRule="exact"/>
        <w:ind w:right="-100" w:rightChars="-50" w:firstLine="643" w:firstLineChars="200"/>
        <w:rPr>
          <w:rFonts w:hint="eastAsia" w:eastAsia="方正仿宋简体" w:cs="Times New Roman"/>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82432"/>
    <w:multiLevelType w:val="singleLevel"/>
    <w:tmpl w:val="40882432"/>
    <w:lvl w:ilvl="0" w:tentative="0">
      <w:start w:val="5"/>
      <w:numFmt w:val="chineseCounting"/>
      <w:suff w:val="nothing"/>
      <w:lvlText w:val="（%1）"/>
      <w:lvlJc w:val="left"/>
      <w:rPr>
        <w:rFonts w:hint="eastAsia"/>
      </w:rPr>
    </w:lvl>
  </w:abstractNum>
  <w:abstractNum w:abstractNumId="1">
    <w:nsid w:val="781C76C5"/>
    <w:multiLevelType w:val="singleLevel"/>
    <w:tmpl w:val="781C76C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YzMwM2MzYTg2OTE4OGJmMmEzZWE1NmFjN2E4MmUifQ=="/>
    <w:docVar w:name="KSO_WPS_MARK_KEY" w:val="d24b4a90-7f4c-4396-8654-4e887751454e"/>
  </w:docVars>
  <w:rsids>
    <w:rsidRoot w:val="3A655C26"/>
    <w:rsid w:val="237D09A0"/>
    <w:rsid w:val="3A655C26"/>
    <w:rsid w:val="4AAB7AC9"/>
    <w:rsid w:val="55180786"/>
    <w:rsid w:val="584E6BAC"/>
    <w:rsid w:val="5EDF6680"/>
    <w:rsid w:val="7EF23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2367</Words>
  <Characters>2449</Characters>
  <Lines>0</Lines>
  <Paragraphs>0</Paragraphs>
  <TotalTime>75</TotalTime>
  <ScaleCrop>false</ScaleCrop>
  <LinksUpToDate>false</LinksUpToDate>
  <CharactersWithSpaces>2474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2024-01-17T04:00:00Z</dcterms:created>
  <dc:creator>Administrator</dc:creator>
  <cp:lastModifiedBy>王晓斌</cp:lastModifiedBy>
  <dcterms:modified xsi:type="dcterms:W3CDTF">2024-02-23T02:02:10Z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CC353F8713B244989AC9139924CBFA5B_13</vt:lpwstr>
  </property>
</Properties>
</file>