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A238C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auto"/>
          <w:spacing w:val="0"/>
          <w:sz w:val="44"/>
          <w:szCs w:val="44"/>
          <w:shd w:val="clear" w:fill="FFFFFF"/>
        </w:rPr>
      </w:pPr>
    </w:p>
    <w:p w14:paraId="42A97FA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auto"/>
          <w:spacing w:val="0"/>
          <w:sz w:val="44"/>
          <w:szCs w:val="44"/>
          <w:shd w:val="clear" w:fill="FFFFFF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auto"/>
          <w:spacing w:val="0"/>
          <w:sz w:val="44"/>
          <w:szCs w:val="44"/>
          <w:shd w:val="clear" w:fill="FFFFFF"/>
        </w:rPr>
        <w:t>人力资源社会保障部</w:t>
      </w:r>
    </w:p>
    <w:p w14:paraId="67FDACB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auto"/>
          <w:spacing w:val="0"/>
          <w:sz w:val="44"/>
          <w:szCs w:val="44"/>
          <w:shd w:val="clear" w:fill="FFFFFF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auto"/>
          <w:spacing w:val="0"/>
          <w:sz w:val="44"/>
          <w:szCs w:val="44"/>
          <w:shd w:val="clear" w:fill="FFFFFF"/>
        </w:rPr>
        <w:t>关于职工全年月平均工作时间和</w:t>
      </w:r>
    </w:p>
    <w:p w14:paraId="02E5A60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auto"/>
          <w:spacing w:val="0"/>
          <w:sz w:val="44"/>
          <w:szCs w:val="44"/>
          <w:shd w:val="clear" w:fill="FFFFFF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auto"/>
          <w:spacing w:val="0"/>
          <w:sz w:val="44"/>
          <w:szCs w:val="44"/>
          <w:shd w:val="clear" w:fill="FFFFFF"/>
        </w:rPr>
        <w:t>工资折算问题的通知</w:t>
      </w:r>
    </w:p>
    <w:p w14:paraId="2D9A3FCE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0"/>
        <w:jc w:val="center"/>
        <w:textAlignment w:val="auto"/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auto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人社部发〔2025〕2号</w:t>
      </w:r>
    </w:p>
    <w:p w14:paraId="556FC8E6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0"/>
        <w:jc w:val="left"/>
        <w:textAlignment w:val="auto"/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auto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　　</w:t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auto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 </w:t>
      </w:r>
    </w:p>
    <w:p w14:paraId="37F1D0F3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/>
        <w:textAlignment w:val="auto"/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auto"/>
          <w:spacing w:val="0"/>
          <w:sz w:val="32"/>
          <w:szCs w:val="32"/>
          <w:bdr w:val="none" w:color="auto" w:sz="0" w:space="0"/>
          <w:shd w:val="clear" w:fill="FFFFFF"/>
        </w:rPr>
        <w:t>各省、自治区、直辖市及新疆生产建设兵团人力资源社会保障厅（局）：</w:t>
      </w:r>
    </w:p>
    <w:p w14:paraId="350AB819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0"/>
        <w:jc w:val="left"/>
        <w:textAlignment w:val="auto"/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auto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　　根据《国务院关于修改&lt;全国年节及纪念日放假办法&gt;的决定》（国务院令第795号）的规定，全体公民的节日假期由原来的11天增设为13天。据此，职工全年月平均制度工作时间和工资折算办法分别调整如下：</w:t>
      </w:r>
    </w:p>
    <w:p w14:paraId="1C76D7AF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0"/>
        <w:jc w:val="left"/>
        <w:textAlignment w:val="auto"/>
        <w:rPr>
          <w:rFonts w:hint="eastAsia" w:ascii="方正黑体简体" w:hAnsi="方正黑体简体" w:eastAsia="方正黑体简体" w:cs="方正黑体简体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auto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　　</w:t>
      </w:r>
      <w:r>
        <w:rPr>
          <w:rFonts w:hint="eastAsia" w:ascii="方正黑体简体" w:hAnsi="方正黑体简体" w:eastAsia="方正黑体简体" w:cs="方正黑体简体"/>
          <w:i w:val="0"/>
          <w:iCs w:val="0"/>
          <w:caps w:val="0"/>
          <w:color w:val="auto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一、制度工作时间的计算</w:t>
      </w:r>
    </w:p>
    <w:p w14:paraId="7A3E27D6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0"/>
        <w:jc w:val="left"/>
        <w:textAlignment w:val="auto"/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auto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　　年工作日：365天-104天（休息日）-13天（法定节假日）＝248天</w:t>
      </w:r>
    </w:p>
    <w:p w14:paraId="0B6665E3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0"/>
        <w:jc w:val="left"/>
        <w:textAlignment w:val="auto"/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auto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　　季工作日：248天÷4季＝62天/季</w:t>
      </w:r>
    </w:p>
    <w:p w14:paraId="2381E819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0"/>
        <w:jc w:val="left"/>
        <w:textAlignment w:val="auto"/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auto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　　月工作日：248天÷12月＝20.67天/月</w:t>
      </w:r>
    </w:p>
    <w:p w14:paraId="324BBB07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0"/>
        <w:jc w:val="left"/>
        <w:textAlignment w:val="auto"/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auto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　　工作小时数的计算：以月、季、年的工作日乘以每日的8小时。</w:t>
      </w:r>
    </w:p>
    <w:p w14:paraId="49DF580A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0"/>
        <w:jc w:val="left"/>
        <w:textAlignment w:val="auto"/>
        <w:rPr>
          <w:rFonts w:hint="eastAsia" w:ascii="方正黑体简体" w:hAnsi="方正黑体简体" w:eastAsia="方正黑体简体" w:cs="方正黑体简体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auto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　　</w:t>
      </w:r>
      <w:r>
        <w:rPr>
          <w:rFonts w:hint="eastAsia" w:ascii="方正黑体简体" w:hAnsi="方正黑体简体" w:eastAsia="方正黑体简体" w:cs="方正黑体简体"/>
          <w:i w:val="0"/>
          <w:iCs w:val="0"/>
          <w:caps w:val="0"/>
          <w:color w:val="auto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二、日工资、小时工资的折算</w:t>
      </w:r>
    </w:p>
    <w:p w14:paraId="70DFAEF1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0"/>
        <w:jc w:val="left"/>
        <w:textAlignment w:val="auto"/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auto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　　按照劳动法第五十一条的规定，法定节假日用人单位应当依法支付工资，即折算日工资、小时工资时不剔除国家规定的13天法定节假日。据此，日工资、小时工资的折算为：</w:t>
      </w:r>
    </w:p>
    <w:p w14:paraId="48D63DEC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0"/>
        <w:jc w:val="left"/>
        <w:textAlignment w:val="auto"/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auto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　　日工资：月工资收入÷月计薪天数</w:t>
      </w:r>
    </w:p>
    <w:p w14:paraId="2E56AB27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0"/>
        <w:jc w:val="left"/>
        <w:textAlignment w:val="auto"/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auto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　　小时工资：月工资收入÷（月计薪天数×8小时）</w:t>
      </w:r>
    </w:p>
    <w:p w14:paraId="5922715D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0"/>
        <w:jc w:val="left"/>
        <w:textAlignment w:val="auto"/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auto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　　月计薪天数：（365天-104天）÷12月＝21.75天</w:t>
      </w:r>
    </w:p>
    <w:p w14:paraId="2CBE819B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0"/>
        <w:jc w:val="left"/>
        <w:textAlignment w:val="auto"/>
        <w:rPr>
          <w:rFonts w:hint="eastAsia" w:ascii="方正黑体简体" w:hAnsi="方正黑体简体" w:eastAsia="方正黑体简体" w:cs="方正黑体简体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auto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　</w:t>
      </w:r>
      <w:r>
        <w:rPr>
          <w:rFonts w:hint="eastAsia" w:ascii="方正黑体简体" w:hAnsi="方正黑体简体" w:eastAsia="方正黑体简体" w:cs="方正黑体简体"/>
          <w:i w:val="0"/>
          <w:iCs w:val="0"/>
          <w:caps w:val="0"/>
          <w:color w:val="auto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　三、废止文件</w:t>
      </w:r>
    </w:p>
    <w:p w14:paraId="014C4B3B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0"/>
        <w:jc w:val="left"/>
        <w:textAlignment w:val="auto"/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auto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　　2008年1月3日原劳动和社会保障部发布的《关于职工全年月平均工作时间和工资折算问题的通知》（劳社部发〔2008〕3号）同时废止。</w:t>
      </w:r>
    </w:p>
    <w:p w14:paraId="156D4669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0"/>
        <w:jc w:val="left"/>
        <w:textAlignment w:val="auto"/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auto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　　</w:t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auto"/>
          <w:spacing w:val="0"/>
          <w:sz w:val="32"/>
          <w:szCs w:val="32"/>
          <w:bdr w:val="none" w:color="auto" w:sz="0" w:space="0"/>
          <w:shd w:val="clear" w:fill="FFFFFF"/>
        </w:rPr>
        <w:t>　　</w:t>
      </w:r>
    </w:p>
    <w:p w14:paraId="2BDD55F1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0"/>
        <w:jc w:val="right"/>
        <w:textAlignment w:val="auto"/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auto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人力资源社会保障部</w:t>
      </w:r>
    </w:p>
    <w:p w14:paraId="21E1747E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0"/>
        <w:jc w:val="right"/>
        <w:textAlignment w:val="auto"/>
        <w:rPr>
          <w:rFonts w:hint="eastAsia" w:ascii="方正仿宋简体" w:hAnsi="方正仿宋简体" w:eastAsia="方正仿宋简体" w:cs="方正仿宋简体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auto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2025年1月1日</w:t>
      </w:r>
    </w:p>
    <w:sectPr>
      <w:pgSz w:w="11906" w:h="16838"/>
      <w:pgMar w:top="2098" w:right="1474" w:bottom="1474" w:left="1587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方正公文黑体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中楷繁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繁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大标宋繁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姚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宋黑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B756BE"/>
    <w:rsid w:val="5BB756BE"/>
    <w:rsid w:val="5E4F4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2025-01-02T06:50:00Z</dcterms:created>
  <dc:creator>王勇</dc:creator>
  <cp:lastModifiedBy>王勇</cp:lastModifiedBy>
  <cp:lastPrinted>2025-01-02T07:01:20Z</cp:lastPrinted>
  <dcterms:modified xsi:type="dcterms:W3CDTF">2025-01-02T07:07:23Z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32EB65AE911F4584943C74B859D548EF_11</vt:lpwstr>
  </property>
  <property fmtid="{D5CDD505-2E9C-101B-9397-08002B2CF9AE}" pid="4" name="KSOTemplateDocerSaveRecord">
    <vt:lpwstr>eyJoZGlkIjoiMThjOWFiMDk3ZTk4YWZiN2RhMDAyMmM0NGU4OTAzMTIiLCJ1c2VySWQiOiI0MzI4ODA0MTIifQ==</vt:lpwstr>
  </property>
</Properties>
</file>