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CA" w:rsidRPr="00E2247E" w:rsidRDefault="008A68CA" w:rsidP="008A68CA">
      <w:pPr>
        <w:jc w:val="center"/>
        <w:rPr>
          <w:rFonts w:ascii="方正小标宋简体" w:eastAsia="方正小标宋简体"/>
          <w:sz w:val="44"/>
          <w:szCs w:val="44"/>
        </w:rPr>
      </w:pPr>
      <w:r w:rsidRPr="00E2247E">
        <w:rPr>
          <w:rFonts w:ascii="方正小标宋简体" w:eastAsia="方正小标宋简体" w:hint="eastAsia"/>
          <w:sz w:val="44"/>
          <w:szCs w:val="44"/>
        </w:rPr>
        <w:t>曲阜市供销合作社联合社</w:t>
      </w:r>
    </w:p>
    <w:p w:rsidR="008A68CA" w:rsidRDefault="008A68CA" w:rsidP="008A68C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2013年</w:t>
      </w:r>
      <w:r w:rsidRPr="00E2247E"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:rsidR="0036063F" w:rsidRDefault="0036063F" w:rsidP="008A68CA">
      <w:pPr>
        <w:jc w:val="center"/>
        <w:rPr>
          <w:rFonts w:ascii="方正小标宋简体" w:eastAsia="方正小标宋简体"/>
          <w:sz w:val="32"/>
          <w:szCs w:val="32"/>
        </w:rPr>
      </w:pPr>
    </w:p>
    <w:p w:rsidR="008A68CA" w:rsidRDefault="008A68CA" w:rsidP="008A68CA">
      <w:pPr>
        <w:ind w:firstLineChars="200" w:firstLine="643"/>
        <w:jc w:val="left"/>
        <w:rPr>
          <w:rFonts w:ascii="方正仿宋简体" w:eastAsia="方正仿宋简体" w:hAnsi="&amp;quot" w:hint="eastAsia"/>
          <w:b/>
          <w:sz w:val="32"/>
          <w:szCs w:val="32"/>
        </w:rPr>
      </w:pP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根据《中华人民共和国政府信息公开条例》（以下简称《条例》）、《山东省政府信息公开办法》(以下简称《办法》）要求，结合曲阜市供销合作社联合社（以下简称市联社）工作实际，特向社会公布201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3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年度市联社信息公开年度报告。本报告所列数据的统计期限自201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3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年1月1日起至201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3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年12月31日止。本报告的电子版可在“中国曲阜”政府门户网站（</w:t>
      </w:r>
      <w:hyperlink r:id="rId6" w:history="1">
        <w:r w:rsidRPr="006F59FF">
          <w:rPr>
            <w:rStyle w:val="a5"/>
            <w:rFonts w:ascii="方正仿宋简体" w:eastAsia="方正仿宋简体" w:hAnsi="&amp;quot" w:hint="eastAsia"/>
            <w:b/>
            <w:color w:val="333333"/>
            <w:sz w:val="32"/>
            <w:szCs w:val="32"/>
          </w:rPr>
          <w:t>http://www.qufu.gov.cn/</w:t>
        </w:r>
      </w:hyperlink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）下载。如对本报告有任何疑问，请与曲阜市联社联系（地址：</w:t>
      </w:r>
      <w:proofErr w:type="gramStart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曲阜市静轩</w:t>
      </w:r>
      <w:proofErr w:type="gramEnd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东路108号；电话：0537-4412918；邮箱：</w:t>
      </w:r>
      <w:r w:rsidRPr="00252BCF">
        <w:rPr>
          <w:rFonts w:ascii="方正仿宋简体" w:eastAsia="方正仿宋简体" w:hAnsi="&amp;quot" w:hint="eastAsia"/>
          <w:b/>
          <w:sz w:val="32"/>
          <w:szCs w:val="32"/>
        </w:rPr>
        <w:t>qfsls</w:t>
      </w:r>
      <w:r w:rsidRPr="00252BCF">
        <w:rPr>
          <w:rFonts w:ascii="方正仿宋简体" w:eastAsia="方正仿宋简体" w:hAnsi="&amp;quot"/>
          <w:b/>
          <w:sz w:val="32"/>
          <w:szCs w:val="32"/>
        </w:rPr>
        <w:t>@163.com</w:t>
      </w:r>
      <w:r w:rsidRPr="006F59FF">
        <w:rPr>
          <w:rFonts w:ascii="方正仿宋简体" w:eastAsia="方正仿宋简体" w:hAnsi="&amp;quot"/>
          <w:b/>
          <w:sz w:val="32"/>
          <w:szCs w:val="32"/>
        </w:rPr>
        <w:t>）。</w:t>
      </w:r>
    </w:p>
    <w:p w:rsidR="008A68CA" w:rsidRDefault="008A68CA" w:rsidP="008A68CA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一、政府信息公开工作总体情况</w:t>
      </w:r>
    </w:p>
    <w:p w:rsidR="008A68CA" w:rsidRPr="008A68CA" w:rsidRDefault="008A68CA" w:rsidP="008A68CA">
      <w:pPr>
        <w:widowControl/>
        <w:spacing w:line="600" w:lineRule="exact"/>
        <w:ind w:firstLine="643"/>
        <w:jc w:val="left"/>
        <w:rPr>
          <w:rFonts w:ascii="方正仿宋简体" w:eastAsia="方正仿宋简体" w:hAnsi="宋体" w:cs="宋体"/>
          <w:b/>
          <w:bCs/>
          <w:color w:val="444444"/>
          <w:kern w:val="0"/>
          <w:sz w:val="32"/>
          <w:szCs w:val="32"/>
        </w:rPr>
      </w:pPr>
      <w:r w:rsidRPr="008A68CA">
        <w:rPr>
          <w:rFonts w:ascii="方正仿宋简体" w:eastAsia="方正仿宋简体" w:hAnsi="宋体" w:cs="宋体" w:hint="eastAsia"/>
          <w:b/>
          <w:bCs/>
          <w:color w:val="444444"/>
          <w:kern w:val="0"/>
          <w:sz w:val="32"/>
          <w:szCs w:val="32"/>
        </w:rPr>
        <w:t>市联社的政府信息公开包括领导班子成员分工、内设机构及职能、公开指南、机构职能、政策规定、规划计划、业务工作、数据统计及其它等栏目。曲阜市联社以主动公开为核心、强化载体建设为重点、完善公开制度为保障，继续夯实工作基础，不断深化公开内容，全面提升公开水平，政府信息公开工作得到规范和加强。</w:t>
      </w:r>
    </w:p>
    <w:p w:rsidR="008A68CA" w:rsidRPr="006F59FF" w:rsidRDefault="008A68CA" w:rsidP="008A68CA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6F59FF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二、组织领导和制度建设情况</w:t>
      </w:r>
    </w:p>
    <w:p w:rsidR="00252BCF" w:rsidRPr="009150D5" w:rsidRDefault="00252BCF" w:rsidP="00252BCF">
      <w:pPr>
        <w:ind w:firstLineChars="200" w:firstLine="643"/>
        <w:jc w:val="left"/>
        <w:rPr>
          <w:rFonts w:ascii="方正仿宋简体" w:eastAsia="方正仿宋简体" w:hAnsi="黑体"/>
          <w:b/>
          <w:bCs/>
          <w:color w:val="000000"/>
          <w:sz w:val="32"/>
          <w:szCs w:val="32"/>
          <w:shd w:val="clear" w:color="auto" w:fill="FFFFFF"/>
        </w:rPr>
      </w:pPr>
      <w:r w:rsidRPr="009150D5">
        <w:rPr>
          <w:rFonts w:ascii="方正仿宋简体" w:eastAsia="方正仿宋简体" w:hAnsi="黑体" w:hint="eastAsia"/>
          <w:b/>
          <w:bCs/>
          <w:color w:val="000000"/>
          <w:sz w:val="32"/>
          <w:szCs w:val="32"/>
          <w:shd w:val="clear" w:color="auto" w:fill="FFFFFF"/>
        </w:rPr>
        <w:t>强化组织领导。市联社政府信息公开工作领导小组高度</w:t>
      </w:r>
      <w:r w:rsidRPr="009150D5">
        <w:rPr>
          <w:rFonts w:ascii="方正仿宋简体" w:eastAsia="方正仿宋简体" w:hAnsi="黑体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重视，单位主要负责人在有关会议上亲自部署，调度工作开展情况，分管领导切实负起直接责任，组织本单位推进信息公开各项工作。办公室根据职责，认真做好协调推进政府信息主动公开工作、政府信息依申请公开工作及网站信息发布、更新。</w:t>
      </w:r>
    </w:p>
    <w:p w:rsidR="008A68CA" w:rsidRDefault="008A68CA" w:rsidP="008A68CA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三、依申请公开政府信息情况。</w:t>
      </w:r>
    </w:p>
    <w:p w:rsidR="008A68CA" w:rsidRPr="006F59FF" w:rsidRDefault="008A68CA" w:rsidP="008A68CA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无依申请公开政府信息。</w:t>
      </w:r>
    </w:p>
    <w:p w:rsidR="008A68CA" w:rsidRDefault="008A68CA" w:rsidP="008A68CA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四、复议、诉讼和申诉情况。</w:t>
      </w:r>
    </w:p>
    <w:p w:rsidR="008A68CA" w:rsidRPr="006F59FF" w:rsidRDefault="008A68CA" w:rsidP="008A68CA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未发生关于政府信息公开事务的行政复议案、行政诉讼案和有关的申诉案。</w:t>
      </w:r>
    </w:p>
    <w:p w:rsidR="008A68CA" w:rsidRPr="00FE5315" w:rsidRDefault="008A68CA" w:rsidP="008A68CA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五、政府信息公开支出及收费情况。</w:t>
      </w:r>
    </w:p>
    <w:p w:rsidR="008A68CA" w:rsidRPr="00FE5315" w:rsidRDefault="008A68CA" w:rsidP="008A68CA">
      <w:pPr>
        <w:ind w:firstLineChars="200" w:firstLine="643"/>
        <w:jc w:val="left"/>
        <w:rPr>
          <w:rFonts w:ascii="方正仿宋简体" w:eastAsia="方正仿宋简体" w:hAnsi="Arial" w:cs="Arial"/>
          <w:b/>
          <w:color w:val="000000"/>
          <w:sz w:val="32"/>
          <w:szCs w:val="32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未发生与诉讼（行政复议、行政诉讼及申诉）有关的费用。</w:t>
      </w:r>
    </w:p>
    <w:p w:rsidR="008A68CA" w:rsidRPr="00FE5315" w:rsidRDefault="008A68CA" w:rsidP="008A68CA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六、主要问题和改进措施。</w:t>
      </w:r>
    </w:p>
    <w:p w:rsidR="008A68CA" w:rsidRPr="006F59FF" w:rsidRDefault="008A68CA" w:rsidP="008A68CA">
      <w:pPr>
        <w:pStyle w:val="p19"/>
        <w:spacing w:before="0" w:beforeAutospacing="0" w:after="0" w:afterAutospacing="0" w:line="580" w:lineRule="atLeast"/>
        <w:ind w:firstLine="643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在政府信息公开方面存在信息公开内容有待深化、信息公开的时效性有待进一步提高等问题。为此，将采取以下措施积极改进：</w:t>
      </w:r>
    </w:p>
    <w:p w:rsidR="008A68CA" w:rsidRPr="006F59FF" w:rsidRDefault="008A68CA" w:rsidP="008A68CA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1、加大公开力度，除不予公开的信息除外，进一步加大政府信息公开力度，丰富公开内容，努力做到政府信息公开的内容不断充实和完善。</w:t>
      </w:r>
    </w:p>
    <w:p w:rsidR="008A68CA" w:rsidRPr="006F59FF" w:rsidRDefault="008A68CA" w:rsidP="008A68CA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2、认真做好分类公开的各项工作，加快信息更新频率，及时公布信息，切实做到信息公开常换常新。</w:t>
      </w:r>
    </w:p>
    <w:sectPr w:rsidR="008A68CA" w:rsidRPr="006F59FF" w:rsidSect="004C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0C6" w:rsidRDefault="005C00C6" w:rsidP="008A68CA">
      <w:r>
        <w:separator/>
      </w:r>
    </w:p>
  </w:endnote>
  <w:endnote w:type="continuationSeparator" w:id="0">
    <w:p w:rsidR="005C00C6" w:rsidRDefault="005C00C6" w:rsidP="008A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0C6" w:rsidRDefault="005C00C6" w:rsidP="008A68CA">
      <w:r>
        <w:separator/>
      </w:r>
    </w:p>
  </w:footnote>
  <w:footnote w:type="continuationSeparator" w:id="0">
    <w:p w:rsidR="005C00C6" w:rsidRDefault="005C00C6" w:rsidP="008A6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CA"/>
    <w:rsid w:val="00102377"/>
    <w:rsid w:val="0010623D"/>
    <w:rsid w:val="00252BCF"/>
    <w:rsid w:val="0036063F"/>
    <w:rsid w:val="004C4BC0"/>
    <w:rsid w:val="005C00C6"/>
    <w:rsid w:val="00627C4F"/>
    <w:rsid w:val="006A6EBB"/>
    <w:rsid w:val="008A68CA"/>
    <w:rsid w:val="00925C82"/>
    <w:rsid w:val="00AF341A"/>
    <w:rsid w:val="00FA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8CA"/>
    <w:rPr>
      <w:sz w:val="18"/>
      <w:szCs w:val="18"/>
    </w:rPr>
  </w:style>
  <w:style w:type="character" w:styleId="a5">
    <w:name w:val="Hyperlink"/>
    <w:basedOn w:val="a0"/>
    <w:uiPriority w:val="99"/>
    <w:unhideWhenUsed/>
    <w:rsid w:val="008A68C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A6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9">
    <w:name w:val="p19"/>
    <w:basedOn w:val="a"/>
    <w:rsid w:val="008A6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f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2020-06-29T09:13:00Z</dcterms:created>
  <dcterms:modified xsi:type="dcterms:W3CDTF">2020-06-29T09:48:00Z</dcterms:modified>
</cp:coreProperties>
</file>