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40"/>
        <w:rPr>
          <w:rFonts w:ascii="仿宋_GB2312" w:hAnsi="微软雅黑" w:eastAsia="仿宋_GB2312" w:cs="仿宋_GB2312"/>
          <w:sz w:val="32"/>
          <w:szCs w:val="32"/>
          <w:bdr w:val="none" w:color="auto" w:sz="0" w:space="0"/>
          <w:shd w:val="clear"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default" w:ascii="Times New Roman" w:hAnsi="Times New Roman" w:eastAsia="方正小标宋简体" w:cs="Times New Roman"/>
          <w:b/>
          <w:bCs/>
          <w:sz w:val="44"/>
          <w:szCs w:val="44"/>
          <w:lang w:val="en-US" w:eastAsia="zh-CN"/>
        </w:rPr>
      </w:pPr>
      <w:bookmarkStart w:id="0" w:name="_GoBack"/>
      <w:bookmarkEnd w:id="0"/>
      <w:r>
        <w:rPr>
          <w:rFonts w:hint="default" w:ascii="Times New Roman" w:hAnsi="Times New Roman" w:eastAsia="方正小标宋简体" w:cs="Times New Roman"/>
          <w:b/>
          <w:bCs/>
          <w:sz w:val="44"/>
          <w:szCs w:val="44"/>
          <w:lang w:val="en-US" w:eastAsia="zh-CN"/>
        </w:rPr>
        <w:t>曲阜市金融工作办公室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201</w:t>
      </w:r>
      <w:r>
        <w:rPr>
          <w:rFonts w:hint="eastAsia" w:ascii="Times New Roman" w:hAnsi="Times New Roman" w:eastAsia="方正小标宋简体" w:cs="Times New Roman"/>
          <w:b/>
          <w:bCs/>
          <w:sz w:val="44"/>
          <w:szCs w:val="44"/>
          <w:lang w:val="en-US" w:eastAsia="zh-CN"/>
        </w:rPr>
        <w:t>4</w:t>
      </w:r>
      <w:r>
        <w:rPr>
          <w:rFonts w:hint="default" w:ascii="Times New Roman" w:hAnsi="Times New Roman" w:eastAsia="方正小标宋简体" w:cs="Times New Roman"/>
          <w:b/>
          <w:bCs/>
          <w:sz w:val="44"/>
          <w:szCs w:val="44"/>
          <w:lang w:val="en-US" w:eastAsia="zh-CN"/>
        </w:rPr>
        <w:t>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textAlignment w:val="auto"/>
        <w:rPr>
          <w:rFonts w:ascii="仿宋_GB2312" w:hAnsi="微软雅黑" w:eastAsia="仿宋_GB2312" w:cs="仿宋_GB2312"/>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textAlignment w:val="auto"/>
        <w:rPr>
          <w:rFonts w:hint="default" w:ascii="Times New Roman" w:hAnsi="Times New Roman" w:eastAsia="方正仿宋简体" w:cs="Times New Roman"/>
          <w:b/>
          <w:bCs/>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根据《中华人民共和国政府信息公开条例》的有关规定，我办编制了2014年度政府信息公开工作年度报告。现将政府信息公开工作情况报告如下：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rPr>
        <w:t>一、概述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2014年，市金融办认真贯彻落实《条例》、《办法》和贯彻《国务院办公厅关于印发当前政府信息公开重点工作安排的通知》精神及省、市有关政府信息公开工作的要求，紧紧围绕市委市政府中心工作，强化大局意识、服务意识和责任意识，切实推进政府信息公开工作，加强协调指导，狠抓督促落实，强化效能建设，提高工作水平，进一步明确政府信息公开职能，健全政府信息公开工作机制，完善各项工作制度，拓展公开内容、创新公开形式，提高为民服务质量，使得政府信息公开工作积极、稳妥、有序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rPr>
        <w:t>二、政府信息公开组织领导和制度建设情况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我办非常重视政府信息公开工作，</w:t>
      </w:r>
      <w:r>
        <w:rPr>
          <w:rFonts w:hint="default" w:ascii="Times New Roman" w:hAnsi="Times New Roman" w:eastAsia="方正仿宋简体" w:cs="Times New Roman"/>
          <w:b/>
          <w:bCs/>
          <w:color w:val="000000"/>
          <w:sz w:val="32"/>
          <w:szCs w:val="32"/>
          <w:bdr w:val="none" w:color="auto" w:sz="0" w:space="0"/>
          <w:shd w:val="clear" w:fill="FFFFFF"/>
        </w:rPr>
        <w:t>成立了政府信息公开工作领导小组。分管领导任组长，各科科长为小组成员，领导小组下设办公室，办公室设综合科，由办公室负责公开信息平台的建设、公开项目信息的提供、公开信息形式的选择等工作，</w:t>
      </w:r>
      <w:r>
        <w:rPr>
          <w:rFonts w:hint="default" w:ascii="Times New Roman" w:hAnsi="Times New Roman" w:eastAsia="方正仿宋简体" w:cs="Times New Roman"/>
          <w:b/>
          <w:bCs/>
          <w:sz w:val="32"/>
          <w:szCs w:val="32"/>
          <w:bdr w:val="none" w:color="auto" w:sz="0" w:space="0"/>
          <w:shd w:val="clear" w:fill="FFFFFF"/>
        </w:rPr>
        <w:t>切实保证了政府信息公开工作的领导力量。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rPr>
        <w:t>三、主动公开政府信息以及公开平台建设情况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000000"/>
          <w:sz w:val="32"/>
          <w:szCs w:val="32"/>
          <w:bdr w:val="none" w:color="auto" w:sz="0" w:space="0"/>
          <w:shd w:val="clear" w:fill="FFFFFF"/>
        </w:rPr>
        <w:t>2014年，</w:t>
      </w:r>
      <w:r>
        <w:rPr>
          <w:rFonts w:hint="default" w:ascii="Times New Roman" w:hAnsi="Times New Roman" w:eastAsia="方正仿宋简体" w:cs="Times New Roman"/>
          <w:b/>
          <w:bCs/>
          <w:sz w:val="32"/>
          <w:szCs w:val="32"/>
          <w:bdr w:val="none" w:color="auto" w:sz="0" w:space="0"/>
          <w:shd w:val="clear" w:fill="FFFFFF"/>
        </w:rPr>
        <w:t>我办政府信息公开工作严格按照“公开为原则，不公开为例外”的总体要求，妥善处理公开与保密的关系，合理界定信息公开范围，做到完整、准确、及时，主动公开政府信息</w:t>
      </w:r>
      <w:r>
        <w:rPr>
          <w:rFonts w:hint="eastAsia" w:ascii="Times New Roman" w:hAnsi="Times New Roman" w:eastAsia="方正仿宋简体" w:cs="Times New Roman"/>
          <w:b/>
          <w:bCs/>
          <w:sz w:val="32"/>
          <w:szCs w:val="32"/>
          <w:bdr w:val="none" w:color="auto" w:sz="0" w:space="0"/>
          <w:shd w:val="clear" w:fill="FFFFFF"/>
          <w:lang w:val="en-US" w:eastAsia="zh-CN"/>
        </w:rPr>
        <w:t>26</w:t>
      </w:r>
      <w:r>
        <w:rPr>
          <w:rFonts w:hint="default" w:ascii="Times New Roman" w:hAnsi="Times New Roman" w:eastAsia="方正仿宋简体" w:cs="Times New Roman"/>
          <w:b/>
          <w:bCs/>
          <w:sz w:val="32"/>
          <w:szCs w:val="32"/>
          <w:bdr w:val="none" w:color="auto" w:sz="0" w:space="0"/>
          <w:shd w:val="clear" w:fill="FFFFFF"/>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rPr>
        <w:t>四、政府信息公开申请的办理情况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2014年度我办</w:t>
      </w:r>
      <w:r>
        <w:rPr>
          <w:rFonts w:hint="eastAsia" w:ascii="Times New Roman" w:hAnsi="Times New Roman" w:eastAsia="方正仿宋简体" w:cs="Times New Roman"/>
          <w:b/>
          <w:bCs/>
          <w:sz w:val="32"/>
          <w:szCs w:val="32"/>
          <w:bdr w:val="none" w:color="auto" w:sz="0" w:space="0"/>
          <w:shd w:val="clear" w:fill="FFFFFF"/>
          <w:lang w:eastAsia="zh-CN"/>
        </w:rPr>
        <w:t>未</w:t>
      </w:r>
      <w:r>
        <w:rPr>
          <w:rFonts w:hint="default" w:ascii="Times New Roman" w:hAnsi="Times New Roman" w:eastAsia="方正仿宋简体" w:cs="Times New Roman"/>
          <w:b/>
          <w:bCs/>
          <w:sz w:val="32"/>
          <w:szCs w:val="32"/>
          <w:bdr w:val="none" w:color="auto" w:sz="0" w:space="0"/>
          <w:shd w:val="clear" w:fill="FFFFFF"/>
        </w:rPr>
        <w:t>收到依申请公开信息。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rPr>
        <w:t>五、政府信息公开收费及减免情况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2014年度我办未向申请人收取任何费用，公开信息均无偿提供。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rPr>
        <w:t>六、因政府信息公开申请提起行政复议、行政诉讼情况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2014年度我办未发生针对本部门有关政府信息公开事务的行政复议和行政诉讼的情况。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rPr>
        <w:t>七、政府信息公开保密审查及监督检查情况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2014年度公开的政府信息都经过严格的保密审查，并及时进行监督检查。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lang w:eastAsia="zh-CN"/>
        </w:rPr>
        <w:t>八</w:t>
      </w:r>
      <w:r>
        <w:rPr>
          <w:rFonts w:hint="eastAsia" w:ascii="黑体" w:hAnsi="黑体" w:eastAsia="黑体" w:cs="黑体"/>
          <w:b/>
          <w:bCs/>
          <w:sz w:val="32"/>
          <w:szCs w:val="32"/>
          <w:bdr w:val="none" w:color="auto" w:sz="0" w:space="0"/>
          <w:shd w:val="clear" w:fill="FFFFFF"/>
        </w:rPr>
        <w:t>、政府信息公开存在的主要问题和改进措施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shd w:val="clear" w:fill="FFFFFF"/>
        </w:rPr>
        <w:t>（一）存在的主要问题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因我办政府信息公开没有编制专职人员，且人少事多，2014年度政府信息公开工作主要存在以下问题：一是信息公开的内容有待进一步充实；二是信息更新不够及时；三是政府信息公开工作宣传力度不够。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shd w:val="clear" w:fill="FFFFFF"/>
        </w:rPr>
        <w:t>（二）改进措施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bdr w:val="none" w:color="auto" w:sz="0" w:space="0"/>
          <w:shd w:val="clear" w:fill="FFFFFF"/>
        </w:rPr>
        <w:t>在今后的工作中，我办将严格按照《条例》、《办法》及省市政府信息工作的规定和要求，加强相关知识的培训和学习，在工作中不断摸索，不断提高业务水平，以达到政府信息公开工作的要求，加大公开力度，切实丰富政府信息公开的内容，推动我办政府信息公开工作再上新台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bdr w:val="none" w:color="auto" w:sz="0" w:space="0"/>
          <w:shd w:val="clear" w:fill="FFFFFF"/>
          <w:lang w:eastAsia="zh-CN"/>
        </w:rPr>
        <w:t>九</w:t>
      </w:r>
      <w:r>
        <w:rPr>
          <w:rFonts w:hint="eastAsia" w:ascii="黑体" w:hAnsi="黑体" w:eastAsia="黑体" w:cs="黑体"/>
          <w:b/>
          <w:bCs/>
          <w:sz w:val="32"/>
          <w:szCs w:val="32"/>
          <w:bdr w:val="none" w:color="auto" w:sz="0" w:space="0"/>
          <w:shd w:val="clear" w:fill="FFFFFF"/>
        </w:rPr>
        <w:t>、需要说明事项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bdr w:val="none" w:color="auto" w:sz="0" w:space="0"/>
          <w:shd w:val="clear" w:fill="FFFFFF"/>
          <w:lang w:eastAsia="zh-CN"/>
        </w:rPr>
        <w:t>无</w:t>
      </w:r>
      <w:r>
        <w:rPr>
          <w:rFonts w:hint="default" w:ascii="Times New Roman" w:hAnsi="Times New Roman" w:eastAsia="方正仿宋简体" w:cs="Times New Roman"/>
          <w:b/>
          <w:bCs/>
          <w:sz w:val="32"/>
          <w:szCs w:val="32"/>
          <w:bdr w:val="none" w:color="auto" w:sz="0" w:space="0"/>
          <w:shd w:val="clear" w:fill="FFFFFF"/>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D00D4"/>
    <w:rsid w:val="7A95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rFonts w:ascii="微软雅黑" w:hAnsi="微软雅黑" w:eastAsia="微软雅黑" w:cs="微软雅黑"/>
      <w:color w:val="333333"/>
      <w:u w:val="none"/>
      <w:bdr w:val="none" w:color="auto" w:sz="0" w:space="0"/>
    </w:rPr>
  </w:style>
  <w:style w:type="character" w:styleId="6">
    <w:name w:val="Hyperlink"/>
    <w:basedOn w:val="4"/>
    <w:uiPriority w:val="0"/>
    <w:rPr>
      <w:rFonts w:hint="eastAsia" w:ascii="微软雅黑" w:hAnsi="微软雅黑" w:eastAsia="微软雅黑" w:cs="微软雅黑"/>
      <w:color w:val="333333"/>
      <w:u w:val="none"/>
      <w:bdr w:val="none" w:color="auto" w:sz="0" w:space="0"/>
    </w:rPr>
  </w:style>
  <w:style w:type="character" w:customStyle="1" w:styleId="7">
    <w:name w:val="year1"/>
    <w:basedOn w:val="4"/>
    <w:uiPriority w:val="0"/>
    <w:rPr>
      <w:b/>
      <w:color w:val="BF0C0D"/>
      <w:sz w:val="27"/>
      <w:szCs w:val="27"/>
    </w:rPr>
  </w:style>
  <w:style w:type="character" w:customStyle="1" w:styleId="8">
    <w:name w:val="gb-title"/>
    <w:basedOn w:val="4"/>
    <w:uiPriority w:val="0"/>
    <w:rPr>
      <w:rFonts w:hint="eastAsia" w:ascii="宋体" w:hAnsi="宋体" w:eastAsia="宋体" w:cs="宋体"/>
      <w:color w:val="BF0C0D"/>
      <w:sz w:val="42"/>
      <w:szCs w:val="4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长大以后</cp:lastModifiedBy>
  <dcterms:modified xsi:type="dcterms:W3CDTF">2020-06-29T04:39:47Z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