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曲阜市退役军人事务局</w:t>
      </w:r>
      <w:r>
        <w:rPr>
          <w:rFonts w:hint="eastAsia" w:ascii="方正小标宋简体" w:eastAsia="方正小标宋简体"/>
          <w:b/>
          <w:color w:val="000000" w:themeColor="text1"/>
          <w:sz w:val="44"/>
          <w:szCs w:val="44"/>
          <w14:textFill>
            <w14:solidFill>
              <w14:schemeClr w14:val="tx1"/>
            </w14:solidFill>
          </w14:textFill>
        </w:rPr>
        <w:t>2021年政府信息公开工作年度报告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曲阜市退役军人事务局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本报告所列数据的统计期限自2021年1月1日起至2021年12月31日止。本报告电子版可在“中国·</w:t>
      </w:r>
      <w:r>
        <w:rPr>
          <w:rFonts w:hint="eastAsia"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14:textFill>
            <w14:solidFill>
              <w14:schemeClr w14:val="tx1"/>
            </w14:solidFill>
          </w14:textFill>
        </w:rPr>
        <w:t>”政府门户网站（</w:t>
      </w:r>
      <w:r>
        <w:rPr>
          <w:rFonts w:ascii="仿宋_GB2312" w:hAnsi="宋体" w:eastAsia="仿宋_GB2312" w:cs="仿宋_GB2312"/>
          <w:b/>
          <w:bCs/>
          <w:i w:val="0"/>
          <w:iCs w:val="0"/>
          <w:caps w:val="0"/>
          <w:color w:val="333333"/>
          <w:spacing w:val="0"/>
          <w:sz w:val="31"/>
          <w:szCs w:val="31"/>
        </w:rPr>
        <w:t>www.qufu.gov.cn</w:t>
      </w:r>
      <w:r>
        <w:rPr>
          <w:rFonts w:hint="eastAsia" w:ascii="方正仿宋简体" w:eastAsia="方正仿宋简体"/>
          <w:b/>
          <w:color w:val="000000" w:themeColor="text1"/>
          <w:sz w:val="32"/>
          <w:szCs w:val="32"/>
          <w14:textFill>
            <w14:solidFill>
              <w14:schemeClr w14:val="tx1"/>
            </w14:solidFill>
          </w14:textFill>
        </w:rPr>
        <w:t>）查阅或下载。如对本报告有疑问，请与</w:t>
      </w:r>
      <w:r>
        <w:rPr>
          <w:rFonts w:hint="eastAsia" w:ascii="方正仿宋简体" w:eastAsia="方正仿宋简体"/>
          <w:b/>
          <w:color w:val="000000" w:themeColor="text1"/>
          <w:sz w:val="32"/>
          <w:szCs w:val="32"/>
          <w:lang w:val="en-US" w:eastAsia="zh-CN"/>
          <w14:textFill>
            <w14:solidFill>
              <w14:schemeClr w14:val="tx1"/>
            </w14:solidFill>
          </w14:textFill>
        </w:rPr>
        <w:t>曲阜市退役军人事务局办公室</w:t>
      </w:r>
      <w:r>
        <w:rPr>
          <w:rFonts w:hint="eastAsia" w:ascii="方正仿宋简体" w:eastAsia="方正仿宋简体"/>
          <w:b/>
          <w:color w:val="000000" w:themeColor="text1"/>
          <w:sz w:val="32"/>
          <w:szCs w:val="32"/>
          <w14:textFill>
            <w14:solidFill>
              <w14:schemeClr w14:val="tx1"/>
            </w14:solidFill>
          </w14:textFill>
        </w:rPr>
        <w:t>联系（地址：曲阜市天官第街西首路南，联系电话：0537-</w:t>
      </w:r>
      <w:r>
        <w:rPr>
          <w:rFonts w:hint="eastAsia" w:ascii="方正仿宋简体" w:eastAsia="方正仿宋简体"/>
          <w:b/>
          <w:color w:val="000000" w:themeColor="text1"/>
          <w:sz w:val="32"/>
          <w:szCs w:val="32"/>
          <w:lang w:val="en-US" w:eastAsia="zh-CN"/>
          <w14:textFill>
            <w14:solidFill>
              <w14:schemeClr w14:val="tx1"/>
            </w14:solidFill>
          </w14:textFill>
        </w:rPr>
        <w:t>4498181</w:t>
      </w:r>
      <w:r>
        <w:rPr>
          <w:rFonts w:hint="eastAsia" w:ascii="方正仿宋简体" w:eastAsia="方正仿宋简体"/>
          <w:b/>
          <w:color w:val="000000" w:themeColor="text1"/>
          <w:sz w:val="32"/>
          <w:szCs w:val="32"/>
          <w14:textFill>
            <w14:solidFill>
              <w14:schemeClr w14:val="tx1"/>
            </w14:solidFill>
          </w14:textFill>
        </w:rPr>
        <w:t>）。</w:t>
      </w:r>
    </w:p>
    <w:p>
      <w:pPr>
        <w:numPr>
          <w:ilvl w:val="0"/>
          <w:numId w:val="1"/>
        </w:numPr>
        <w:spacing w:line="590" w:lineRule="exact"/>
        <w:ind w:right="-100" w:rightChars="-50" w:firstLine="643"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5"/>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曲阜市</w:t>
      </w:r>
      <w:r>
        <w:rPr>
          <w:rFonts w:hint="eastAsia" w:ascii="仿宋_GB2312" w:hAnsi="仿宋_GB2312" w:eastAsia="仿宋_GB2312" w:cs="仿宋_GB2312"/>
          <w:b/>
          <w:bCs/>
          <w:i w:val="0"/>
          <w:iCs w:val="0"/>
          <w:caps w:val="0"/>
          <w:color w:val="333333"/>
          <w:spacing w:val="0"/>
          <w:sz w:val="32"/>
          <w:szCs w:val="32"/>
          <w:shd w:val="clear" w:fill="FFFFFF"/>
        </w:rPr>
        <w:t>退役军人事务局自201</w:t>
      </w:r>
      <w:r>
        <w:rPr>
          <w:rFonts w:hint="eastAsia" w:ascii="仿宋_GB2312" w:hAnsi="仿宋_GB2312" w:eastAsia="仿宋_GB2312" w:cs="仿宋_GB2312"/>
          <w:b/>
          <w:bCs/>
          <w:i w:val="0"/>
          <w:iCs w:val="0"/>
          <w:caps w:val="0"/>
          <w:color w:val="333333"/>
          <w:spacing w:val="0"/>
          <w:sz w:val="32"/>
          <w:szCs w:val="32"/>
          <w:shd w:val="clear" w:fill="FFFFFF"/>
          <w:lang w:val="en-US" w:eastAsia="zh-CN"/>
        </w:rPr>
        <w:t>8</w:t>
      </w:r>
      <w:r>
        <w:rPr>
          <w:rFonts w:hint="eastAsia" w:ascii="仿宋_GB2312" w:hAnsi="仿宋_GB2312" w:eastAsia="仿宋_GB2312" w:cs="仿宋_GB2312"/>
          <w:b/>
          <w:bCs/>
          <w:i w:val="0"/>
          <w:iCs w:val="0"/>
          <w:caps w:val="0"/>
          <w:color w:val="333333"/>
          <w:spacing w:val="0"/>
          <w:sz w:val="32"/>
          <w:szCs w:val="32"/>
          <w:shd w:val="clear" w:fill="FFFFFF"/>
        </w:rPr>
        <w:t>年</w:t>
      </w:r>
      <w:r>
        <w:rPr>
          <w:rFonts w:hint="eastAsia" w:ascii="仿宋_GB2312" w:hAnsi="仿宋_GB2312" w:eastAsia="仿宋_GB2312" w:cs="仿宋_GB2312"/>
          <w:b/>
          <w:bCs/>
          <w:i w:val="0"/>
          <w:iCs w:val="0"/>
          <w:caps w:val="0"/>
          <w:color w:val="333333"/>
          <w:spacing w:val="0"/>
          <w:sz w:val="32"/>
          <w:szCs w:val="32"/>
          <w:shd w:val="clear" w:fill="FFFFFF"/>
          <w:lang w:val="en-US" w:eastAsia="zh-CN"/>
        </w:rPr>
        <w:t>12</w:t>
      </w:r>
      <w:r>
        <w:rPr>
          <w:rFonts w:hint="eastAsia" w:ascii="仿宋_GB2312" w:hAnsi="仿宋_GB2312" w:eastAsia="仿宋_GB2312" w:cs="仿宋_GB2312"/>
          <w:b/>
          <w:bCs/>
          <w:i w:val="0"/>
          <w:iCs w:val="0"/>
          <w:caps w:val="0"/>
          <w:color w:val="333333"/>
          <w:spacing w:val="0"/>
          <w:sz w:val="32"/>
          <w:szCs w:val="32"/>
          <w:shd w:val="clear" w:fill="FFFFFF"/>
        </w:rPr>
        <w:t>月成立以来，严格按照新修订的《中华人民共和国政府信息公开条例》以及国家、省、市要求，结合退役军人事务部门工作实际，进一步细化政务公开工作任务，加大政务公开力度，不断提高政务的能力和水平。局党组高度重视政府信息公开工作，坚持把政府信息公开工作作为一项重要工作来抓</w:t>
      </w:r>
      <w:r>
        <w:rPr>
          <w:rFonts w:hint="eastAsia" w:ascii="仿宋_GB2312" w:hAnsi="仿宋_GB2312" w:eastAsia="仿宋_GB2312" w:cs="仿宋_GB2312"/>
          <w:b/>
          <w:bCs/>
          <w:i w:val="0"/>
          <w:iCs w:val="0"/>
          <w:caps w:val="0"/>
          <w:color w:val="333333"/>
          <w:spacing w:val="0"/>
          <w:sz w:val="32"/>
          <w:szCs w:val="32"/>
          <w:shd w:val="clear" w:fill="FFFFFF"/>
          <w:lang w:eastAsia="zh-CN"/>
        </w:rPr>
        <w:t>，</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结合我局实际积极开拓公开渠道，创新公开方式，把政府信息公开工作作为加强党风廉政建设，转变工作作风的一项重要内容，通过多渠道公开退役军人相关信息。</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我局深入贯彻落实《条例》和国家、省、市有关信息公开工作的要求，严格遵守政府信息公开基本原则及相关规定。结合退役军人事务信息政治性和保密性强等客观因素，在允许公开的范围内，坚持以积极主动公开为原则，及时发布、更新各类工作信息，切实保障全市退役军人和重点优抚对象的知情权、参与权和监督权。2021年，曲阜市退役军人事务局通过各类媒体平台发布信息共计8</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30</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条，其中通过曲阜市门户网站政务公开栏目主动公开各类政府信息1</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7</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条，占比</w:t>
      </w:r>
      <w:bookmarkStart w:id="0" w:name="_GoBack"/>
      <w:bookmarkEnd w:id="0"/>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2%；通过网站子点发布各类信息363条，占比4</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4</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%；通过政务新媒体发布各类信息450条，占比54%。</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p>
    <w:p>
      <w:pPr>
        <w:numPr>
          <w:ilvl w:val="0"/>
          <w:numId w:val="0"/>
        </w:numPr>
        <w:spacing w:line="240" w:lineRule="auto"/>
        <w:ind w:right="-100" w:rightChars="-50" w:firstLine="620" w:firstLineChars="200"/>
        <w:rPr>
          <w:rFonts w:hint="eastAsia" w:ascii="仿宋_GB2312" w:hAnsi="宋体" w:eastAsia="仿宋_GB2312" w:cs="仿宋_GB2312"/>
          <w:i w:val="0"/>
          <w:iCs w:val="0"/>
          <w:caps w:val="0"/>
          <w:color w:val="333333"/>
          <w:spacing w:val="0"/>
          <w:sz w:val="31"/>
          <w:szCs w:val="31"/>
          <w:lang w:eastAsia="zh-CN"/>
        </w:rPr>
      </w:pPr>
      <w:r>
        <w:rPr>
          <w:rFonts w:hint="eastAsia" w:ascii="仿宋_GB2312" w:hAnsi="宋体" w:eastAsia="仿宋_GB2312" w:cs="仿宋_GB2312"/>
          <w:i w:val="0"/>
          <w:iCs w:val="0"/>
          <w:caps w:val="0"/>
          <w:color w:val="333333"/>
          <w:spacing w:val="0"/>
          <w:sz w:val="31"/>
          <w:szCs w:val="31"/>
          <w:lang w:eastAsia="zh-CN"/>
        </w:rPr>
        <w:drawing>
          <wp:inline distT="0" distB="0" distL="114300" distR="114300">
            <wp:extent cx="4650105" cy="2333625"/>
            <wp:effectExtent l="0" t="0" r="17145" b="9525"/>
            <wp:docPr id="1" name="图片 1" descr="微信图片_2022010508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5085753"/>
                    <pic:cNvPicPr>
                      <a:picLocks noChangeAspect="1"/>
                    </pic:cNvPicPr>
                  </pic:nvPicPr>
                  <pic:blipFill>
                    <a:blip r:embed="rId4"/>
                    <a:stretch>
                      <a:fillRect/>
                    </a:stretch>
                  </pic:blipFill>
                  <pic:spPr>
                    <a:xfrm>
                      <a:off x="0" y="0"/>
                      <a:ext cx="4650105" cy="2333625"/>
                    </a:xfrm>
                    <a:prstGeom prst="rect">
                      <a:avLst/>
                    </a:prstGeom>
                  </pic:spPr>
                </pic:pic>
              </a:graphicData>
            </a:graphic>
          </wp:inline>
        </w:drawing>
      </w:r>
    </w:p>
    <w:p>
      <w:pPr>
        <w:numPr>
          <w:ilvl w:val="0"/>
          <w:numId w:val="0"/>
        </w:numPr>
        <w:spacing w:line="240" w:lineRule="auto"/>
        <w:ind w:right="-100" w:rightChars="-50" w:firstLine="620" w:firstLineChars="200"/>
        <w:rPr>
          <w:rFonts w:hint="eastAsia" w:ascii="仿宋_GB2312" w:hAnsi="宋体" w:eastAsia="仿宋_GB2312" w:cs="仿宋_GB2312"/>
          <w:i w:val="0"/>
          <w:iCs w:val="0"/>
          <w:caps w:val="0"/>
          <w:color w:val="333333"/>
          <w:spacing w:val="0"/>
          <w:sz w:val="31"/>
          <w:szCs w:val="31"/>
          <w:lang w:eastAsia="zh-CN"/>
        </w:rPr>
      </w:pP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1.收到和处理政府信息公开申请情况。在编制的《曲阜市退役军人事务局政府信息公开指南》中，对依申请公开工作的程序、申请方式、答复方式、答复时限等做了详细规定。2021年，共收到政府信息公开申请79条，按时答复79条。</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2、收费减免情况。我单位暂不涉及该事宜。</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3、政府信息公开行政复议、行政诉讼情况。本年度，未收到以政府信息公开为由提起的行政复议和行政诉讼。</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p>
    <w:p>
      <w:pPr>
        <w:spacing w:line="240" w:lineRule="auto"/>
        <w:ind w:right="-100" w:rightChars="-50" w:firstLine="620" w:firstLineChars="200"/>
        <w:rPr>
          <w:rFonts w:hint="eastAsia" w:ascii="仿宋_GB2312" w:hAnsi="宋体" w:eastAsia="仿宋_GB2312" w:cs="仿宋_GB2312"/>
          <w:i w:val="0"/>
          <w:iCs w:val="0"/>
          <w:caps w:val="0"/>
          <w:color w:val="333333"/>
          <w:spacing w:val="0"/>
          <w:sz w:val="31"/>
          <w:szCs w:val="31"/>
          <w:lang w:eastAsia="zh-CN"/>
        </w:rPr>
      </w:pPr>
      <w:r>
        <w:rPr>
          <w:rFonts w:hint="eastAsia" w:ascii="仿宋_GB2312" w:hAnsi="宋体" w:eastAsia="仿宋_GB2312" w:cs="仿宋_GB2312"/>
          <w:i w:val="0"/>
          <w:iCs w:val="0"/>
          <w:caps w:val="0"/>
          <w:color w:val="333333"/>
          <w:spacing w:val="0"/>
          <w:sz w:val="31"/>
          <w:szCs w:val="31"/>
          <w:lang w:eastAsia="zh-CN"/>
        </w:rPr>
        <w:drawing>
          <wp:inline distT="0" distB="0" distL="114300" distR="114300">
            <wp:extent cx="4699000" cy="2409825"/>
            <wp:effectExtent l="0" t="0" r="6350" b="9525"/>
            <wp:docPr id="2" name="图片 2" descr="微信图片_2022010508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05085630"/>
                    <pic:cNvPicPr>
                      <a:picLocks noChangeAspect="1"/>
                    </pic:cNvPicPr>
                  </pic:nvPicPr>
                  <pic:blipFill>
                    <a:blip r:embed="rId5"/>
                    <a:stretch>
                      <a:fillRect/>
                    </a:stretch>
                  </pic:blipFill>
                  <pic:spPr>
                    <a:xfrm>
                      <a:off x="0" y="0"/>
                      <a:ext cx="4699000" cy="2409825"/>
                    </a:xfrm>
                    <a:prstGeom prst="rect">
                      <a:avLst/>
                    </a:prstGeom>
                  </pic:spPr>
                </pic:pic>
              </a:graphicData>
            </a:graphic>
          </wp:inline>
        </w:drawing>
      </w:r>
    </w:p>
    <w:p>
      <w:pPr>
        <w:spacing w:line="240" w:lineRule="auto"/>
        <w:ind w:right="-100" w:rightChars="-50" w:firstLine="620" w:firstLineChars="200"/>
        <w:rPr>
          <w:rFonts w:hint="eastAsia" w:ascii="仿宋_GB2312" w:hAnsi="宋体" w:eastAsia="仿宋_GB2312" w:cs="仿宋_GB2312"/>
          <w:i w:val="0"/>
          <w:iCs w:val="0"/>
          <w:caps w:val="0"/>
          <w:color w:val="333333"/>
          <w:spacing w:val="0"/>
          <w:sz w:val="31"/>
          <w:szCs w:val="31"/>
          <w:lang w:eastAsia="zh-CN"/>
        </w:rPr>
      </w:pP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numPr>
          <w:ilvl w:val="0"/>
          <w:numId w:val="0"/>
        </w:num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严格遵循“谁公开谁审查、谁审查谁负责”和“先审查、后公开”的原则，指定专人负责，全力做好需公开政府信息的保密审查工作。认真落实公开属性源头认定机制，制发的文件对公开属性进行明确标识，从源头上保障了公开信息不涉密、涉密信息不公开。建立政府信息公开保密审查工作机制，凡是主动公开的政府信息统一填报《政府信息公开审核表》，经层层把关，最后经主要负责人签字同意后公开。2021年，市退役军人事务局未发生政府信息公开泄密事件。</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ascii="仿宋_GB2312" w:hAnsi="宋体" w:eastAsia="仿宋_GB2312" w:cs="仿宋_GB2312"/>
          <w:i w:val="0"/>
          <w:iCs w:val="0"/>
          <w:caps w:val="0"/>
          <w:color w:val="333333"/>
          <w:spacing w:val="0"/>
          <w:sz w:val="31"/>
          <w:szCs w:val="31"/>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市退役军人事务局办公室是本机关的政府信息公开工作机构，现有兼职工作人员</w:t>
      </w:r>
      <w:r>
        <w:rPr>
          <w:rFonts w:hint="eastAsia" w:ascii="方正仿宋简体" w:eastAsia="方正仿宋简体" w:cs="Times New Roman"/>
          <w:b/>
          <w:color w:val="000000" w:themeColor="text1"/>
          <w:sz w:val="32"/>
          <w:szCs w:val="32"/>
          <w:lang w:val="en-US" w:eastAsia="zh-CN" w:bidi="ar-SA"/>
          <w14:textFill>
            <w14:solidFill>
              <w14:schemeClr w14:val="tx1"/>
            </w14:solidFill>
          </w14:textFill>
        </w:rPr>
        <w:t>7</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人，其中负责受理信息公开申请的兼职工作人员3人，负责网站子点新闻发布、新媒体日常内容保障的兼职工作人员1人，负责政务信息公开兼职工作人员1人。</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100" w:rightChars="-50" w:firstLine="643" w:firstLineChars="200"/>
        <w:rPr>
          <w:rFonts w:hint="eastAsia" w:ascii="方正黑体简体" w:eastAsia="方正黑体简体"/>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本机关高度重视对全市退役军人事务系统政务公开和信息公开工作的指导监督，印发了《曲阜市退役军人事务局政府信息公开指南》，要求各科室认真落实政务公开工作任务，推动行政权力运行公开；继续全面推进“五公开”；聚焦群众关切，强化政策解读和舆情回应；不断强化平台建设，做好退役军人事务领域信息公开等，我市退役军人事务工作透明度不断提升。</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79</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rPr>
            </w:pPr>
            <w:r>
              <w:rPr>
                <w:rFonts w:hint="eastAsia" w:ascii="方正仿宋简体" w:eastAsia="方正仿宋简体"/>
                <w:b/>
                <w:sz w:val="21"/>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79</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hint="default"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both"/>
              <w:rPr>
                <w:rFonts w:hint="default" w:ascii="方正仿宋简体" w:eastAsia="方正仿宋简体"/>
                <w:b/>
                <w:sz w:val="21"/>
                <w:szCs w:val="21"/>
                <w:lang w:val="en-US" w:eastAsia="zh-CN"/>
              </w:rPr>
            </w:pPr>
          </w:p>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rPr>
            </w:pPr>
            <w:r>
              <w:rPr>
                <w:rFonts w:hint="eastAsia" w:ascii="方正仿宋简体" w:eastAsia="方正仿宋简体"/>
                <w:b/>
                <w:sz w:val="21"/>
                <w:szCs w:val="21"/>
                <w:lang w:val="en-US" w:eastAsia="zh-CN"/>
              </w:rPr>
              <w:t>79</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对照国家、省、市在推进信息公开的力度要求和公众日益增长的迫切需求，我局还存在个别人员对政府信息公开的内容、程序等还不是很熟练，政府信息公开发布的手段和途径还比较单一等问题。</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在下步工作中，我们注重抓好三个方面，进一步提高政府信息公开工作的规范化、程序化、信息化管理水平。一是加强学习培训，统一思想认识，规范工作流程；进一步增强对政府信息公开工作的责任感；二是完善工作机制，丰富公开的方式，提高公开的数量；三是严格督促提醒，整体把握办理进度，及时提醒承办人员按期办结，确保在规定期限内答复申请人。</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4AD5B"/>
    <w:multiLevelType w:val="singleLevel"/>
    <w:tmpl w:val="E2B4AD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667C75"/>
    <w:rsid w:val="1D667C75"/>
    <w:rsid w:val="2CD15588"/>
    <w:rsid w:val="47EC178D"/>
    <w:rsid w:val="737A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2629</Words>
  <Characters>2728</Characters>
  <Lines>0</Lines>
  <Paragraphs>0</Paragraphs>
  <TotalTime>0</TotalTime>
  <ScaleCrop>false</ScaleCrop>
  <LinksUpToDate>false</LinksUpToDate>
  <CharactersWithSpaces>2728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2022-01-05T01:08:00Z</dcterms:created>
  <dc:creator>柴可夫斯基</dc:creator>
  <cp:lastModifiedBy>柴可夫斯基</cp:lastModifiedBy>
  <dcterms:modified xsi:type="dcterms:W3CDTF">2022-01-05T03:09:12Z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54F8A1D57E92441F9DD7E24824A37057</vt:lpwstr>
  </property>
</Properties>
</file>