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600" w:lineRule="exact"/>
        <w:ind w:right="0" w:rightChars="0"/>
        <w:jc w:val="center"/>
        <w:textAlignment w:val="auto"/>
        <w:outlineLvl w:val="0"/>
        <w:rPr>
          <w:rFonts w:hint="default" w:ascii="Times New Roman" w:hAnsi="Times New Roman" w:eastAsia="方正公文小标宋" w:cs="Times New Roman"/>
          <w:b/>
          <w:bCs/>
          <w:sz w:val="44"/>
          <w:szCs w:val="44"/>
          <w:lang w:val="en-US" w:eastAsia="zh-CN"/>
        </w:rPr>
      </w:pPr>
      <w:bookmarkStart w:id="0" w:name="_Toc3739"/>
      <w:bookmarkStart w:id="1" w:name="_Toc10953"/>
    </w:p>
    <w:p>
      <w:pPr>
        <w:keepNext w:val="0"/>
        <w:keepLines w:val="0"/>
        <w:pageBreakBefore w:val="0"/>
        <w:widowControl w:val="0"/>
        <w:kinsoku/>
        <w:wordWrap/>
        <w:overflowPunct/>
        <w:topLinePunct w:val="0"/>
        <w:autoSpaceDE/>
        <w:autoSpaceDN/>
        <w:bidi w:val="0"/>
        <w:adjustRightInd w:val="0"/>
        <w:snapToGrid w:val="0"/>
        <w:spacing w:after="0" w:line="600" w:lineRule="exact"/>
        <w:ind w:right="0" w:rightChars="0"/>
        <w:jc w:val="center"/>
        <w:textAlignment w:val="auto"/>
        <w:outlineLvl w:val="0"/>
        <w:rPr>
          <w:rFonts w:hint="default" w:ascii="Times New Roman" w:hAnsi="Times New Roman" w:eastAsia="方正公文小标宋"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60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val="en-US" w:eastAsia="zh-CN"/>
        </w:rPr>
        <w:t>年曲阜市退役军人事务局</w:t>
      </w:r>
      <w:bookmarkEnd w:id="0"/>
      <w:bookmarkEnd w:id="1"/>
      <w:bookmarkStart w:id="2" w:name="_Toc25663"/>
      <w:bookmarkStart w:id="3" w:name="_Toc210"/>
      <w:r>
        <w:rPr>
          <w:rFonts w:hint="eastAsia" w:ascii="方正小标宋简体" w:hAnsi="方正小标宋简体" w:eastAsia="方正小标宋简体" w:cs="方正小标宋简体"/>
          <w:b w:val="0"/>
          <w:bCs w:val="0"/>
          <w:sz w:val="44"/>
          <w:szCs w:val="44"/>
          <w:lang w:val="en-US" w:eastAsia="zh-CN"/>
        </w:rPr>
        <w:t>部门</w:t>
      </w:r>
    </w:p>
    <w:p>
      <w:pPr>
        <w:keepNext w:val="0"/>
        <w:keepLines w:val="0"/>
        <w:pageBreakBefore w:val="0"/>
        <w:widowControl w:val="0"/>
        <w:kinsoku/>
        <w:wordWrap/>
        <w:overflowPunct/>
        <w:topLinePunct w:val="0"/>
        <w:autoSpaceDE/>
        <w:autoSpaceDN/>
        <w:bidi w:val="0"/>
        <w:adjustRightInd w:val="0"/>
        <w:snapToGrid w:val="0"/>
        <w:spacing w:after="0" w:line="600" w:lineRule="exact"/>
        <w:ind w:right="0" w:rightChars="0"/>
        <w:jc w:val="center"/>
        <w:textAlignment w:val="auto"/>
        <w:outlineLvl w:val="9"/>
        <w:rPr>
          <w:rFonts w:hint="default" w:ascii="Times New Roman" w:hAnsi="Times New Roman" w:eastAsia="方正公文小标宋" w:cs="Times New Roman"/>
          <w:b w:val="0"/>
          <w:bCs w:val="0"/>
          <w:sz w:val="44"/>
          <w:szCs w:val="44"/>
        </w:rPr>
      </w:pPr>
      <w:r>
        <w:rPr>
          <w:rFonts w:hint="eastAsia" w:ascii="方正小标宋简体" w:hAnsi="方正小标宋简体" w:eastAsia="方正小标宋简体" w:cs="方正小标宋简体"/>
          <w:b w:val="0"/>
          <w:bCs w:val="0"/>
          <w:sz w:val="44"/>
          <w:szCs w:val="44"/>
          <w:lang w:val="en-US" w:eastAsia="zh-CN"/>
        </w:rPr>
        <w:t>整体支出</w:t>
      </w:r>
      <w:r>
        <w:rPr>
          <w:rFonts w:hint="eastAsia" w:ascii="方正小标宋简体" w:hAnsi="方正小标宋简体" w:eastAsia="方正小标宋简体" w:cs="方正小标宋简体"/>
          <w:b w:val="0"/>
          <w:bCs w:val="0"/>
          <w:sz w:val="44"/>
          <w:szCs w:val="44"/>
        </w:rPr>
        <w:t>绩效评价报告</w:t>
      </w:r>
      <w:bookmarkEnd w:id="2"/>
      <w:bookmarkEnd w:id="3"/>
    </w:p>
    <w:p>
      <w:pPr>
        <w:pStyle w:val="6"/>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仁兴咨字〔2023〕1007号</w:t>
      </w:r>
    </w:p>
    <w:p>
      <w:pPr>
        <w:keepLines w:val="0"/>
        <w:pageBreakBefore w:val="0"/>
        <w:widowControl w:val="0"/>
        <w:kinsoku/>
        <w:wordWrap/>
        <w:overflowPunct/>
        <w:topLinePunct w:val="0"/>
        <w:autoSpaceDE/>
        <w:autoSpaceDN/>
        <w:bidi w:val="0"/>
        <w:rPr>
          <w:rFonts w:hint="default" w:ascii="Times New Roman" w:hAnsi="Times New Roman" w:cs="Times New Roman"/>
        </w:rPr>
      </w:pPr>
    </w:p>
    <w:p>
      <w:pPr>
        <w:pStyle w:val="6"/>
        <w:keepLines w:val="0"/>
        <w:pageBreakBefore w:val="0"/>
        <w:widowControl w:val="0"/>
        <w:kinsoku/>
        <w:wordWrap/>
        <w:overflowPunct/>
        <w:topLinePunct w:val="0"/>
        <w:autoSpaceDE/>
        <w:autoSpaceDN/>
        <w:bidi w:val="0"/>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right="372" w:rightChars="169" w:hanging="652" w:hangingChars="200"/>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right="372" w:rightChars="169"/>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right="372" w:rightChars="169"/>
        <w:textAlignment w:val="auto"/>
        <w:rPr>
          <w:rFonts w:hint="default" w:ascii="Times New Roman" w:hAnsi="Times New Roman" w:eastAsia="黑体" w:cs="Times New Roman"/>
          <w:spacing w:val="3"/>
          <w:sz w:val="32"/>
          <w:szCs w:val="32"/>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440" w:leftChars="200" w:right="0" w:righ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3"/>
          <w:sz w:val="32"/>
          <w:szCs w:val="32"/>
        </w:rPr>
        <w:t>委 托 单 位 ：</w:t>
      </w:r>
      <w:r>
        <w:rPr>
          <w:rFonts w:hint="default" w:ascii="Times New Roman" w:hAnsi="Times New Roman" w:eastAsia="黑体" w:cs="Times New Roman"/>
          <w:spacing w:val="3"/>
          <w:sz w:val="32"/>
          <w:szCs w:val="32"/>
          <w:u w:val="single"/>
          <w:lang w:eastAsia="zh-CN"/>
        </w:rPr>
        <w:t>曲阜市</w:t>
      </w:r>
      <w:r>
        <w:rPr>
          <w:rFonts w:hint="default" w:ascii="Times New Roman" w:hAnsi="Times New Roman" w:eastAsia="黑体" w:cs="Times New Roman"/>
          <w:sz w:val="32"/>
          <w:szCs w:val="32"/>
          <w:u w:val="single"/>
          <w:lang w:val="en-US" w:eastAsia="zh-CN"/>
        </w:rPr>
        <w:t xml:space="preserve">财政局    </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440" w:leftChars="200" w:right="0" w:rightChars="0" w:firstLine="0" w:firstLineChars="0"/>
        <w:textAlignment w:val="auto"/>
        <w:rPr>
          <w:rFonts w:hint="default" w:ascii="Times New Roman" w:hAnsi="Times New Roman" w:eastAsia="黑体" w:cs="Times New Roman"/>
          <w:sz w:val="32"/>
          <w:szCs w:val="32"/>
          <w:u w:val="none"/>
          <w:lang w:val="en-US" w:eastAsia="zh-CN"/>
        </w:rPr>
      </w:pPr>
      <w:r>
        <w:rPr>
          <w:rFonts w:hint="eastAsia" w:ascii="黑体" w:hAnsi="黑体" w:eastAsia="黑体"/>
          <w:spacing w:val="40"/>
          <w:w w:val="100"/>
          <w:kern w:val="0"/>
          <w:sz w:val="32"/>
          <w:szCs w:val="32"/>
          <w:fitText w:val="1920" w:id="1794057059"/>
          <w:lang w:val="en-US" w:eastAsia="zh-CN"/>
        </w:rPr>
        <w:t>被评价部</w:t>
      </w:r>
      <w:r>
        <w:rPr>
          <w:rFonts w:hint="eastAsia" w:ascii="黑体" w:hAnsi="黑体" w:eastAsia="黑体"/>
          <w:spacing w:val="0"/>
          <w:w w:val="100"/>
          <w:kern w:val="0"/>
          <w:sz w:val="32"/>
          <w:szCs w:val="32"/>
          <w:fitText w:val="1920" w:id="1794057059"/>
          <w:lang w:val="en-US" w:eastAsia="zh-CN"/>
        </w:rPr>
        <w:t>门</w:t>
      </w:r>
      <w:r>
        <w:rPr>
          <w:rFonts w:hint="default" w:ascii="Times New Roman" w:hAnsi="Times New Roman" w:eastAsia="黑体" w:cs="Times New Roman"/>
          <w:spacing w:val="-2"/>
          <w:sz w:val="32"/>
          <w:szCs w:val="32"/>
        </w:rPr>
        <w:t>：</w:t>
      </w:r>
      <w:r>
        <w:rPr>
          <w:rFonts w:hint="default" w:ascii="Times New Roman" w:hAnsi="Times New Roman" w:eastAsia="黑体" w:cs="Times New Roman"/>
          <w:spacing w:val="-2"/>
          <w:sz w:val="32"/>
          <w:szCs w:val="32"/>
          <w:u w:val="single"/>
          <w:lang w:val="en-US" w:eastAsia="zh-CN"/>
        </w:rPr>
        <w:t xml:space="preserve">曲阜市退役军人事务局 </w:t>
      </w:r>
      <w:r>
        <w:rPr>
          <w:rFonts w:hint="default" w:ascii="Times New Roman" w:hAnsi="Times New Roman" w:eastAsia="黑体" w:cs="Times New Roman"/>
          <w:spacing w:val="-2"/>
          <w:sz w:val="32"/>
          <w:szCs w:val="32"/>
          <w:u w:val="none"/>
          <w:lang w:val="en-US" w:eastAsia="zh-CN"/>
        </w:rPr>
        <w:t xml:space="preserve">          </w:t>
      </w:r>
      <w:r>
        <w:rPr>
          <w:rFonts w:hint="default" w:ascii="Times New Roman" w:hAnsi="Times New Roman" w:eastAsia="黑体" w:cs="Times New Roman"/>
          <w:sz w:val="32"/>
          <w:szCs w:val="32"/>
          <w:u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440" w:leftChars="200" w:right="0" w:rightChars="0"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3"/>
          <w:sz w:val="32"/>
          <w:szCs w:val="32"/>
        </w:rPr>
        <w:t>评 价 机 构 ：</w:t>
      </w:r>
      <w:r>
        <w:rPr>
          <w:rFonts w:hint="default" w:ascii="Times New Roman" w:hAnsi="Times New Roman" w:eastAsia="黑体" w:cs="Times New Roman"/>
          <w:sz w:val="32"/>
          <w:szCs w:val="32"/>
          <w:u w:val="single"/>
          <w:lang w:val="en-US" w:eastAsia="zh-CN"/>
        </w:rPr>
        <w:t>济宁市仁兴会计师事务所（普通合伙）</w:t>
      </w:r>
    </w:p>
    <w:p>
      <w:pPr>
        <w:pStyle w:val="3"/>
        <w:keepLines w:val="0"/>
        <w:pageBreakBefore w:val="0"/>
        <w:widowControl w:val="0"/>
        <w:kinsoku/>
        <w:wordWrap/>
        <w:overflowPunct/>
        <w:topLinePunct w:val="0"/>
        <w:autoSpaceDE/>
        <w:autoSpaceDN/>
        <w:bidi w:val="0"/>
        <w:spacing w:before="56"/>
        <w:ind w:right="2069" w:firstLine="3240" w:firstLineChars="1200"/>
        <w:jc w:val="both"/>
        <w:rPr>
          <w:rFonts w:hint="default" w:ascii="Times New Roman" w:hAnsi="Times New Roman" w:eastAsia="黑体" w:cs="Times New Roman"/>
        </w:rPr>
      </w:pPr>
    </w:p>
    <w:p>
      <w:pPr>
        <w:pStyle w:val="3"/>
        <w:keepLines w:val="0"/>
        <w:pageBreakBefore w:val="0"/>
        <w:widowControl w:val="0"/>
        <w:kinsoku/>
        <w:wordWrap/>
        <w:overflowPunct/>
        <w:topLinePunct w:val="0"/>
        <w:autoSpaceDE/>
        <w:autoSpaceDN/>
        <w:bidi w:val="0"/>
        <w:spacing w:before="56"/>
        <w:ind w:right="2069" w:firstLine="3240" w:firstLineChars="1200"/>
        <w:jc w:val="both"/>
        <w:rPr>
          <w:rFonts w:hint="default" w:ascii="Times New Roman" w:hAnsi="Times New Roman" w:eastAsia="黑体" w:cs="Times New Roman"/>
        </w:rPr>
      </w:pPr>
    </w:p>
    <w:p>
      <w:pPr>
        <w:pStyle w:val="3"/>
        <w:keepLines w:val="0"/>
        <w:pageBreakBefore w:val="0"/>
        <w:widowControl w:val="0"/>
        <w:kinsoku/>
        <w:wordWrap/>
        <w:overflowPunct/>
        <w:topLinePunct w:val="0"/>
        <w:autoSpaceDE/>
        <w:autoSpaceDN/>
        <w:bidi w:val="0"/>
        <w:spacing w:before="56"/>
        <w:ind w:right="2069" w:firstLine="3240" w:firstLineChars="1200"/>
        <w:jc w:val="both"/>
        <w:rPr>
          <w:rFonts w:hint="default" w:ascii="Times New Roman" w:hAnsi="Times New Roman" w:eastAsia="黑体" w:cs="Times New Roman"/>
          <w:lang w:val="en-US"/>
        </w:rPr>
        <w:sectPr>
          <w:footerReference r:id="rId4" w:type="first"/>
          <w:pgSz w:w="11910" w:h="16840"/>
          <w:pgMar w:top="1587" w:right="1587" w:bottom="1587" w:left="1587" w:header="0" w:footer="1186" w:gutter="0"/>
          <w:pgBorders>
            <w:top w:val="none" w:sz="0" w:space="0"/>
            <w:left w:val="none" w:sz="0" w:space="0"/>
            <w:bottom w:val="none" w:sz="0" w:space="0"/>
            <w:right w:val="none" w:sz="0" w:space="0"/>
          </w:pgBorders>
          <w:pgNumType w:fmt="numberInDash"/>
          <w:cols w:space="720" w:num="1"/>
          <w:rtlGutter w:val="0"/>
        </w:sectPr>
      </w:pPr>
      <w:r>
        <w:rPr>
          <w:rFonts w:hint="default" w:ascii="Times New Roman" w:hAnsi="Times New Roman" w:eastAsia="黑体" w:cs="Times New Roman"/>
        </w:rPr>
        <w:t>20</w:t>
      </w:r>
      <w:r>
        <w:rPr>
          <w:rFonts w:hint="default" w:ascii="Times New Roman" w:hAnsi="Times New Roman" w:eastAsia="黑体" w:cs="Times New Roman"/>
          <w:lang w:val="en-US" w:eastAsia="zh-CN"/>
        </w:rPr>
        <w:t>23</w:t>
      </w:r>
      <w:r>
        <w:rPr>
          <w:rFonts w:hint="default" w:ascii="Times New Roman" w:hAnsi="Times New Roman" w:eastAsia="黑体" w:cs="Times New Roman"/>
        </w:rPr>
        <w:t>年</w:t>
      </w:r>
      <w:r>
        <w:rPr>
          <w:rFonts w:hint="default" w:ascii="Times New Roman" w:hAnsi="Times New Roman" w:eastAsia="黑体" w:cs="Times New Roman"/>
          <w:lang w:val="en-US" w:eastAsia="zh-CN"/>
        </w:rPr>
        <w:t>9月</w:t>
      </w:r>
    </w:p>
    <w:sdt>
      <w:sdtPr>
        <w:rPr>
          <w:rFonts w:hint="default" w:ascii="Times New Roman" w:hAnsi="Times New Roman" w:eastAsia="宋体" w:cs="Times New Roman"/>
          <w:sz w:val="21"/>
          <w:szCs w:val="22"/>
          <w:lang w:val="en-US" w:eastAsia="zh-CN" w:bidi="ar-SA"/>
        </w:rPr>
        <w:id w:val="147462410"/>
        <w15:color w:val="DBDBDB"/>
        <w:docPartObj>
          <w:docPartGallery w:val="Table of Contents"/>
          <w:docPartUnique/>
        </w:docPartObj>
      </w:sdtPr>
      <w:sdtEndPr>
        <w:rPr>
          <w:rFonts w:hint="default" w:ascii="Times New Roman" w:hAnsi="Times New Roman" w:eastAsia="方正公文小标宋" w:cs="Times New Roman"/>
          <w:b/>
          <w:sz w:val="22"/>
          <w:szCs w:val="44"/>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600" w:lineRule="exact"/>
            <w:jc w:val="both"/>
            <w:textAlignment w:val="auto"/>
            <w:rPr>
              <w:rFonts w:hint="default" w:ascii="Times New Roman" w:hAnsi="Times New Roman" w:eastAsia="方正公文小标宋" w:cs="Times New Roman"/>
              <w:sz w:val="28"/>
              <w:szCs w:val="28"/>
              <w:lang w:val="en-US" w:eastAsia="zh-CN"/>
            </w:rPr>
          </w:pPr>
          <w:r>
            <w:rPr>
              <w:rFonts w:hint="default" w:ascii="Times New Roman" w:hAnsi="Times New Roman" w:cs="Times New Roman"/>
              <w:sz w:val="28"/>
              <w:szCs w:val="28"/>
              <w:highlight w:val="yellow"/>
            </w:rPr>
            <w:fldChar w:fldCharType="begin"/>
          </w:r>
          <w:r>
            <w:rPr>
              <w:rFonts w:hint="default" w:ascii="Times New Roman" w:hAnsi="Times New Roman" w:cs="Times New Roman"/>
              <w:sz w:val="28"/>
              <w:szCs w:val="28"/>
              <w:highlight w:val="yellow"/>
            </w:rPr>
            <w:instrText xml:space="preserve"> HYPERLINK \l _Toc23788 </w:instrText>
          </w:r>
          <w:r>
            <w:rPr>
              <w:rFonts w:hint="default" w:ascii="Times New Roman" w:hAnsi="Times New Roman" w:cs="Times New Roman"/>
              <w:sz w:val="28"/>
              <w:szCs w:val="28"/>
              <w:highlight w:val="yellow"/>
            </w:rPr>
            <w:fldChar w:fldCharType="separate"/>
          </w:r>
          <w:r>
            <w:rPr>
              <w:rFonts w:hint="eastAsia" w:ascii="Times New Roman" w:hAnsi="Times New Roman" w:eastAsia="方正小标宋简体" w:cs="Times New Roman"/>
              <w:sz w:val="28"/>
              <w:szCs w:val="28"/>
              <w:highlight w:val="none"/>
              <w:lang w:val="en-US" w:eastAsia="zh-CN"/>
            </w:rPr>
            <w:t>摘  要</w:t>
          </w:r>
          <w:r>
            <w:rPr>
              <w:sz w:val="28"/>
              <w:szCs w:val="28"/>
            </w:rPr>
            <w:tab/>
          </w:r>
          <w:r>
            <w:rPr>
              <w:sz w:val="28"/>
              <w:szCs w:val="28"/>
            </w:rPr>
            <w:fldChar w:fldCharType="begin"/>
          </w:r>
          <w:r>
            <w:rPr>
              <w:sz w:val="28"/>
              <w:szCs w:val="28"/>
            </w:rPr>
            <w:instrText xml:space="preserve"> PAGEREF _Toc23788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highlight w:val="yellow"/>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sz w:val="28"/>
              <w:szCs w:val="28"/>
              <w:lang w:val="en-US" w:eastAsia="zh-CN"/>
            </w:rPr>
            <w:fldChar w:fldCharType="begin"/>
          </w:r>
          <w:r>
            <w:rPr>
              <w:rFonts w:hint="default" w:ascii="Times New Roman" w:hAnsi="Times New Roman" w:eastAsia="方正公文小标宋" w:cs="Times New Roman"/>
              <w:sz w:val="28"/>
              <w:szCs w:val="28"/>
              <w:lang w:val="en-US" w:eastAsia="zh-CN"/>
            </w:rPr>
            <w:instrText xml:space="preserve">TOC \o "1-2" \h \u </w:instrText>
          </w:r>
          <w:r>
            <w:rPr>
              <w:rFonts w:hint="default" w:ascii="Times New Roman" w:hAnsi="Times New Roman" w:eastAsia="方正公文小标宋" w:cs="Times New Roman"/>
              <w:sz w:val="28"/>
              <w:szCs w:val="28"/>
              <w:lang w:val="en-US" w:eastAsia="zh-CN"/>
            </w:rPr>
            <w:fldChar w:fldCharType="separate"/>
          </w: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_Toc29354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黑体" w:cs="Times New Roman"/>
              <w:b w:val="0"/>
              <w:bCs/>
              <w:sz w:val="28"/>
              <w:szCs w:val="28"/>
            </w:rPr>
            <w:t>一、部门情况概述</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_Toc29354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eastAsia="楷体_GB2312" w:cs="Times New Roman"/>
              <w:b w:val="0"/>
              <w:bCs/>
              <w:sz w:val="28"/>
              <w:szCs w:val="28"/>
            </w:rPr>
          </w:pPr>
          <w:r>
            <w:rPr>
              <w:rFonts w:hint="default" w:ascii="Times New Roman" w:hAnsi="Times New Roman" w:eastAsia="楷体_GB2312" w:cs="Times New Roman"/>
              <w:b w:val="0"/>
              <w:bCs/>
              <w:sz w:val="28"/>
              <w:szCs w:val="28"/>
              <w:lang w:val="en-US" w:eastAsia="zh-CN"/>
            </w:rPr>
            <w:fldChar w:fldCharType="begin"/>
          </w:r>
          <w:r>
            <w:rPr>
              <w:rFonts w:hint="default" w:ascii="Times New Roman" w:hAnsi="Times New Roman" w:eastAsia="楷体_GB2312" w:cs="Times New Roman"/>
              <w:b w:val="0"/>
              <w:bCs/>
              <w:sz w:val="28"/>
              <w:szCs w:val="28"/>
              <w:lang w:val="en-US" w:eastAsia="zh-CN"/>
            </w:rPr>
            <w:instrText xml:space="preserve"> HYPERLINK \l _Toc28219 </w:instrText>
          </w:r>
          <w:r>
            <w:rPr>
              <w:rFonts w:hint="default" w:ascii="Times New Roman" w:hAnsi="Times New Roman" w:eastAsia="楷体_GB2312"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lang w:val="en-US" w:eastAsia="zh-CN"/>
            </w:rPr>
            <w:t>（一）部门职责</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_Toc28219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- 1 -</w:t>
          </w:r>
          <w:r>
            <w:rPr>
              <w:rFonts w:hint="default" w:ascii="Times New Roman" w:hAnsi="Times New Roman" w:eastAsia="楷体_GB2312" w:cs="Times New Roman"/>
              <w:b w:val="0"/>
              <w:bCs/>
              <w:sz w:val="28"/>
              <w:szCs w:val="28"/>
            </w:rPr>
            <w:fldChar w:fldCharType="end"/>
          </w:r>
          <w:r>
            <w:rPr>
              <w:rFonts w:hint="default" w:ascii="Times New Roman" w:hAnsi="Times New Roman" w:eastAsia="楷体_GB2312"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eastAsia="楷体_GB2312" w:cs="Times New Roman"/>
              <w:b w:val="0"/>
              <w:bCs/>
              <w:sz w:val="28"/>
              <w:szCs w:val="28"/>
            </w:rPr>
          </w:pPr>
          <w:r>
            <w:rPr>
              <w:rFonts w:hint="default" w:ascii="Times New Roman" w:hAnsi="Times New Roman" w:eastAsia="楷体_GB2312" w:cs="Times New Roman"/>
              <w:b w:val="0"/>
              <w:bCs/>
              <w:sz w:val="28"/>
              <w:szCs w:val="28"/>
              <w:lang w:val="en-US" w:eastAsia="zh-CN"/>
            </w:rPr>
            <w:fldChar w:fldCharType="begin"/>
          </w:r>
          <w:r>
            <w:rPr>
              <w:rFonts w:hint="default" w:ascii="Times New Roman" w:hAnsi="Times New Roman" w:eastAsia="楷体_GB2312" w:cs="Times New Roman"/>
              <w:b w:val="0"/>
              <w:bCs/>
              <w:sz w:val="28"/>
              <w:szCs w:val="28"/>
              <w:lang w:val="en-US" w:eastAsia="zh-CN"/>
            </w:rPr>
            <w:instrText xml:space="preserve"> HYPERLINK \l _Toc14234 </w:instrText>
          </w:r>
          <w:r>
            <w:rPr>
              <w:rFonts w:hint="default" w:ascii="Times New Roman" w:hAnsi="Times New Roman" w:eastAsia="楷体_GB2312"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lang w:val="en-US" w:eastAsia="zh-CN"/>
            </w:rPr>
            <w:t>（二）部门机构设置</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_Toc14234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- 3 -</w:t>
          </w:r>
          <w:r>
            <w:rPr>
              <w:rFonts w:hint="default" w:ascii="Times New Roman" w:hAnsi="Times New Roman" w:eastAsia="楷体_GB2312" w:cs="Times New Roman"/>
              <w:b w:val="0"/>
              <w:bCs/>
              <w:sz w:val="28"/>
              <w:szCs w:val="28"/>
            </w:rPr>
            <w:fldChar w:fldCharType="end"/>
          </w:r>
          <w:r>
            <w:rPr>
              <w:rFonts w:hint="default" w:ascii="Times New Roman" w:hAnsi="Times New Roman" w:eastAsia="楷体_GB2312"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eastAsia="楷体_GB2312" w:cs="Times New Roman"/>
              <w:b w:val="0"/>
              <w:bCs/>
              <w:sz w:val="28"/>
              <w:szCs w:val="28"/>
            </w:rPr>
          </w:pPr>
          <w:r>
            <w:rPr>
              <w:rFonts w:hint="default" w:ascii="Times New Roman" w:hAnsi="Times New Roman" w:eastAsia="楷体_GB2312" w:cs="Times New Roman"/>
              <w:b w:val="0"/>
              <w:bCs/>
              <w:sz w:val="28"/>
              <w:szCs w:val="28"/>
              <w:lang w:val="en-US" w:eastAsia="zh-CN"/>
            </w:rPr>
            <w:fldChar w:fldCharType="begin"/>
          </w:r>
          <w:r>
            <w:rPr>
              <w:rFonts w:hint="default" w:ascii="Times New Roman" w:hAnsi="Times New Roman" w:eastAsia="楷体_GB2312" w:cs="Times New Roman"/>
              <w:b w:val="0"/>
              <w:bCs/>
              <w:sz w:val="28"/>
              <w:szCs w:val="28"/>
              <w:lang w:val="en-US" w:eastAsia="zh-CN"/>
            </w:rPr>
            <w:instrText xml:space="preserve"> HYPERLINK \l _Toc31158 </w:instrText>
          </w:r>
          <w:r>
            <w:rPr>
              <w:rFonts w:hint="default" w:ascii="Times New Roman" w:hAnsi="Times New Roman" w:eastAsia="楷体_GB2312" w:cs="Times New Roman"/>
              <w:b w:val="0"/>
              <w:bCs/>
              <w:sz w:val="28"/>
              <w:szCs w:val="28"/>
              <w:lang w:val="en-US" w:eastAsia="zh-CN"/>
            </w:rPr>
            <w:fldChar w:fldCharType="separate"/>
          </w:r>
          <w:r>
            <w:rPr>
              <w:rFonts w:hint="default" w:ascii="Times New Roman" w:hAnsi="Times New Roman" w:eastAsia="楷体_GB2312" w:cs="Times New Roman"/>
              <w:b w:val="0"/>
              <w:bCs/>
              <w:sz w:val="28"/>
              <w:szCs w:val="28"/>
              <w:shd w:val="clear" w:color="auto" w:fill="auto"/>
              <w:lang w:val="en-US" w:eastAsia="zh-CN" w:bidi="ar-SA"/>
            </w:rPr>
            <w:t>（三）</w:t>
          </w:r>
          <w:r>
            <w:rPr>
              <w:rFonts w:hint="default" w:ascii="Times New Roman" w:hAnsi="Times New Roman" w:eastAsia="楷体_GB2312" w:cs="Times New Roman"/>
              <w:b w:val="0"/>
              <w:bCs/>
              <w:sz w:val="28"/>
              <w:szCs w:val="28"/>
              <w:highlight w:val="none"/>
            </w:rPr>
            <w:t>整体绩效目标</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_Toc14234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- 3 -</w:t>
          </w:r>
          <w:r>
            <w:rPr>
              <w:rFonts w:hint="default" w:ascii="Times New Roman" w:hAnsi="Times New Roman" w:eastAsia="楷体_GB2312" w:cs="Times New Roman"/>
              <w:b w:val="0"/>
              <w:bCs/>
              <w:sz w:val="28"/>
              <w:szCs w:val="28"/>
            </w:rPr>
            <w:fldChar w:fldCharType="end"/>
          </w:r>
          <w:r>
            <w:rPr>
              <w:rFonts w:hint="default" w:ascii="Times New Roman" w:hAnsi="Times New Roman" w:eastAsia="楷体_GB2312"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楷体_GB2312" w:cs="Times New Roman"/>
              <w:b w:val="0"/>
              <w:bCs/>
              <w:sz w:val="28"/>
              <w:szCs w:val="28"/>
              <w:lang w:val="en-US" w:eastAsia="zh-CN"/>
            </w:rPr>
            <w:fldChar w:fldCharType="begin"/>
          </w:r>
          <w:r>
            <w:rPr>
              <w:rFonts w:hint="default" w:ascii="Times New Roman" w:hAnsi="Times New Roman" w:eastAsia="楷体_GB2312" w:cs="Times New Roman"/>
              <w:b w:val="0"/>
              <w:bCs/>
              <w:sz w:val="28"/>
              <w:szCs w:val="28"/>
              <w:lang w:val="en-US" w:eastAsia="zh-CN"/>
            </w:rPr>
            <w:instrText xml:space="preserve"> HYPERLINK \l _Toc8548 </w:instrText>
          </w:r>
          <w:r>
            <w:rPr>
              <w:rFonts w:hint="default" w:ascii="Times New Roman" w:hAnsi="Times New Roman" w:eastAsia="楷体_GB2312" w:cs="Times New Roman"/>
              <w:b w:val="0"/>
              <w:bCs/>
              <w:sz w:val="28"/>
              <w:szCs w:val="28"/>
              <w:lang w:val="en-US" w:eastAsia="zh-CN"/>
            </w:rPr>
            <w:fldChar w:fldCharType="separate"/>
          </w:r>
          <w:r>
            <w:rPr>
              <w:rFonts w:hint="default" w:ascii="Times New Roman" w:hAnsi="Times New Roman" w:eastAsia="楷体_GB2312" w:cs="Times New Roman"/>
              <w:b w:val="0"/>
              <w:bCs/>
              <w:sz w:val="28"/>
              <w:szCs w:val="28"/>
            </w:rPr>
            <w:t>（</w:t>
          </w:r>
          <w:r>
            <w:rPr>
              <w:rFonts w:hint="default" w:ascii="Times New Roman" w:hAnsi="Times New Roman" w:eastAsia="楷体_GB2312" w:cs="Times New Roman"/>
              <w:b w:val="0"/>
              <w:bCs/>
              <w:sz w:val="28"/>
              <w:szCs w:val="28"/>
              <w:lang w:val="en-US" w:eastAsia="zh-CN"/>
            </w:rPr>
            <w:t>四</w:t>
          </w:r>
          <w:r>
            <w:rPr>
              <w:rFonts w:hint="default" w:ascii="Times New Roman" w:hAnsi="Times New Roman" w:eastAsia="楷体_GB2312" w:cs="Times New Roman"/>
              <w:b w:val="0"/>
              <w:bCs/>
              <w:sz w:val="28"/>
              <w:szCs w:val="28"/>
            </w:rPr>
            <w:t>）</w:t>
          </w:r>
          <w:r>
            <w:rPr>
              <w:rFonts w:hint="default" w:ascii="Times New Roman" w:hAnsi="Times New Roman" w:eastAsia="楷体_GB2312" w:cs="Times New Roman"/>
              <w:b w:val="0"/>
              <w:bCs/>
              <w:sz w:val="28"/>
              <w:szCs w:val="28"/>
              <w:lang w:val="en-US" w:eastAsia="zh-CN"/>
            </w:rPr>
            <w:t>预算</w:t>
          </w:r>
          <w:r>
            <w:rPr>
              <w:rFonts w:hint="default" w:ascii="Times New Roman" w:hAnsi="Times New Roman" w:eastAsia="楷体_GB2312" w:cs="Times New Roman"/>
              <w:b w:val="0"/>
              <w:bCs/>
              <w:sz w:val="28"/>
              <w:szCs w:val="28"/>
            </w:rPr>
            <w:t>资金安排</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_Toc8548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- 4 -</w:t>
          </w:r>
          <w:r>
            <w:rPr>
              <w:rFonts w:hint="default" w:ascii="Times New Roman" w:hAnsi="Times New Roman" w:eastAsia="楷体_GB2312" w:cs="Times New Roman"/>
              <w:b w:val="0"/>
              <w:bCs/>
              <w:sz w:val="28"/>
              <w:szCs w:val="28"/>
            </w:rPr>
            <w:fldChar w:fldCharType="end"/>
          </w:r>
          <w:r>
            <w:rPr>
              <w:rFonts w:hint="default" w:ascii="Times New Roman" w:hAnsi="Times New Roman" w:eastAsia="楷体_GB2312" w:cs="Times New Roman"/>
              <w:b w:val="0"/>
              <w:bCs/>
              <w:sz w:val="28"/>
              <w:szCs w:val="28"/>
              <w:lang w:val="en-US" w:eastAsia="zh-CN"/>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_Toc5397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黑体" w:cs="Times New Roman"/>
              <w:b w:val="0"/>
              <w:bCs/>
              <w:sz w:val="28"/>
              <w:szCs w:val="28"/>
            </w:rPr>
            <w:t>二、评价工作简述</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_Toc5397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- 5 -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_Toc22741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（一）基本情况</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_Toc22741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- 5 -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_Toc26513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（二）评价组织实施</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_Toc14234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- 3 -</w:t>
          </w:r>
          <w:r>
            <w:rPr>
              <w:rFonts w:hint="default" w:ascii="Times New Roman" w:hAnsi="Times New Roman" w:eastAsia="楷体_GB2312"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_Toc10900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黑体" w:cs="Times New Roman"/>
              <w:b w:val="0"/>
              <w:bCs/>
              <w:sz w:val="28"/>
              <w:szCs w:val="28"/>
            </w:rPr>
            <w:t>三、绩效情况及总体评价结论</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_Toc10900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- 17 -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eastAsia="楷体_GB2312" w:cs="Times New Roman"/>
              <w:b w:val="0"/>
              <w:bCs/>
              <w:sz w:val="28"/>
              <w:szCs w:val="28"/>
            </w:rPr>
          </w:pPr>
          <w:r>
            <w:rPr>
              <w:rFonts w:hint="default" w:ascii="Times New Roman" w:hAnsi="Times New Roman" w:eastAsia="楷体_GB2312" w:cs="Times New Roman"/>
              <w:b w:val="0"/>
              <w:bCs/>
              <w:sz w:val="28"/>
              <w:szCs w:val="28"/>
              <w:lang w:val="en-US" w:eastAsia="zh-CN"/>
            </w:rPr>
            <w:fldChar w:fldCharType="begin"/>
          </w:r>
          <w:r>
            <w:rPr>
              <w:rFonts w:hint="default" w:ascii="Times New Roman" w:hAnsi="Times New Roman" w:eastAsia="楷体_GB2312" w:cs="Times New Roman"/>
              <w:b w:val="0"/>
              <w:bCs/>
              <w:sz w:val="28"/>
              <w:szCs w:val="28"/>
              <w:lang w:val="en-US" w:eastAsia="zh-CN"/>
            </w:rPr>
            <w:instrText xml:space="preserve"> HYPERLINK \l _Toc23638 </w:instrText>
          </w:r>
          <w:r>
            <w:rPr>
              <w:rFonts w:hint="default" w:ascii="Times New Roman" w:hAnsi="Times New Roman" w:eastAsia="楷体_GB2312"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（一）评价结论</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_Toc23638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- 18 -</w:t>
          </w:r>
          <w:r>
            <w:rPr>
              <w:rFonts w:hint="default" w:ascii="Times New Roman" w:hAnsi="Times New Roman" w:eastAsia="楷体_GB2312" w:cs="Times New Roman"/>
              <w:b w:val="0"/>
              <w:bCs/>
              <w:sz w:val="28"/>
              <w:szCs w:val="28"/>
            </w:rPr>
            <w:fldChar w:fldCharType="end"/>
          </w:r>
          <w:r>
            <w:rPr>
              <w:rFonts w:hint="default" w:ascii="Times New Roman" w:hAnsi="Times New Roman" w:eastAsia="楷体_GB2312"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楷体_GB2312" w:cs="Times New Roman"/>
              <w:b w:val="0"/>
              <w:bCs/>
              <w:sz w:val="28"/>
              <w:szCs w:val="28"/>
              <w:lang w:val="en-US" w:eastAsia="zh-CN"/>
            </w:rPr>
            <w:fldChar w:fldCharType="begin"/>
          </w:r>
          <w:r>
            <w:rPr>
              <w:rFonts w:hint="default" w:ascii="Times New Roman" w:hAnsi="Times New Roman" w:eastAsia="楷体_GB2312" w:cs="Times New Roman"/>
              <w:b w:val="0"/>
              <w:bCs/>
              <w:sz w:val="28"/>
              <w:szCs w:val="28"/>
              <w:lang w:val="en-US" w:eastAsia="zh-CN"/>
            </w:rPr>
            <w:instrText xml:space="preserve"> HYPERLINK \l _Toc15713 </w:instrText>
          </w:r>
          <w:r>
            <w:rPr>
              <w:rFonts w:hint="default" w:ascii="Times New Roman" w:hAnsi="Times New Roman" w:eastAsia="楷体_GB2312"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highlight w:val="none"/>
              <w:lang w:eastAsia="zh-CN"/>
            </w:rPr>
            <w:t>（</w:t>
          </w:r>
          <w:r>
            <w:rPr>
              <w:rFonts w:hint="default" w:ascii="Times New Roman" w:hAnsi="Times New Roman" w:eastAsia="楷体_GB2312" w:cs="Times New Roman"/>
              <w:b w:val="0"/>
              <w:bCs/>
              <w:spacing w:val="8"/>
              <w:sz w:val="28"/>
              <w:szCs w:val="28"/>
              <w:highlight w:val="none"/>
              <w:lang w:val="en-US" w:eastAsia="zh-CN"/>
            </w:rPr>
            <w:t>二）绩效评价得分表</w:t>
          </w:r>
          <w:r>
            <w:rPr>
              <w:rFonts w:hint="default" w:ascii="Times New Roman" w:hAnsi="Times New Roman" w:eastAsia="楷体_GB2312" w:cs="Times New Roman"/>
              <w:b w:val="0"/>
              <w:bCs/>
              <w:sz w:val="28"/>
              <w:szCs w:val="28"/>
            </w:rPr>
            <w:tab/>
          </w:r>
          <w:r>
            <w:rPr>
              <w:rFonts w:hint="default" w:ascii="Times New Roman" w:hAnsi="Times New Roman" w:eastAsia="楷体_GB2312" w:cs="Times New Roman"/>
              <w:b w:val="0"/>
              <w:bCs/>
              <w:sz w:val="28"/>
              <w:szCs w:val="28"/>
            </w:rPr>
            <w:fldChar w:fldCharType="begin"/>
          </w:r>
          <w:r>
            <w:rPr>
              <w:rFonts w:hint="default" w:ascii="Times New Roman" w:hAnsi="Times New Roman" w:eastAsia="楷体_GB2312" w:cs="Times New Roman"/>
              <w:b w:val="0"/>
              <w:bCs/>
              <w:sz w:val="28"/>
              <w:szCs w:val="28"/>
            </w:rPr>
            <w:instrText xml:space="preserve"> PAGEREF _Toc15713 \h </w:instrText>
          </w:r>
          <w:r>
            <w:rPr>
              <w:rFonts w:hint="default" w:ascii="Times New Roman" w:hAnsi="Times New Roman" w:eastAsia="楷体_GB2312" w:cs="Times New Roman"/>
              <w:b w:val="0"/>
              <w:bCs/>
              <w:sz w:val="28"/>
              <w:szCs w:val="28"/>
            </w:rPr>
            <w:fldChar w:fldCharType="separate"/>
          </w:r>
          <w:r>
            <w:rPr>
              <w:rFonts w:hint="default" w:ascii="Times New Roman" w:hAnsi="Times New Roman" w:eastAsia="楷体_GB2312" w:cs="Times New Roman"/>
              <w:b w:val="0"/>
              <w:bCs/>
              <w:sz w:val="28"/>
              <w:szCs w:val="28"/>
            </w:rPr>
            <w:t>- 18 -</w:t>
          </w:r>
          <w:r>
            <w:rPr>
              <w:rFonts w:hint="default" w:ascii="Times New Roman" w:hAnsi="Times New Roman" w:eastAsia="楷体_GB2312" w:cs="Times New Roman"/>
              <w:b w:val="0"/>
              <w:bCs/>
              <w:sz w:val="28"/>
              <w:szCs w:val="28"/>
            </w:rPr>
            <w:fldChar w:fldCharType="end"/>
          </w:r>
          <w:r>
            <w:rPr>
              <w:rFonts w:hint="default" w:ascii="Times New Roman" w:hAnsi="Times New Roman" w:eastAsia="楷体_GB2312" w:cs="Times New Roman"/>
              <w:b w:val="0"/>
              <w:bCs/>
              <w:sz w:val="28"/>
              <w:szCs w:val="28"/>
              <w:lang w:val="en-US" w:eastAsia="zh-CN"/>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_Toc21233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黑体" w:cs="Times New Roman"/>
              <w:b w:val="0"/>
              <w:bCs/>
              <w:sz w:val="28"/>
              <w:szCs w:val="28"/>
            </w:rPr>
            <w:t>四、绩效实现过程</w:t>
          </w:r>
          <w:r>
            <w:rPr>
              <w:rFonts w:hint="default" w:ascii="Times New Roman" w:hAnsi="Times New Roman" w:eastAsia="黑体" w:cs="Times New Roman"/>
              <w:b w:val="0"/>
              <w:bCs/>
              <w:sz w:val="28"/>
              <w:szCs w:val="28"/>
              <w:lang w:val="en-US" w:eastAsia="zh-CN"/>
            </w:rPr>
            <w:t>评价</w:t>
          </w:r>
          <w:r>
            <w:rPr>
              <w:rFonts w:hint="default" w:ascii="Times New Roman" w:hAnsi="Times New Roman" w:eastAsia="黑体" w:cs="Times New Roman"/>
              <w:b w:val="0"/>
              <w:bCs/>
              <w:sz w:val="28"/>
              <w:szCs w:val="28"/>
            </w:rPr>
            <w:t>分析</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_Toc21233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- 20 -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_Toc11122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（一）投入</w:t>
          </w:r>
          <w:r>
            <w:rPr>
              <w:rFonts w:hint="default" w:ascii="Times New Roman" w:hAnsi="Times New Roman" w:eastAsia="楷体_GB2312" w:cs="Times New Roman"/>
              <w:b w:val="0"/>
              <w:bCs/>
              <w:spacing w:val="8"/>
              <w:sz w:val="28"/>
              <w:szCs w:val="28"/>
              <w:lang w:val="en-US" w:eastAsia="zh-CN"/>
            </w:rPr>
            <w:t>指标评价</w:t>
          </w:r>
          <w:r>
            <w:rPr>
              <w:rFonts w:hint="default" w:ascii="Times New Roman" w:hAnsi="Times New Roman" w:eastAsia="楷体_GB2312" w:cs="Times New Roman"/>
              <w:b w:val="0"/>
              <w:bCs/>
              <w:spacing w:val="8"/>
              <w:sz w:val="28"/>
              <w:szCs w:val="28"/>
            </w:rPr>
            <w:t>分析</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_Toc11122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- 20 -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_Toc2229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（二）过程</w:t>
          </w:r>
          <w:r>
            <w:rPr>
              <w:rFonts w:hint="default" w:ascii="Times New Roman" w:hAnsi="Times New Roman" w:eastAsia="楷体_GB2312" w:cs="Times New Roman"/>
              <w:b w:val="0"/>
              <w:bCs/>
              <w:spacing w:val="8"/>
              <w:sz w:val="28"/>
              <w:szCs w:val="28"/>
              <w:lang w:val="en-US" w:eastAsia="zh-CN"/>
            </w:rPr>
            <w:t>指标评价</w:t>
          </w:r>
          <w:r>
            <w:rPr>
              <w:rFonts w:hint="default" w:ascii="Times New Roman" w:hAnsi="Times New Roman" w:eastAsia="楷体_GB2312" w:cs="Times New Roman"/>
              <w:b w:val="0"/>
              <w:bCs/>
              <w:spacing w:val="8"/>
              <w:sz w:val="28"/>
              <w:szCs w:val="28"/>
            </w:rPr>
            <w:t>分析</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_Toc2229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- 23 -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_Toc908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（三）产出</w:t>
          </w:r>
          <w:r>
            <w:rPr>
              <w:rFonts w:hint="default" w:ascii="Times New Roman" w:hAnsi="Times New Roman" w:eastAsia="楷体_GB2312" w:cs="Times New Roman"/>
              <w:b w:val="0"/>
              <w:bCs/>
              <w:spacing w:val="8"/>
              <w:sz w:val="28"/>
              <w:szCs w:val="28"/>
              <w:lang w:val="en-US" w:eastAsia="zh-CN"/>
            </w:rPr>
            <w:t>指标评价</w:t>
          </w:r>
          <w:r>
            <w:rPr>
              <w:rFonts w:hint="default" w:ascii="Times New Roman" w:hAnsi="Times New Roman" w:eastAsia="楷体_GB2312" w:cs="Times New Roman"/>
              <w:b w:val="0"/>
              <w:bCs/>
              <w:spacing w:val="8"/>
              <w:sz w:val="28"/>
              <w:szCs w:val="28"/>
            </w:rPr>
            <w:t>分析</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_Toc908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- 26 -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_Toc18003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pacing w:val="8"/>
              <w:sz w:val="28"/>
              <w:szCs w:val="28"/>
            </w:rPr>
            <w:t>（四）效</w:t>
          </w:r>
          <w:r>
            <w:rPr>
              <w:rFonts w:hint="eastAsia" w:eastAsia="楷体_GB2312" w:cs="Times New Roman"/>
              <w:b w:val="0"/>
              <w:bCs/>
              <w:spacing w:val="8"/>
              <w:sz w:val="28"/>
              <w:szCs w:val="28"/>
              <w:lang w:val="en-US" w:eastAsia="zh-CN"/>
            </w:rPr>
            <w:t>益</w:t>
          </w:r>
          <w:r>
            <w:rPr>
              <w:rFonts w:hint="default" w:ascii="Times New Roman" w:hAnsi="Times New Roman" w:eastAsia="楷体_GB2312" w:cs="Times New Roman"/>
              <w:b w:val="0"/>
              <w:bCs/>
              <w:spacing w:val="8"/>
              <w:sz w:val="28"/>
              <w:szCs w:val="28"/>
              <w:lang w:val="en-US" w:eastAsia="zh-CN"/>
            </w:rPr>
            <w:t>指标评价</w:t>
          </w:r>
          <w:r>
            <w:rPr>
              <w:rFonts w:hint="default" w:ascii="Times New Roman" w:hAnsi="Times New Roman" w:eastAsia="楷体_GB2312" w:cs="Times New Roman"/>
              <w:b w:val="0"/>
              <w:bCs/>
              <w:spacing w:val="8"/>
              <w:sz w:val="28"/>
              <w:szCs w:val="28"/>
            </w:rPr>
            <w:t>分析</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_Toc18003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- 31 -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_Toc25224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黑体" w:cs="Times New Roman"/>
              <w:b w:val="0"/>
              <w:bCs/>
              <w:sz w:val="28"/>
              <w:szCs w:val="28"/>
            </w:rPr>
            <w:t>五、存在的主要问题及建议</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_Toc25224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- 35 -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b w:val="0"/>
              <w:bCs/>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_Toc9469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z w:val="28"/>
              <w:szCs w:val="28"/>
            </w:rPr>
            <w:t>（一）存在的主要问题</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_Toc9469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- 35 -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pStyle w:val="3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Chars="0" w:firstLine="420" w:firstLineChars="150"/>
            <w:jc w:val="both"/>
            <w:textAlignment w:val="auto"/>
            <w:rPr>
              <w:rFonts w:hint="default" w:ascii="Times New Roman" w:hAnsi="Times New Roman" w:cs="Times New Roman"/>
              <w:sz w:val="28"/>
              <w:szCs w:val="28"/>
            </w:rPr>
          </w:pPr>
          <w:r>
            <w:rPr>
              <w:rFonts w:hint="default" w:ascii="Times New Roman" w:hAnsi="Times New Roman" w:eastAsia="方正公文小标宋" w:cs="Times New Roman"/>
              <w:b w:val="0"/>
              <w:bCs/>
              <w:sz w:val="28"/>
              <w:szCs w:val="28"/>
              <w:lang w:val="en-US" w:eastAsia="zh-CN"/>
            </w:rPr>
            <w:fldChar w:fldCharType="begin"/>
          </w:r>
          <w:r>
            <w:rPr>
              <w:rFonts w:hint="default" w:ascii="Times New Roman" w:hAnsi="Times New Roman" w:eastAsia="方正公文小标宋" w:cs="Times New Roman"/>
              <w:b w:val="0"/>
              <w:bCs/>
              <w:sz w:val="28"/>
              <w:szCs w:val="28"/>
              <w:lang w:val="en-US" w:eastAsia="zh-CN"/>
            </w:rPr>
            <w:instrText xml:space="preserve"> HYPERLINK \l _Toc2642 </w:instrText>
          </w:r>
          <w:r>
            <w:rPr>
              <w:rFonts w:hint="default" w:ascii="Times New Roman" w:hAnsi="Times New Roman" w:eastAsia="方正公文小标宋" w:cs="Times New Roman"/>
              <w:b w:val="0"/>
              <w:bCs/>
              <w:sz w:val="28"/>
              <w:szCs w:val="28"/>
              <w:lang w:val="en-US" w:eastAsia="zh-CN"/>
            </w:rPr>
            <w:fldChar w:fldCharType="separate"/>
          </w:r>
          <w:r>
            <w:rPr>
              <w:rFonts w:hint="default" w:ascii="Times New Roman" w:hAnsi="Times New Roman" w:eastAsia="楷体_GB2312" w:cs="Times New Roman"/>
              <w:b w:val="0"/>
              <w:bCs/>
              <w:sz w:val="28"/>
              <w:szCs w:val="28"/>
            </w:rPr>
            <w:t>（二）建议</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_Toc2642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- 36 -</w:t>
          </w:r>
          <w:r>
            <w:rPr>
              <w:rFonts w:hint="default" w:ascii="Times New Roman" w:hAnsi="Times New Roman" w:cs="Times New Roman"/>
              <w:b w:val="0"/>
              <w:bCs/>
              <w:sz w:val="28"/>
              <w:szCs w:val="28"/>
            </w:rPr>
            <w:fldChar w:fldCharType="end"/>
          </w:r>
          <w:r>
            <w:rPr>
              <w:rFonts w:hint="default" w:ascii="Times New Roman" w:hAnsi="Times New Roman" w:eastAsia="方正公文小标宋" w:cs="Times New Roman"/>
              <w:b w:val="0"/>
              <w:bCs/>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方正公文小标宋" w:cs="Times New Roman"/>
              <w:sz w:val="44"/>
              <w:szCs w:val="44"/>
              <w:lang w:val="en-US" w:eastAsia="zh-CN"/>
            </w:rPr>
            <w:sectPr>
              <w:footerReference r:id="rId5" w:type="default"/>
              <w:pgSz w:w="11906" w:h="16838"/>
              <w:pgMar w:top="1587" w:right="1587" w:bottom="1587" w:left="1587" w:header="851" w:footer="992" w:gutter="0"/>
              <w:pgBorders>
                <w:top w:val="none" w:sz="0" w:space="0"/>
                <w:left w:val="none" w:sz="0" w:space="0"/>
                <w:bottom w:val="none" w:sz="0" w:space="0"/>
                <w:right w:val="none" w:sz="0" w:space="0"/>
              </w:pgBorders>
              <w:pgNumType w:fmt="numberInDash"/>
              <w:cols w:space="425" w:num="1"/>
              <w:rtlGutter w:val="0"/>
              <w:docGrid w:type="lines" w:linePitch="312" w:charSpace="0"/>
            </w:sectPr>
          </w:pPr>
          <w:r>
            <w:rPr>
              <w:rFonts w:hint="default" w:ascii="Times New Roman" w:hAnsi="Times New Roman" w:eastAsia="方正公文小标宋" w:cs="Times New Roman"/>
              <w:b/>
              <w:sz w:val="28"/>
              <w:szCs w:val="28"/>
              <w:lang w:val="en-US" w:eastAsia="zh-CN"/>
            </w:rPr>
            <w:fldChar w:fldCharType="end"/>
          </w:r>
        </w:p>
      </w:sdtContent>
    </w:sdt>
    <w:p>
      <w:pPr>
        <w:pStyle w:val="6"/>
        <w:keepNext w:val="0"/>
        <w:keepLines w:val="0"/>
        <w:pageBreakBefore w:val="0"/>
        <w:widowControl/>
        <w:kinsoku/>
        <w:wordWrap/>
        <w:overflowPunct/>
        <w:topLinePunct w:val="0"/>
        <w:autoSpaceDE/>
        <w:autoSpaceDN/>
        <w:bidi w:val="0"/>
        <w:adjustRightInd w:val="0"/>
        <w:snapToGrid w:val="0"/>
        <w:spacing w:before="313" w:beforeLines="100" w:after="313" w:afterLines="100" w:line="600" w:lineRule="exact"/>
        <w:jc w:val="center"/>
        <w:textAlignment w:val="auto"/>
        <w:outlineLvl w:val="0"/>
        <w:rPr>
          <w:rFonts w:hint="eastAsia" w:ascii="Times New Roman" w:hAnsi="Times New Roman" w:eastAsia="方正小标宋简体" w:cs="Times New Roman"/>
          <w:sz w:val="44"/>
          <w:szCs w:val="44"/>
          <w:highlight w:val="none"/>
          <w:lang w:eastAsia="zh-CN"/>
        </w:rPr>
      </w:pPr>
      <w:bookmarkStart w:id="4" w:name="_Toc23788"/>
      <w:r>
        <w:rPr>
          <w:rFonts w:hint="eastAsia" w:ascii="Times New Roman" w:hAnsi="Times New Roman" w:eastAsia="方正小标宋简体" w:cs="Times New Roman"/>
          <w:sz w:val="44"/>
          <w:szCs w:val="44"/>
          <w:highlight w:val="none"/>
          <w:lang w:val="en-US" w:eastAsia="zh-CN"/>
        </w:rPr>
        <w:t>摘  要</w:t>
      </w:r>
      <w:bookmarkEnd w:id="4"/>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eastAsia" w:ascii="黑体" w:hAnsi="黑体" w:eastAsia="黑体" w:cs="黑体"/>
          <w:sz w:val="32"/>
          <w:szCs w:val="32"/>
          <w:highlight w:val="none"/>
          <w:u w:val="none"/>
          <w:shd w:val="clear" w:color="auto" w:fill="auto"/>
          <w:lang w:val="en-US" w:eastAsia="zh-CN" w:bidi="ar-SA"/>
        </w:rPr>
        <w:t>一、评价情况概述</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评价对象：2022年度曲阜市</w:t>
      </w:r>
      <w:r>
        <w:rPr>
          <w:rFonts w:hint="eastAsia" w:ascii="Times New Roman" w:hAnsi="Times New Roman" w:eastAsia="仿宋_GB2312" w:cs="Times New Roman"/>
          <w:sz w:val="32"/>
          <w:szCs w:val="32"/>
          <w:highlight w:val="none"/>
          <w:u w:val="none"/>
          <w:shd w:val="clear" w:color="auto" w:fill="auto"/>
          <w:lang w:val="en-US" w:eastAsia="zh-CN" w:bidi="ar-SA"/>
        </w:rPr>
        <w:t>退役军人事务局</w:t>
      </w:r>
      <w:r>
        <w:rPr>
          <w:rFonts w:hint="default" w:ascii="Times New Roman" w:hAnsi="Times New Roman" w:eastAsia="仿宋_GB2312" w:cs="Times New Roman"/>
          <w:sz w:val="32"/>
          <w:szCs w:val="32"/>
          <w:highlight w:val="none"/>
          <w:u w:val="none"/>
          <w:shd w:val="clear" w:color="auto" w:fill="auto"/>
          <w:lang w:val="en-US" w:eastAsia="zh-CN" w:bidi="ar-SA"/>
        </w:rPr>
        <w:t>部门履职情况。</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eastAsia" w:ascii="Times New Roman" w:hAnsi="Times New Roman" w:eastAsia="仿宋_GB2312" w:cs="Times New Roman"/>
          <w:sz w:val="32"/>
          <w:szCs w:val="32"/>
          <w:highlight w:val="none"/>
          <w:u w:val="none"/>
          <w:shd w:val="clear" w:color="auto" w:fill="auto"/>
          <w:lang w:val="en-US" w:eastAsia="zh-CN" w:bidi="ar-SA"/>
        </w:rPr>
        <w:t>评价范围：</w:t>
      </w:r>
      <w:r>
        <w:rPr>
          <w:rFonts w:hint="default" w:ascii="Times New Roman" w:hAnsi="Times New Roman" w:eastAsia="仿宋_GB2312" w:cs="Times New Roman"/>
          <w:spacing w:val="3"/>
          <w:sz w:val="32"/>
          <w:szCs w:val="32"/>
          <w:highlight w:val="none"/>
          <w:lang w:val="en-US" w:eastAsia="zh-CN"/>
        </w:rPr>
        <w:t>涉及</w:t>
      </w:r>
      <w:r>
        <w:rPr>
          <w:rFonts w:hint="eastAsia" w:ascii="Times New Roman" w:hAnsi="Times New Roman" w:eastAsia="仿宋_GB2312" w:cs="Times New Roman"/>
          <w:spacing w:val="3"/>
          <w:sz w:val="32"/>
          <w:szCs w:val="32"/>
          <w:highlight w:val="none"/>
          <w:lang w:val="en-US" w:eastAsia="zh-CN"/>
        </w:rPr>
        <w:t>部门</w:t>
      </w:r>
      <w:r>
        <w:rPr>
          <w:rFonts w:hint="default" w:ascii="Times New Roman" w:hAnsi="Times New Roman" w:eastAsia="仿宋_GB2312" w:cs="Times New Roman"/>
          <w:spacing w:val="3"/>
          <w:sz w:val="32"/>
          <w:szCs w:val="32"/>
          <w:highlight w:val="none"/>
          <w:lang w:val="en-US" w:eastAsia="zh-CN"/>
        </w:rPr>
        <w:t>预算</w:t>
      </w:r>
      <w:bookmarkStart w:id="106" w:name="_GoBack"/>
      <w:bookmarkEnd w:id="106"/>
      <w:r>
        <w:rPr>
          <w:rFonts w:hint="default" w:ascii="Times New Roman" w:hAnsi="Times New Roman" w:eastAsia="仿宋_GB2312" w:cs="Times New Roman"/>
          <w:spacing w:val="3"/>
          <w:sz w:val="32"/>
          <w:szCs w:val="32"/>
          <w:highlight w:val="none"/>
          <w:lang w:val="en-US" w:eastAsia="zh-CN"/>
        </w:rPr>
        <w:t>资金的准确性、全面性、及时性；</w:t>
      </w:r>
      <w:r>
        <w:rPr>
          <w:rFonts w:hint="eastAsia" w:ascii="Times New Roman" w:hAnsi="Times New Roman" w:eastAsia="仿宋_GB2312" w:cs="Times New Roman"/>
          <w:spacing w:val="3"/>
          <w:sz w:val="32"/>
          <w:szCs w:val="32"/>
          <w:highlight w:val="none"/>
          <w:lang w:val="en-US" w:eastAsia="zh-CN"/>
        </w:rPr>
        <w:t>部门</w:t>
      </w:r>
      <w:r>
        <w:rPr>
          <w:rFonts w:hint="default" w:ascii="Times New Roman" w:hAnsi="Times New Roman" w:eastAsia="仿宋_GB2312" w:cs="Times New Roman"/>
          <w:spacing w:val="3"/>
          <w:sz w:val="32"/>
          <w:szCs w:val="32"/>
          <w:highlight w:val="none"/>
          <w:lang w:val="en-US" w:eastAsia="zh-CN"/>
        </w:rPr>
        <w:t>资金的拨付、监管、使用</w:t>
      </w:r>
      <w:r>
        <w:rPr>
          <w:rFonts w:hint="eastAsia" w:ascii="Times New Roman" w:hAnsi="Times New Roman" w:eastAsia="仿宋_GB2312" w:cs="Times New Roman"/>
          <w:spacing w:val="3"/>
          <w:sz w:val="32"/>
          <w:szCs w:val="32"/>
          <w:highlight w:val="none"/>
          <w:lang w:val="en-US" w:eastAsia="zh-CN"/>
        </w:rPr>
        <w:t>规范性</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部门履职</w:t>
      </w:r>
      <w:r>
        <w:rPr>
          <w:rFonts w:hint="default" w:ascii="Times New Roman" w:hAnsi="Times New Roman" w:eastAsia="仿宋_GB2312" w:cs="Times New Roman"/>
          <w:spacing w:val="3"/>
          <w:sz w:val="32"/>
          <w:szCs w:val="32"/>
          <w:highlight w:val="none"/>
          <w:lang w:val="en-US" w:eastAsia="zh-CN"/>
        </w:rPr>
        <w:t>质量及其社会经济效益等方面</w:t>
      </w:r>
      <w:r>
        <w:rPr>
          <w:rFonts w:hint="eastAsia" w:ascii="Times New Roman" w:hAnsi="Times New Roman" w:eastAsia="仿宋_GB2312" w:cs="Times New Roman"/>
          <w:spacing w:val="3"/>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评价目</w:t>
      </w:r>
      <w:r>
        <w:rPr>
          <w:rFonts w:hint="eastAsia" w:ascii="Times New Roman" w:hAnsi="Times New Roman" w:eastAsia="仿宋_GB2312" w:cs="Times New Roman"/>
          <w:sz w:val="32"/>
          <w:szCs w:val="32"/>
          <w:highlight w:val="none"/>
          <w:u w:val="none"/>
          <w:shd w:val="clear" w:color="auto" w:fill="auto"/>
          <w:lang w:val="en-US" w:eastAsia="zh-CN" w:bidi="ar-SA"/>
        </w:rPr>
        <w:t>的</w:t>
      </w:r>
      <w:r>
        <w:rPr>
          <w:rFonts w:hint="default" w:ascii="Times New Roman" w:hAnsi="Times New Roman" w:eastAsia="仿宋_GB2312" w:cs="Times New Roman"/>
          <w:sz w:val="32"/>
          <w:szCs w:val="32"/>
          <w:highlight w:val="none"/>
          <w:u w:val="none"/>
          <w:shd w:val="clear" w:color="auto" w:fill="auto"/>
          <w:lang w:val="en-US" w:eastAsia="zh-CN" w:bidi="ar-SA"/>
        </w:rPr>
        <w:t>：部门整体支出绩效评价是以部门预算资金为对象，基于部门职能职责，综合被评价部门所有支出所达到的产出和效益，从效益分析中查找存在的问题，及时改进，进一步提高部门资金使用效率。</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eastAsia" w:ascii="黑体" w:hAnsi="黑体" w:eastAsia="黑体" w:cs="黑体"/>
          <w:sz w:val="32"/>
          <w:szCs w:val="32"/>
          <w:highlight w:val="none"/>
          <w:u w:val="none"/>
          <w:shd w:val="clear" w:color="auto" w:fill="auto"/>
          <w:lang w:val="en-US" w:eastAsia="zh-CN" w:bidi="ar-SA"/>
        </w:rPr>
        <w:t>二、评价工作基本情况</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本次绩效评价工作由</w:t>
      </w:r>
      <w:r>
        <w:rPr>
          <w:rFonts w:hint="eastAsia" w:ascii="Times New Roman" w:hAnsi="Times New Roman" w:eastAsia="仿宋_GB2312" w:cs="Times New Roman"/>
          <w:sz w:val="32"/>
          <w:szCs w:val="32"/>
          <w:highlight w:val="none"/>
          <w:u w:val="none"/>
          <w:shd w:val="clear" w:color="auto" w:fill="auto"/>
          <w:lang w:val="en-US" w:eastAsia="zh-CN" w:bidi="ar-SA"/>
        </w:rPr>
        <w:t>济宁市仁兴会计师事务所</w:t>
      </w:r>
      <w:r>
        <w:rPr>
          <w:rFonts w:hint="default" w:ascii="Times New Roman" w:hAnsi="Times New Roman" w:eastAsia="仿宋_GB2312" w:cs="Times New Roman"/>
          <w:sz w:val="32"/>
          <w:szCs w:val="32"/>
          <w:highlight w:val="none"/>
          <w:u w:val="none"/>
          <w:shd w:val="clear" w:color="auto" w:fill="auto"/>
          <w:lang w:val="en-US" w:eastAsia="zh-CN" w:bidi="ar-SA"/>
        </w:rPr>
        <w:t>负责具体实施。自2022年</w:t>
      </w:r>
      <w:r>
        <w:rPr>
          <w:rFonts w:hint="eastAsia" w:ascii="Times New Roman" w:hAnsi="Times New Roman" w:eastAsia="仿宋_GB2312" w:cs="Times New Roman"/>
          <w:sz w:val="32"/>
          <w:szCs w:val="32"/>
          <w:highlight w:val="none"/>
          <w:u w:val="none"/>
          <w:shd w:val="clear" w:color="auto" w:fill="auto"/>
          <w:lang w:val="en-US" w:eastAsia="zh-CN" w:bidi="ar-SA"/>
        </w:rPr>
        <w:t>8</w:t>
      </w:r>
      <w:r>
        <w:rPr>
          <w:rFonts w:hint="default" w:ascii="Times New Roman" w:hAnsi="Times New Roman" w:eastAsia="仿宋_GB2312" w:cs="Times New Roman"/>
          <w:sz w:val="32"/>
          <w:szCs w:val="32"/>
          <w:highlight w:val="none"/>
          <w:u w:val="none"/>
          <w:shd w:val="clear" w:color="auto" w:fill="auto"/>
          <w:lang w:val="en-US" w:eastAsia="zh-CN" w:bidi="ar-SA"/>
        </w:rPr>
        <w:t>月</w:t>
      </w:r>
      <w:r>
        <w:rPr>
          <w:rFonts w:hint="eastAsia" w:ascii="Times New Roman" w:hAnsi="Times New Roman" w:eastAsia="仿宋_GB2312" w:cs="Times New Roman"/>
          <w:sz w:val="32"/>
          <w:szCs w:val="32"/>
          <w:highlight w:val="none"/>
          <w:u w:val="none"/>
          <w:shd w:val="clear" w:color="auto" w:fill="auto"/>
          <w:lang w:val="en-US" w:eastAsia="zh-CN" w:bidi="ar-SA"/>
        </w:rPr>
        <w:t>底</w:t>
      </w:r>
      <w:r>
        <w:rPr>
          <w:rFonts w:hint="default" w:ascii="Times New Roman" w:hAnsi="Times New Roman" w:eastAsia="仿宋_GB2312" w:cs="Times New Roman"/>
          <w:sz w:val="32"/>
          <w:szCs w:val="32"/>
          <w:highlight w:val="none"/>
          <w:u w:val="none"/>
          <w:shd w:val="clear" w:color="auto" w:fill="auto"/>
          <w:lang w:val="en-US" w:eastAsia="zh-CN" w:bidi="ar-SA"/>
        </w:rPr>
        <w:t>成立评价工作组</w:t>
      </w:r>
      <w:r>
        <w:rPr>
          <w:rFonts w:hint="eastAsia" w:ascii="Times New Roman" w:hAnsi="Times New Roman" w:eastAsia="仿宋_GB2312" w:cs="Times New Roman"/>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highlight w:val="none"/>
          <w:u w:val="none"/>
          <w:shd w:val="clear" w:color="auto" w:fill="auto"/>
          <w:lang w:val="en-US" w:eastAsia="zh-CN" w:bidi="ar-SA"/>
        </w:rPr>
        <w:t>制定绩效评价方案，布置工作任务和时间安排。评价工作组督促</w:t>
      </w:r>
      <w:r>
        <w:rPr>
          <w:rFonts w:hint="eastAsia" w:ascii="Times New Roman" w:hAnsi="Times New Roman" w:eastAsia="仿宋_GB2312" w:cs="Times New Roman"/>
          <w:sz w:val="32"/>
          <w:szCs w:val="32"/>
          <w:highlight w:val="none"/>
          <w:u w:val="none"/>
          <w:shd w:val="clear" w:color="auto" w:fill="auto"/>
          <w:lang w:val="en-US" w:eastAsia="zh-CN" w:bidi="ar-SA"/>
        </w:rPr>
        <w:t>曲阜市退役军人事务局完</w:t>
      </w:r>
      <w:r>
        <w:rPr>
          <w:rFonts w:hint="default" w:ascii="Times New Roman" w:hAnsi="Times New Roman" w:eastAsia="仿宋_GB2312" w:cs="Times New Roman"/>
          <w:sz w:val="32"/>
          <w:szCs w:val="32"/>
          <w:highlight w:val="none"/>
          <w:u w:val="none"/>
          <w:shd w:val="clear" w:color="auto" w:fill="auto"/>
          <w:lang w:val="en-US" w:eastAsia="zh-CN" w:bidi="ar-SA"/>
        </w:rPr>
        <w:t>成基础资料的整理和移交工作，并由评价工作组根据</w:t>
      </w:r>
      <w:r>
        <w:rPr>
          <w:rFonts w:hint="eastAsia" w:ascii="Times New Roman" w:hAnsi="Times New Roman" w:eastAsia="仿宋_GB2312" w:cs="Times New Roman"/>
          <w:sz w:val="32"/>
          <w:szCs w:val="32"/>
          <w:highlight w:val="none"/>
          <w:u w:val="none"/>
          <w:shd w:val="clear" w:color="auto" w:fill="auto"/>
          <w:lang w:val="en-US" w:eastAsia="zh-CN" w:bidi="ar-SA"/>
        </w:rPr>
        <w:t>曲阜市退役军人事务局</w:t>
      </w:r>
      <w:r>
        <w:rPr>
          <w:rFonts w:hint="default" w:ascii="Times New Roman" w:hAnsi="Times New Roman" w:eastAsia="仿宋_GB2312" w:cs="Times New Roman"/>
          <w:sz w:val="32"/>
          <w:szCs w:val="32"/>
          <w:highlight w:val="none"/>
          <w:u w:val="none"/>
          <w:shd w:val="clear" w:color="auto" w:fill="auto"/>
          <w:lang w:val="en-US" w:eastAsia="zh-CN" w:bidi="ar-SA"/>
        </w:rPr>
        <w:t>基础资料汇总分析，与相关方沟通核实，形成报告初稿，将报告问题、结论等与财政局确认后形成报告终稿。</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eastAsia" w:ascii="黑体" w:hAnsi="黑体" w:eastAsia="黑体" w:cs="黑体"/>
          <w:sz w:val="32"/>
          <w:szCs w:val="32"/>
          <w:highlight w:val="none"/>
          <w:u w:val="none"/>
          <w:shd w:val="clear" w:color="auto" w:fill="auto"/>
          <w:lang w:val="en-US" w:eastAsia="zh-CN" w:bidi="ar-SA"/>
        </w:rPr>
      </w:pPr>
      <w:r>
        <w:rPr>
          <w:rFonts w:hint="eastAsia" w:ascii="黑体" w:hAnsi="黑体" w:eastAsia="黑体" w:cs="黑体"/>
          <w:sz w:val="32"/>
          <w:szCs w:val="32"/>
          <w:highlight w:val="none"/>
          <w:u w:val="none"/>
          <w:shd w:val="clear" w:color="auto" w:fill="auto"/>
          <w:lang w:val="en-US" w:eastAsia="zh-CN" w:bidi="ar-SA"/>
        </w:rPr>
        <w:t>三、评价结论和绩效分析</w:t>
      </w:r>
    </w:p>
    <w:p>
      <w:pPr>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color w:val="000000"/>
          <w:spacing w:val="8"/>
          <w:sz w:val="32"/>
          <w:szCs w:val="32"/>
          <w:highlight w:val="none"/>
        </w:rPr>
      </w:pPr>
      <w:r>
        <w:rPr>
          <w:rFonts w:hint="default" w:ascii="Times New Roman" w:hAnsi="Times New Roman" w:eastAsia="仿宋_GB2312" w:cs="Times New Roman"/>
          <w:sz w:val="32"/>
          <w:szCs w:val="32"/>
          <w:highlight w:val="none"/>
          <w:u w:val="none"/>
          <w:shd w:val="clear" w:color="auto" w:fill="auto"/>
          <w:lang w:val="en-US" w:eastAsia="zh-CN" w:bidi="ar-SA"/>
        </w:rPr>
        <w:t>经评价，曲阜市</w:t>
      </w:r>
      <w:r>
        <w:rPr>
          <w:rFonts w:hint="eastAsia" w:ascii="Times New Roman" w:hAnsi="Times New Roman" w:eastAsia="仿宋_GB2312" w:cs="Times New Roman"/>
          <w:sz w:val="32"/>
          <w:szCs w:val="32"/>
          <w:highlight w:val="none"/>
          <w:u w:val="none"/>
          <w:shd w:val="clear" w:color="auto" w:fill="auto"/>
          <w:lang w:val="en-US" w:eastAsia="zh-CN" w:bidi="ar-SA"/>
        </w:rPr>
        <w:t>退役军人事务局</w:t>
      </w:r>
      <w:r>
        <w:rPr>
          <w:rFonts w:hint="default" w:ascii="Times New Roman" w:hAnsi="Times New Roman" w:eastAsia="仿宋_GB2312" w:cs="Times New Roman"/>
          <w:sz w:val="32"/>
          <w:szCs w:val="32"/>
          <w:highlight w:val="none"/>
          <w:u w:val="none"/>
          <w:shd w:val="clear" w:color="auto" w:fill="auto"/>
          <w:lang w:val="en-US" w:eastAsia="zh-CN" w:bidi="ar-SA"/>
        </w:rPr>
        <w:t>2022年度整体支出项目绩效评价情况“优”，绩效评价得分为</w:t>
      </w:r>
      <w:r>
        <w:rPr>
          <w:rFonts w:hint="eastAsia" w:ascii="Times New Roman" w:hAnsi="Times New Roman" w:eastAsia="仿宋_GB2312" w:cs="Times New Roman"/>
          <w:sz w:val="32"/>
          <w:szCs w:val="32"/>
          <w:highlight w:val="none"/>
          <w:u w:val="none"/>
          <w:shd w:val="clear" w:color="auto" w:fill="auto"/>
          <w:lang w:val="en-US" w:eastAsia="zh-CN" w:bidi="ar-SA"/>
        </w:rPr>
        <w:t>91.91</w:t>
      </w:r>
      <w:r>
        <w:rPr>
          <w:rFonts w:hint="default" w:ascii="Times New Roman" w:hAnsi="Times New Roman" w:eastAsia="仿宋_GB2312" w:cs="Times New Roman"/>
          <w:sz w:val="32"/>
          <w:szCs w:val="32"/>
          <w:highlight w:val="none"/>
          <w:u w:val="none"/>
          <w:shd w:val="clear" w:color="auto" w:fill="auto"/>
          <w:lang w:val="en-US" w:eastAsia="zh-CN" w:bidi="ar-SA"/>
        </w:rPr>
        <w:t>分，具体表现在</w:t>
      </w:r>
      <w:r>
        <w:rPr>
          <w:rFonts w:hint="eastAsia" w:ascii="Times New Roman" w:hAnsi="Times New Roman" w:eastAsia="仿宋_GB2312" w:cs="Times New Roman"/>
          <w:sz w:val="32"/>
          <w:szCs w:val="32"/>
          <w:highlight w:val="none"/>
          <w:u w:val="none"/>
          <w:shd w:val="clear" w:color="auto" w:fill="auto"/>
          <w:lang w:val="en-US" w:eastAsia="zh-CN" w:bidi="ar-SA"/>
        </w:rPr>
        <w:t>：</w:t>
      </w:r>
      <w:r>
        <w:rPr>
          <w:rFonts w:hint="default" w:ascii="Times New Roman" w:hAnsi="Times New Roman" w:eastAsia="仿宋_GB2312" w:cs="Times New Roman"/>
          <w:color w:val="000000"/>
          <w:spacing w:val="8"/>
          <w:sz w:val="32"/>
          <w:szCs w:val="32"/>
          <w:highlight w:val="none"/>
          <w:lang w:val="en-US" w:eastAsia="zh-CN"/>
        </w:rPr>
        <w:t>部门职能明确、</w:t>
      </w:r>
      <w:r>
        <w:rPr>
          <w:rFonts w:hint="eastAsia" w:ascii="Times New Roman" w:hAnsi="Times New Roman" w:eastAsia="仿宋_GB2312" w:cs="Times New Roman"/>
          <w:color w:val="000000"/>
          <w:spacing w:val="8"/>
          <w:sz w:val="32"/>
          <w:szCs w:val="32"/>
          <w:highlight w:val="none"/>
          <w:lang w:val="en-US" w:eastAsia="zh-CN"/>
        </w:rPr>
        <w:t>管理制度完善</w:t>
      </w:r>
      <w:r>
        <w:rPr>
          <w:rFonts w:hint="default" w:ascii="Times New Roman" w:hAnsi="Times New Roman" w:eastAsia="仿宋_GB2312" w:cs="Times New Roman"/>
          <w:color w:val="000000"/>
          <w:spacing w:val="8"/>
          <w:sz w:val="32"/>
          <w:szCs w:val="32"/>
          <w:highlight w:val="none"/>
          <w:lang w:val="en-US" w:eastAsia="zh-CN"/>
        </w:rPr>
        <w:t>、绩效目标较合理、</w:t>
      </w:r>
      <w:r>
        <w:rPr>
          <w:rFonts w:hint="default" w:ascii="Times New Roman" w:hAnsi="Times New Roman" w:eastAsia="仿宋_GB2312" w:cs="Times New Roman"/>
          <w:color w:val="000000"/>
          <w:spacing w:val="8"/>
          <w:sz w:val="32"/>
          <w:szCs w:val="32"/>
          <w:highlight w:val="none"/>
        </w:rPr>
        <w:t>在职人员和</w:t>
      </w:r>
      <w:r>
        <w:rPr>
          <w:rFonts w:hint="eastAsia" w:ascii="Times New Roman" w:hAnsi="Times New Roman" w:eastAsia="仿宋_GB2312" w:cs="Times New Roman"/>
          <w:color w:val="000000"/>
          <w:spacing w:val="8"/>
          <w:sz w:val="32"/>
          <w:szCs w:val="32"/>
          <w:highlight w:val="none"/>
          <w:lang w:val="en-US" w:eastAsia="zh-CN"/>
        </w:rPr>
        <w:t>公用</w:t>
      </w:r>
      <w:r>
        <w:rPr>
          <w:rFonts w:hint="default" w:ascii="Times New Roman" w:hAnsi="Times New Roman" w:eastAsia="仿宋_GB2312" w:cs="Times New Roman"/>
          <w:color w:val="000000"/>
          <w:spacing w:val="8"/>
          <w:sz w:val="32"/>
          <w:szCs w:val="32"/>
          <w:highlight w:val="none"/>
          <w:lang w:val="en-US" w:eastAsia="zh-CN"/>
        </w:rPr>
        <w:t>经费</w:t>
      </w:r>
      <w:r>
        <w:rPr>
          <w:rFonts w:hint="default" w:ascii="Times New Roman" w:hAnsi="Times New Roman" w:eastAsia="仿宋_GB2312" w:cs="Times New Roman"/>
          <w:color w:val="000000"/>
          <w:spacing w:val="8"/>
          <w:sz w:val="32"/>
          <w:szCs w:val="32"/>
          <w:highlight w:val="none"/>
        </w:rPr>
        <w:t>控制有效</w:t>
      </w:r>
      <w:r>
        <w:rPr>
          <w:rFonts w:hint="default" w:ascii="Times New Roman" w:hAnsi="Times New Roman" w:eastAsia="仿宋_GB2312" w:cs="Times New Roman"/>
          <w:color w:val="000000"/>
          <w:spacing w:val="8"/>
          <w:sz w:val="32"/>
          <w:szCs w:val="32"/>
          <w:highlight w:val="none"/>
          <w:lang w:eastAsia="zh-CN"/>
        </w:rPr>
        <w:t>，</w:t>
      </w:r>
      <w:r>
        <w:rPr>
          <w:rFonts w:hint="default" w:ascii="Times New Roman" w:hAnsi="Times New Roman" w:eastAsia="仿宋_GB2312" w:cs="Times New Roman"/>
          <w:color w:val="000000"/>
          <w:spacing w:val="8"/>
          <w:sz w:val="32"/>
          <w:szCs w:val="32"/>
          <w:highlight w:val="none"/>
          <w:lang w:val="en-US" w:eastAsia="zh-CN"/>
        </w:rPr>
        <w:t>也存在</w:t>
      </w:r>
      <w:r>
        <w:rPr>
          <w:rFonts w:hint="default" w:ascii="Times New Roman" w:hAnsi="Times New Roman" w:eastAsia="仿宋_GB2312" w:cs="Times New Roman"/>
          <w:color w:val="000000"/>
          <w:spacing w:val="8"/>
          <w:sz w:val="32"/>
          <w:szCs w:val="32"/>
          <w:highlight w:val="none"/>
        </w:rPr>
        <w:t>“三公经费”</w:t>
      </w:r>
      <w:r>
        <w:rPr>
          <w:rFonts w:hint="default" w:ascii="Times New Roman" w:hAnsi="Times New Roman" w:eastAsia="仿宋_GB2312" w:cs="Times New Roman"/>
          <w:color w:val="000000"/>
          <w:spacing w:val="8"/>
          <w:sz w:val="32"/>
          <w:szCs w:val="32"/>
          <w:highlight w:val="none"/>
          <w:lang w:val="en-US" w:eastAsia="zh-CN"/>
        </w:rPr>
        <w:t>中公车运行维护费超支问题，曲阜市退役军人事务局完成优抚褒扬、军人安置</w:t>
      </w:r>
      <w:r>
        <w:rPr>
          <w:rFonts w:hint="eastAsia" w:ascii="Times New Roman" w:hAnsi="Times New Roman" w:eastAsia="仿宋_GB2312" w:cs="Times New Roman"/>
          <w:color w:val="000000"/>
          <w:spacing w:val="8"/>
          <w:sz w:val="32"/>
          <w:szCs w:val="32"/>
          <w:highlight w:val="none"/>
          <w:lang w:val="en-US" w:eastAsia="zh-CN"/>
        </w:rPr>
        <w:t>、</w:t>
      </w:r>
      <w:r>
        <w:rPr>
          <w:rFonts w:hint="default" w:ascii="Times New Roman" w:hAnsi="Times New Roman" w:eastAsia="仿宋_GB2312" w:cs="Times New Roman"/>
          <w:color w:val="000000"/>
          <w:spacing w:val="8"/>
          <w:sz w:val="32"/>
          <w:szCs w:val="32"/>
          <w:highlight w:val="none"/>
          <w:lang w:val="en-US" w:eastAsia="zh-CN"/>
        </w:rPr>
        <w:t>维护军人权益，提高服务质效</w:t>
      </w:r>
      <w:r>
        <w:rPr>
          <w:rFonts w:hint="eastAsia" w:ascii="Times New Roman" w:hAnsi="Times New Roman" w:eastAsia="仿宋_GB2312" w:cs="Times New Roman"/>
          <w:color w:val="000000"/>
          <w:spacing w:val="8"/>
          <w:sz w:val="32"/>
          <w:szCs w:val="32"/>
          <w:highlight w:val="none"/>
          <w:lang w:val="en-US" w:eastAsia="zh-CN"/>
        </w:rPr>
        <w:t>等</w:t>
      </w:r>
      <w:r>
        <w:rPr>
          <w:rFonts w:hint="default" w:ascii="Times New Roman" w:hAnsi="Times New Roman" w:eastAsia="仿宋_GB2312" w:cs="Times New Roman"/>
          <w:color w:val="000000"/>
          <w:spacing w:val="8"/>
          <w:sz w:val="32"/>
          <w:szCs w:val="32"/>
          <w:highlight w:val="none"/>
          <w:lang w:val="en-US" w:eastAsia="zh-CN"/>
        </w:rPr>
        <w:t>主要工作，</w:t>
      </w:r>
      <w:r>
        <w:rPr>
          <w:rFonts w:hint="default" w:ascii="Times New Roman" w:hAnsi="Times New Roman" w:eastAsia="仿宋_GB2312" w:cs="Times New Roman"/>
          <w:color w:val="000000"/>
          <w:spacing w:val="8"/>
          <w:sz w:val="32"/>
          <w:szCs w:val="32"/>
          <w:highlight w:val="none"/>
        </w:rPr>
        <w:t>部门具备可持续发展条件，社会公众</w:t>
      </w:r>
      <w:r>
        <w:rPr>
          <w:rFonts w:hint="eastAsia" w:ascii="Times New Roman" w:hAnsi="Times New Roman" w:eastAsia="仿宋_GB2312" w:cs="Times New Roman"/>
          <w:color w:val="000000"/>
          <w:spacing w:val="8"/>
          <w:sz w:val="32"/>
          <w:szCs w:val="32"/>
          <w:highlight w:val="none"/>
          <w:lang w:val="en-US" w:eastAsia="zh-CN"/>
        </w:rPr>
        <w:t>和服务对象</w:t>
      </w:r>
      <w:r>
        <w:rPr>
          <w:rFonts w:hint="default" w:ascii="Times New Roman" w:hAnsi="Times New Roman" w:eastAsia="仿宋_GB2312" w:cs="Times New Roman"/>
          <w:color w:val="000000"/>
          <w:spacing w:val="8"/>
          <w:sz w:val="32"/>
          <w:szCs w:val="32"/>
          <w:highlight w:val="none"/>
        </w:rPr>
        <w:t>满意度高。</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yellow"/>
          <w:u w:val="none"/>
          <w:shd w:val="clear" w:color="auto" w:fill="auto"/>
          <w:lang w:val="en-US" w:eastAsia="zh-CN" w:bidi="ar-SA"/>
        </w:rPr>
        <w:sectPr>
          <w:footerReference r:id="rId7" w:type="first"/>
          <w:footerReference r:id="rId6" w:type="default"/>
          <w:pgSz w:w="11906" w:h="16838"/>
          <w:pgMar w:top="1587" w:right="1587" w:bottom="1587" w:left="1587" w:header="851" w:footer="992" w:gutter="0"/>
          <w:pgNumType w:fmt="numberInDash"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曲阜市退役军人事务局</w:t>
      </w:r>
      <w:bookmarkStart w:id="5" w:name="_Toc2131"/>
      <w:bookmarkStart w:id="6" w:name="_Toc13868"/>
      <w:r>
        <w:rPr>
          <w:rFonts w:hint="eastAsia" w:ascii="方正小标宋简体" w:hAnsi="方正小标宋简体" w:eastAsia="方正小标宋简体" w:cs="方正小标宋简体"/>
          <w:sz w:val="44"/>
          <w:szCs w:val="44"/>
          <w:lang w:val="en-US" w:eastAsia="zh-CN"/>
        </w:rPr>
        <w:t>部门</w:t>
      </w:r>
    </w:p>
    <w:p>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整体支出绩效评价报告</w:t>
      </w:r>
      <w:bookmarkEnd w:id="5"/>
      <w:bookmarkEnd w:id="6"/>
    </w:p>
    <w:p>
      <w:pPr>
        <w:keepNext w:val="0"/>
        <w:keepLines w:val="0"/>
        <w:pageBreakBefore w:val="0"/>
        <w:widowControl w:val="0"/>
        <w:kinsoku/>
        <w:wordWrap/>
        <w:overflowPunct/>
        <w:topLinePunct w:val="0"/>
        <w:autoSpaceDE/>
        <w:autoSpaceDN/>
        <w:bidi w:val="0"/>
        <w:adjustRightInd w:val="0"/>
        <w:snapToGrid w:val="0"/>
        <w:spacing w:after="0" w:line="600" w:lineRule="exact"/>
        <w:ind w:firstLine="880" w:firstLineChars="200"/>
        <w:jc w:val="center"/>
        <w:textAlignment w:val="auto"/>
        <w:outlineLvl w:val="0"/>
        <w:rPr>
          <w:rFonts w:hint="default" w:ascii="Times New Roman" w:hAnsi="Times New Roman" w:eastAsia="方正公文小标宋" w:cs="Times New Roman"/>
          <w:sz w:val="44"/>
          <w:szCs w:val="44"/>
        </w:rPr>
      </w:pPr>
    </w:p>
    <w:p>
      <w:pPr>
        <w:pStyle w:val="10"/>
        <w:keepNext w:val="0"/>
        <w:keepLines w:val="0"/>
        <w:pageBreakBefore w:val="0"/>
        <w:widowControl/>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bookmarkStart w:id="7" w:name="_Toc10284"/>
      <w:bookmarkStart w:id="8" w:name="_Toc10245"/>
      <w:bookmarkStart w:id="9" w:name="_Toc29354"/>
      <w:bookmarkStart w:id="10" w:name="_Toc432230520"/>
      <w:bookmarkStart w:id="11" w:name="_Toc30571"/>
      <w:bookmarkStart w:id="12" w:name="_Toc1978"/>
      <w:r>
        <w:rPr>
          <w:rFonts w:hint="default" w:ascii="Times New Roman" w:hAnsi="Times New Roman" w:eastAsia="仿宋_GB2312" w:cs="Times New Roman"/>
          <w:sz w:val="32"/>
          <w:szCs w:val="32"/>
        </w:rPr>
        <w:t>为贯彻落实《财政部关于印发〈项目支出绩效评价管理办法〉的通知》（财预〔2020〕10号）</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000000"/>
          <w:kern w:val="0"/>
          <w:sz w:val="32"/>
          <w:szCs w:val="32"/>
          <w:highlight w:val="none"/>
          <w:lang w:val="en-US" w:eastAsia="zh-CN" w:bidi="ar"/>
        </w:rPr>
        <w:t>《关于印发</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曲阜市市级项目支出绩效自评工作规程</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和</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曲阜市市级项目支出绩效财政评价和部门评价工作规程</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的通知》（曲财绩〔2022〕6号）</w:t>
      </w:r>
      <w:r>
        <w:rPr>
          <w:rFonts w:hint="default" w:ascii="Times New Roman" w:hAnsi="Times New Roman" w:eastAsia="仿宋_GB2312" w:cs="Times New Roman"/>
          <w:sz w:val="32"/>
          <w:szCs w:val="32"/>
        </w:rPr>
        <w:t>等文件精神，全面推进预算绩效管理工作，加强财政预算支出管理水平，强化财政预算支出责任，提高财政资金的使用效益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曲阜市</w:t>
      </w:r>
      <w:r>
        <w:rPr>
          <w:rFonts w:hint="default" w:ascii="Times New Roman" w:hAnsi="Times New Roman" w:eastAsia="仿宋_GB2312" w:cs="Times New Roman"/>
          <w:sz w:val="32"/>
          <w:szCs w:val="32"/>
        </w:rPr>
        <w:t>财政局委托</w:t>
      </w:r>
      <w:r>
        <w:rPr>
          <w:rFonts w:hint="default" w:ascii="Times New Roman" w:hAnsi="Times New Roman" w:eastAsia="仿宋_GB2312" w:cs="Times New Roman"/>
          <w:sz w:val="32"/>
          <w:szCs w:val="32"/>
          <w:lang w:val="en-US" w:eastAsia="zh-CN"/>
        </w:rPr>
        <w:t>济宁市仁兴会计师事务所</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曲阜市退役军人事务局</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年部门整体支出开展绩效评价，现就评价情况报告如下：</w:t>
      </w:r>
    </w:p>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一、部门情况概述</w:t>
      </w:r>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outlineLvl w:val="1"/>
        <w:rPr>
          <w:rFonts w:hint="default" w:ascii="Times New Roman" w:hAnsi="Times New Roman" w:eastAsia="楷体_GB2312" w:cs="Times New Roman"/>
          <w:color w:val="auto"/>
          <w:sz w:val="32"/>
          <w:szCs w:val="32"/>
          <w:u w:val="none"/>
          <w:shd w:val="clear" w:color="auto" w:fill="auto"/>
          <w:lang w:val="en-US" w:eastAsia="zh-CN" w:bidi="ar-SA"/>
        </w:rPr>
      </w:pPr>
      <w:bookmarkStart w:id="13" w:name="_Toc1273"/>
      <w:bookmarkStart w:id="14" w:name="_Toc28219"/>
      <w:bookmarkStart w:id="15" w:name="_Toc26965"/>
      <w:r>
        <w:rPr>
          <w:rFonts w:hint="default" w:ascii="Times New Roman" w:hAnsi="Times New Roman" w:eastAsia="楷体_GB2312" w:cs="Times New Roman"/>
          <w:color w:val="auto"/>
          <w:sz w:val="32"/>
          <w:szCs w:val="32"/>
          <w:u w:val="none"/>
          <w:shd w:val="clear" w:color="auto" w:fill="auto"/>
          <w:lang w:val="en-US" w:eastAsia="zh-CN" w:bidi="ar-SA"/>
        </w:rPr>
        <w:t>（一）部门职责</w:t>
      </w:r>
      <w:bookmarkEnd w:id="13"/>
      <w:bookmarkEnd w:id="14"/>
      <w:bookmarkEnd w:id="15"/>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贯彻执行退役军人思想政治、管理保障和安置优抚等工作政策法规，起草退役军人工作相关政策并组织实施，褒扬彰显退役军人为党、国家和人民以及为我市经济社会发展牺牲奉献的精神风范和价值导向，在全市营造尊崇军人的良好环境。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2.负责全市军队转业干部、复员干部、离休退休干部、退休士官、退役士兵、符合条件消防员和无军籍退休退职职工的移交安置工作和自主择业、就业退役军人服务管理工作。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3.组织指导全市退役军人教育培训工作，协调扶持退役军人和随军随调家属就业创业。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4.组织协调落实全市移交地方的离休退休军人、符合条件的其他退役军人和无军籍退休退职职工的住房保障工作，以及退役军人医疗保障、社会保险等待遇保障工作，管理军休保障单位。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5.组织指导全市伤病残退役军人服务管理和抚恤工作，制定有关退役军人医疗、疗养、养老等机构的规划政策并指导实施，承担不适宜继续服役的伤病残军人相关工作。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6.组织指导全市拥军优属工作。负责现役军人、退役军人、军队文职人员、军属和符合条件的国家机关工作人员、人民警察、参战民兵民工、消防员优待、抚恤等工作；贯彻执行国民党抗战老兵等有关人员优待政策，组织指导军供服务保障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7.贯彻执行退役军人特殊保障政策，牵头拟订有关人员的帮扶援助政策并组织实施。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8.负责烈士褒扬、纪念设施管理工作，依法承担英雄烈士保护相关工作。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9.指导并监督检查全市退役军人相关法律法规和政策措施的落实，组织开展退役军人权益维护工作。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10.拟订全市退役军人事业发展规划，承担退役军人信息统计、核查工作，负责全市退役军人工作信息化建设。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11.承担市双拥工作领导小组的日常工作。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12.负责贯彻落实全面从严治党要求，切实履行机关党建工作、党风廉政建设和意识形态主体责任，全面推进党的政治建设、思想建设、组织建设、作风建设、纪律建设，把制度建设贯穿其中，领导所属单位抓好党的建设工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13.完成市委、市政府交办的其他任务，加强与驻曲部队的协调。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14.职能转变。市退役军人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以及为我市</w:t>
      </w:r>
      <w:r>
        <w:rPr>
          <w:rFonts w:hint="eastAsia" w:ascii="Times New Roman" w:hAnsi="Times New Roman" w:eastAsia="仿宋_GB2312" w:cs="Times New Roman"/>
          <w:color w:val="000000"/>
          <w:kern w:val="0"/>
          <w:sz w:val="32"/>
          <w:szCs w:val="32"/>
          <w:lang w:val="en-US" w:eastAsia="zh-CN" w:bidi="ar"/>
        </w:rPr>
        <w:t>经济社会</w:t>
      </w:r>
      <w:r>
        <w:rPr>
          <w:rFonts w:hint="default" w:ascii="Times New Roman" w:hAnsi="Times New Roman" w:eastAsia="仿宋_GB2312" w:cs="Times New Roman"/>
          <w:color w:val="000000"/>
          <w:kern w:val="0"/>
          <w:sz w:val="32"/>
          <w:szCs w:val="32"/>
          <w:lang w:val="en-US" w:eastAsia="zh-CN" w:bidi="ar"/>
        </w:rPr>
        <w:t xml:space="preserve">发展牺牲奉献的精神风范和价值导向，更好地为增强部队战斗力和凝聚力做好组织保障。 </w:t>
      </w:r>
    </w:p>
    <w:p>
      <w:pPr>
        <w:keepNext w:val="0"/>
        <w:keepLines w:val="0"/>
        <w:pageBreakBefore w:val="0"/>
        <w:widowControl w:val="0"/>
        <w:suppressLineNumbers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15.与市人力资源社会保障局在烈士褒扬以及烈属抚恤方面的职责分工。市退役军人局负责烈士褒扬工作，指导烈士褒扬金、一次性抚恤金和烈属定期抚恤金等相关抚恤政策的落实。市人力资源社会保障局负责指导属于《工伤保险条例》适用范围的烈士一次性工亡补助金、供养亲属抚恤金发放工作。</w:t>
      </w:r>
    </w:p>
    <w:p>
      <w:pPr>
        <w:keepNext w:val="0"/>
        <w:keepLines w:val="0"/>
        <w:pageBreakBefore w:val="0"/>
        <w:widowControl w:val="0"/>
        <w:suppressLineNumbers w:val="0"/>
        <w:kinsoku/>
        <w:wordWrap/>
        <w:overflowPunct/>
        <w:topLinePunct w:val="0"/>
        <w:autoSpaceDE/>
        <w:autoSpaceDN/>
        <w:bidi w:val="0"/>
        <w:snapToGrid w:val="0"/>
        <w:spacing w:after="0" w:line="600" w:lineRule="exact"/>
        <w:ind w:leftChars="0" w:firstLine="640" w:firstLineChars="200"/>
        <w:jc w:val="left"/>
        <w:textAlignment w:val="auto"/>
        <w:outlineLvl w:val="1"/>
        <w:rPr>
          <w:rFonts w:hint="default" w:ascii="Times New Roman" w:hAnsi="Times New Roman" w:eastAsia="楷体_GB2312" w:cs="Times New Roman"/>
          <w:b w:val="0"/>
          <w:bCs w:val="0"/>
          <w:kern w:val="2"/>
          <w:sz w:val="32"/>
          <w:szCs w:val="32"/>
          <w:u w:val="none"/>
          <w:shd w:val="clear" w:color="auto" w:fill="auto"/>
          <w:lang w:val="en-US" w:eastAsia="zh-CN" w:bidi="ar-SA"/>
        </w:rPr>
      </w:pPr>
      <w:bookmarkStart w:id="16" w:name="_Toc16512"/>
      <w:bookmarkStart w:id="17" w:name="_Toc14234"/>
      <w:r>
        <w:rPr>
          <w:rFonts w:hint="default" w:ascii="Times New Roman" w:hAnsi="Times New Roman" w:eastAsia="楷体_GB2312" w:cs="Times New Roman"/>
          <w:color w:val="000000"/>
          <w:kern w:val="0"/>
          <w:sz w:val="32"/>
          <w:szCs w:val="32"/>
          <w:lang w:val="en-US" w:eastAsia="zh-CN" w:bidi="ar"/>
        </w:rPr>
        <w:t>（二）</w:t>
      </w:r>
      <w:r>
        <w:rPr>
          <w:rFonts w:hint="default" w:ascii="Times New Roman" w:hAnsi="Times New Roman" w:eastAsia="楷体_GB2312" w:cs="Times New Roman"/>
          <w:b w:val="0"/>
          <w:bCs w:val="0"/>
          <w:kern w:val="2"/>
          <w:sz w:val="32"/>
          <w:szCs w:val="32"/>
          <w:u w:val="none"/>
          <w:shd w:val="clear" w:color="auto" w:fill="auto"/>
          <w:lang w:val="en-US" w:eastAsia="zh-CN" w:bidi="ar-SA"/>
        </w:rPr>
        <w:t>部门机构设置</w:t>
      </w:r>
      <w:bookmarkEnd w:id="16"/>
      <w:bookmarkEnd w:id="17"/>
    </w:p>
    <w:p>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kern w:val="2"/>
          <w:sz w:val="32"/>
          <w:szCs w:val="32"/>
          <w:highlight w:val="none"/>
          <w:u w:val="none"/>
          <w:shd w:val="clear" w:color="auto" w:fill="auto"/>
          <w:lang w:val="en-US" w:eastAsia="zh-CN" w:bidi="ar-SA"/>
        </w:rPr>
        <w:t>根据组织人事部门批准，</w:t>
      </w:r>
      <w:r>
        <w:rPr>
          <w:rFonts w:hint="default" w:ascii="Times New Roman" w:hAnsi="Times New Roman" w:eastAsia="仿宋_GB2312" w:cs="Times New Roman"/>
          <w:color w:val="000000"/>
          <w:kern w:val="0"/>
          <w:sz w:val="32"/>
          <w:szCs w:val="32"/>
          <w:lang w:val="en-US" w:eastAsia="zh-CN" w:bidi="ar"/>
        </w:rPr>
        <w:t>曲阜市退役军人事务局内</w:t>
      </w:r>
      <w:r>
        <w:rPr>
          <w:rFonts w:hint="default" w:ascii="Times New Roman" w:hAnsi="Times New Roman" w:eastAsia="仿宋_GB2312" w:cs="Times New Roman"/>
          <w:color w:val="000000"/>
          <w:kern w:val="0"/>
          <w:sz w:val="32"/>
          <w:szCs w:val="32"/>
          <w:highlight w:val="none"/>
          <w:lang w:val="en-US" w:eastAsia="zh-CN" w:bidi="ar"/>
        </w:rPr>
        <w:t>设</w:t>
      </w:r>
      <w:r>
        <w:rPr>
          <w:rFonts w:hint="eastAsia" w:ascii="Times New Roman" w:hAnsi="Times New Roman" w:eastAsia="仿宋_GB2312" w:cs="Times New Roman"/>
          <w:color w:val="000000"/>
          <w:kern w:val="0"/>
          <w:sz w:val="32"/>
          <w:szCs w:val="32"/>
          <w:highlight w:val="none"/>
          <w:lang w:val="en-US" w:eastAsia="zh-CN" w:bidi="ar"/>
        </w:rPr>
        <w:t>六</w:t>
      </w:r>
      <w:r>
        <w:rPr>
          <w:rFonts w:hint="default" w:ascii="Times New Roman" w:hAnsi="Times New Roman" w:eastAsia="仿宋_GB2312" w:cs="Times New Roman"/>
          <w:color w:val="000000"/>
          <w:kern w:val="0"/>
          <w:sz w:val="32"/>
          <w:szCs w:val="32"/>
          <w:highlight w:val="none"/>
          <w:lang w:val="en-US" w:eastAsia="zh-CN" w:bidi="ar"/>
        </w:rPr>
        <w:t>个科室，包括双拥科、优抚褒扬纪念科、移交安置科、思想</w:t>
      </w:r>
      <w:r>
        <w:rPr>
          <w:rFonts w:hint="default" w:ascii="Times New Roman" w:hAnsi="Times New Roman" w:eastAsia="仿宋_GB2312" w:cs="Times New Roman"/>
          <w:color w:val="000000"/>
          <w:kern w:val="0"/>
          <w:sz w:val="32"/>
          <w:szCs w:val="32"/>
          <w:lang w:val="en-US" w:eastAsia="zh-CN" w:bidi="ar"/>
        </w:rPr>
        <w:t>政治和权益维护科、优抚褒扬纪念科、移交安置和军休服务科。</w:t>
      </w:r>
    </w:p>
    <w:p>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highlight w:val="none"/>
          <w:u w:val="none"/>
          <w:shd w:val="clear" w:color="auto" w:fill="auto"/>
          <w:lang w:val="en-US" w:eastAsia="zh-CN" w:bidi="ar-SA"/>
        </w:rPr>
        <w:t>纳入</w:t>
      </w:r>
      <w:r>
        <w:rPr>
          <w:rFonts w:hint="default" w:ascii="Times New Roman" w:hAnsi="Times New Roman" w:eastAsia="仿宋_GB2312" w:cs="Times New Roman"/>
          <w:color w:val="000000"/>
          <w:kern w:val="0"/>
          <w:sz w:val="32"/>
          <w:szCs w:val="32"/>
          <w:lang w:val="en-US" w:eastAsia="zh-CN" w:bidi="ar"/>
        </w:rPr>
        <w:t>曲阜市退役军人事务局</w:t>
      </w:r>
      <w:r>
        <w:rPr>
          <w:rFonts w:hint="default" w:ascii="Times New Roman" w:hAnsi="Times New Roman" w:eastAsia="仿宋_GB2312" w:cs="Times New Roman"/>
          <w:kern w:val="2"/>
          <w:sz w:val="32"/>
          <w:szCs w:val="32"/>
          <w:highlight w:val="none"/>
          <w:u w:val="none"/>
          <w:shd w:val="clear" w:color="auto" w:fill="auto"/>
          <w:lang w:val="en-US" w:eastAsia="zh-CN" w:bidi="ar-SA"/>
        </w:rPr>
        <w:t>2022年度部门决算编制范围的二级预算单位包括</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1.市退役军人服务中心 </w:t>
      </w:r>
    </w:p>
    <w:p>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2.市军队离休退休干部休养所 </w:t>
      </w:r>
    </w:p>
    <w:p>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3.市烈士陵园管理所</w:t>
      </w:r>
    </w:p>
    <w:p>
      <w:pPr>
        <w:keepNext w:val="0"/>
        <w:keepLines w:val="0"/>
        <w:pageBreakBefore w:val="0"/>
        <w:widowControl w:val="0"/>
        <w:suppressLineNumbers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sz w:val="32"/>
          <w:szCs w:val="32"/>
          <w:u w:val="none"/>
          <w:shd w:val="clear" w:color="auto" w:fill="auto"/>
          <w:lang w:val="en-US" w:eastAsia="zh-CN" w:bidi="ar-SA"/>
        </w:rPr>
        <w:t>曲阜市退役军人事务</w:t>
      </w:r>
      <w:r>
        <w:rPr>
          <w:rFonts w:hint="default" w:ascii="Times New Roman" w:hAnsi="Times New Roman" w:eastAsia="仿宋_GB2312" w:cs="Times New Roman"/>
          <w:sz w:val="32"/>
          <w:szCs w:val="32"/>
          <w:highlight w:val="none"/>
          <w:u w:val="none"/>
          <w:shd w:val="clear" w:color="auto" w:fill="auto"/>
          <w:lang w:val="en-US" w:eastAsia="zh-CN" w:bidi="ar-SA"/>
        </w:rPr>
        <w:t>现有职工40人，其中：</w:t>
      </w:r>
      <w:r>
        <w:rPr>
          <w:rFonts w:hint="default" w:ascii="Times New Roman" w:hAnsi="Times New Roman" w:eastAsia="仿宋_GB2312" w:cs="Times New Roman"/>
          <w:color w:val="000000"/>
          <w:kern w:val="0"/>
          <w:sz w:val="32"/>
          <w:szCs w:val="32"/>
          <w:highlight w:val="none"/>
          <w:lang w:val="en-US" w:eastAsia="zh-CN" w:bidi="ar"/>
        </w:rPr>
        <w:t>行政人数10人，事业人员30人。</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after="0" w:line="600" w:lineRule="exact"/>
        <w:ind w:leftChars="0" w:firstLine="640" w:firstLineChars="200"/>
        <w:jc w:val="left"/>
        <w:textAlignment w:val="auto"/>
        <w:outlineLvl w:val="1"/>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（三）整体绩效目标</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1.部门总目标</w:t>
      </w:r>
    </w:p>
    <w:p>
      <w:pPr>
        <w:keepNext w:val="0"/>
        <w:keepLines w:val="0"/>
        <w:pageBreakBefore w:val="0"/>
        <w:widowControl w:val="0"/>
        <w:suppressLineNumbers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eastAsia"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lang w:val="en-US" w:eastAsia="zh-CN"/>
        </w:rPr>
        <w:t>全市退役军人思想政治阵地建设</w:t>
      </w:r>
      <w:r>
        <w:rPr>
          <w:rFonts w:hint="eastAsia" w:ascii="Times New Roman" w:hAnsi="Times New Roman" w:eastAsia="仿宋_GB2312" w:cs="Times New Roman"/>
          <w:sz w:val="32"/>
          <w:szCs w:val="32"/>
          <w:highlight w:val="none"/>
          <w:lang w:val="en-US" w:eastAsia="zh-CN"/>
        </w:rPr>
        <w:t>，营造全市尊崇军人的良好环境；做好</w:t>
      </w:r>
      <w:r>
        <w:rPr>
          <w:rFonts w:hint="default" w:ascii="Times New Roman" w:hAnsi="Times New Roman" w:eastAsia="仿宋_GB2312" w:cs="Times New Roman"/>
          <w:sz w:val="32"/>
          <w:szCs w:val="32"/>
          <w:highlight w:val="none"/>
          <w:lang w:val="en-US" w:eastAsia="zh-CN"/>
        </w:rPr>
        <w:t>军人就业创业</w:t>
      </w:r>
      <w:r>
        <w:rPr>
          <w:rFonts w:hint="eastAsia" w:ascii="Times New Roman" w:hAnsi="Times New Roman" w:eastAsia="仿宋_GB2312" w:cs="Times New Roman"/>
          <w:sz w:val="32"/>
          <w:szCs w:val="32"/>
          <w:highlight w:val="none"/>
          <w:lang w:val="en-US" w:eastAsia="zh-CN"/>
        </w:rPr>
        <w:t>工作，实现</w:t>
      </w:r>
      <w:r>
        <w:rPr>
          <w:rFonts w:hint="default" w:ascii="Times New Roman" w:hAnsi="Times New Roman" w:eastAsia="仿宋_GB2312" w:cs="Times New Roman"/>
          <w:b w:val="0"/>
          <w:i w:val="0"/>
          <w:caps w:val="0"/>
          <w:spacing w:val="0"/>
          <w:w w:val="100"/>
          <w:sz w:val="32"/>
          <w:szCs w:val="32"/>
          <w:highlight w:val="none"/>
          <w:lang w:val="en-US" w:eastAsia="zh-CN"/>
        </w:rPr>
        <w:t>社会稳定保障民生</w:t>
      </w:r>
      <w:r>
        <w:rPr>
          <w:rFonts w:hint="eastAsia"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lang w:val="en-US" w:eastAsia="zh-CN"/>
        </w:rPr>
        <w:t>全市优待抚恤，</w:t>
      </w:r>
      <w:r>
        <w:rPr>
          <w:rFonts w:hint="eastAsia" w:ascii="Times New Roman" w:hAnsi="Times New Roman" w:eastAsia="仿宋_GB2312" w:cs="Times New Roman"/>
          <w:sz w:val="32"/>
          <w:szCs w:val="32"/>
          <w:highlight w:val="none"/>
          <w:lang w:val="en-US" w:eastAsia="zh-CN"/>
        </w:rPr>
        <w:t>保障</w:t>
      </w:r>
      <w:r>
        <w:rPr>
          <w:rFonts w:hint="default" w:ascii="Times New Roman" w:hAnsi="Times New Roman" w:eastAsia="仿宋_GB2312" w:cs="Times New Roman"/>
          <w:sz w:val="32"/>
          <w:szCs w:val="32"/>
          <w:highlight w:val="none"/>
          <w:lang w:val="en-US" w:eastAsia="zh-CN"/>
        </w:rPr>
        <w:t>优抚对象生活条件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做好拥军优属慰问工作，做好移交安置和军休服务管理工作，维护退役军人的合法权益，促进曲阜市社</w:t>
      </w:r>
      <w:r>
        <w:rPr>
          <w:rFonts w:hint="default" w:ascii="Times New Roman" w:hAnsi="Times New Roman" w:eastAsia="仿宋_GB2312" w:cs="Times New Roman"/>
          <w:b w:val="0"/>
          <w:bCs/>
          <w:color w:val="auto"/>
          <w:sz w:val="32"/>
          <w:szCs w:val="32"/>
          <w:highlight w:val="none"/>
          <w:lang w:val="en-US" w:eastAsia="zh-CN" w:bidi="ar-SA"/>
        </w:rPr>
        <w:t>会的和谐稳定。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2.</w:t>
      </w:r>
      <w:r>
        <w:rPr>
          <w:rFonts w:hint="default" w:ascii="Times New Roman" w:hAnsi="Times New Roman" w:eastAsia="仿宋_GB2312" w:cs="Times New Roman"/>
          <w:sz w:val="32"/>
          <w:szCs w:val="32"/>
          <w:highlight w:val="none"/>
          <w:lang w:val="en-US" w:eastAsia="zh-CN"/>
        </w:rPr>
        <w:t>年度绩效</w:t>
      </w:r>
      <w:r>
        <w:rPr>
          <w:rFonts w:hint="eastAsia" w:ascii="Times New Roman" w:hAnsi="Times New Roman" w:eastAsia="仿宋_GB2312" w:cs="Times New Roman"/>
          <w:sz w:val="32"/>
          <w:szCs w:val="32"/>
          <w:highlight w:val="none"/>
          <w:lang w:val="en-US" w:eastAsia="zh-CN"/>
        </w:rPr>
        <w:t>目标</w:t>
      </w:r>
    </w:p>
    <w:p>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bookmarkStart w:id="18" w:name="_Toc17470"/>
      <w:bookmarkStart w:id="19" w:name="_Toc432230524"/>
      <w:bookmarkStart w:id="20" w:name="_Toc8548"/>
      <w:bookmarkStart w:id="21" w:name="_Toc513"/>
      <w:bookmarkStart w:id="22" w:name="_Toc13560"/>
      <w:bookmarkStart w:id="23" w:name="_Toc1279"/>
      <w:r>
        <w:rPr>
          <w:rFonts w:hint="eastAsia" w:ascii="Times New Roman" w:hAnsi="Times New Roman" w:eastAsia="仿宋_GB2312" w:cs="Times New Roman"/>
          <w:sz w:val="32"/>
          <w:szCs w:val="32"/>
          <w:highlight w:val="none"/>
          <w:u w:val="none"/>
          <w:shd w:val="clear" w:color="auto" w:fill="auto"/>
          <w:lang w:val="en-US" w:eastAsia="zh-CN" w:bidi="ar-SA"/>
        </w:rPr>
        <w:t>通过举办大型招聘会，建设两个创业孵化基地，帮助退役军人就业创业，促进曲阜市的社会发展；通过开展</w:t>
      </w:r>
      <w:r>
        <w:rPr>
          <w:rFonts w:hint="default" w:ascii="Times New Roman" w:hAnsi="Times New Roman" w:eastAsia="仿宋_GB2312" w:cs="Times New Roman"/>
          <w:sz w:val="32"/>
          <w:szCs w:val="32"/>
          <w:highlight w:val="none"/>
          <w:u w:val="none"/>
          <w:shd w:val="clear" w:color="auto" w:fill="auto"/>
          <w:lang w:val="en-US" w:eastAsia="zh-CN" w:bidi="ar-SA"/>
        </w:rPr>
        <w:t>全市军转干部、复员干部、离退休干部、退役士官、退役士兵的移交安置工作</w:t>
      </w:r>
      <w:r>
        <w:rPr>
          <w:rFonts w:hint="eastAsia" w:ascii="Times New Roman" w:hAnsi="Times New Roman" w:eastAsia="仿宋_GB2312" w:cs="Times New Roman"/>
          <w:sz w:val="32"/>
          <w:szCs w:val="32"/>
          <w:highlight w:val="none"/>
          <w:u w:val="none"/>
          <w:shd w:val="clear" w:color="auto" w:fill="auto"/>
          <w:lang w:val="en-US" w:eastAsia="zh-CN" w:bidi="ar-SA"/>
        </w:rPr>
        <w:t>，提高退役军人的政治待遇和生活待遇；通过建设2个教育宣传阵地，拥军优属走访慰问3000人次，密切军政军民关系、巩固和发展军政军民团结、促进军民融合深度发展；通过提高优抚褒扬纪念水平，指导全市优待、抚恤工作，促进社会的和谐稳定；开展</w:t>
      </w:r>
      <w:r>
        <w:rPr>
          <w:rFonts w:hint="default" w:ascii="Times New Roman" w:hAnsi="Times New Roman" w:eastAsia="仿宋_GB2312" w:cs="Times New Roman"/>
          <w:sz w:val="32"/>
          <w:szCs w:val="32"/>
          <w:highlight w:val="none"/>
          <w:u w:val="none"/>
          <w:shd w:val="clear" w:color="auto" w:fill="auto"/>
          <w:lang w:val="en-US" w:eastAsia="zh-CN" w:bidi="ar-SA"/>
        </w:rPr>
        <w:t>烈士褒扬、纪念设施管理工作，</w:t>
      </w:r>
      <w:r>
        <w:rPr>
          <w:rFonts w:hint="eastAsia" w:ascii="Times New Roman" w:hAnsi="Times New Roman" w:eastAsia="仿宋_GB2312" w:cs="Times New Roman"/>
          <w:sz w:val="32"/>
          <w:szCs w:val="32"/>
          <w:highlight w:val="none"/>
          <w:u w:val="none"/>
          <w:shd w:val="clear" w:color="auto" w:fill="auto"/>
          <w:lang w:val="en-US" w:eastAsia="zh-CN" w:bidi="ar-SA"/>
        </w:rPr>
        <w:t>开展</w:t>
      </w:r>
      <w:r>
        <w:rPr>
          <w:rFonts w:hint="default" w:ascii="Times New Roman" w:hAnsi="Times New Roman" w:eastAsia="仿宋_GB2312" w:cs="Times New Roman"/>
          <w:sz w:val="32"/>
          <w:szCs w:val="32"/>
          <w:highlight w:val="none"/>
          <w:u w:val="none"/>
          <w:shd w:val="clear" w:color="auto" w:fill="auto"/>
          <w:lang w:val="en-US" w:eastAsia="zh-CN" w:bidi="ar-SA"/>
        </w:rPr>
        <w:t>承担英雄烈士保护相关工作</w:t>
      </w:r>
      <w:r>
        <w:rPr>
          <w:rFonts w:hint="eastAsia" w:ascii="Times New Roman" w:hAnsi="Times New Roman" w:eastAsia="仿宋_GB2312" w:cs="Times New Roman"/>
          <w:sz w:val="32"/>
          <w:szCs w:val="32"/>
          <w:highlight w:val="none"/>
          <w:u w:val="none"/>
          <w:shd w:val="clear" w:color="auto" w:fill="auto"/>
          <w:lang w:val="en-US" w:eastAsia="zh-CN" w:bidi="ar-SA"/>
        </w:rPr>
        <w:t>，弘扬烈士精神和爱国主义精神。</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after="0" w:line="600" w:lineRule="exact"/>
        <w:ind w:leftChars="0" w:firstLine="672" w:firstLineChars="200"/>
        <w:jc w:val="both"/>
        <w:textAlignment w:val="auto"/>
        <w:outlineLvl w:val="1"/>
        <w:rPr>
          <w:rFonts w:hint="default" w:ascii="Times New Roman" w:hAnsi="Times New Roman" w:eastAsia="楷体_GB2312" w:cs="Times New Roman"/>
          <w:spacing w:val="8"/>
          <w:sz w:val="32"/>
          <w:szCs w:val="32"/>
        </w:rPr>
      </w:pPr>
      <w:r>
        <w:rPr>
          <w:rFonts w:hint="default" w:ascii="Times New Roman" w:hAnsi="Times New Roman" w:eastAsia="楷体_GB2312" w:cs="Times New Roman"/>
          <w:spacing w:val="8"/>
          <w:sz w:val="32"/>
          <w:szCs w:val="32"/>
          <w:lang w:val="en-US" w:eastAsia="zh-CN"/>
        </w:rPr>
        <w:t>（四）预算</w:t>
      </w:r>
      <w:r>
        <w:rPr>
          <w:rFonts w:hint="default" w:ascii="Times New Roman" w:hAnsi="Times New Roman" w:eastAsia="楷体_GB2312" w:cs="Times New Roman"/>
          <w:spacing w:val="8"/>
          <w:sz w:val="32"/>
          <w:szCs w:val="32"/>
        </w:rPr>
        <w:t>资金安排</w:t>
      </w:r>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预算</w:t>
      </w:r>
      <w:r>
        <w:rPr>
          <w:rFonts w:hint="default" w:ascii="Times New Roman" w:hAnsi="Times New Roman" w:eastAsia="仿宋_GB2312" w:cs="Times New Roman"/>
          <w:sz w:val="32"/>
          <w:szCs w:val="32"/>
          <w:highlight w:val="none"/>
          <w:lang w:val="en-US" w:eastAsia="zh-CN"/>
        </w:rPr>
        <w:t>收入情况</w:t>
      </w:r>
    </w:p>
    <w:p>
      <w:pPr>
        <w:keepNext w:val="0"/>
        <w:keepLines w:val="0"/>
        <w:pageBreakBefore w:val="0"/>
        <w:widowControl w:val="0"/>
        <w:kinsoku/>
        <w:wordWrap/>
        <w:overflowPunct/>
        <w:topLinePunct w:val="0"/>
        <w:autoSpaceDE/>
        <w:autoSpaceDN/>
        <w:bidi w:val="0"/>
        <w:adjustRightInd/>
        <w:snapToGrid w:val="0"/>
        <w:spacing w:after="0" w:line="600" w:lineRule="exact"/>
        <w:ind w:lef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年初收入预算</w:t>
      </w:r>
      <w:r>
        <w:rPr>
          <w:rFonts w:hint="default" w:ascii="Times New Roman" w:hAnsi="Times New Roman" w:eastAsia="仿宋_GB2312" w:cs="Times New Roman"/>
          <w:sz w:val="32"/>
          <w:szCs w:val="32"/>
          <w:highlight w:val="none"/>
          <w:lang w:val="en-US" w:eastAsia="zh-CN"/>
        </w:rPr>
        <w:t>12852.84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万元，其中一般公共收入预算财政拨款12830.84万元，占99.83％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比上年减少42.51万元，下降0.33％，主要原因是因为部分优抚对象年纪较大涉及人员减少故发放金额减少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政府性基金预算拨款收入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万元，占0.17％</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，比上年增加22.00万元，增长100％，主要原因是上年度无政府性基金预算，今年纳入预算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bookmarkStart w:id="24" w:name="_Toc14936"/>
      <w:bookmarkStart w:id="25" w:name="_Toc17993"/>
      <w:bookmarkStart w:id="26" w:name="_Toc4609"/>
      <w:bookmarkStart w:id="27" w:name="_Toc25398"/>
    </w:p>
    <w:p>
      <w:pPr>
        <w:keepNext w:val="0"/>
        <w:keepLines w:val="0"/>
        <w:pageBreakBefore w:val="0"/>
        <w:widowControl w:val="0"/>
        <w:kinsoku/>
        <w:wordWrap/>
        <w:overflowPunct/>
        <w:topLinePunct w:val="0"/>
        <w:autoSpaceDE/>
        <w:autoSpaceDN/>
        <w:bidi w:val="0"/>
        <w:adjustRightInd/>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决算</w:t>
      </w:r>
      <w:r>
        <w:rPr>
          <w:rFonts w:hint="default" w:ascii="Times New Roman" w:hAnsi="Times New Roman" w:eastAsia="仿宋_GB2312" w:cs="Times New Roman"/>
          <w:sz w:val="32"/>
          <w:szCs w:val="32"/>
          <w:highlight w:val="none"/>
          <w:lang w:val="en-US" w:eastAsia="zh-CN"/>
        </w:rPr>
        <w:t>支出情况</w:t>
      </w:r>
    </w:p>
    <w:bookmarkEnd w:id="24"/>
    <w:bookmarkEnd w:id="25"/>
    <w:bookmarkEnd w:id="26"/>
    <w:bookmarkEnd w:id="27"/>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2022年度</w:t>
      </w:r>
      <w:r>
        <w:rPr>
          <w:rFonts w:hint="default" w:ascii="Times New Roman" w:hAnsi="Times New Roman" w:eastAsia="仿宋_GB2312" w:cs="Times New Roman"/>
          <w:sz w:val="32"/>
          <w:szCs w:val="32"/>
          <w:highlight w:val="none"/>
        </w:rPr>
        <w:t>曲阜市退役军人事务局的</w:t>
      </w:r>
      <w:r>
        <w:rPr>
          <w:rFonts w:hint="default" w:ascii="Times New Roman" w:hAnsi="Times New Roman" w:eastAsia="仿宋_GB2312" w:cs="Times New Roman"/>
          <w:sz w:val="32"/>
          <w:szCs w:val="32"/>
          <w:highlight w:val="none"/>
          <w:lang w:val="en-US" w:eastAsia="zh-CN"/>
        </w:rPr>
        <w:t>决算支出合计11715.74万元，其中：基本支出505.17万元，占4.31％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与2021年度相比，增加14.62万元，增长2.98％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主要是2022年度单位新增1名行政人员2名事业人员相应的工资、保险费用增加</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项目支出11210.57万元，占95.69％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与2021年度相比，减少559.67万元，下降4.75％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主要是项目支出减少。</w:t>
      </w:r>
      <w:bookmarkStart w:id="28" w:name="_Toc432230525"/>
      <w:bookmarkStart w:id="29" w:name="_Toc3154"/>
      <w:bookmarkStart w:id="30" w:name="_Toc27567"/>
      <w:bookmarkStart w:id="31" w:name="_Toc5397"/>
      <w:bookmarkStart w:id="32" w:name="_Toc32727"/>
      <w:bookmarkStart w:id="33" w:name="_Toc8129"/>
    </w:p>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二、评价工作简述</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val="0"/>
        <w:spacing w:after="0" w:line="600" w:lineRule="exact"/>
        <w:ind w:leftChars="0" w:firstLine="672" w:firstLineChars="200"/>
        <w:jc w:val="both"/>
        <w:textAlignment w:val="auto"/>
        <w:outlineLvl w:val="9"/>
        <w:rPr>
          <w:rFonts w:hint="default" w:ascii="Times New Roman" w:hAnsi="Times New Roman" w:eastAsia="楷体_GB2312" w:cs="Times New Roman"/>
          <w:spacing w:val="8"/>
          <w:sz w:val="32"/>
          <w:szCs w:val="32"/>
        </w:rPr>
      </w:pPr>
      <w:bookmarkStart w:id="34" w:name="_Toc432230526"/>
      <w:bookmarkStart w:id="35" w:name="_Toc3335"/>
      <w:bookmarkStart w:id="36" w:name="_Toc22741"/>
      <w:bookmarkStart w:id="37" w:name="_Toc8386"/>
      <w:bookmarkStart w:id="38" w:name="_Toc22900"/>
      <w:bookmarkStart w:id="39" w:name="_Toc9036"/>
      <w:r>
        <w:rPr>
          <w:rFonts w:hint="default" w:ascii="Times New Roman" w:hAnsi="Times New Roman" w:eastAsia="楷体_GB2312" w:cs="Times New Roman"/>
          <w:spacing w:val="8"/>
          <w:sz w:val="32"/>
          <w:szCs w:val="32"/>
        </w:rPr>
        <w:t>（一）基本情况</w:t>
      </w:r>
      <w:bookmarkEnd w:id="34"/>
      <w:bookmarkEnd w:id="35"/>
      <w:bookmarkEnd w:id="36"/>
      <w:bookmarkEnd w:id="37"/>
      <w:bookmarkEnd w:id="38"/>
      <w:bookmarkEnd w:id="39"/>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outlineLvl w:val="9"/>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1.评价目的</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部门整体支出绩效评价是以部门预算资金为对象，基于部门职能职责，综合被评价部门所有支出所达到的产出和效益，从效益分析中查找存在的问题，及时改进，进一步提高部门资金使用效率。</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通过全面梳理</w:t>
      </w:r>
      <w:r>
        <w:rPr>
          <w:rFonts w:hint="default" w:ascii="Times New Roman" w:hAnsi="Times New Roman" w:eastAsia="仿宋_GB2312" w:cs="Times New Roman"/>
          <w:sz w:val="32"/>
          <w:szCs w:val="32"/>
          <w:lang w:val="en-US" w:eastAsia="zh-CN"/>
        </w:rPr>
        <w:t>曲阜市退役军人事务局</w:t>
      </w:r>
      <w:r>
        <w:rPr>
          <w:rFonts w:hint="default" w:ascii="Times New Roman" w:hAnsi="Times New Roman" w:eastAsia="仿宋_GB2312" w:cs="Times New Roman"/>
          <w:sz w:val="32"/>
          <w:szCs w:val="32"/>
        </w:rPr>
        <w:t>整体战略目标和年度职能目标设置、财政资金资源配置、部门管理效率、履职效能、</w:t>
      </w:r>
      <w:r>
        <w:rPr>
          <w:rFonts w:hint="default" w:ascii="Times New Roman" w:hAnsi="Times New Roman" w:eastAsia="仿宋_GB2312" w:cs="Times New Roman"/>
          <w:sz w:val="32"/>
          <w:szCs w:val="32"/>
          <w:lang w:val="en-US" w:eastAsia="zh-CN"/>
        </w:rPr>
        <w:t>效益（社会效益、可持续影响、受益对象满意度等）</w:t>
      </w:r>
      <w:r>
        <w:rPr>
          <w:rFonts w:hint="default" w:ascii="Times New Roman" w:hAnsi="Times New Roman" w:eastAsia="仿宋_GB2312" w:cs="Times New Roman"/>
          <w:sz w:val="32"/>
          <w:szCs w:val="32"/>
        </w:rPr>
        <w:t>方面的情况，及时总结管理经验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提出建议，改进部门管理，提升部门整体绩效</w:t>
      </w:r>
      <w:r>
        <w:rPr>
          <w:rFonts w:hint="default" w:ascii="Times New Roman" w:hAnsi="Times New Roman" w:eastAsia="仿宋_GB2312" w:cs="Times New Roman"/>
          <w:sz w:val="32"/>
          <w:szCs w:val="32"/>
          <w:lang w:eastAsia="zh-CN"/>
        </w:rPr>
        <w:t>，提高部门管理和服务水平，进一步提高部门财政资金的使用效率。</w:t>
      </w:r>
    </w:p>
    <w:p>
      <w:pPr>
        <w:keepNext w:val="0"/>
        <w:keepLines w:val="0"/>
        <w:pageBreakBefore w:val="0"/>
        <w:widowControl w:val="0"/>
        <w:kinsoku/>
        <w:wordWrap/>
        <w:overflowPunct w:val="0"/>
        <w:topLinePunct w:val="0"/>
        <w:autoSpaceDE/>
        <w:autoSpaceDN/>
        <w:bidi w:val="0"/>
        <w:adjustRightInd/>
        <w:spacing w:after="0" w:line="600" w:lineRule="exact"/>
        <w:ind w:leftChars="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2.评价对象和范围</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本次绩效评价对象为：202</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年度</w:t>
      </w:r>
      <w:r>
        <w:rPr>
          <w:rFonts w:hint="default" w:ascii="Times New Roman" w:hAnsi="Times New Roman" w:eastAsia="仿宋_GB2312" w:cs="Times New Roman"/>
          <w:b w:val="0"/>
          <w:bCs/>
          <w:sz w:val="32"/>
          <w:szCs w:val="32"/>
          <w:highlight w:val="none"/>
          <w:lang w:val="en-US" w:eastAsia="zh-CN"/>
        </w:rPr>
        <w:t>曲阜市退役军人事务局</w:t>
      </w:r>
      <w:r>
        <w:rPr>
          <w:rFonts w:hint="default" w:ascii="Times New Roman" w:hAnsi="Times New Roman" w:eastAsia="仿宋_GB2312" w:cs="Times New Roman"/>
          <w:b w:val="0"/>
          <w:bCs/>
          <w:sz w:val="32"/>
          <w:szCs w:val="32"/>
          <w:highlight w:val="none"/>
        </w:rPr>
        <w:t>部门履职情况。绩效评价的时间范围为：202</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年</w:t>
      </w: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rPr>
        <w:t>日至202</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年12月31日。</w:t>
      </w:r>
    </w:p>
    <w:p>
      <w:pPr>
        <w:keepNext w:val="0"/>
        <w:keepLines w:val="0"/>
        <w:pageBreakBefore w:val="0"/>
        <w:widowControl w:val="0"/>
        <w:numPr>
          <w:ilvl w:val="0"/>
          <w:numId w:val="0"/>
        </w:numPr>
        <w:kinsoku/>
        <w:wordWrap/>
        <w:overflowPunct w:val="0"/>
        <w:topLinePunct w:val="0"/>
        <w:autoSpaceDE/>
        <w:autoSpaceDN/>
        <w:bidi w:val="0"/>
        <w:adjustRightInd/>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评价依据</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0" w:line="600" w:lineRule="exact"/>
        <w:ind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val="en-US" w:eastAsia="zh-CN" w:bidi="ar"/>
        </w:rPr>
        <w:t>）《曲阜市委市政府关于全面落实预算绩效管理的实施意见》（曲发〔2020〕13号）；</w:t>
      </w:r>
    </w:p>
    <w:p>
      <w:pPr>
        <w:keepNext w:val="0"/>
        <w:keepLines w:val="0"/>
        <w:pageBreakBefore w:val="0"/>
        <w:widowControl w:val="0"/>
        <w:suppressLineNumbers w:val="0"/>
        <w:kinsoku/>
        <w:wordWrap/>
        <w:overflowPunct w:val="0"/>
        <w:topLinePunct w:val="0"/>
        <w:autoSpaceDE/>
        <w:autoSpaceDN/>
        <w:bidi w:val="0"/>
        <w:adjustRightInd/>
        <w:snapToGrid/>
        <w:spacing w:after="0"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）《曲阜市委托第三方机构参与预算绩效管理工作暂行办法》（曲财绩〔2021〕15号）；</w:t>
      </w:r>
    </w:p>
    <w:p>
      <w:pPr>
        <w:keepNext w:val="0"/>
        <w:keepLines w:val="0"/>
        <w:pageBreakBefore w:val="0"/>
        <w:widowControl w:val="0"/>
        <w:suppressLineNumbers w:val="0"/>
        <w:kinsoku/>
        <w:wordWrap/>
        <w:overflowPunct w:val="0"/>
        <w:topLinePunct w:val="0"/>
        <w:autoSpaceDE/>
        <w:autoSpaceDN/>
        <w:bidi w:val="0"/>
        <w:adjustRightInd/>
        <w:snapToGrid/>
        <w:spacing w:after="0"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val="en-US" w:eastAsia="zh-CN" w:bidi="ar"/>
        </w:rPr>
        <w:t>）《曲阜市财政局关于印发</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曲阜市市级政策和项目预算绩效目标管理办法</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的通知》（曲财〔2022〕18号）；</w:t>
      </w:r>
    </w:p>
    <w:p>
      <w:pPr>
        <w:keepNext w:val="0"/>
        <w:keepLines w:val="0"/>
        <w:pageBreakBefore w:val="0"/>
        <w:widowControl w:val="0"/>
        <w:suppressLineNumbers w:val="0"/>
        <w:kinsoku/>
        <w:wordWrap/>
        <w:overflowPunct w:val="0"/>
        <w:topLinePunct w:val="0"/>
        <w:autoSpaceDE/>
        <w:autoSpaceDN/>
        <w:bidi w:val="0"/>
        <w:adjustRightInd/>
        <w:snapToGrid/>
        <w:spacing w:after="0"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val="en-US" w:eastAsia="zh-CN" w:bidi="ar"/>
        </w:rPr>
        <w:t>）《关于印发</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曲阜市市级项目支出绩效自评工作规程</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和</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曲阜市市级项目支出绩效财政评价和部门评价工作规程</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的通知》（曲财绩〔2022〕6号）；</w:t>
      </w:r>
    </w:p>
    <w:p>
      <w:pPr>
        <w:keepNext w:val="0"/>
        <w:keepLines w:val="0"/>
        <w:pageBreakBefore w:val="0"/>
        <w:widowControl w:val="0"/>
        <w:suppressLineNumbers w:val="0"/>
        <w:kinsoku/>
        <w:wordWrap/>
        <w:overflowPunct w:val="0"/>
        <w:topLinePunct w:val="0"/>
        <w:autoSpaceDE/>
        <w:autoSpaceDN/>
        <w:bidi w:val="0"/>
        <w:adjustRightInd/>
        <w:snapToGrid/>
        <w:spacing w:after="0"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val="en-US" w:eastAsia="zh-CN" w:bidi="ar"/>
        </w:rPr>
        <w:t>）《曲阜市财政局关于印发</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曲阜市市级部门和单位整体绩效管理暂行办法</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的通知》（曲财绩〔2022〕17号）；</w:t>
      </w:r>
    </w:p>
    <w:p>
      <w:pPr>
        <w:keepNext w:val="0"/>
        <w:keepLines w:val="0"/>
        <w:pageBreakBefore w:val="0"/>
        <w:widowControl w:val="0"/>
        <w:suppressLineNumbers w:val="0"/>
        <w:kinsoku/>
        <w:wordWrap/>
        <w:overflowPunct w:val="0"/>
        <w:topLinePunct w:val="0"/>
        <w:autoSpaceDE/>
        <w:autoSpaceDN/>
        <w:bidi w:val="0"/>
        <w:adjustRightInd/>
        <w:snapToGrid/>
        <w:spacing w:after="0"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6</w:t>
      </w:r>
      <w:r>
        <w:rPr>
          <w:rFonts w:hint="default" w:ascii="Times New Roman" w:hAnsi="Times New Roman" w:eastAsia="仿宋_GB2312" w:cs="Times New Roman"/>
          <w:color w:val="000000"/>
          <w:kern w:val="0"/>
          <w:sz w:val="32"/>
          <w:szCs w:val="32"/>
          <w:highlight w:val="none"/>
          <w:lang w:val="en-US" w:eastAsia="zh-CN" w:bidi="ar"/>
        </w:rPr>
        <w:t>）部门三定方案（含部门职能情况）、部门管理制度、部门单位在职人员、编制数，部门固定资产清单、部门年度计划、总结，预决算信息公开网址、部门预算下达通知（文件）等。</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.评价方法</w:t>
      </w:r>
    </w:p>
    <w:p>
      <w:pPr>
        <w:pStyle w:val="22"/>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本次对</w:t>
      </w:r>
      <w:r>
        <w:rPr>
          <w:rFonts w:hint="default" w:ascii="Times New Roman" w:hAnsi="Times New Roman" w:eastAsia="仿宋_GB2312" w:cs="Times New Roman"/>
          <w:sz w:val="32"/>
          <w:szCs w:val="32"/>
        </w:rPr>
        <w:t>曲阜市退役军人事务局</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整体支出绩效评价采取综合评价方法，</w:t>
      </w:r>
      <w:r>
        <w:rPr>
          <w:rFonts w:hint="default" w:ascii="Times New Roman" w:hAnsi="Times New Roman" w:eastAsia="仿宋_GB2312" w:cs="Times New Roman"/>
          <w:sz w:val="32"/>
          <w:szCs w:val="32"/>
        </w:rPr>
        <w:t>本次绩效评价从多层面、多维度进行综合分析，同时结合现场抽样核实和</w:t>
      </w:r>
      <w:r>
        <w:rPr>
          <w:rFonts w:hint="default" w:ascii="Times New Roman" w:hAnsi="Times New Roman" w:eastAsia="仿宋_GB2312" w:cs="Times New Roman"/>
          <w:sz w:val="32"/>
          <w:szCs w:val="32"/>
          <w:lang w:val="en-US" w:eastAsia="zh-CN"/>
        </w:rPr>
        <w:t>服务对象</w:t>
      </w:r>
      <w:r>
        <w:rPr>
          <w:rFonts w:hint="default" w:ascii="Times New Roman" w:hAnsi="Times New Roman" w:eastAsia="仿宋_GB2312" w:cs="Times New Roman"/>
          <w:sz w:val="32"/>
          <w:szCs w:val="32"/>
        </w:rPr>
        <w:t>调查，</w:t>
      </w:r>
      <w:r>
        <w:rPr>
          <w:rFonts w:hint="default" w:ascii="Times New Roman" w:hAnsi="Times New Roman" w:eastAsia="仿宋_GB2312" w:cs="Times New Roman"/>
          <w:sz w:val="32"/>
          <w:szCs w:val="32"/>
          <w:lang w:val="en-US" w:eastAsia="zh-CN"/>
        </w:rPr>
        <w:t>对评价的重点、难点和疑点问题，组织有关人员进行会审，将各种评价方法交叉、综合使用，</w:t>
      </w:r>
      <w:r>
        <w:rPr>
          <w:rFonts w:hint="default" w:ascii="Times New Roman" w:hAnsi="Times New Roman" w:eastAsia="仿宋_GB2312" w:cs="Times New Roman"/>
          <w:sz w:val="32"/>
          <w:szCs w:val="32"/>
        </w:rPr>
        <w:t>评价</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工作的整体绩效，更有利于总结经验，发现问题，为进一步提高工作效果提供思路和依据。</w:t>
      </w:r>
    </w:p>
    <w:p>
      <w:pPr>
        <w:pStyle w:val="22"/>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1</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成本效益分析法。是指将投入与产出、效益进行关联性分析的方法</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结合</w:t>
      </w:r>
      <w:r>
        <w:rPr>
          <w:rFonts w:hint="default" w:ascii="Times New Roman" w:hAnsi="Times New Roman" w:eastAsia="仿宋_GB2312" w:cs="Times New Roman"/>
          <w:sz w:val="32"/>
          <w:szCs w:val="32"/>
        </w:rPr>
        <w:t>曲阜市退役军人事务局</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color w:val="000000"/>
          <w:kern w:val="0"/>
          <w:sz w:val="32"/>
          <w:szCs w:val="32"/>
          <w:highlight w:val="none"/>
          <w:lang w:val="en-US" w:eastAsia="zh-CN" w:bidi="ar"/>
        </w:rPr>
        <w:t>预算支出确定的目标，比较分析支出所产出的效益和付出的成本。</w:t>
      </w:r>
    </w:p>
    <w:p>
      <w:pPr>
        <w:pStyle w:val="22"/>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比较法。是指将实施情况与绩效目标、历史情况、不同部门和地区同类情况进行比较的方法。</w:t>
      </w:r>
    </w:p>
    <w:p>
      <w:pPr>
        <w:pStyle w:val="22"/>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3</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因素分析法。是指通过综合分析影响绩效目标实现、实施效果的内外部因素的方法。</w:t>
      </w:r>
    </w:p>
    <w:p>
      <w:pPr>
        <w:pStyle w:val="22"/>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4</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公众评判法。是指通过公众问卷、抽样调查等对部门资金投入、效果进行评判，评价绩效目标实现程度。在评价部门工作的实施效果（社会效益、经济效益、群众满意度）时，主要采用腾讯问卷的方式收集信息，形成评价结论。</w:t>
      </w:r>
    </w:p>
    <w:p>
      <w:pPr>
        <w:keepNext w:val="0"/>
        <w:keepLines w:val="0"/>
        <w:pageBreakBefore w:val="0"/>
        <w:widowControl w:val="0"/>
        <w:kinsoku/>
        <w:wordWrap/>
        <w:overflowPunct w:val="0"/>
        <w:topLinePunct w:val="0"/>
        <w:autoSpaceDE/>
        <w:autoSpaceDN/>
        <w:bidi w:val="0"/>
        <w:adjustRightInd/>
        <w:spacing w:after="0" w:line="600"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.绩效评价指标体系</w:t>
      </w:r>
    </w:p>
    <w:p>
      <w:pPr>
        <w:keepNext w:val="0"/>
        <w:keepLines w:val="0"/>
        <w:pageBreakBefore w:val="0"/>
        <w:widowControl w:val="0"/>
        <w:kinsoku/>
        <w:wordWrap/>
        <w:overflowPunct w:val="0"/>
        <w:topLinePunct w:val="0"/>
        <w:autoSpaceDE/>
        <w:autoSpaceDN/>
        <w:bidi w:val="0"/>
        <w:adjustRightInd/>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（1）指标体系设计的总体思路</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绩效制度</w:t>
      </w:r>
      <w:r>
        <w:rPr>
          <w:rFonts w:hint="default" w:ascii="Times New Roman" w:hAnsi="Times New Roman" w:eastAsia="仿宋_GB2312" w:cs="Times New Roman"/>
          <w:color w:val="000000"/>
          <w:kern w:val="0"/>
          <w:sz w:val="32"/>
          <w:szCs w:val="32"/>
          <w:highlight w:val="none"/>
          <w:lang w:val="en-US" w:eastAsia="zh-CN" w:bidi="ar"/>
        </w:rPr>
        <w:t>的要求，对</w:t>
      </w:r>
      <w:r>
        <w:rPr>
          <w:rFonts w:hint="default" w:ascii="Times New Roman" w:hAnsi="Times New Roman" w:eastAsia="仿宋_GB2312" w:cs="Times New Roman"/>
          <w:sz w:val="32"/>
          <w:szCs w:val="32"/>
        </w:rPr>
        <w:t>曲阜市退役军人事务局总体工作任务和绩效目标、预算编制、预算管理、预算执行和预算分析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围绕曲阜市退役军人事务局开展的工作，</w:t>
      </w:r>
      <w:r>
        <w:rPr>
          <w:rFonts w:hint="default" w:ascii="Times New Roman" w:hAnsi="Times New Roman" w:eastAsia="仿宋_GB2312" w:cs="Times New Roman"/>
          <w:sz w:val="32"/>
          <w:szCs w:val="32"/>
          <w:lang w:val="en-US" w:eastAsia="zh-CN"/>
        </w:rPr>
        <w:t>本所</w:t>
      </w:r>
      <w:r>
        <w:rPr>
          <w:rFonts w:hint="default" w:ascii="Times New Roman" w:hAnsi="Times New Roman" w:eastAsia="仿宋_GB2312" w:cs="Times New Roman"/>
          <w:sz w:val="32"/>
          <w:szCs w:val="32"/>
        </w:rPr>
        <w:t>自承接该绩效评价工作以来，组织</w:t>
      </w:r>
      <w:r>
        <w:rPr>
          <w:rFonts w:hint="default" w:ascii="Times New Roman" w:hAnsi="Times New Roman" w:eastAsia="仿宋_GB2312" w:cs="Times New Roman"/>
          <w:sz w:val="32"/>
          <w:szCs w:val="32"/>
          <w:lang w:val="en-US" w:eastAsia="zh-CN"/>
        </w:rPr>
        <w:t>相关具有</w:t>
      </w:r>
      <w:r>
        <w:rPr>
          <w:rFonts w:hint="default" w:ascii="Times New Roman" w:hAnsi="Times New Roman" w:eastAsia="仿宋_GB2312" w:cs="Times New Roman"/>
          <w:sz w:val="32"/>
          <w:szCs w:val="32"/>
        </w:rPr>
        <w:t>注册会计师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高级经济师和中级会计师人员</w:t>
      </w:r>
      <w:r>
        <w:rPr>
          <w:rFonts w:hint="default" w:ascii="Times New Roman" w:hAnsi="Times New Roman" w:eastAsia="仿宋_GB2312" w:cs="Times New Roman"/>
          <w:sz w:val="32"/>
          <w:szCs w:val="32"/>
        </w:rPr>
        <w:t>成立专门的绩效评价小组，遵循“科学规范、客</w:t>
      </w:r>
      <w:r>
        <w:rPr>
          <w:rFonts w:hint="default" w:ascii="Times New Roman" w:hAnsi="Times New Roman" w:eastAsia="仿宋_GB2312" w:cs="Times New Roman"/>
          <w:sz w:val="32"/>
          <w:szCs w:val="32"/>
          <w:highlight w:val="none"/>
        </w:rPr>
        <w:t>观公正”的原则，结合被评价单位年度内工作任务目标及</w:t>
      </w:r>
      <w:r>
        <w:rPr>
          <w:rFonts w:hint="default" w:ascii="Times New Roman" w:hAnsi="Times New Roman" w:eastAsia="仿宋_GB2312" w:cs="Times New Roman"/>
          <w:sz w:val="32"/>
          <w:szCs w:val="32"/>
          <w:highlight w:val="none"/>
          <w:lang w:val="en-US" w:eastAsia="zh-CN"/>
        </w:rPr>
        <w:t>曲阜市财政局</w:t>
      </w:r>
      <w:r>
        <w:rPr>
          <w:rFonts w:hint="default" w:ascii="Times New Roman" w:hAnsi="Times New Roman" w:eastAsia="仿宋_GB2312" w:cs="Times New Roman"/>
          <w:sz w:val="32"/>
          <w:szCs w:val="32"/>
          <w:highlight w:val="none"/>
        </w:rPr>
        <w:t>批准的预算资金编制数为基础，对照工作要点和有关法律法</w:t>
      </w:r>
      <w:r>
        <w:rPr>
          <w:rFonts w:hint="default" w:ascii="Times New Roman" w:hAnsi="Times New Roman" w:eastAsia="仿宋_GB2312" w:cs="Times New Roman"/>
          <w:sz w:val="32"/>
          <w:szCs w:val="32"/>
        </w:rPr>
        <w:t>规要求，评价工作任务目标完成情况，专项资金的拨付使用状况；对照资金管理办法，评价资金使用的合理性；跟踪重点项目，查核资金的到位、管理和使用情况；对照工作任务了解资金支付进度，分析各阶段产生的效</w:t>
      </w:r>
      <w:r>
        <w:rPr>
          <w:rFonts w:hint="default" w:ascii="Times New Roman" w:hAnsi="Times New Roman" w:eastAsia="仿宋_GB2312" w:cs="Times New Roman"/>
          <w:sz w:val="32"/>
          <w:szCs w:val="32"/>
          <w:lang w:val="en-US" w:eastAsia="zh-CN"/>
        </w:rPr>
        <w:t>果</w:t>
      </w:r>
      <w:r>
        <w:rPr>
          <w:rFonts w:hint="default" w:ascii="Times New Roman" w:hAnsi="Times New Roman" w:eastAsia="仿宋_GB2312" w:cs="Times New Roman"/>
          <w:sz w:val="32"/>
          <w:szCs w:val="32"/>
        </w:rPr>
        <w:t>，制定涵盖预算资金投入、过程、产出、效</w:t>
      </w:r>
      <w:r>
        <w:rPr>
          <w:rFonts w:hint="eastAsia" w:ascii="Times New Roman" w:hAnsi="Times New Roman" w:eastAsia="仿宋_GB2312" w:cs="Times New Roman"/>
          <w:sz w:val="32"/>
          <w:szCs w:val="32"/>
          <w:lang w:val="en-US" w:eastAsia="zh-CN"/>
        </w:rPr>
        <w:t>益</w:t>
      </w:r>
      <w:r>
        <w:rPr>
          <w:rFonts w:hint="default" w:ascii="Times New Roman" w:hAnsi="Times New Roman" w:eastAsia="仿宋_GB2312" w:cs="Times New Roman"/>
          <w:sz w:val="32"/>
          <w:szCs w:val="32"/>
        </w:rPr>
        <w:t>等方面的评价指标体系。</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投入指标：</w:t>
      </w:r>
      <w:r>
        <w:rPr>
          <w:rFonts w:hint="default" w:ascii="Times New Roman" w:hAnsi="Times New Roman" w:eastAsia="仿宋_GB2312" w:cs="Times New Roman"/>
          <w:sz w:val="32"/>
          <w:szCs w:val="32"/>
          <w:highlight w:val="none"/>
        </w:rPr>
        <w:t>重点关注</w:t>
      </w:r>
      <w:r>
        <w:rPr>
          <w:rFonts w:hint="default" w:ascii="Times New Roman" w:hAnsi="Times New Roman" w:eastAsia="仿宋_GB2312" w:cs="Times New Roman"/>
          <w:sz w:val="32"/>
          <w:szCs w:val="32"/>
          <w:highlight w:val="none"/>
          <w:lang w:val="en-US" w:eastAsia="zh-CN"/>
        </w:rPr>
        <w:t>曲阜市</w:t>
      </w:r>
      <w:r>
        <w:rPr>
          <w:rFonts w:hint="eastAsia" w:ascii="Times New Roman" w:hAnsi="Times New Roman" w:eastAsia="仿宋_GB2312" w:cs="Times New Roman"/>
          <w:sz w:val="32"/>
          <w:szCs w:val="32"/>
          <w:highlight w:val="none"/>
          <w:lang w:val="en-US" w:eastAsia="zh-CN"/>
        </w:rPr>
        <w:t>退役军人事务局部门职能明确性、</w:t>
      </w:r>
      <w:r>
        <w:rPr>
          <w:rFonts w:hint="default" w:ascii="Times New Roman" w:hAnsi="Times New Roman" w:eastAsia="仿宋_GB2312" w:cs="Times New Roman"/>
          <w:sz w:val="32"/>
          <w:szCs w:val="32"/>
          <w:highlight w:val="none"/>
        </w:rPr>
        <w:t>年度绩效目标的科学性、合理性和明确性、年度工作计划明确性、在职人员控制及</w:t>
      </w:r>
      <w:r>
        <w:rPr>
          <w:rFonts w:hint="eastAsia" w:ascii="Times New Roman" w:hAnsi="Times New Roman" w:eastAsia="仿宋_GB2312" w:cs="Times New Roman"/>
          <w:sz w:val="32"/>
          <w:szCs w:val="32"/>
          <w:highlight w:val="none"/>
          <w:lang w:val="en-US" w:eastAsia="zh-CN"/>
        </w:rPr>
        <w:t>预决算公开信息</w:t>
      </w:r>
      <w:r>
        <w:rPr>
          <w:rFonts w:hint="default" w:ascii="Times New Roman" w:hAnsi="Times New Roman" w:eastAsia="仿宋_GB2312" w:cs="Times New Roman"/>
          <w:sz w:val="32"/>
          <w:szCs w:val="32"/>
          <w:highlight w:val="none"/>
        </w:rPr>
        <w:t>等情况。</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过程指标：</w:t>
      </w:r>
      <w:r>
        <w:rPr>
          <w:rFonts w:hint="default" w:ascii="Times New Roman" w:hAnsi="Times New Roman" w:eastAsia="仿宋_GB2312" w:cs="Times New Roman"/>
          <w:sz w:val="32"/>
          <w:szCs w:val="32"/>
          <w:highlight w:val="none"/>
        </w:rPr>
        <w:t>预算执行、预算管理、资产管理三方面来评价，重点关注</w:t>
      </w:r>
      <w:r>
        <w:rPr>
          <w:rFonts w:hint="default" w:ascii="Times New Roman" w:hAnsi="Times New Roman" w:eastAsia="仿宋_GB2312" w:cs="Times New Roman"/>
          <w:sz w:val="32"/>
          <w:szCs w:val="32"/>
          <w:highlight w:val="none"/>
          <w:lang w:val="en-US" w:eastAsia="zh-CN"/>
        </w:rPr>
        <w:t>2022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曲阜市</w:t>
      </w:r>
      <w:r>
        <w:rPr>
          <w:rFonts w:hint="eastAsia" w:ascii="Times New Roman" w:hAnsi="Times New Roman" w:eastAsia="仿宋_GB2312" w:cs="Times New Roman"/>
          <w:sz w:val="32"/>
          <w:szCs w:val="32"/>
          <w:highlight w:val="none"/>
          <w:lang w:val="en-US" w:eastAsia="zh-CN"/>
        </w:rPr>
        <w:t>退役军人事务局</w:t>
      </w:r>
      <w:r>
        <w:rPr>
          <w:rFonts w:hint="default" w:ascii="Times New Roman" w:hAnsi="Times New Roman" w:eastAsia="仿宋_GB2312" w:cs="Times New Roman"/>
          <w:sz w:val="32"/>
          <w:szCs w:val="32"/>
          <w:highlight w:val="none"/>
        </w:rPr>
        <w:t>部门整体支出管理的规范性以及人、财、物资源配置与重点工作的匹配性，评价部门资金使用是否规范、相关管理制度是否建立健全。</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产出指标：</w:t>
      </w:r>
      <w:r>
        <w:rPr>
          <w:rFonts w:hint="eastAsia" w:ascii="Times New Roman" w:hAnsi="Times New Roman" w:eastAsia="仿宋_GB2312" w:cs="Times New Roman"/>
          <w:sz w:val="32"/>
          <w:szCs w:val="32"/>
          <w:lang w:val="en-US" w:eastAsia="zh-CN"/>
        </w:rPr>
        <w:t>主要根据退役军人事务局部门特点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重点关注</w:t>
      </w:r>
      <w:r>
        <w:rPr>
          <w:rFonts w:hint="default" w:ascii="Times New Roman" w:hAnsi="Times New Roman" w:eastAsia="仿宋_GB2312" w:cs="Times New Roman"/>
          <w:sz w:val="32"/>
          <w:szCs w:val="32"/>
          <w:lang w:val="en-US" w:eastAsia="zh-CN"/>
        </w:rPr>
        <w:t>安置就业、优待褒扬、双拥共建、权益维护、服务质效</w:t>
      </w:r>
      <w:r>
        <w:rPr>
          <w:rFonts w:hint="eastAsia" w:ascii="Times New Roman" w:hAnsi="Times New Roman" w:eastAsia="仿宋_GB2312" w:cs="Times New Roman"/>
          <w:sz w:val="32"/>
          <w:szCs w:val="32"/>
          <w:lang w:val="en-US" w:eastAsia="zh-CN"/>
        </w:rPr>
        <w:t>五个方面的工作有没有完成，</w:t>
      </w:r>
      <w:r>
        <w:rPr>
          <w:rFonts w:hint="default" w:ascii="Times New Roman" w:hAnsi="Times New Roman" w:eastAsia="仿宋_GB2312" w:cs="Times New Roman"/>
          <w:sz w:val="32"/>
          <w:szCs w:val="32"/>
          <w:highlight w:val="none"/>
        </w:rPr>
        <w:t>完成质量及完成的及时性情况等。</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效</w:t>
      </w:r>
      <w:r>
        <w:rPr>
          <w:rFonts w:hint="eastAsia" w:ascii="Times New Roman" w:hAnsi="Times New Roman" w:eastAsia="仿宋_GB2312" w:cs="Times New Roman"/>
          <w:sz w:val="32"/>
          <w:szCs w:val="32"/>
          <w:highlight w:val="none"/>
          <w:lang w:val="en-US" w:eastAsia="zh-CN"/>
        </w:rPr>
        <w:t>益</w:t>
      </w:r>
      <w:r>
        <w:rPr>
          <w:rFonts w:hint="default" w:ascii="Times New Roman" w:hAnsi="Times New Roman" w:eastAsia="仿宋_GB2312" w:cs="Times New Roman"/>
          <w:sz w:val="32"/>
          <w:szCs w:val="32"/>
          <w:highlight w:val="none"/>
        </w:rPr>
        <w:t>指标：效益主要从履职效益、部门可持续建设、社会公众</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服务对象满意度等三个维度进行评价。履职效益重点关注</w:t>
      </w:r>
      <w:r>
        <w:rPr>
          <w:rFonts w:hint="eastAsia" w:ascii="Times New Roman" w:hAnsi="Times New Roman" w:eastAsia="仿宋_GB2312" w:cs="Times New Roman"/>
          <w:sz w:val="32"/>
          <w:szCs w:val="32"/>
          <w:highlight w:val="none"/>
          <w:lang w:val="en-US" w:eastAsia="zh-CN"/>
        </w:rPr>
        <w:t>就业创业情况、优抚褒扬情况、双拥共建情况</w:t>
      </w:r>
      <w:r>
        <w:rPr>
          <w:rFonts w:hint="default" w:ascii="Times New Roman" w:hAnsi="Times New Roman" w:eastAsia="仿宋_GB2312" w:cs="Times New Roman"/>
          <w:sz w:val="32"/>
          <w:szCs w:val="32"/>
          <w:highlight w:val="none"/>
        </w:rPr>
        <w:t>等；部门可持续建设重点关注长效管理机制健全性和中期规划建设完备性情况；社会公众</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服务对象满意度重点关注社会公众满意度和部门工作人员满意度情况。</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绩效评价小组对被评价单位相关政策落实情况进行实地考评，对初步打分情况进行权重修正后，形成绩效评价结果。根据绩效评价得分不同，将绩效评价结果划分为优、良、</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差</w:t>
      </w:r>
      <w:r>
        <w:rPr>
          <w:rFonts w:hint="default" w:ascii="Times New Roman" w:hAnsi="Times New Roman" w:eastAsia="仿宋_GB2312" w:cs="Times New Roman"/>
          <w:sz w:val="32"/>
          <w:szCs w:val="32"/>
        </w:rPr>
        <w:t>四类等次。其中，90分以上（含90分）为优，80～90分（含80分）为良，60～80分（含60分）为</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，60分以下为</w:t>
      </w:r>
      <w:r>
        <w:rPr>
          <w:rFonts w:hint="default" w:ascii="Times New Roman" w:hAnsi="Times New Roman" w:eastAsia="仿宋_GB2312" w:cs="Times New Roman"/>
          <w:sz w:val="32"/>
          <w:szCs w:val="32"/>
          <w:lang w:val="en-US" w:eastAsia="zh-CN"/>
        </w:rPr>
        <w:t>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（2）指标体系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具体情况见表</w:t>
      </w:r>
      <w:r>
        <w:rPr>
          <w:rFonts w:hint="eastAsia" w:ascii="Times New Roman" w:hAnsi="Times New Roman" w:eastAsia="仿宋_GB2312"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10" w:line="600" w:lineRule="exact"/>
        <w:ind w:left="0"/>
        <w:jc w:val="center"/>
        <w:textAlignment w:val="auto"/>
        <w:outlineLvl w:val="9"/>
        <w:rPr>
          <w:rFonts w:hint="default" w:ascii="Times New Roman" w:hAnsi="Times New Roman" w:eastAsia="方正小标宋简体" w:cs="Times New Roman"/>
          <w:spacing w:val="-7"/>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10" w:line="600" w:lineRule="exact"/>
        <w:ind w:left="0"/>
        <w:jc w:val="center"/>
        <w:textAlignment w:val="auto"/>
        <w:outlineLvl w:val="9"/>
        <w:rPr>
          <w:rFonts w:hint="default" w:ascii="Times New Roman" w:hAnsi="Times New Roman" w:eastAsia="方正小标宋简体" w:cs="Times New Roman"/>
          <w:spacing w:val="-7"/>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sectPr>
          <w:footerReference r:id="rId8" w:type="default"/>
          <w:pgSz w:w="11906" w:h="16838"/>
          <w:pgMar w:top="1587" w:right="1587" w:bottom="1587"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left="0"/>
        <w:jc w:val="center"/>
        <w:textAlignment w:val="auto"/>
        <w:outlineLvl w:val="9"/>
        <w:rPr>
          <w:rFonts w:hint="eastAsia" w:ascii="方正小标宋简体" w:hAnsi="方正小标宋简体" w:eastAsia="方正小标宋简体" w:cs="方正小标宋简体"/>
          <w:spacing w:val="-7"/>
          <w:sz w:val="32"/>
          <w:szCs w:val="32"/>
          <w:lang w:val="en-US" w:eastAsia="zh-CN"/>
        </w:rPr>
      </w:pPr>
      <w:r>
        <w:rPr>
          <w:rFonts w:hint="eastAsia" w:ascii="方正小标宋简体" w:hAnsi="方正小标宋简体" w:eastAsia="方正小标宋简体" w:cs="方正小标宋简体"/>
          <w:spacing w:val="-7"/>
          <w:sz w:val="32"/>
          <w:szCs w:val="32"/>
          <w:lang w:val="en-US" w:eastAsia="zh-CN"/>
        </w:rPr>
        <w:t>表1.</w:t>
      </w:r>
      <w:r>
        <w:rPr>
          <w:rFonts w:hint="eastAsia" w:ascii="方正小标宋简体" w:hAnsi="方正小标宋简体" w:eastAsia="方正小标宋简体" w:cs="方正小标宋简体"/>
          <w:spacing w:val="-7"/>
          <w:sz w:val="32"/>
          <w:szCs w:val="32"/>
        </w:rPr>
        <w:t>评价指标体系</w:t>
      </w:r>
    </w:p>
    <w:tbl>
      <w:tblPr>
        <w:tblStyle w:val="7"/>
        <w:tblW w:w="14173"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72"/>
        <w:gridCol w:w="1258"/>
        <w:gridCol w:w="2136"/>
        <w:gridCol w:w="696"/>
        <w:gridCol w:w="3476"/>
        <w:gridCol w:w="553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blHeader/>
        </w:trPr>
        <w:tc>
          <w:tcPr>
            <w:tcW w:w="1072" w:type="dxa"/>
            <w:tcBorders>
              <w:top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top"/>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一级指标</w:t>
            </w:r>
          </w:p>
        </w:tc>
        <w:tc>
          <w:tcPr>
            <w:tcW w:w="1258"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top"/>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二级指标</w:t>
            </w:r>
          </w:p>
        </w:tc>
        <w:tc>
          <w:tcPr>
            <w:tcW w:w="2136"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top"/>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三级指标</w:t>
            </w:r>
          </w:p>
        </w:tc>
        <w:tc>
          <w:tcPr>
            <w:tcW w:w="696"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分值</w:t>
            </w:r>
          </w:p>
        </w:tc>
        <w:tc>
          <w:tcPr>
            <w:tcW w:w="3476"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5535" w:type="dxa"/>
            <w:tcBorders>
              <w:top w:val="single" w:color="000000" w:sz="8" w:space="0"/>
              <w:left w:val="single" w:color="000000" w:sz="8" w:space="0"/>
              <w:bottom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指标说明（评分标准）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restart"/>
            <w:tcBorders>
              <w:top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投入</w:t>
            </w:r>
          </w:p>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ascii="Times New Roman" w:hAnsi="Times New Roman" w:eastAsia="仿宋_GB2312" w:cs="Times New Roman"/>
                <w:i w:val="0"/>
                <w:iCs w:val="0"/>
                <w:color w:val="000000"/>
                <w:kern w:val="0"/>
                <w:sz w:val="21"/>
                <w:szCs w:val="21"/>
                <w:u w:val="none"/>
                <w:lang w:val="en-US" w:eastAsia="zh-CN" w:bidi="ar"/>
              </w:rPr>
              <w:t>5</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1258" w:type="dxa"/>
            <w:tcBorders>
              <w:top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部门决策（</w:t>
            </w:r>
            <w:r>
              <w:rPr>
                <w:rFonts w:hint="eastAsia" w:ascii="Times New Roman" w:hAnsi="Times New Roman" w:eastAsia="仿宋_GB2312" w:cs="Times New Roman"/>
                <w:i w:val="0"/>
                <w:iCs w:val="0"/>
                <w:color w:val="000000"/>
                <w:kern w:val="0"/>
                <w:sz w:val="21"/>
                <w:szCs w:val="21"/>
                <w:u w:val="none"/>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36" w:type="dxa"/>
            <w:tcBorders>
              <w:top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部门职能明确性</w:t>
            </w:r>
          </w:p>
        </w:tc>
        <w:tc>
          <w:tcPr>
            <w:tcW w:w="696" w:type="dxa"/>
            <w:tcBorders>
              <w:top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3476" w:type="dxa"/>
            <w:tcBorders>
              <w:top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部门提交的有关部门职能的材料是否具体明确</w:t>
            </w:r>
          </w:p>
        </w:tc>
        <w:tc>
          <w:tcPr>
            <w:tcW w:w="5535" w:type="dxa"/>
            <w:tcBorders>
              <w:top w:val="single" w:color="000000" w:sz="8" w:space="0"/>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部门提交的有关部门职能的材料。</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具体明确得</w:t>
            </w:r>
            <w:r>
              <w:rPr>
                <w:rFonts w:hint="eastAsia" w:ascii="Times New Roman" w:hAnsi="Times New Roman" w:eastAsia="仿宋_GB2312" w:cs="Times New Roman"/>
                <w:i w:val="0"/>
                <w:iCs w:val="0"/>
                <w:color w:val="000000"/>
                <w:kern w:val="0"/>
                <w:sz w:val="21"/>
                <w:szCs w:val="21"/>
                <w:u w:val="none"/>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分，不符合得0分。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目标设定（</w:t>
            </w:r>
            <w:r>
              <w:rPr>
                <w:rFonts w:hint="eastAsia" w:ascii="Times New Roman" w:hAnsi="Times New Roman" w:eastAsia="仿宋_GB2312" w:cs="Times New Roman"/>
                <w:i w:val="0"/>
                <w:iCs w:val="0"/>
                <w:color w:val="000000"/>
                <w:kern w:val="0"/>
                <w:sz w:val="21"/>
                <w:szCs w:val="21"/>
                <w:u w:val="none"/>
                <w:lang w:val="en-US" w:eastAsia="zh-CN" w:bidi="ar"/>
              </w:rPr>
              <w:t>6</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绩效目标合理性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曲阜市退役军人事务局所设立的整体绩效目标是否符合客观实际，用以反映和考核退役军人事务局整体绩效目标与年度工作任务的相符性情况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①是否与曲阜市退役军人事务局年度任务或计划相对应；</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②与职能是否相关；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③绩效与中长期规划是否相符。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相符相关相对应得三分，每低于100%一个百分点扣0.1分，扣完为止。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绩效指标明确性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依据整体绩效目标所设定的绩效指标是否清晰、细化、可衡量，用以反映和考核曲阜市退役军人事务局整体绩效目标的明细化情况。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①是否将部门整体的绩效目标细化分解为具体的工作任务；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②通过清晰、可衡量的指标值予以体现。</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是得3分，较量</w:t>
            </w:r>
            <w:r>
              <w:rPr>
                <w:rFonts w:hint="eastAsia" w:ascii="Times New Roman" w:hAnsi="Times New Roman" w:eastAsia="仿宋_GB2312" w:cs="Times New Roman"/>
                <w:i w:val="0"/>
                <w:iCs w:val="0"/>
                <w:color w:val="000000"/>
                <w:kern w:val="0"/>
                <w:sz w:val="21"/>
                <w:szCs w:val="21"/>
                <w:u w:val="none"/>
                <w:lang w:val="en-US" w:eastAsia="zh-CN" w:bidi="ar"/>
              </w:rPr>
              <w:t>化、细化</w:t>
            </w:r>
            <w:r>
              <w:rPr>
                <w:rFonts w:hint="default" w:ascii="Times New Roman" w:hAnsi="Times New Roman" w:eastAsia="仿宋_GB2312" w:cs="Times New Roman"/>
                <w:i w:val="0"/>
                <w:iCs w:val="0"/>
                <w:color w:val="000000"/>
                <w:kern w:val="0"/>
                <w:sz w:val="21"/>
                <w:szCs w:val="21"/>
                <w:u w:val="none"/>
                <w:lang w:val="en-US" w:eastAsia="zh-CN" w:bidi="ar"/>
              </w:rPr>
              <w:t>分得1分，不是得0分</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预算配置（</w:t>
            </w:r>
            <w:r>
              <w:rPr>
                <w:rFonts w:hint="eastAsia" w:ascii="Times New Roman" w:hAnsi="Times New Roman" w:eastAsia="仿宋_GB2312" w:cs="Times New Roman"/>
                <w:i w:val="0"/>
                <w:iCs w:val="0"/>
                <w:color w:val="000000"/>
                <w:kern w:val="0"/>
                <w:sz w:val="21"/>
                <w:szCs w:val="21"/>
                <w:u w:val="none"/>
                <w:lang w:val="en-US" w:eastAsia="zh-CN" w:bidi="ar"/>
              </w:rPr>
              <w:t>6</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在职人员控制率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本年度实际在职人员数与上年在职人数的相比较，用以反映和考核曲阜市退役军人事务局对人员成本的控制程度；</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在职人员控制率=（本年在职人员数/上年在职人员）×100%在职人员数：曲阜市退役军人事务局实际在职人数，以上报财政部门确定的部门决算编制口径为准。编制数：机构编制部门核定批复的人员编制数。低于核定编制数，得两分，高于得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“三公经费”控制率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“三公经费”各项实际支出数与预算安排数的比率，用以反映和考核曲阜市退役军人事务局对“三公经费”的实际控制程度。</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“三公经费”控制率=[“三公经费”实际支出数/“三公经费”预算安排数)]×100%。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满足目标值得权重分，增加1个百分点（不足1个按1个计）扣5%权重分，扣完为止。</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公务接待、因公出国、公车维护，三项各占三分之一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重点支出安排率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曲阜市退役军人事务局本年度重点项目支出与部门项目总支出，用以反映和考核曲阜市退役军人事务局对履行主要职责或完成重点任务的保障程度</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评价要点：评价要点：</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重点支出安排率=(重点项目支出/项目总支出)×100%。</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重点支出安排率得分=重点支出安排率×权重分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重点项目支出：伤残抚恤项目、公益性岗位补贴、死亡抚恤的项目安排支出的金额。</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项目总支出：部门（单位）年度预算安排的项目总支出。</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过程</w:t>
            </w:r>
          </w:p>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r>
              <w:rPr>
                <w:rFonts w:hint="eastAsia" w:ascii="Times New Roman" w:hAnsi="Times New Roman" w:eastAsia="仿宋_GB2312" w:cs="Times New Roman"/>
                <w:i w:val="0"/>
                <w:iCs w:val="0"/>
                <w:color w:val="000000"/>
                <w:kern w:val="0"/>
                <w:sz w:val="21"/>
                <w:szCs w:val="21"/>
                <w:u w:val="none"/>
                <w:lang w:val="en-US" w:eastAsia="zh-CN" w:bidi="ar"/>
              </w:rPr>
              <w:t>20</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125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w:t>
            </w:r>
            <w:r>
              <w:rPr>
                <w:rFonts w:hint="eastAsia" w:ascii="Times New Roman" w:hAnsi="Times New Roman" w:eastAsia="仿宋_GB2312" w:cs="Times New Roman"/>
                <w:i w:val="0"/>
                <w:iCs w:val="0"/>
                <w:color w:val="000000"/>
                <w:kern w:val="0"/>
                <w:sz w:val="21"/>
                <w:szCs w:val="21"/>
                <w:u w:val="none"/>
                <w:lang w:val="en-US" w:eastAsia="zh-CN" w:bidi="ar"/>
              </w:rPr>
              <w:t>6</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预算完成率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曲阜市退役军人事务局本年度预算完成数与预算数的比率，用以反映和考核曲阜市退役军人事务局预算完成程度、调整程度、预算执行的及时性和均衡性和预算信息的公开性，政府采购的部门</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单位</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本年度实际政府采购金额与年度政府采购预算的比率，用以反映和考核部门</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单位</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政府采购预算执行情况。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预算完成率=（决算数/预算数）×100%。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计分标准：2*预算完成率。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政府采购执行率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both"/>
              <w:rPr>
                <w:rFonts w:hint="default" w:ascii="Times New Roman" w:hAnsi="Times New Roman" w:eastAsia="仿宋_GB2312" w:cs="Times New Roman"/>
                <w:i w:val="0"/>
                <w:iCs w:val="0"/>
                <w:color w:val="000000"/>
                <w:sz w:val="21"/>
                <w:szCs w:val="21"/>
                <w:u w:val="none"/>
              </w:rPr>
            </w:pP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政府采购执行率=(实际采购金额合计数/采购计划金额合计数)×100%；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本指标得分=本指标的满分分值×政府采购执行率，如果实际采购金额大于采购计划金额则本项不得分。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政府采购预算是指采购机关根据事业发展计划和行政任务编制的、并经过规定程序批准的年度政府采购计划。</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预决算信息公开性和完善性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both"/>
              <w:rPr>
                <w:rFonts w:hint="default" w:ascii="Times New Roman" w:hAnsi="Times New Roman" w:eastAsia="仿宋_GB2312" w:cs="Times New Roman"/>
                <w:i w:val="0"/>
                <w:iCs w:val="0"/>
                <w:color w:val="000000"/>
                <w:sz w:val="21"/>
                <w:szCs w:val="21"/>
                <w:u w:val="none"/>
              </w:rPr>
            </w:pP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①按规定内容公开预决算信息；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②按规定时限公开预决算信息；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③基础数据信息和会计信息资料真实完整准确。</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前两项各占0.5分，第三项1分，每低于100%一个百分点扣0.1分，扣完为止。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预算管理（</w:t>
            </w:r>
            <w:r>
              <w:rPr>
                <w:rFonts w:hint="eastAsia" w:ascii="Times New Roman" w:hAnsi="Times New Roman" w:eastAsia="仿宋_GB2312" w:cs="Times New Roman"/>
                <w:i w:val="0"/>
                <w:iCs w:val="0"/>
                <w:color w:val="000000"/>
                <w:kern w:val="0"/>
                <w:sz w:val="21"/>
                <w:szCs w:val="21"/>
                <w:u w:val="none"/>
                <w:lang w:val="en-US" w:eastAsia="zh-CN" w:bidi="ar"/>
              </w:rPr>
              <w:t>8</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公用经费控制率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曲阜市退役军人事务局本年度实际支出的公用经费总额与预算安排的公用经费总额的比率，用以反映和考核曲阜市退役军人事务局对机构运转成本的实际控制程度</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公用经费控制率=(实际支出公用经费总额/预算安排公用经费总额)×100%。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①公用经费控制率≤100%时，得权重分；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②每超评价基准值1个百分点（不足1个按1个计），扣5%权重分，扣完为止。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管理制度健全性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曲阜市退役军人事务局为加强预算绩效管理、规范财务行为而制定的管理制度是否健全完整，用以反映和考核曲阜市退役军人事务局预算绩效管理制度对完成主要职责或促进事业发展的保障情况。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①已制定内部财务管理制度、会计核算制度等管理制度1分；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②相关管理制度合法、合规、完整</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③相关管理制度得到有效执行。</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以上各占三分之一比重，全部具备得</w:t>
            </w:r>
            <w:r>
              <w:rPr>
                <w:rFonts w:hint="eastAsia" w:ascii="Times New Roman" w:hAnsi="Times New Roman" w:eastAsia="仿宋_GB2312" w:cs="Times New Roman"/>
                <w:i w:val="0"/>
                <w:iCs w:val="0"/>
                <w:color w:val="000000"/>
                <w:kern w:val="0"/>
                <w:sz w:val="21"/>
                <w:szCs w:val="21"/>
                <w:u w:val="none"/>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资金使用合规性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auto"/>
                <w:sz w:val="21"/>
                <w:szCs w:val="21"/>
                <w:u w:val="none"/>
              </w:rPr>
            </w:pPr>
            <w:r>
              <w:rPr>
                <w:rFonts w:hint="eastAsia" w:ascii="Times New Roman" w:hAnsi="Times New Roman" w:eastAsia="仿宋_GB2312" w:cs="Times New Roman"/>
                <w:i w:val="0"/>
                <w:iCs w:val="0"/>
                <w:color w:val="auto"/>
                <w:kern w:val="0"/>
                <w:sz w:val="21"/>
                <w:szCs w:val="21"/>
                <w:u w:val="none"/>
                <w:lang w:val="en-US" w:eastAsia="zh-CN" w:bidi="ar"/>
              </w:rPr>
              <w:t>3</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曲阜市退役军人事务局使用预算资金是否符合相关的预算财务管理制度的规定，是否符合相关规定的开支范围，用以反映考核曲阜市退役军人事务局预算资金的规范运行和安全运行情况。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评价要点：①支出符合国家财经法规和财务管理制度规定以及有关专项资金管理办法的规定；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②资金拨付有完整的审批程序和手续；</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③项目支出按规定经过评估论证；</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④支出符合部门预算批复的用途；</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⑤资金使用无截留、挤占、挪用、虚列支出等情况。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少一项扣0.5分，扣完为止。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8"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资产管理（6分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资产管理制度健全性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347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曲阜市退役军人事务局的资产是否保存完整、使用合规、配置合理、处置规范、收入及时足额上缴，利用程度、用以反映和考核曲阜市退役军人事务局资产安全运行情况和利用程度。</w:t>
            </w:r>
          </w:p>
        </w:tc>
        <w:tc>
          <w:tcPr>
            <w:tcW w:w="5535"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①资产保存是否完整；</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②资产配置是否合理；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③资产处置是否规范；</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④资产账务管理是否合规，是否账实相符；⑤资产是否有偿使用及处置收入及时足额上缴；</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⑥资产是否完全利用。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资产管理安全性</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3476"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both"/>
              <w:rPr>
                <w:rFonts w:hint="default" w:ascii="Times New Roman" w:hAnsi="Times New Roman" w:eastAsia="仿宋_GB2312" w:cs="Times New Roman"/>
                <w:i w:val="0"/>
                <w:iCs w:val="0"/>
                <w:color w:val="000000"/>
                <w:sz w:val="21"/>
                <w:szCs w:val="21"/>
                <w:u w:val="none"/>
              </w:rPr>
            </w:pPr>
          </w:p>
        </w:tc>
        <w:tc>
          <w:tcPr>
            <w:tcW w:w="553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both"/>
              <w:rPr>
                <w:rFonts w:hint="default" w:ascii="Times New Roman" w:hAnsi="Times New Roman" w:eastAsia="仿宋_GB2312"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资产利用率</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both"/>
              <w:rPr>
                <w:rFonts w:hint="default" w:ascii="Times New Roman" w:hAnsi="Times New Roman" w:eastAsia="仿宋_GB2312" w:cs="Times New Roman"/>
                <w:i w:val="0"/>
                <w:iCs w:val="0"/>
                <w:color w:val="000000"/>
                <w:sz w:val="21"/>
                <w:szCs w:val="21"/>
                <w:u w:val="none"/>
              </w:rPr>
            </w:pPr>
          </w:p>
        </w:tc>
        <w:tc>
          <w:tcPr>
            <w:tcW w:w="553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both"/>
              <w:rPr>
                <w:rFonts w:hint="default" w:ascii="Times New Roman" w:hAnsi="Times New Roman" w:eastAsia="仿宋_GB2312"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产出</w:t>
            </w:r>
          </w:p>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（35分）</w:t>
            </w:r>
          </w:p>
        </w:tc>
        <w:tc>
          <w:tcPr>
            <w:tcW w:w="125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质量指标（31分）</w:t>
            </w: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安置就业</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全市军队转业干部、复员干部、离休退休干部、退休士官、退役士兵、符合条件消防员和无军籍退休退职职工的移交安置工作和自主择业、就业退役军人服务管理工作。2.就业创业措施是否真正惠及服务对象。3.有关项目完成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评价要点：</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①退役军人事务局人事档案移交工作及时性（2分）；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②军队转业干部工作安置率100%（2分）；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③安置人员工作满意度（1分）；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④退役军人士兵安置达到100%（1分）；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⑤一年内完成一次大型招聘会（1分）；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⑥两项以上创业优惠措施（1分）。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前两项各两分，其他项各一分，每低于100%一个百分点扣0.1分，扣完为止。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优待褒扬</w:t>
            </w:r>
          </w:p>
        </w:tc>
        <w:tc>
          <w:tcPr>
            <w:tcW w:w="69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347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1.全市伤病残退役军人服务管理和抚恤工作落实情况；2.英雄烈士保护相关工作是否持续有效进行3.对于抚恤金有无重复领取情况。</w:t>
            </w:r>
          </w:p>
        </w:tc>
        <w:tc>
          <w:tcPr>
            <w:tcW w:w="55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评价要点：</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①及时完成优待证申领1.5万张；（2分）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②优抚金不得重复领取（2分）；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③完成系统工作；（1分）；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④组织英烈活动；（1分）；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⑤烈士纪念设施改造数量一个。（1分）</w:t>
            </w:r>
          </w:p>
          <w:p>
            <w:pPr>
              <w:keepNext w:val="0"/>
              <w:keepLines w:val="0"/>
              <w:pageBreakBefore w:val="0"/>
              <w:widowControl w:val="0"/>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前两项各两分，其他项各一分，每低于100%一个百分点扣0.1分，扣完为止。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双拥共建</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1.拥军优属：现役军人、退役军人、军队文职人员、军属和符合条件的国家机关工作人员、人民警察、参战民兵民工、消防员优待、抚恤等工作。2.宣传组织开展双拥推进会、社会化拥军建设、落实军人家属补助</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①组织会议，打造品牌、促进双拥主题公园项目；</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②双拥去社会（例如商场内标语、双拥公交车提供便利、双拥主题文化学习；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③落实军人受功奖励、落实军人后代教育、落实军人家属就业补贴、落实军人合理需求）</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每项各两分，每低于100%一个百分点扣0.1分，扣完为止。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权益维护</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做好军人党员组织关系衔接、挖掘优秀军人先进事迹、维护军人权益</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①及时完成转业士官、自主就业退役军人党员组织关系衔接；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②组建市镇村指导员队伍，宣传引导</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每项占两分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服务质效</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建立健全服务军休干部制度、促进医养结合合作单位、发挥军休干部作用</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评价要点：①打造花园式军休场所；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②建立医疗机构和居家养老的融合通道；</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③成立军休干部本色志愿服务队，宣讲红色故事</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每项占两分，每低于100%一个百分点扣0.1分，扣完为止。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时效指标（4分）</w:t>
            </w: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优抚金发放及时性</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优抚金及时发放</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优抚金在当月</w:t>
            </w:r>
            <w:r>
              <w:rPr>
                <w:rFonts w:hint="eastAsia" w:ascii="Times New Roman" w:hAnsi="Times New Roman" w:eastAsia="仿宋_GB2312" w:cs="Times New Roman"/>
                <w:i w:val="0"/>
                <w:iCs w:val="0"/>
                <w:color w:val="000000"/>
                <w:kern w:val="0"/>
                <w:sz w:val="21"/>
                <w:szCs w:val="21"/>
                <w:u w:val="none"/>
                <w:lang w:val="en-US" w:eastAsia="zh-CN" w:bidi="ar"/>
              </w:rPr>
              <w:t>25日</w:t>
            </w:r>
            <w:r>
              <w:rPr>
                <w:rFonts w:hint="default" w:ascii="Times New Roman" w:hAnsi="Times New Roman" w:eastAsia="仿宋_GB2312" w:cs="Times New Roman"/>
                <w:i w:val="0"/>
                <w:iCs w:val="0"/>
                <w:color w:val="000000"/>
                <w:kern w:val="0"/>
                <w:sz w:val="21"/>
                <w:szCs w:val="21"/>
                <w:u w:val="none"/>
                <w:lang w:val="en-US" w:eastAsia="zh-CN" w:bidi="ar"/>
              </w:rPr>
              <w:t>之前发放，每次晚于25号发放，扣0.25分。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完成及时率</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在规定时限内及时完成的实际工作数与计划工作数的比率</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用以反映和考核部门履职时效目标的实现程度。</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完成及时率=（及时完成项目工作数/计划项目工作数）×100%。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履职效益（1</w:t>
            </w:r>
            <w:r>
              <w:rPr>
                <w:rFonts w:hint="eastAsia" w:ascii="Times New Roman" w:hAnsi="Times New Roman" w:eastAsia="仿宋_GB2312" w:cs="Times New Roman"/>
                <w:i w:val="0"/>
                <w:iCs w:val="0"/>
                <w:color w:val="000000"/>
                <w:kern w:val="0"/>
                <w:sz w:val="21"/>
                <w:szCs w:val="21"/>
                <w:u w:val="none"/>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就业创业情况</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考核部门（单位）在履行职责后，就业创业人员比例是否提高</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①增加专项资金支持创业；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②举办招聘会，促进就业；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③与人力资源部门联合，帮助就业；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第一项占2分，后两项各1分，每低于100%一个百分点扣0.1分，扣完为止。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优抚褒扬情况</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考核部门（单位）在履行职责后，是否有效保障优抚人员生活，提升军人荣誉感</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①增加项目资金帮扶退役士兵；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②烈士陵园改造。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第一项占三分，第二项占两分，每低于100%一个百分点扣0.1分，扣完为止。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双拥共建情况</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考核部门（单位）在履行职责后，拥军拥属</w:t>
            </w:r>
            <w:r>
              <w:rPr>
                <w:rFonts w:hint="eastAsia" w:ascii="Times New Roman" w:hAnsi="Times New Roman" w:eastAsia="仿宋_GB2312" w:cs="Times New Roman"/>
                <w:i w:val="0"/>
                <w:iCs w:val="0"/>
                <w:color w:val="000000"/>
                <w:kern w:val="0"/>
                <w:sz w:val="21"/>
                <w:szCs w:val="21"/>
                <w:u w:val="none"/>
                <w:lang w:val="en-US" w:eastAsia="zh-CN" w:bidi="ar"/>
              </w:rPr>
              <w:t>产生的效益。</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①增加举措，促进双拥；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②走访部队</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军人家庭。</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第一项占2分，第二项占2分，每低于100%一个百分点扣0.1分，扣完为止。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效</w:t>
            </w:r>
            <w:r>
              <w:rPr>
                <w:rFonts w:hint="eastAsia" w:ascii="Times New Roman" w:hAnsi="Times New Roman" w:eastAsia="仿宋_GB2312" w:cs="Times New Roman"/>
                <w:i w:val="0"/>
                <w:iCs w:val="0"/>
                <w:color w:val="000000"/>
                <w:kern w:val="0"/>
                <w:sz w:val="21"/>
                <w:szCs w:val="21"/>
                <w:u w:val="none"/>
                <w:lang w:val="en-US" w:eastAsia="zh-CN" w:bidi="ar"/>
              </w:rPr>
              <w:t>益</w:t>
            </w:r>
          </w:p>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（30分）</w:t>
            </w:r>
          </w:p>
        </w:tc>
        <w:tc>
          <w:tcPr>
            <w:tcW w:w="12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部门可持续建设能力（5分）</w:t>
            </w: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可持续建设</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曲阜市退役军人事务局履行职责对社会经济发展所带来的直接或间接影响。</w:t>
            </w: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①是否健全重点业务项目长效运行机制；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②相关机制是否都得到有效执行。</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③中长期规划对部门总体中长期目标、部门中长期规划实施内容、时间进度有明确要求；</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④年度工作目标与中长期规划联系紧密。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以上各项占1.25分，每低于100%一个百分点扣0.1分，扣完为止。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125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社会公众和服务对象满意度（1</w:t>
            </w:r>
            <w:r>
              <w:rPr>
                <w:rFonts w:hint="eastAsia" w:ascii="Times New Roman" w:hAnsi="Times New Roman" w:eastAsia="仿宋_GB2312" w:cs="Times New Roman"/>
                <w:i w:val="0"/>
                <w:iCs w:val="0"/>
                <w:color w:val="000000"/>
                <w:kern w:val="0"/>
                <w:sz w:val="21"/>
                <w:szCs w:val="21"/>
                <w:u w:val="none"/>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部门工作人员满意度</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4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曲阜市退役军人事务局的服务对象对部门履职效果、对工作人员的满意程度。</w:t>
            </w:r>
          </w:p>
        </w:tc>
        <w:tc>
          <w:tcPr>
            <w:tcW w:w="553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评价要点：通过网上调查问卷得知，对部门工作人员、社会公众</w:t>
            </w:r>
            <w:r>
              <w:rPr>
                <w:rFonts w:hint="eastAsia" w:ascii="Times New Roman" w:hAnsi="Times New Roman" w:eastAsia="仿宋_GB2312" w:cs="Times New Roman"/>
                <w:i w:val="0"/>
                <w:iCs w:val="0"/>
                <w:color w:val="000000"/>
                <w:kern w:val="0"/>
                <w:sz w:val="21"/>
                <w:szCs w:val="21"/>
                <w:u w:val="none"/>
                <w:lang w:val="en-US" w:eastAsia="zh-CN" w:bidi="ar"/>
              </w:rPr>
              <w:t>和</w:t>
            </w:r>
            <w:r>
              <w:rPr>
                <w:rFonts w:hint="default" w:ascii="Times New Roman" w:hAnsi="Times New Roman" w:eastAsia="仿宋_GB2312" w:cs="Times New Roman"/>
                <w:i w:val="0"/>
                <w:iCs w:val="0"/>
                <w:color w:val="000000"/>
                <w:kern w:val="0"/>
                <w:sz w:val="21"/>
                <w:szCs w:val="21"/>
                <w:u w:val="none"/>
                <w:lang w:val="en-US" w:eastAsia="zh-CN" w:bidi="ar"/>
              </w:rPr>
              <w:t>服务对象的比率对部门进行评价，指标分值=满意度*指标满分值，非常满意赋值12分，一般赋值8分，不满意赋值0分。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p>
        </w:tc>
        <w:tc>
          <w:tcPr>
            <w:tcW w:w="12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社会公众和服务对象满意度</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34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c>
          <w:tcPr>
            <w:tcW w:w="553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after="0"/>
              <w:jc w:val="center"/>
              <w:rPr>
                <w:rFonts w:hint="default" w:ascii="Times New Roman" w:hAnsi="Times New Roman" w:eastAsia="仿宋_GB2312"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p>
        </w:tc>
        <w:tc>
          <w:tcPr>
            <w:tcW w:w="12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p>
        </w:tc>
        <w:tc>
          <w:tcPr>
            <w:tcW w:w="21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6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34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p>
        </w:tc>
        <w:tc>
          <w:tcPr>
            <w:tcW w:w="55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jc w:val="center"/>
              <w:textAlignment w:val="top"/>
              <w:rPr>
                <w:rFonts w:hint="default" w:ascii="Times New Roman" w:hAnsi="Times New Roman" w:eastAsia="仿宋_GB2312" w:cs="Times New Roman"/>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000000"/>
          <w:sz w:val="21"/>
          <w:szCs w:val="21"/>
          <w:lang w:val="en-US" w:eastAsia="zh-CN"/>
        </w:rPr>
        <w:sectPr>
          <w:pgSz w:w="16838" w:h="11906" w:orient="landscape"/>
          <w:pgMar w:top="1587" w:right="1587" w:bottom="158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kinsoku/>
        <w:wordWrap/>
        <w:topLinePunct w:val="0"/>
        <w:autoSpaceDE/>
        <w:autoSpaceDN/>
        <w:bidi w:val="0"/>
        <w:adjustRightInd/>
        <w:snapToGrid w:val="0"/>
        <w:spacing w:after="0" w:line="600" w:lineRule="exact"/>
        <w:ind w:firstLine="672" w:firstLineChars="200"/>
        <w:jc w:val="both"/>
        <w:textAlignment w:val="auto"/>
        <w:outlineLvl w:val="1"/>
        <w:rPr>
          <w:rFonts w:hint="default" w:ascii="Times New Roman" w:hAnsi="Times New Roman" w:eastAsia="楷体_GB2312" w:cs="Times New Roman"/>
          <w:spacing w:val="8"/>
          <w:sz w:val="32"/>
          <w:szCs w:val="32"/>
          <w:highlight w:val="yellow"/>
        </w:rPr>
      </w:pPr>
      <w:bookmarkStart w:id="40" w:name="_Toc18534"/>
      <w:bookmarkStart w:id="41" w:name="_Toc32591"/>
      <w:bookmarkStart w:id="42" w:name="_Toc12676"/>
      <w:bookmarkStart w:id="43" w:name="_Toc1577"/>
      <w:bookmarkStart w:id="44" w:name="_Toc432230527"/>
      <w:r>
        <w:rPr>
          <w:rFonts w:hint="default" w:ascii="Times New Roman" w:hAnsi="Times New Roman" w:eastAsia="楷体_GB2312" w:cs="Times New Roman"/>
          <w:spacing w:val="8"/>
          <w:sz w:val="32"/>
          <w:szCs w:val="32"/>
          <w:highlight w:val="none"/>
        </w:rPr>
        <w:t>（二）评价组织实施</w:t>
      </w:r>
      <w:bookmarkEnd w:id="40"/>
      <w:bookmarkEnd w:id="41"/>
      <w:bookmarkEnd w:id="42"/>
      <w:bookmarkEnd w:id="43"/>
      <w:bookmarkEnd w:id="44"/>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前期准备工作：围绕绩效目标与曲阜市退役军人事务局有关负责人沟通，并取得绩效目标的资料、文件、凭证、账簿和项目完成情况的</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等，详细列出需要提供绩效评价资料清单，并通知被评价单位准备相关材料。</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方案设计：</w:t>
      </w:r>
      <w:r>
        <w:rPr>
          <w:rFonts w:hint="default" w:ascii="Times New Roman" w:hAnsi="Times New Roman" w:eastAsia="仿宋_GB2312" w:cs="Times New Roman"/>
          <w:sz w:val="32"/>
          <w:szCs w:val="32"/>
          <w:lang w:eastAsia="zh-CN"/>
        </w:rPr>
        <w:t>济宁市仁兴会计师事务所（普通合伙）</w:t>
      </w:r>
      <w:r>
        <w:rPr>
          <w:rFonts w:hint="default" w:ascii="Times New Roman" w:hAnsi="Times New Roman" w:eastAsia="仿宋_GB2312" w:cs="Times New Roman"/>
          <w:sz w:val="32"/>
          <w:szCs w:val="32"/>
        </w:rPr>
        <w:t>接受委托后，经对被评价</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初步了解，设计了绩效评价指标体系，按照评价要求制定具体评价实施方案</w:t>
      </w:r>
      <w:r>
        <w:rPr>
          <w:rFonts w:hint="default" w:ascii="Times New Roman" w:hAnsi="Times New Roman" w:eastAsia="仿宋_GB2312" w:cs="Times New Roman"/>
          <w:color w:val="000000"/>
          <w:sz w:val="32"/>
          <w:szCs w:val="32"/>
        </w:rPr>
        <w:t>。</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实施评价：本次绩效评价采用定量与定性相结合，根据评价项目的具体情况，本次绩效评价主要通过审阅资料、现场调研、实地评价、公众评判法、数据分析等方法，对部门管理、部门整体支出情况、部门产出和社会效</w:t>
      </w:r>
      <w:r>
        <w:rPr>
          <w:rFonts w:hint="eastAsia" w:ascii="Times New Roman" w:hAnsi="Times New Roman" w:eastAsia="仿宋_GB2312" w:cs="Times New Roman"/>
          <w:sz w:val="32"/>
          <w:szCs w:val="32"/>
          <w:lang w:val="en-US" w:eastAsia="zh-CN" w:bidi="ar-SA"/>
        </w:rPr>
        <w:t>益</w:t>
      </w:r>
      <w:r>
        <w:rPr>
          <w:rFonts w:hint="default" w:ascii="Times New Roman" w:hAnsi="Times New Roman" w:eastAsia="仿宋_GB2312" w:cs="Times New Roman"/>
          <w:sz w:val="32"/>
          <w:szCs w:val="32"/>
          <w:lang w:val="en-US" w:eastAsia="zh-CN" w:bidi="ar-SA"/>
        </w:rPr>
        <w:t>等方面进行现场评价，从而对该部门整体支出计划达到的投入、过程、产出及效</w:t>
      </w:r>
      <w:r>
        <w:rPr>
          <w:rFonts w:hint="eastAsia" w:ascii="Times New Roman" w:hAnsi="Times New Roman" w:eastAsia="仿宋_GB2312" w:cs="Times New Roman"/>
          <w:sz w:val="32"/>
          <w:szCs w:val="32"/>
          <w:lang w:val="en-US" w:eastAsia="zh-CN" w:bidi="ar-SA"/>
        </w:rPr>
        <w:t>益</w:t>
      </w:r>
      <w:r>
        <w:rPr>
          <w:rFonts w:hint="default" w:ascii="Times New Roman" w:hAnsi="Times New Roman" w:eastAsia="仿宋_GB2312" w:cs="Times New Roman"/>
          <w:sz w:val="32"/>
          <w:szCs w:val="32"/>
          <w:lang w:val="en-US" w:eastAsia="zh-CN" w:bidi="ar-SA"/>
        </w:rPr>
        <w:t>进行量化打分。</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1.审阅资料</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收集与部门预算、管理、绩效相关的评价资料，形成绩效评价的基础资料，并对基础资料的真实性、可靠性进行审阅。查阅</w:t>
      </w:r>
      <w:r>
        <w:rPr>
          <w:rFonts w:hint="default" w:ascii="Times New Roman" w:hAnsi="Times New Roman" w:eastAsia="仿宋_GB2312" w:cs="Times New Roman"/>
          <w:sz w:val="32"/>
          <w:szCs w:val="32"/>
        </w:rPr>
        <w:t>曲阜市退役军人事务局</w:t>
      </w:r>
      <w:r>
        <w:rPr>
          <w:rFonts w:hint="default" w:ascii="Times New Roman" w:hAnsi="Times New Roman" w:eastAsia="仿宋_GB2312" w:cs="Times New Roman"/>
          <w:sz w:val="32"/>
          <w:szCs w:val="32"/>
          <w:lang w:val="en-US" w:eastAsia="zh-CN" w:bidi="ar-SA"/>
        </w:rPr>
        <w:t>的部门预决算报表、财务核算数据、档案管理资料、资金管理资料、内部控制制度等，对需要现场调查的问题做好记录。具体为：</w:t>
      </w:r>
    </w:p>
    <w:p>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对单位的绩效目标和工作计划进行认真审阅，评价完成的效果和质量，收集绩效评价的基础数据</w:t>
      </w:r>
      <w:r>
        <w:rPr>
          <w:rFonts w:hint="eastAsia" w:ascii="Times New Roman" w:hAnsi="Times New Roman" w:eastAsia="仿宋_GB2312" w:cs="Times New Roman"/>
          <w:sz w:val="32"/>
          <w:szCs w:val="32"/>
          <w:lang w:val="en-US" w:eastAsia="zh-CN" w:bidi="ar-SA"/>
        </w:rPr>
        <w:t>。</w:t>
      </w:r>
    </w:p>
    <w:p>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对部门管理和人员编制情况进行调研，对填报的年度预算及批复情况、资金使用情况表进行审阅，对资金使用通过实地调查、原始凭证查阅等进行核实</w:t>
      </w:r>
      <w:r>
        <w:rPr>
          <w:rFonts w:hint="eastAsia" w:ascii="Times New Roman" w:hAnsi="Times New Roman" w:eastAsia="仿宋_GB2312" w:cs="Times New Roman"/>
          <w:sz w:val="32"/>
          <w:szCs w:val="32"/>
          <w:lang w:val="en-US" w:eastAsia="zh-CN" w:bidi="ar-SA"/>
        </w:rPr>
        <w:t>。</w:t>
      </w:r>
    </w:p>
    <w:p>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3</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收集与部门整体支出绩效的相关资料并结合问卷调查、座谈访谈结果对部门整体支出绩效进行客观评价。</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2.现场调研</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通过现场调研，进一步了解该部门的部门管理、部门规划、人员编制、资金管理情况、项目实施及绩效目标申报和实现情况，结合项目特点制定部门整体支出绩效评价指标体系。</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3.实地评价</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绩效评价工作组根据分工，采用资料收集与数据填报、案卷研究、人员访谈、问卷调查等方式，组织开展实地评价。在绩效评价实施过程中，根据评价对象的具体情况，收集评价数据、资料；同时发放调查问卷调查部门服务对象的满意度及其他与评价相关的信息。</w:t>
      </w:r>
    </w:p>
    <w:p>
      <w:pPr>
        <w:pStyle w:val="23"/>
        <w:keepNext w:val="0"/>
        <w:keepLines w:val="0"/>
        <w:pageBreakBefore w:val="0"/>
        <w:widowControl w:val="0"/>
        <w:numPr>
          <w:ilvl w:val="0"/>
          <w:numId w:val="0"/>
        </w:numPr>
        <w:tabs>
          <w:tab w:val="left" w:pos="1456"/>
        </w:tabs>
        <w:kinsoku/>
        <w:wordWrap/>
        <w:overflowPunct w:val="0"/>
        <w:topLinePunct w:val="0"/>
        <w:autoSpaceDE/>
        <w:autoSpaceDN/>
        <w:bidi w:val="0"/>
        <w:adjustRightInd w:val="0"/>
        <w:snapToGrid w:val="0"/>
        <w:spacing w:after="0" w:line="60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公众评判</w:t>
      </w:r>
    </w:p>
    <w:p>
      <w:pPr>
        <w:pStyle w:val="23"/>
        <w:keepNext w:val="0"/>
        <w:keepLines w:val="0"/>
        <w:pageBreakBefore w:val="0"/>
        <w:widowControl w:val="0"/>
        <w:numPr>
          <w:ilvl w:val="0"/>
          <w:numId w:val="0"/>
        </w:numPr>
        <w:tabs>
          <w:tab w:val="left" w:pos="1456"/>
        </w:tabs>
        <w:kinsoku/>
        <w:wordWrap/>
        <w:overflowPunct w:val="0"/>
        <w:topLinePunct w:val="0"/>
        <w:autoSpaceDE/>
        <w:autoSpaceDN/>
        <w:bidi w:val="0"/>
        <w:adjustRightInd w:val="0"/>
        <w:snapToGrid w:val="0"/>
        <w:spacing w:after="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通过现场查看相关制度、文件与座谈等方式，了解部门决策和部门管理情况，发现部门管理中存在的问题，寻求完善相关政策和部门管理的建议，着重对部门产出和效</w:t>
      </w:r>
      <w:r>
        <w:rPr>
          <w:rFonts w:hint="eastAsia" w:ascii="Times New Roman" w:hAnsi="Times New Roman" w:eastAsia="仿宋_GB2312" w:cs="Times New Roman"/>
          <w:sz w:val="32"/>
          <w:szCs w:val="32"/>
          <w:lang w:val="en-US" w:eastAsia="zh-CN" w:bidi="ar-SA"/>
        </w:rPr>
        <w:t>益</w:t>
      </w:r>
      <w:r>
        <w:rPr>
          <w:rFonts w:hint="default" w:ascii="Times New Roman" w:hAnsi="Times New Roman" w:eastAsia="仿宋_GB2312" w:cs="Times New Roman"/>
          <w:sz w:val="32"/>
          <w:szCs w:val="32"/>
          <w:lang w:val="en-US" w:eastAsia="zh-CN" w:bidi="ar-SA"/>
        </w:rPr>
        <w:t>情况进行调查了解，为部门产出和效</w:t>
      </w:r>
      <w:r>
        <w:rPr>
          <w:rFonts w:hint="eastAsia" w:ascii="Times New Roman" w:hAnsi="Times New Roman" w:eastAsia="仿宋_GB2312" w:cs="Times New Roman"/>
          <w:sz w:val="32"/>
          <w:szCs w:val="32"/>
          <w:lang w:val="en-US" w:eastAsia="zh-CN" w:bidi="ar-SA"/>
        </w:rPr>
        <w:t>益</w:t>
      </w:r>
      <w:r>
        <w:rPr>
          <w:rFonts w:hint="default" w:ascii="Times New Roman" w:hAnsi="Times New Roman" w:eastAsia="仿宋_GB2312" w:cs="Times New Roman"/>
          <w:sz w:val="32"/>
          <w:szCs w:val="32"/>
          <w:lang w:val="en-US" w:eastAsia="zh-CN" w:bidi="ar-SA"/>
        </w:rPr>
        <w:t>提供定性与定量评价的基础。</w:t>
      </w:r>
    </w:p>
    <w:p>
      <w:pPr>
        <w:pStyle w:val="23"/>
        <w:keepNext w:val="0"/>
        <w:keepLines w:val="0"/>
        <w:pageBreakBefore w:val="0"/>
        <w:widowControl w:val="0"/>
        <w:numPr>
          <w:ilvl w:val="0"/>
          <w:numId w:val="0"/>
        </w:numPr>
        <w:tabs>
          <w:tab w:val="left" w:pos="1456"/>
        </w:tabs>
        <w:kinsoku/>
        <w:wordWrap/>
        <w:overflowPunct w:val="0"/>
        <w:topLinePunct w:val="0"/>
        <w:autoSpaceDE/>
        <w:autoSpaceDN/>
        <w:bidi w:val="0"/>
        <w:adjustRightInd w:val="0"/>
        <w:snapToGrid w:val="0"/>
        <w:spacing w:after="0" w:line="60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数据分析</w:t>
      </w:r>
    </w:p>
    <w:p>
      <w:pPr>
        <w:pStyle w:val="23"/>
        <w:keepNext w:val="0"/>
        <w:keepLines w:val="0"/>
        <w:pageBreakBefore w:val="0"/>
        <w:widowControl w:val="0"/>
        <w:numPr>
          <w:ilvl w:val="0"/>
          <w:numId w:val="0"/>
        </w:numPr>
        <w:tabs>
          <w:tab w:val="left" w:pos="1456"/>
        </w:tabs>
        <w:kinsoku/>
        <w:wordWrap/>
        <w:overflowPunct w:val="0"/>
        <w:topLinePunct w:val="0"/>
        <w:autoSpaceDE/>
        <w:autoSpaceDN/>
        <w:bidi w:val="0"/>
        <w:adjustRightInd w:val="0"/>
        <w:snapToGrid w:val="0"/>
        <w:spacing w:after="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依据部门职能定位、部门长远规划和工作计划、绩效目标设定和人员结构与控制，评价部门投入情况；依据相关政策文件，评价预算管理、资产管理、财务管理是否按照相关管理办法等文件执行；依据项目资金计划文件和凭证，评价项目资金下拨、到位及使用情况；将部门绩效目标与实施结果对比分析，判断部门目标的实现情况；将部门预期效益与实施效果数据进行对比分析，结合开展的问卷调查，评价部门预期效果和效益实现程度。</w:t>
      </w:r>
    </w:p>
    <w:p>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val="en-US" w:eastAsia="zh-CN"/>
        </w:rPr>
        <w:t>曲阜市财政</w:t>
      </w:r>
      <w:r>
        <w:rPr>
          <w:rFonts w:hint="default" w:ascii="Times New Roman" w:hAnsi="Times New Roman" w:eastAsia="仿宋_GB2312" w:cs="Times New Roman"/>
          <w:sz w:val="32"/>
          <w:szCs w:val="32"/>
        </w:rPr>
        <w:t>部门资金拨付到曲阜市退役军人事务局，落实专项资金是否到位，对项目执行情况和补助资金使用情况的有无监督、检查，追踪问效，</w:t>
      </w:r>
      <w:r>
        <w:rPr>
          <w:rFonts w:hint="default" w:ascii="Times New Roman" w:hAnsi="Times New Roman" w:eastAsia="仿宋_GB2312" w:cs="Times New Roman"/>
          <w:bCs/>
          <w:sz w:val="32"/>
          <w:szCs w:val="32"/>
        </w:rPr>
        <w:t>项目完成后是否及时组织验收。</w:t>
      </w:r>
      <w:r>
        <w:rPr>
          <w:rFonts w:hint="default" w:ascii="Times New Roman" w:hAnsi="Times New Roman" w:eastAsia="仿宋_GB2312" w:cs="Times New Roman"/>
          <w:sz w:val="32"/>
          <w:szCs w:val="32"/>
        </w:rPr>
        <w:t>针对结余资金，我们采取核对分析的方法，分析资金的使用及结余的情况。然后，采用书面评价（非现场评价）和现场评价相结合的方式进行，并以书面评价为主的方式，收集核实</w:t>
      </w:r>
      <w:r>
        <w:rPr>
          <w:rFonts w:hint="default" w:ascii="Times New Roman" w:hAnsi="Times New Roman" w:eastAsia="仿宋_GB2312" w:cs="Times New Roman"/>
          <w:sz w:val="32"/>
          <w:szCs w:val="32"/>
          <w:highlight w:val="none"/>
        </w:rPr>
        <w:t>被</w:t>
      </w: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的有关资料，并进行分类、整理和分析；对评价的重点、难点和疑点问题，组织相关人员进行会审</w:t>
      </w:r>
      <w:r>
        <w:rPr>
          <w:rFonts w:hint="default" w:ascii="Times New Roman" w:hAnsi="Times New Roman" w:eastAsia="仿宋_GB2312" w:cs="Times New Roman"/>
          <w:sz w:val="32"/>
          <w:szCs w:val="32"/>
        </w:rPr>
        <w:t>，在此基础上形成评价结论。</w:t>
      </w:r>
    </w:p>
    <w:p>
      <w:pPr>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撰写报告：在依据充分、数据真实的基础上，按照规定的文本格式和协议要求撰写绩效评价报告。</w:t>
      </w:r>
    </w:p>
    <w:p>
      <w:pPr>
        <w:pStyle w:val="22"/>
        <w:keepNext w:val="0"/>
        <w:keepLines w:val="0"/>
        <w:pageBreakBefore w:val="0"/>
        <w:widowControl w:val="0"/>
        <w:kinsoku/>
        <w:wordWrap/>
        <w:overflowPunct w:val="0"/>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提交审核：整理相关资料，初步形成第三方评价报告，并与被评价单位沟通，双方无异议后，交由</w:t>
      </w:r>
      <w:r>
        <w:rPr>
          <w:rFonts w:hint="default" w:ascii="Times New Roman" w:hAnsi="Times New Roman" w:eastAsia="仿宋_GB2312" w:cs="Times New Roman"/>
          <w:sz w:val="32"/>
          <w:szCs w:val="32"/>
          <w:lang w:val="en-US" w:eastAsia="zh-CN"/>
        </w:rPr>
        <w:t>曲阜市财政局</w:t>
      </w:r>
      <w:r>
        <w:rPr>
          <w:rFonts w:hint="default" w:ascii="Times New Roman" w:hAnsi="Times New Roman" w:eastAsia="仿宋_GB2312" w:cs="Times New Roman"/>
          <w:sz w:val="32"/>
          <w:szCs w:val="32"/>
        </w:rPr>
        <w:t>审核，针对审核意见，补充相关资料，形成报告终稿。</w:t>
      </w:r>
    </w:p>
    <w:p>
      <w:pPr>
        <w:keepNext w:val="0"/>
        <w:keepLines w:val="0"/>
        <w:pageBreakBefore w:val="0"/>
        <w:widowControl w:val="0"/>
        <w:kinsoku/>
        <w:wordWrap/>
        <w:overflowPunct w:val="0"/>
        <w:topLinePunct w:val="0"/>
        <w:autoSpaceDE/>
        <w:autoSpaceDN/>
        <w:bidi w:val="0"/>
        <w:snapToGrid w:val="0"/>
        <w:spacing w:after="0" w:line="600" w:lineRule="exact"/>
        <w:ind w:leftChars="0" w:firstLine="640" w:firstLineChars="200"/>
        <w:jc w:val="both"/>
        <w:textAlignment w:val="auto"/>
        <w:outlineLvl w:val="0"/>
        <w:rPr>
          <w:rFonts w:hint="default" w:ascii="Times New Roman" w:hAnsi="Times New Roman" w:eastAsia="黑体" w:cs="Times New Roman"/>
          <w:bCs/>
          <w:sz w:val="32"/>
          <w:szCs w:val="32"/>
        </w:rPr>
      </w:pPr>
      <w:bookmarkStart w:id="45" w:name="_Toc12953"/>
      <w:bookmarkStart w:id="46" w:name="_Toc4385"/>
      <w:bookmarkStart w:id="47" w:name="_Toc10900"/>
      <w:bookmarkStart w:id="48" w:name="_Toc2130"/>
      <w:bookmarkStart w:id="49" w:name="_Toc6331"/>
      <w:bookmarkStart w:id="50" w:name="_Toc432230528"/>
      <w:r>
        <w:rPr>
          <w:rFonts w:hint="default" w:ascii="Times New Roman" w:hAnsi="Times New Roman" w:eastAsia="黑体" w:cs="Times New Roman"/>
          <w:bCs/>
          <w:sz w:val="32"/>
          <w:szCs w:val="32"/>
        </w:rPr>
        <w:t>三、绩效情况及总体评价结论</w:t>
      </w:r>
      <w:bookmarkEnd w:id="45"/>
      <w:bookmarkEnd w:id="46"/>
      <w:bookmarkEnd w:id="47"/>
      <w:bookmarkEnd w:id="48"/>
      <w:bookmarkEnd w:id="49"/>
      <w:bookmarkEnd w:id="50"/>
    </w:p>
    <w:p>
      <w:pPr>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72" w:firstLineChars="200"/>
        <w:jc w:val="both"/>
        <w:textAlignment w:val="auto"/>
        <w:outlineLvl w:val="1"/>
        <w:rPr>
          <w:rFonts w:hint="default" w:ascii="Times New Roman" w:hAnsi="Times New Roman" w:eastAsia="仿宋_GB2312" w:cs="Times New Roman"/>
          <w:spacing w:val="8"/>
          <w:sz w:val="32"/>
          <w:szCs w:val="32"/>
        </w:rPr>
      </w:pPr>
      <w:bookmarkStart w:id="51" w:name="_Toc23118"/>
      <w:bookmarkStart w:id="52" w:name="_Toc2063"/>
      <w:bookmarkStart w:id="53" w:name="_Toc23638"/>
      <w:bookmarkStart w:id="54" w:name="_Toc16274"/>
      <w:r>
        <w:rPr>
          <w:rFonts w:hint="eastAsia" w:ascii="楷体_GB2312" w:hAnsi="楷体_GB2312" w:eastAsia="楷体_GB2312" w:cs="楷体_GB2312"/>
          <w:spacing w:val="8"/>
          <w:sz w:val="32"/>
          <w:szCs w:val="32"/>
        </w:rPr>
        <w:t>（一）</w:t>
      </w:r>
      <w:bookmarkEnd w:id="51"/>
      <w:bookmarkStart w:id="55" w:name="_Toc432230529"/>
      <w:bookmarkStart w:id="56" w:name="_Toc9435"/>
      <w:bookmarkStart w:id="57" w:name="_Toc16160"/>
      <w:r>
        <w:rPr>
          <w:rFonts w:hint="eastAsia" w:ascii="楷体_GB2312" w:hAnsi="楷体_GB2312" w:eastAsia="楷体_GB2312" w:cs="楷体_GB2312"/>
          <w:spacing w:val="8"/>
          <w:sz w:val="32"/>
          <w:szCs w:val="32"/>
        </w:rPr>
        <w:t>评价结论</w:t>
      </w:r>
      <w:bookmarkEnd w:id="52"/>
      <w:bookmarkEnd w:id="53"/>
      <w:bookmarkEnd w:id="54"/>
      <w:bookmarkEnd w:id="55"/>
      <w:bookmarkEnd w:id="56"/>
      <w:bookmarkEnd w:id="57"/>
    </w:p>
    <w:p>
      <w:pPr>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72" w:firstLineChars="200"/>
        <w:jc w:val="both"/>
        <w:textAlignment w:val="auto"/>
        <w:rPr>
          <w:rFonts w:hint="default" w:ascii="Times New Roman" w:hAnsi="Times New Roman" w:eastAsia="仿宋_GB2312" w:cs="Times New Roman"/>
          <w:color w:val="000000"/>
          <w:spacing w:val="8"/>
          <w:sz w:val="32"/>
          <w:szCs w:val="32"/>
          <w:highlight w:val="none"/>
          <w:lang w:eastAsia="zh-CN"/>
        </w:rPr>
      </w:pPr>
      <w:r>
        <w:rPr>
          <w:rFonts w:hint="default" w:ascii="Times New Roman" w:hAnsi="Times New Roman" w:eastAsia="仿宋_GB2312" w:cs="Times New Roman"/>
          <w:spacing w:val="8"/>
          <w:sz w:val="32"/>
          <w:szCs w:val="32"/>
        </w:rPr>
        <w:t>通过书面评价及现场评价取得的信息，使用评价小组编制的《20</w:t>
      </w:r>
      <w:r>
        <w:rPr>
          <w:rFonts w:hint="default" w:ascii="Times New Roman" w:hAnsi="Times New Roman" w:eastAsia="仿宋_GB2312" w:cs="Times New Roman"/>
          <w:spacing w:val="8"/>
          <w:sz w:val="32"/>
          <w:szCs w:val="32"/>
          <w:lang w:val="en-US" w:eastAsia="zh-CN"/>
        </w:rPr>
        <w:t>22</w:t>
      </w:r>
      <w:r>
        <w:rPr>
          <w:rFonts w:hint="default" w:ascii="Times New Roman" w:hAnsi="Times New Roman" w:eastAsia="仿宋_GB2312" w:cs="Times New Roman"/>
          <w:spacing w:val="8"/>
          <w:sz w:val="32"/>
          <w:szCs w:val="32"/>
        </w:rPr>
        <w:t>年度</w:t>
      </w:r>
      <w:r>
        <w:rPr>
          <w:rFonts w:hint="default" w:ascii="Times New Roman" w:hAnsi="Times New Roman" w:eastAsia="仿宋_GB2312" w:cs="Times New Roman"/>
          <w:sz w:val="32"/>
          <w:szCs w:val="32"/>
        </w:rPr>
        <w:t>曲阜市退役军人事务局</w:t>
      </w:r>
      <w:r>
        <w:rPr>
          <w:rFonts w:hint="default" w:ascii="Times New Roman" w:hAnsi="Times New Roman" w:eastAsia="仿宋_GB2312" w:cs="Times New Roman"/>
          <w:spacing w:val="8"/>
          <w:sz w:val="32"/>
          <w:szCs w:val="32"/>
        </w:rPr>
        <w:t>部门整体支出绩效评价工作方案》的指标和评分标准，评价小组对</w:t>
      </w:r>
      <w:r>
        <w:rPr>
          <w:rFonts w:hint="default" w:ascii="Times New Roman" w:hAnsi="Times New Roman" w:eastAsia="仿宋_GB2312" w:cs="Times New Roman"/>
          <w:sz w:val="32"/>
          <w:szCs w:val="32"/>
        </w:rPr>
        <w:t>曲阜市退役军人事务局</w:t>
      </w:r>
      <w:r>
        <w:rPr>
          <w:rFonts w:hint="default" w:ascii="Times New Roman" w:hAnsi="Times New Roman" w:eastAsia="仿宋_GB2312" w:cs="Times New Roman"/>
          <w:spacing w:val="8"/>
          <w:sz w:val="32"/>
          <w:szCs w:val="32"/>
        </w:rPr>
        <w:t>20</w:t>
      </w:r>
      <w:r>
        <w:rPr>
          <w:rFonts w:hint="default" w:ascii="Times New Roman" w:hAnsi="Times New Roman" w:eastAsia="仿宋_GB2312" w:cs="Times New Roman"/>
          <w:spacing w:val="8"/>
          <w:sz w:val="32"/>
          <w:szCs w:val="32"/>
          <w:lang w:val="en-US" w:eastAsia="zh-CN"/>
        </w:rPr>
        <w:t>2</w:t>
      </w:r>
      <w:r>
        <w:rPr>
          <w:rFonts w:hint="default" w:ascii="Times New Roman" w:hAnsi="Times New Roman" w:eastAsia="仿宋_GB2312" w:cs="Times New Roman"/>
          <w:spacing w:val="8"/>
          <w:sz w:val="32"/>
          <w:szCs w:val="32"/>
          <w:highlight w:val="none"/>
          <w:lang w:val="en-US" w:eastAsia="zh-CN"/>
        </w:rPr>
        <w:t>2</w:t>
      </w:r>
      <w:r>
        <w:rPr>
          <w:rFonts w:hint="default" w:ascii="Times New Roman" w:hAnsi="Times New Roman" w:eastAsia="仿宋_GB2312" w:cs="Times New Roman"/>
          <w:spacing w:val="8"/>
          <w:sz w:val="32"/>
          <w:szCs w:val="32"/>
          <w:highlight w:val="none"/>
        </w:rPr>
        <w:t>年度预算整体支出的绩效目标投入、</w:t>
      </w:r>
      <w:r>
        <w:rPr>
          <w:rFonts w:hint="default" w:ascii="Times New Roman" w:hAnsi="Times New Roman" w:eastAsia="仿宋_GB2312" w:cs="Times New Roman"/>
          <w:spacing w:val="8"/>
          <w:sz w:val="32"/>
          <w:szCs w:val="32"/>
          <w:highlight w:val="none"/>
          <w:lang w:val="en-US" w:eastAsia="zh-CN"/>
        </w:rPr>
        <w:t>过程</w:t>
      </w:r>
      <w:r>
        <w:rPr>
          <w:rFonts w:hint="default" w:ascii="Times New Roman" w:hAnsi="Times New Roman" w:eastAsia="仿宋_GB2312" w:cs="Times New Roman"/>
          <w:spacing w:val="8"/>
          <w:sz w:val="32"/>
          <w:szCs w:val="32"/>
          <w:highlight w:val="none"/>
        </w:rPr>
        <w:t>、产出与效</w:t>
      </w:r>
      <w:r>
        <w:rPr>
          <w:rFonts w:hint="eastAsia" w:ascii="Times New Roman" w:hAnsi="Times New Roman" w:eastAsia="仿宋_GB2312" w:cs="Times New Roman"/>
          <w:spacing w:val="8"/>
          <w:sz w:val="32"/>
          <w:szCs w:val="32"/>
          <w:highlight w:val="none"/>
          <w:lang w:val="en-US" w:eastAsia="zh-CN"/>
        </w:rPr>
        <w:t>益</w:t>
      </w:r>
      <w:r>
        <w:rPr>
          <w:rFonts w:hint="default" w:ascii="Times New Roman" w:hAnsi="Times New Roman" w:eastAsia="仿宋_GB2312" w:cs="Times New Roman"/>
          <w:spacing w:val="8"/>
          <w:sz w:val="32"/>
          <w:szCs w:val="32"/>
          <w:highlight w:val="none"/>
        </w:rPr>
        <w:t>进行客观、公正的评价。经评价，</w:t>
      </w:r>
      <w:r>
        <w:rPr>
          <w:rFonts w:hint="default" w:ascii="Times New Roman" w:hAnsi="Times New Roman" w:eastAsia="仿宋_GB2312" w:cs="Times New Roman"/>
          <w:sz w:val="32"/>
          <w:szCs w:val="32"/>
          <w:highlight w:val="none"/>
        </w:rPr>
        <w:t>曲阜市退役军人事务局</w:t>
      </w:r>
      <w:r>
        <w:rPr>
          <w:rFonts w:hint="default" w:ascii="Times New Roman" w:hAnsi="Times New Roman" w:eastAsia="仿宋_GB2312" w:cs="Times New Roman"/>
          <w:color w:val="000000"/>
          <w:spacing w:val="8"/>
          <w:sz w:val="32"/>
          <w:szCs w:val="32"/>
          <w:highlight w:val="none"/>
        </w:rPr>
        <w:t>20</w:t>
      </w:r>
      <w:r>
        <w:rPr>
          <w:rFonts w:hint="default" w:ascii="Times New Roman" w:hAnsi="Times New Roman" w:eastAsia="仿宋_GB2312" w:cs="Times New Roman"/>
          <w:color w:val="000000"/>
          <w:spacing w:val="8"/>
          <w:sz w:val="32"/>
          <w:szCs w:val="32"/>
          <w:highlight w:val="none"/>
          <w:lang w:val="en-US" w:eastAsia="zh-CN"/>
        </w:rPr>
        <w:t>22</w:t>
      </w:r>
      <w:r>
        <w:rPr>
          <w:rFonts w:hint="default" w:ascii="Times New Roman" w:hAnsi="Times New Roman" w:eastAsia="仿宋_GB2312" w:cs="Times New Roman"/>
          <w:color w:val="000000"/>
          <w:spacing w:val="8"/>
          <w:sz w:val="32"/>
          <w:szCs w:val="32"/>
          <w:highlight w:val="none"/>
        </w:rPr>
        <w:t>年度</w:t>
      </w:r>
      <w:r>
        <w:rPr>
          <w:rFonts w:hint="default" w:ascii="Times New Roman" w:hAnsi="Times New Roman" w:eastAsia="仿宋_GB2312" w:cs="Times New Roman"/>
          <w:color w:val="000000"/>
          <w:spacing w:val="8"/>
          <w:sz w:val="32"/>
          <w:szCs w:val="32"/>
          <w:highlight w:val="none"/>
          <w:lang w:val="en-US" w:eastAsia="zh-CN"/>
        </w:rPr>
        <w:t>部门</w:t>
      </w:r>
      <w:r>
        <w:rPr>
          <w:rFonts w:hint="default" w:ascii="Times New Roman" w:hAnsi="Times New Roman" w:eastAsia="仿宋_GB2312" w:cs="Times New Roman"/>
          <w:color w:val="000000"/>
          <w:spacing w:val="8"/>
          <w:sz w:val="32"/>
          <w:szCs w:val="32"/>
          <w:highlight w:val="none"/>
        </w:rPr>
        <w:t>整体支出项目评价情况</w:t>
      </w:r>
      <w:r>
        <w:rPr>
          <w:rFonts w:hint="default" w:ascii="Times New Roman" w:hAnsi="Times New Roman" w:eastAsia="仿宋_GB2312" w:cs="Times New Roman"/>
          <w:color w:val="000000"/>
          <w:spacing w:val="8"/>
          <w:sz w:val="32"/>
          <w:szCs w:val="32"/>
          <w:highlight w:val="none"/>
          <w:lang w:eastAsia="zh-CN"/>
        </w:rPr>
        <w:t>“</w:t>
      </w:r>
      <w:r>
        <w:rPr>
          <w:rFonts w:hint="default" w:ascii="Times New Roman" w:hAnsi="Times New Roman" w:eastAsia="仿宋_GB2312" w:cs="Times New Roman"/>
          <w:color w:val="000000"/>
          <w:spacing w:val="8"/>
          <w:sz w:val="32"/>
          <w:szCs w:val="32"/>
          <w:highlight w:val="none"/>
          <w:lang w:val="en-US" w:eastAsia="zh-CN"/>
        </w:rPr>
        <w:t>优”</w:t>
      </w:r>
      <w:r>
        <w:rPr>
          <w:rFonts w:hint="default" w:ascii="Times New Roman" w:hAnsi="Times New Roman" w:eastAsia="仿宋_GB2312" w:cs="Times New Roman"/>
          <w:color w:val="000000"/>
          <w:spacing w:val="8"/>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72" w:firstLineChars="200"/>
        <w:jc w:val="both"/>
        <w:textAlignment w:val="auto"/>
        <w:rPr>
          <w:rFonts w:hint="default" w:ascii="Times New Roman" w:hAnsi="Times New Roman" w:eastAsia="仿宋_GB2312" w:cs="Times New Roman"/>
          <w:color w:val="000000"/>
          <w:spacing w:val="8"/>
          <w:sz w:val="32"/>
          <w:szCs w:val="32"/>
          <w:highlight w:val="none"/>
        </w:rPr>
      </w:pPr>
      <w:r>
        <w:rPr>
          <w:rFonts w:hint="default" w:ascii="Times New Roman" w:hAnsi="Times New Roman" w:eastAsia="仿宋_GB2312" w:cs="Times New Roman"/>
          <w:color w:val="000000"/>
          <w:spacing w:val="8"/>
          <w:sz w:val="32"/>
          <w:szCs w:val="32"/>
          <w:highlight w:val="none"/>
          <w:lang w:val="en-US" w:eastAsia="zh-CN"/>
        </w:rPr>
        <w:t>主要表现在：部门职能明确、</w:t>
      </w:r>
      <w:r>
        <w:rPr>
          <w:rFonts w:hint="eastAsia" w:ascii="Times New Roman" w:hAnsi="Times New Roman" w:eastAsia="仿宋_GB2312" w:cs="Times New Roman"/>
          <w:color w:val="000000"/>
          <w:spacing w:val="8"/>
          <w:sz w:val="32"/>
          <w:szCs w:val="32"/>
          <w:highlight w:val="none"/>
          <w:lang w:val="en-US" w:eastAsia="zh-CN"/>
        </w:rPr>
        <w:t>管理制度完善</w:t>
      </w:r>
      <w:r>
        <w:rPr>
          <w:rFonts w:hint="default" w:ascii="Times New Roman" w:hAnsi="Times New Roman" w:eastAsia="仿宋_GB2312" w:cs="Times New Roman"/>
          <w:color w:val="000000"/>
          <w:spacing w:val="8"/>
          <w:sz w:val="32"/>
          <w:szCs w:val="32"/>
          <w:highlight w:val="none"/>
          <w:lang w:val="en-US" w:eastAsia="zh-CN"/>
        </w:rPr>
        <w:t>、绩效目标较合理、</w:t>
      </w:r>
      <w:r>
        <w:rPr>
          <w:rFonts w:hint="default" w:ascii="Times New Roman" w:hAnsi="Times New Roman" w:eastAsia="仿宋_GB2312" w:cs="Times New Roman"/>
          <w:color w:val="000000"/>
          <w:spacing w:val="8"/>
          <w:sz w:val="32"/>
          <w:szCs w:val="32"/>
          <w:highlight w:val="none"/>
        </w:rPr>
        <w:t>在职人员和</w:t>
      </w:r>
      <w:r>
        <w:rPr>
          <w:rFonts w:hint="eastAsia" w:ascii="Times New Roman" w:hAnsi="Times New Roman" w:eastAsia="仿宋_GB2312" w:cs="Times New Roman"/>
          <w:color w:val="000000"/>
          <w:spacing w:val="8"/>
          <w:sz w:val="32"/>
          <w:szCs w:val="32"/>
          <w:highlight w:val="none"/>
          <w:lang w:val="en-US" w:eastAsia="zh-CN"/>
        </w:rPr>
        <w:t>公用</w:t>
      </w:r>
      <w:r>
        <w:rPr>
          <w:rFonts w:hint="default" w:ascii="Times New Roman" w:hAnsi="Times New Roman" w:eastAsia="仿宋_GB2312" w:cs="Times New Roman"/>
          <w:color w:val="000000"/>
          <w:spacing w:val="8"/>
          <w:sz w:val="32"/>
          <w:szCs w:val="32"/>
          <w:highlight w:val="none"/>
          <w:lang w:val="en-US" w:eastAsia="zh-CN"/>
        </w:rPr>
        <w:t>经费</w:t>
      </w:r>
      <w:r>
        <w:rPr>
          <w:rFonts w:hint="default" w:ascii="Times New Roman" w:hAnsi="Times New Roman" w:eastAsia="仿宋_GB2312" w:cs="Times New Roman"/>
          <w:color w:val="000000"/>
          <w:spacing w:val="8"/>
          <w:sz w:val="32"/>
          <w:szCs w:val="32"/>
          <w:highlight w:val="none"/>
        </w:rPr>
        <w:t>控制有效</w:t>
      </w:r>
      <w:r>
        <w:rPr>
          <w:rFonts w:hint="default" w:ascii="Times New Roman" w:hAnsi="Times New Roman" w:eastAsia="仿宋_GB2312" w:cs="Times New Roman"/>
          <w:color w:val="000000"/>
          <w:spacing w:val="8"/>
          <w:sz w:val="32"/>
          <w:szCs w:val="32"/>
          <w:highlight w:val="none"/>
          <w:lang w:eastAsia="zh-CN"/>
        </w:rPr>
        <w:t>，</w:t>
      </w:r>
      <w:r>
        <w:rPr>
          <w:rFonts w:hint="default" w:ascii="Times New Roman" w:hAnsi="Times New Roman" w:eastAsia="仿宋_GB2312" w:cs="Times New Roman"/>
          <w:color w:val="000000"/>
          <w:spacing w:val="8"/>
          <w:sz w:val="32"/>
          <w:szCs w:val="32"/>
          <w:highlight w:val="none"/>
          <w:lang w:val="en-US" w:eastAsia="zh-CN"/>
        </w:rPr>
        <w:t>也存在</w:t>
      </w:r>
      <w:r>
        <w:rPr>
          <w:rFonts w:hint="default" w:ascii="Times New Roman" w:hAnsi="Times New Roman" w:eastAsia="仿宋_GB2312" w:cs="Times New Roman"/>
          <w:color w:val="000000"/>
          <w:spacing w:val="8"/>
          <w:sz w:val="32"/>
          <w:szCs w:val="32"/>
          <w:highlight w:val="none"/>
        </w:rPr>
        <w:t>“三公经费”</w:t>
      </w:r>
      <w:r>
        <w:rPr>
          <w:rFonts w:hint="default" w:ascii="Times New Roman" w:hAnsi="Times New Roman" w:eastAsia="仿宋_GB2312" w:cs="Times New Roman"/>
          <w:color w:val="000000"/>
          <w:spacing w:val="8"/>
          <w:sz w:val="32"/>
          <w:szCs w:val="32"/>
          <w:highlight w:val="none"/>
          <w:lang w:val="en-US" w:eastAsia="zh-CN"/>
        </w:rPr>
        <w:t>中公车运行维护费超支问题，曲阜市退役军人事务局完成优抚褒扬、军人安置</w:t>
      </w:r>
      <w:r>
        <w:rPr>
          <w:rFonts w:hint="eastAsia" w:ascii="Times New Roman" w:hAnsi="Times New Roman" w:eastAsia="仿宋_GB2312" w:cs="Times New Roman"/>
          <w:color w:val="000000"/>
          <w:spacing w:val="8"/>
          <w:sz w:val="32"/>
          <w:szCs w:val="32"/>
          <w:highlight w:val="none"/>
          <w:lang w:val="en-US" w:eastAsia="zh-CN"/>
        </w:rPr>
        <w:t>、</w:t>
      </w:r>
      <w:r>
        <w:rPr>
          <w:rFonts w:hint="default" w:ascii="Times New Roman" w:hAnsi="Times New Roman" w:eastAsia="仿宋_GB2312" w:cs="Times New Roman"/>
          <w:color w:val="000000"/>
          <w:spacing w:val="8"/>
          <w:sz w:val="32"/>
          <w:szCs w:val="32"/>
          <w:highlight w:val="none"/>
          <w:lang w:val="en-US" w:eastAsia="zh-CN"/>
        </w:rPr>
        <w:t>维护军人权益，提高服务质效</w:t>
      </w:r>
      <w:r>
        <w:rPr>
          <w:rFonts w:hint="eastAsia" w:ascii="Times New Roman" w:hAnsi="Times New Roman" w:eastAsia="仿宋_GB2312" w:cs="Times New Roman"/>
          <w:color w:val="000000"/>
          <w:spacing w:val="8"/>
          <w:sz w:val="32"/>
          <w:szCs w:val="32"/>
          <w:highlight w:val="none"/>
          <w:lang w:val="en-US" w:eastAsia="zh-CN"/>
        </w:rPr>
        <w:t>等</w:t>
      </w:r>
      <w:r>
        <w:rPr>
          <w:rFonts w:hint="default" w:ascii="Times New Roman" w:hAnsi="Times New Roman" w:eastAsia="仿宋_GB2312" w:cs="Times New Roman"/>
          <w:color w:val="000000"/>
          <w:spacing w:val="8"/>
          <w:sz w:val="32"/>
          <w:szCs w:val="32"/>
          <w:highlight w:val="none"/>
          <w:lang w:val="en-US" w:eastAsia="zh-CN"/>
        </w:rPr>
        <w:t>主要工作，</w:t>
      </w:r>
      <w:r>
        <w:rPr>
          <w:rFonts w:hint="default" w:ascii="Times New Roman" w:hAnsi="Times New Roman" w:eastAsia="仿宋_GB2312" w:cs="Times New Roman"/>
          <w:color w:val="000000"/>
          <w:spacing w:val="8"/>
          <w:sz w:val="32"/>
          <w:szCs w:val="32"/>
          <w:highlight w:val="none"/>
        </w:rPr>
        <w:t>部门具备可持续发展条件，社会公众</w:t>
      </w:r>
      <w:r>
        <w:rPr>
          <w:rFonts w:hint="eastAsia" w:ascii="Times New Roman" w:hAnsi="Times New Roman" w:eastAsia="仿宋_GB2312" w:cs="Times New Roman"/>
          <w:color w:val="000000"/>
          <w:spacing w:val="8"/>
          <w:sz w:val="32"/>
          <w:szCs w:val="32"/>
          <w:highlight w:val="none"/>
          <w:lang w:val="en-US" w:eastAsia="zh-CN"/>
        </w:rPr>
        <w:t>和服务对象</w:t>
      </w:r>
      <w:r>
        <w:rPr>
          <w:rFonts w:hint="default" w:ascii="Times New Roman" w:hAnsi="Times New Roman" w:eastAsia="仿宋_GB2312" w:cs="Times New Roman"/>
          <w:color w:val="000000"/>
          <w:spacing w:val="8"/>
          <w:sz w:val="32"/>
          <w:szCs w:val="32"/>
          <w:highlight w:val="none"/>
        </w:rPr>
        <w:t>满意度高。</w:t>
      </w:r>
    </w:p>
    <w:p>
      <w:pPr>
        <w:pStyle w:val="6"/>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72" w:firstLineChars="200"/>
        <w:jc w:val="both"/>
        <w:textAlignment w:val="auto"/>
        <w:outlineLvl w:val="1"/>
        <w:rPr>
          <w:rFonts w:hint="eastAsia" w:ascii="楷体_GB2312" w:hAnsi="楷体_GB2312" w:eastAsia="楷体_GB2312" w:cs="楷体_GB2312"/>
          <w:sz w:val="32"/>
          <w:szCs w:val="32"/>
          <w:highlight w:val="none"/>
          <w:lang w:val="en-US" w:eastAsia="zh-CN"/>
        </w:rPr>
      </w:pPr>
      <w:bookmarkStart w:id="58" w:name="_Toc15713"/>
      <w:bookmarkStart w:id="59" w:name="_Toc24568"/>
      <w:bookmarkStart w:id="60" w:name="_Toc26296"/>
      <w:r>
        <w:rPr>
          <w:rFonts w:hint="eastAsia" w:ascii="楷体_GB2312" w:hAnsi="楷体_GB2312" w:eastAsia="楷体_GB2312" w:cs="楷体_GB2312"/>
          <w:color w:val="000000"/>
          <w:spacing w:val="8"/>
          <w:sz w:val="32"/>
          <w:szCs w:val="32"/>
          <w:highlight w:val="none"/>
          <w:lang w:eastAsia="zh-CN"/>
        </w:rPr>
        <w:t>（</w:t>
      </w:r>
      <w:r>
        <w:rPr>
          <w:rFonts w:hint="eastAsia" w:ascii="楷体_GB2312" w:hAnsi="楷体_GB2312" w:eastAsia="楷体_GB2312" w:cs="楷体_GB2312"/>
          <w:color w:val="000000"/>
          <w:spacing w:val="8"/>
          <w:sz w:val="32"/>
          <w:szCs w:val="32"/>
          <w:highlight w:val="none"/>
          <w:lang w:val="en-US" w:eastAsia="zh-CN"/>
        </w:rPr>
        <w:t>二）绩效评价得分表</w:t>
      </w:r>
      <w:bookmarkEnd w:id="58"/>
      <w:bookmarkEnd w:id="59"/>
      <w:bookmarkEnd w:id="60"/>
    </w:p>
    <w:p>
      <w:pPr>
        <w:keepNext w:val="0"/>
        <w:keepLines w:val="0"/>
        <w:pageBreakBefore w:val="0"/>
        <w:widowControl w:val="0"/>
        <w:kinsoku/>
        <w:wordWrap/>
        <w:overflowPunct w:val="0"/>
        <w:topLinePunct w:val="0"/>
        <w:autoSpaceDE/>
        <w:autoSpaceDN/>
        <w:bidi w:val="0"/>
        <w:adjustRightInd w:val="0"/>
        <w:snapToGrid w:val="0"/>
        <w:spacing w:after="0" w:line="600" w:lineRule="exact"/>
        <w:ind w:leftChars="0" w:right="0" w:firstLine="672"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pacing w:val="8"/>
          <w:sz w:val="32"/>
          <w:szCs w:val="32"/>
          <w:highlight w:val="none"/>
        </w:rPr>
        <w:t>绩效评价得分为</w:t>
      </w:r>
      <w:r>
        <w:rPr>
          <w:rFonts w:hint="eastAsia" w:ascii="Times New Roman" w:hAnsi="Times New Roman" w:eastAsia="仿宋_GB2312" w:cs="Times New Roman"/>
          <w:w w:val="99"/>
          <w:sz w:val="32"/>
          <w:szCs w:val="32"/>
          <w:highlight w:val="none"/>
          <w:lang w:val="en-US" w:eastAsia="zh-CN" w:bidi="zh-CN"/>
        </w:rPr>
        <w:t>91.91</w:t>
      </w:r>
      <w:r>
        <w:rPr>
          <w:rFonts w:hint="default" w:ascii="Times New Roman" w:hAnsi="Times New Roman" w:eastAsia="仿宋_GB2312" w:cs="Times New Roman"/>
          <w:color w:val="000000"/>
          <w:spacing w:val="8"/>
          <w:sz w:val="32"/>
          <w:szCs w:val="32"/>
          <w:highlight w:val="none"/>
        </w:rPr>
        <w:t>分，评价等级为</w:t>
      </w:r>
      <w:r>
        <w:rPr>
          <w:rFonts w:hint="default" w:ascii="Times New Roman" w:hAnsi="Times New Roman" w:eastAsia="仿宋_GB2312" w:cs="Times New Roman"/>
          <w:color w:val="000000"/>
          <w:spacing w:val="8"/>
          <w:sz w:val="32"/>
          <w:szCs w:val="32"/>
          <w:highlight w:val="none"/>
          <w:lang w:eastAsia="zh-CN"/>
        </w:rPr>
        <w:t>“</w:t>
      </w:r>
      <w:r>
        <w:rPr>
          <w:rFonts w:hint="default" w:ascii="Times New Roman" w:hAnsi="Times New Roman" w:eastAsia="仿宋_GB2312" w:cs="Times New Roman"/>
          <w:color w:val="000000"/>
          <w:spacing w:val="8"/>
          <w:sz w:val="32"/>
          <w:szCs w:val="32"/>
          <w:highlight w:val="none"/>
          <w:lang w:val="en-US" w:eastAsia="zh-CN"/>
        </w:rPr>
        <w:t>优”</w:t>
      </w:r>
      <w:r>
        <w:rPr>
          <w:rFonts w:hint="default" w:ascii="Times New Roman" w:hAnsi="Times New Roman" w:eastAsia="仿宋_GB2312" w:cs="Times New Roman"/>
          <w:color w:val="000000"/>
          <w:spacing w:val="8"/>
          <w:sz w:val="32"/>
          <w:szCs w:val="32"/>
          <w:highlight w:val="none"/>
        </w:rPr>
        <w:t>。</w:t>
      </w:r>
      <w:r>
        <w:rPr>
          <w:rFonts w:hint="default" w:ascii="Times New Roman" w:hAnsi="Times New Roman" w:eastAsia="仿宋_GB2312" w:cs="Times New Roman"/>
          <w:color w:val="000000"/>
          <w:sz w:val="32"/>
          <w:szCs w:val="32"/>
          <w:highlight w:val="none"/>
        </w:rPr>
        <w:t>详见表</w:t>
      </w:r>
      <w:r>
        <w:rPr>
          <w:rFonts w:hint="eastAsia"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right="0" w:firstLine="0" w:firstLineChars="0"/>
        <w:jc w:val="both"/>
        <w:textAlignment w:val="auto"/>
        <w:outlineLvl w:val="9"/>
        <w:rPr>
          <w:rFonts w:hint="default" w:ascii="Times New Roman" w:hAnsi="Times New Roman" w:eastAsia="方正小标宋简体" w:cs="Times New Roman"/>
          <w:sz w:val="32"/>
          <w:szCs w:val="32"/>
          <w:highlight w:val="none"/>
          <w:lang w:val="en-US" w:eastAsia="zh-CN" w:bidi="ar-SA"/>
        </w:rPr>
      </w:pPr>
      <w:r>
        <w:rPr>
          <w:rFonts w:hint="default" w:ascii="Times New Roman" w:hAnsi="Times New Roman" w:eastAsia="仿宋_GB2312" w:cs="Times New Roman"/>
          <w:bCs/>
          <w:sz w:val="32"/>
          <w:szCs w:val="32"/>
          <w:highlight w:val="none"/>
        </w:rPr>
        <w:t xml:space="preserve">           </w:t>
      </w:r>
      <w:r>
        <w:rPr>
          <w:rFonts w:hint="eastAsia"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方正小标宋简体" w:cs="Times New Roman"/>
          <w:sz w:val="32"/>
          <w:szCs w:val="32"/>
          <w:highlight w:val="none"/>
          <w:lang w:val="en-US" w:eastAsia="zh-CN" w:bidi="ar-SA"/>
        </w:rPr>
        <w:t>表</w:t>
      </w:r>
      <w:r>
        <w:rPr>
          <w:rFonts w:hint="eastAsia" w:ascii="Times New Roman" w:hAnsi="Times New Roman" w:eastAsia="方正小标宋简体" w:cs="Times New Roman"/>
          <w:sz w:val="32"/>
          <w:szCs w:val="32"/>
          <w:highlight w:val="none"/>
          <w:lang w:val="en-US" w:eastAsia="zh-CN" w:bidi="ar-SA"/>
        </w:rPr>
        <w:t>2</w:t>
      </w:r>
      <w:r>
        <w:rPr>
          <w:rFonts w:hint="default" w:ascii="Times New Roman" w:hAnsi="Times New Roman" w:eastAsia="方正小标宋简体" w:cs="Times New Roman"/>
          <w:sz w:val="32"/>
          <w:szCs w:val="32"/>
          <w:highlight w:val="none"/>
          <w:lang w:val="en-US" w:eastAsia="zh-CN" w:bidi="ar-SA"/>
        </w:rPr>
        <w:t xml:space="preserve"> </w:t>
      </w:r>
      <w:bookmarkStart w:id="61" w:name="_Toc17211"/>
      <w:bookmarkStart w:id="62" w:name="_Toc5836"/>
      <w:r>
        <w:rPr>
          <w:rFonts w:hint="default" w:ascii="Times New Roman" w:hAnsi="Times New Roman" w:eastAsia="方正小标宋简体" w:cs="Times New Roman"/>
          <w:sz w:val="32"/>
          <w:szCs w:val="32"/>
          <w:highlight w:val="none"/>
          <w:lang w:val="en-US" w:eastAsia="zh-CN" w:bidi="ar-SA"/>
        </w:rPr>
        <w:t>.绩效评价得分情况表</w:t>
      </w:r>
      <w:bookmarkEnd w:id="61"/>
      <w:bookmarkEnd w:id="62"/>
    </w:p>
    <w:tbl>
      <w:tblPr>
        <w:tblStyle w:val="7"/>
        <w:tblW w:w="9071" w:type="dxa"/>
        <w:jc w:val="center"/>
        <w:tblLayout w:type="fixed"/>
        <w:tblCellMar>
          <w:top w:w="0" w:type="dxa"/>
          <w:left w:w="108" w:type="dxa"/>
          <w:bottom w:w="0" w:type="dxa"/>
          <w:right w:w="108" w:type="dxa"/>
        </w:tblCellMar>
      </w:tblPr>
      <w:tblGrid>
        <w:gridCol w:w="1696"/>
        <w:gridCol w:w="1096"/>
        <w:gridCol w:w="895"/>
        <w:gridCol w:w="1263"/>
        <w:gridCol w:w="924"/>
        <w:gridCol w:w="985"/>
        <w:gridCol w:w="221"/>
        <w:gridCol w:w="1991"/>
      </w:tblGrid>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黑体" w:cs="Times New Roman"/>
                <w:b w:val="0"/>
                <w:bCs/>
                <w:spacing w:val="8"/>
                <w:sz w:val="21"/>
                <w:szCs w:val="21"/>
              </w:rPr>
            </w:pPr>
            <w:r>
              <w:rPr>
                <w:rFonts w:hint="default" w:ascii="Times New Roman" w:hAnsi="Times New Roman" w:eastAsia="黑体" w:cs="Times New Roman"/>
                <w:b w:val="0"/>
                <w:bCs/>
                <w:spacing w:val="8"/>
                <w:sz w:val="21"/>
                <w:szCs w:val="21"/>
              </w:rPr>
              <w:t>指标</w:t>
            </w:r>
          </w:p>
        </w:tc>
        <w:tc>
          <w:tcPr>
            <w:tcW w:w="2158"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黑体" w:cs="Times New Roman"/>
                <w:b w:val="0"/>
                <w:bCs/>
                <w:spacing w:val="8"/>
                <w:sz w:val="21"/>
                <w:szCs w:val="21"/>
              </w:rPr>
            </w:pPr>
            <w:r>
              <w:rPr>
                <w:rFonts w:hint="default" w:ascii="Times New Roman" w:hAnsi="Times New Roman" w:eastAsia="黑体" w:cs="Times New Roman"/>
                <w:b w:val="0"/>
                <w:bCs/>
                <w:spacing w:val="8"/>
                <w:sz w:val="21"/>
                <w:szCs w:val="21"/>
              </w:rPr>
              <w:t>分值（权重）</w:t>
            </w:r>
          </w:p>
        </w:tc>
        <w:tc>
          <w:tcPr>
            <w:tcW w:w="1909"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黑体" w:cs="Times New Roman"/>
                <w:b w:val="0"/>
                <w:bCs/>
                <w:spacing w:val="8"/>
                <w:sz w:val="21"/>
                <w:szCs w:val="21"/>
              </w:rPr>
            </w:pPr>
            <w:r>
              <w:rPr>
                <w:rFonts w:hint="default" w:ascii="Times New Roman" w:hAnsi="Times New Roman" w:eastAsia="黑体" w:cs="Times New Roman"/>
                <w:b w:val="0"/>
                <w:bCs/>
                <w:spacing w:val="8"/>
                <w:sz w:val="21"/>
                <w:szCs w:val="21"/>
              </w:rPr>
              <w:t>得分</w:t>
            </w:r>
          </w:p>
        </w:tc>
        <w:tc>
          <w:tcPr>
            <w:tcW w:w="2212"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黑体" w:cs="Times New Roman"/>
                <w:b w:val="0"/>
                <w:bCs/>
                <w:spacing w:val="8"/>
                <w:sz w:val="21"/>
                <w:szCs w:val="21"/>
                <w:lang w:val="en-US" w:eastAsia="zh-CN"/>
              </w:rPr>
            </w:pPr>
            <w:r>
              <w:rPr>
                <w:rFonts w:hint="default" w:ascii="Times New Roman" w:hAnsi="Times New Roman" w:eastAsia="黑体" w:cs="Times New Roman"/>
                <w:b w:val="0"/>
                <w:bCs/>
                <w:spacing w:val="8"/>
                <w:sz w:val="21"/>
                <w:szCs w:val="21"/>
                <w:lang w:val="en-US" w:eastAsia="zh-CN"/>
              </w:rPr>
              <w:t>得分率</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nil"/>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仿宋_GB2312" w:cs="Times New Roman"/>
                <w:spacing w:val="8"/>
                <w:sz w:val="21"/>
                <w:szCs w:val="21"/>
              </w:rPr>
            </w:pPr>
            <w:r>
              <w:rPr>
                <w:rFonts w:hint="default" w:ascii="Times New Roman" w:hAnsi="Times New Roman" w:eastAsia="仿宋_GB2312" w:cs="Times New Roman"/>
                <w:spacing w:val="8"/>
                <w:sz w:val="21"/>
                <w:szCs w:val="21"/>
              </w:rPr>
              <w:t>投入</w:t>
            </w:r>
          </w:p>
        </w:tc>
        <w:tc>
          <w:tcPr>
            <w:tcW w:w="2158"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1</w:t>
            </w:r>
            <w:r>
              <w:rPr>
                <w:rFonts w:hint="eastAsia" w:ascii="Times New Roman" w:hAnsi="Times New Roman" w:cs="Times New Roman" w:eastAsiaTheme="minorEastAsia"/>
                <w:w w:val="99"/>
                <w:sz w:val="21"/>
                <w:szCs w:val="21"/>
                <w:lang w:val="en-US" w:eastAsia="zh-CN" w:bidi="zh-CN"/>
              </w:rPr>
              <w:t>5</w:t>
            </w:r>
          </w:p>
        </w:tc>
        <w:tc>
          <w:tcPr>
            <w:tcW w:w="1909"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1</w:t>
            </w:r>
            <w:r>
              <w:rPr>
                <w:rFonts w:hint="eastAsia" w:ascii="Times New Roman" w:hAnsi="Times New Roman" w:cs="Times New Roman" w:eastAsiaTheme="minorEastAsia"/>
                <w:w w:val="99"/>
                <w:sz w:val="21"/>
                <w:szCs w:val="21"/>
                <w:lang w:val="en-US" w:eastAsia="zh-CN" w:bidi="zh-CN"/>
              </w:rPr>
              <w:t>2</w:t>
            </w:r>
            <w:r>
              <w:rPr>
                <w:rFonts w:hint="default" w:ascii="Times New Roman" w:hAnsi="Times New Roman" w:cs="Times New Roman" w:eastAsiaTheme="minorEastAsia"/>
                <w:w w:val="99"/>
                <w:sz w:val="21"/>
                <w:szCs w:val="21"/>
                <w:lang w:val="en-US" w:eastAsia="zh-CN" w:bidi="zh-CN"/>
              </w:rPr>
              <w:t>.</w:t>
            </w:r>
            <w:r>
              <w:rPr>
                <w:rFonts w:hint="eastAsia" w:ascii="Times New Roman" w:hAnsi="Times New Roman" w:cs="Times New Roman" w:eastAsiaTheme="minorEastAsia"/>
                <w:w w:val="99"/>
                <w:sz w:val="21"/>
                <w:szCs w:val="21"/>
                <w:lang w:val="en-US" w:eastAsia="zh-CN" w:bidi="zh-CN"/>
              </w:rPr>
              <w:t>2</w:t>
            </w:r>
          </w:p>
        </w:tc>
        <w:tc>
          <w:tcPr>
            <w:tcW w:w="2212"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eastAsia" w:ascii="Times New Roman" w:hAnsi="Times New Roman" w:cs="Times New Roman" w:eastAsiaTheme="minorEastAsia"/>
                <w:w w:val="99"/>
                <w:sz w:val="21"/>
                <w:szCs w:val="21"/>
                <w:lang w:val="en-US" w:eastAsia="zh-CN" w:bidi="zh-CN"/>
              </w:rPr>
              <w:t>81.33</w:t>
            </w:r>
            <w:r>
              <w:rPr>
                <w:rFonts w:hint="default" w:ascii="Times New Roman" w:hAnsi="Times New Roman" w:cs="Times New Roman" w:eastAsiaTheme="minorEastAsia"/>
                <w:w w:val="99"/>
                <w:sz w:val="21"/>
                <w:szCs w:val="21"/>
                <w:lang w:val="en-US" w:eastAsia="zh-CN" w:bidi="zh-CN"/>
              </w:rPr>
              <w:t>%</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nil"/>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仿宋_GB2312" w:cs="Times New Roman"/>
                <w:spacing w:val="8"/>
                <w:sz w:val="21"/>
                <w:szCs w:val="21"/>
              </w:rPr>
            </w:pPr>
            <w:r>
              <w:rPr>
                <w:rFonts w:hint="default" w:ascii="Times New Roman" w:hAnsi="Times New Roman" w:eastAsia="仿宋_GB2312" w:cs="Times New Roman"/>
                <w:spacing w:val="8"/>
                <w:sz w:val="21"/>
                <w:szCs w:val="21"/>
              </w:rPr>
              <w:t>过程</w:t>
            </w:r>
          </w:p>
        </w:tc>
        <w:tc>
          <w:tcPr>
            <w:tcW w:w="2158"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eastAsia" w:ascii="Times New Roman" w:hAnsi="Times New Roman" w:cs="Times New Roman" w:eastAsiaTheme="minorEastAsia"/>
                <w:w w:val="99"/>
                <w:sz w:val="21"/>
                <w:szCs w:val="21"/>
                <w:lang w:val="en-US" w:eastAsia="zh-CN" w:bidi="zh-CN"/>
              </w:rPr>
              <w:t>20</w:t>
            </w:r>
          </w:p>
        </w:tc>
        <w:tc>
          <w:tcPr>
            <w:tcW w:w="1909"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1</w:t>
            </w:r>
            <w:r>
              <w:rPr>
                <w:rFonts w:hint="eastAsia" w:ascii="Times New Roman" w:hAnsi="Times New Roman" w:cs="Times New Roman" w:eastAsiaTheme="minorEastAsia"/>
                <w:w w:val="99"/>
                <w:sz w:val="21"/>
                <w:szCs w:val="21"/>
                <w:lang w:val="en-US" w:eastAsia="zh-CN" w:bidi="zh-CN"/>
              </w:rPr>
              <w:t>8</w:t>
            </w:r>
            <w:r>
              <w:rPr>
                <w:rFonts w:hint="default" w:ascii="Times New Roman" w:hAnsi="Times New Roman" w:cs="Times New Roman" w:eastAsiaTheme="minorEastAsia"/>
                <w:w w:val="99"/>
                <w:sz w:val="21"/>
                <w:szCs w:val="21"/>
                <w:lang w:val="en-US" w:eastAsia="zh-CN" w:bidi="zh-CN"/>
              </w:rPr>
              <w:t>.58</w:t>
            </w:r>
          </w:p>
        </w:tc>
        <w:tc>
          <w:tcPr>
            <w:tcW w:w="2212"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92</w:t>
            </w:r>
            <w:r>
              <w:rPr>
                <w:rFonts w:hint="eastAsia" w:ascii="Times New Roman" w:hAnsi="Times New Roman" w:cs="Times New Roman" w:eastAsiaTheme="minorEastAsia"/>
                <w:w w:val="99"/>
                <w:sz w:val="21"/>
                <w:szCs w:val="21"/>
                <w:lang w:val="en-US" w:eastAsia="zh-CN" w:bidi="zh-CN"/>
              </w:rPr>
              <w:t>.9</w:t>
            </w:r>
            <w:r>
              <w:rPr>
                <w:rFonts w:hint="default" w:ascii="Times New Roman" w:hAnsi="Times New Roman" w:cs="Times New Roman" w:eastAsiaTheme="minorEastAsia"/>
                <w:w w:val="99"/>
                <w:sz w:val="21"/>
                <w:szCs w:val="21"/>
                <w:lang w:val="en-US" w:eastAsia="zh-CN" w:bidi="zh-CN"/>
              </w:rPr>
              <w:t>%</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仿宋_GB2312" w:cs="Times New Roman"/>
                <w:spacing w:val="8"/>
                <w:sz w:val="21"/>
                <w:szCs w:val="21"/>
              </w:rPr>
            </w:pPr>
            <w:r>
              <w:rPr>
                <w:rFonts w:hint="default" w:ascii="Times New Roman" w:hAnsi="Times New Roman" w:eastAsia="仿宋_GB2312" w:cs="Times New Roman"/>
                <w:spacing w:val="8"/>
                <w:sz w:val="21"/>
                <w:szCs w:val="21"/>
              </w:rPr>
              <w:t>产出</w:t>
            </w:r>
          </w:p>
        </w:tc>
        <w:tc>
          <w:tcPr>
            <w:tcW w:w="2158"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35</w:t>
            </w:r>
          </w:p>
        </w:tc>
        <w:tc>
          <w:tcPr>
            <w:tcW w:w="1909"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31.3</w:t>
            </w:r>
          </w:p>
        </w:tc>
        <w:tc>
          <w:tcPr>
            <w:tcW w:w="2212"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89.43%</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eastAsia" w:ascii="Times New Roman" w:hAnsi="Times New Roman" w:eastAsia="仿宋_GB2312" w:cs="Times New Roman"/>
                <w:spacing w:val="8"/>
                <w:sz w:val="21"/>
                <w:szCs w:val="21"/>
                <w:lang w:eastAsia="zh-CN"/>
              </w:rPr>
            </w:pPr>
            <w:r>
              <w:rPr>
                <w:rFonts w:hint="default" w:ascii="Times New Roman" w:hAnsi="Times New Roman" w:eastAsia="仿宋_GB2312" w:cs="Times New Roman"/>
                <w:spacing w:val="8"/>
                <w:sz w:val="21"/>
                <w:szCs w:val="21"/>
              </w:rPr>
              <w:t>效</w:t>
            </w:r>
            <w:r>
              <w:rPr>
                <w:rFonts w:hint="eastAsia" w:ascii="Times New Roman" w:hAnsi="Times New Roman" w:eastAsia="仿宋_GB2312" w:cs="Times New Roman"/>
                <w:spacing w:val="8"/>
                <w:sz w:val="21"/>
                <w:szCs w:val="21"/>
                <w:lang w:val="en-US" w:eastAsia="zh-CN"/>
              </w:rPr>
              <w:t>益</w:t>
            </w:r>
          </w:p>
        </w:tc>
        <w:tc>
          <w:tcPr>
            <w:tcW w:w="2158"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zh-CN" w:eastAsia="zh-CN" w:bidi="zh-CN"/>
              </w:rPr>
            </w:pPr>
            <w:r>
              <w:rPr>
                <w:rFonts w:hint="default" w:ascii="Times New Roman" w:hAnsi="Times New Roman" w:cs="Times New Roman" w:eastAsiaTheme="minorEastAsia"/>
                <w:w w:val="99"/>
                <w:sz w:val="21"/>
                <w:szCs w:val="21"/>
                <w:lang w:val="zh-CN" w:eastAsia="zh-CN" w:bidi="zh-CN"/>
              </w:rPr>
              <w:t>3</w:t>
            </w:r>
            <w:r>
              <w:rPr>
                <w:rFonts w:hint="default" w:ascii="Times New Roman" w:hAnsi="Times New Roman" w:cs="Times New Roman" w:eastAsiaTheme="minorEastAsia"/>
                <w:w w:val="99"/>
                <w:sz w:val="21"/>
                <w:szCs w:val="21"/>
                <w:lang w:val="en-US" w:eastAsia="zh-CN" w:bidi="zh-CN"/>
              </w:rPr>
              <w:t>0</w:t>
            </w:r>
          </w:p>
        </w:tc>
        <w:tc>
          <w:tcPr>
            <w:tcW w:w="1909"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29.83</w:t>
            </w:r>
          </w:p>
        </w:tc>
        <w:tc>
          <w:tcPr>
            <w:tcW w:w="2212" w:type="dxa"/>
            <w:gridSpan w:val="2"/>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cs="Times New Roman" w:eastAsiaTheme="minorEastAsia"/>
                <w:w w:val="99"/>
                <w:sz w:val="21"/>
                <w:szCs w:val="21"/>
                <w:lang w:val="en-US" w:eastAsia="zh-CN" w:bidi="zh-CN"/>
              </w:rPr>
              <w:t>99.43%</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single" w:color="auto" w:sz="4" w:space="0"/>
              <w:right w:val="nil"/>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仿宋_GB2312" w:cs="Times New Roman"/>
                <w:spacing w:val="8"/>
                <w:sz w:val="21"/>
                <w:szCs w:val="21"/>
              </w:rPr>
            </w:pPr>
            <w:r>
              <w:rPr>
                <w:rFonts w:hint="default" w:ascii="Times New Roman" w:hAnsi="Times New Roman" w:eastAsia="仿宋_GB2312" w:cs="Times New Roman"/>
                <w:spacing w:val="8"/>
                <w:sz w:val="21"/>
                <w:szCs w:val="21"/>
              </w:rPr>
              <w:t>合计</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zh-CN" w:eastAsia="zh-CN" w:bidi="zh-CN"/>
              </w:rPr>
            </w:pPr>
            <w:r>
              <w:rPr>
                <w:rFonts w:hint="default" w:ascii="Times New Roman" w:hAnsi="Times New Roman" w:cs="Times New Roman" w:eastAsiaTheme="minorEastAsia"/>
                <w:w w:val="99"/>
                <w:sz w:val="21"/>
                <w:szCs w:val="21"/>
                <w:lang w:val="zh-CN" w:eastAsia="zh-CN" w:bidi="zh-CN"/>
              </w:rPr>
              <w:t>100</w:t>
            </w:r>
          </w:p>
        </w:tc>
        <w:tc>
          <w:tcPr>
            <w:tcW w:w="1909"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eastAsia" w:ascii="Times New Roman" w:hAnsi="Times New Roman" w:cs="Times New Roman" w:eastAsiaTheme="minorEastAsia"/>
                <w:w w:val="99"/>
                <w:sz w:val="21"/>
                <w:szCs w:val="21"/>
                <w:lang w:val="en-US" w:eastAsia="zh-CN" w:bidi="zh-CN"/>
              </w:rPr>
              <w:t>91.91</w:t>
            </w:r>
          </w:p>
        </w:tc>
        <w:tc>
          <w:tcPr>
            <w:tcW w:w="2212"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eastAsia" w:ascii="Times New Roman" w:hAnsi="Times New Roman" w:cs="Times New Roman" w:eastAsiaTheme="minorEastAsia"/>
                <w:w w:val="99"/>
                <w:sz w:val="21"/>
                <w:szCs w:val="21"/>
                <w:lang w:val="en-US" w:eastAsia="zh-CN" w:bidi="zh-CN"/>
              </w:rPr>
              <w:t>91.91</w:t>
            </w:r>
            <w:r>
              <w:rPr>
                <w:rFonts w:hint="default" w:ascii="Times New Roman" w:hAnsi="Times New Roman" w:cs="Times New Roman" w:eastAsiaTheme="minorEastAsia"/>
                <w:w w:val="99"/>
                <w:sz w:val="21"/>
                <w:szCs w:val="21"/>
                <w:lang w:val="en-US" w:eastAsia="zh-CN" w:bidi="zh-CN"/>
              </w:rPr>
              <w:t>%</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single" w:color="auto" w:sz="4" w:space="0"/>
              <w:right w:val="nil"/>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eastAsia" w:ascii="Times New Roman" w:hAnsi="Times New Roman" w:eastAsia="仿宋_GB2312" w:cs="Times New Roman"/>
                <w:spacing w:val="8"/>
                <w:sz w:val="21"/>
                <w:szCs w:val="21"/>
                <w:lang w:val="en-US" w:eastAsia="zh-CN"/>
              </w:rPr>
            </w:pPr>
            <w:r>
              <w:rPr>
                <w:rFonts w:hint="eastAsia" w:ascii="Times New Roman" w:hAnsi="Times New Roman" w:eastAsia="黑体" w:cs="Times New Roman"/>
                <w:b w:val="0"/>
                <w:bCs/>
                <w:spacing w:val="8"/>
                <w:sz w:val="21"/>
                <w:szCs w:val="21"/>
                <w:lang w:val="en-US" w:eastAsia="zh-CN"/>
              </w:rPr>
              <w:t>指标</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zh-CN" w:eastAsia="zh-CN" w:bidi="zh-CN"/>
              </w:rPr>
            </w:pPr>
            <w:r>
              <w:rPr>
                <w:rFonts w:hint="default" w:ascii="Times New Roman" w:hAnsi="Times New Roman" w:eastAsia="黑体" w:cs="Times New Roman"/>
                <w:b w:val="0"/>
                <w:bCs/>
                <w:spacing w:val="8"/>
                <w:sz w:val="21"/>
                <w:szCs w:val="21"/>
              </w:rPr>
              <w:t>分值（权重）</w:t>
            </w:r>
          </w:p>
        </w:tc>
        <w:tc>
          <w:tcPr>
            <w:tcW w:w="1909"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eastAsia="黑体" w:cs="Times New Roman"/>
                <w:b w:val="0"/>
                <w:bCs/>
                <w:spacing w:val="8"/>
                <w:sz w:val="21"/>
                <w:szCs w:val="21"/>
              </w:rPr>
              <w:t>得分</w:t>
            </w:r>
          </w:p>
        </w:tc>
        <w:tc>
          <w:tcPr>
            <w:tcW w:w="2212" w:type="dxa"/>
            <w:gridSpan w:val="2"/>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w w:val="99"/>
                <w:sz w:val="21"/>
                <w:szCs w:val="21"/>
                <w:lang w:val="en-US" w:eastAsia="zh-CN" w:bidi="zh-CN"/>
              </w:rPr>
            </w:pPr>
            <w:r>
              <w:rPr>
                <w:rFonts w:hint="default" w:ascii="Times New Roman" w:hAnsi="Times New Roman" w:eastAsia="黑体" w:cs="Times New Roman"/>
                <w:b w:val="0"/>
                <w:bCs/>
                <w:spacing w:val="8"/>
                <w:sz w:val="21"/>
                <w:szCs w:val="21"/>
                <w:lang w:val="en-US" w:eastAsia="zh-CN"/>
              </w:rPr>
              <w:t>得分率</w:t>
            </w:r>
          </w:p>
        </w:tc>
      </w:tr>
      <w:tr>
        <w:tblPrEx>
          <w:tblCellMar>
            <w:top w:w="0" w:type="dxa"/>
            <w:left w:w="108" w:type="dxa"/>
            <w:bottom w:w="0" w:type="dxa"/>
            <w:right w:w="108" w:type="dxa"/>
          </w:tblCellMar>
        </w:tblPrEx>
        <w:trPr>
          <w:trHeight w:val="454" w:hRule="atLeast"/>
          <w:jc w:val="center"/>
        </w:trPr>
        <w:tc>
          <w:tcPr>
            <w:tcW w:w="2792" w:type="dxa"/>
            <w:gridSpan w:val="2"/>
            <w:tcBorders>
              <w:top w:val="single" w:color="auto" w:sz="4" w:space="0"/>
              <w:left w:val="single" w:color="auto" w:sz="4" w:space="0"/>
              <w:bottom w:val="single" w:color="auto" w:sz="4" w:space="0"/>
              <w:right w:val="nil"/>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eastAsia="仿宋_GB2312" w:cs="Times New Roman"/>
                <w:spacing w:val="8"/>
                <w:sz w:val="21"/>
                <w:szCs w:val="21"/>
              </w:rPr>
            </w:pPr>
            <w:r>
              <w:rPr>
                <w:rFonts w:hint="default" w:ascii="Times New Roman" w:hAnsi="Times New Roman" w:eastAsia="仿宋_GB2312" w:cs="Times New Roman"/>
                <w:spacing w:val="8"/>
                <w:sz w:val="21"/>
                <w:szCs w:val="21"/>
              </w:rPr>
              <w:t>评价等级</w:t>
            </w:r>
          </w:p>
        </w:tc>
        <w:tc>
          <w:tcPr>
            <w:tcW w:w="6279" w:type="dxa"/>
            <w:gridSpan w:val="6"/>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spacing w:after="0" w:line="360" w:lineRule="exact"/>
              <w:jc w:val="center"/>
              <w:rPr>
                <w:rFonts w:hint="default" w:ascii="Times New Roman" w:hAnsi="Times New Roman" w:cs="Times New Roman" w:eastAsiaTheme="minorEastAsia"/>
                <w:spacing w:val="8"/>
                <w:sz w:val="21"/>
                <w:szCs w:val="21"/>
                <w:highlight w:val="yellow"/>
                <w:lang w:val="en-US" w:eastAsia="zh-CN"/>
              </w:rPr>
            </w:pPr>
            <w:r>
              <w:rPr>
                <w:rFonts w:hint="default" w:ascii="Times New Roman" w:hAnsi="Times New Roman" w:cs="Times New Roman" w:eastAsiaTheme="minorEastAsia"/>
                <w:spacing w:val="8"/>
                <w:sz w:val="21"/>
                <w:szCs w:val="21"/>
                <w:highlight w:val="none"/>
                <w:lang w:val="en-US" w:eastAsia="zh-CN"/>
              </w:rPr>
              <w:t>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tblHeader/>
          <w:jc w:val="center"/>
        </w:trPr>
        <w:tc>
          <w:tcPr>
            <w:tcW w:w="16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黑体" w:hAnsi="黑体" w:eastAsia="黑体" w:cs="黑体"/>
                <w:i w:val="0"/>
                <w:iCs w:val="0"/>
                <w:color w:val="000000"/>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一级指标</w:t>
            </w:r>
          </w:p>
        </w:tc>
        <w:tc>
          <w:tcPr>
            <w:tcW w:w="199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黑体" w:hAnsi="黑体" w:eastAsia="黑体" w:cs="黑体"/>
                <w:i w:val="0"/>
                <w:iCs w:val="0"/>
                <w:color w:val="000000"/>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二级指标</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黑体" w:hAnsi="黑体" w:eastAsia="黑体" w:cs="黑体"/>
                <w:i w:val="0"/>
                <w:iCs w:val="0"/>
                <w:color w:val="000000"/>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三级指标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黑体" w:hAnsi="黑体" w:eastAsia="黑体" w:cs="黑体"/>
                <w:i w:val="0"/>
                <w:iCs w:val="0"/>
                <w:color w:val="000000"/>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分值</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ind w:firstLine="630" w:firstLineChars="300"/>
              <w:jc w:val="left"/>
              <w:textAlignment w:val="center"/>
              <w:rPr>
                <w:rFonts w:hint="default" w:ascii="黑体" w:hAnsi="黑体" w:eastAsia="黑体" w:cs="黑体"/>
                <w:i w:val="0"/>
                <w:iCs w:val="0"/>
                <w:color w:val="000000"/>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投入（1</w:t>
            </w:r>
            <w:r>
              <w:rPr>
                <w:rFonts w:hint="eastAsia" w:ascii="Times New Roman" w:hAnsi="Times New Roman" w:eastAsia="仿宋_GB2312" w:cs="Times New Roman"/>
                <w:i w:val="0"/>
                <w:iCs w:val="0"/>
                <w:color w:val="000000"/>
                <w:kern w:val="0"/>
                <w:sz w:val="21"/>
                <w:szCs w:val="21"/>
                <w:u w:val="none"/>
                <w:lang w:val="en-US" w:eastAsia="zh-CN" w:bidi="ar"/>
              </w:rPr>
              <w:t>5</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199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部门决策（</w:t>
            </w:r>
            <w:r>
              <w:rPr>
                <w:rFonts w:hint="eastAsia" w:ascii="Times New Roman" w:hAnsi="Times New Roman" w:eastAsia="仿宋_GB2312" w:cs="Times New Roman"/>
                <w:i w:val="0"/>
                <w:iCs w:val="0"/>
                <w:color w:val="000000"/>
                <w:kern w:val="0"/>
                <w:sz w:val="21"/>
                <w:szCs w:val="21"/>
                <w:u w:val="none"/>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部门职能明确性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目标设定（</w:t>
            </w:r>
            <w:r>
              <w:rPr>
                <w:rFonts w:hint="eastAsia" w:ascii="Times New Roman" w:hAnsi="Times New Roman" w:eastAsia="仿宋_GB2312" w:cs="Times New Roman"/>
                <w:i w:val="0"/>
                <w:iCs w:val="0"/>
                <w:color w:val="000000"/>
                <w:kern w:val="0"/>
                <w:sz w:val="21"/>
                <w:szCs w:val="21"/>
                <w:u w:val="none"/>
                <w:lang w:val="en-US" w:eastAsia="zh-CN" w:bidi="ar"/>
              </w:rPr>
              <w:t>6</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绩效目标合理性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绩效指标明确性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预算配置（6分） </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在职人员控制率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“三公经费”控制率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重点支出安排率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过程（</w:t>
            </w:r>
            <w:r>
              <w:rPr>
                <w:rFonts w:hint="eastAsia" w:ascii="Times New Roman" w:hAnsi="Times New Roman" w:eastAsia="仿宋_GB2312" w:cs="Times New Roman"/>
                <w:i w:val="0"/>
                <w:iCs w:val="0"/>
                <w:color w:val="000000"/>
                <w:kern w:val="0"/>
                <w:sz w:val="21"/>
                <w:szCs w:val="21"/>
                <w:u w:val="none"/>
                <w:lang w:val="en-US" w:eastAsia="zh-CN" w:bidi="ar"/>
              </w:rPr>
              <w:t>20</w:t>
            </w:r>
            <w:r>
              <w:rPr>
                <w:rFonts w:hint="default" w:ascii="Times New Roman" w:hAnsi="Times New Roman" w:eastAsia="仿宋_GB2312" w:cs="Times New Roman"/>
                <w:i w:val="0"/>
                <w:iCs w:val="0"/>
                <w:color w:val="000000"/>
                <w:kern w:val="0"/>
                <w:sz w:val="21"/>
                <w:szCs w:val="21"/>
                <w:u w:val="none"/>
                <w:lang w:val="en-US" w:eastAsia="zh-CN" w:bidi="ar"/>
              </w:rPr>
              <w:t>分）</w:t>
            </w: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预算执行（6分）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预算完成率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政府采购执行率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预决算信息公开性和完善性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预算管理（</w:t>
            </w:r>
            <w:r>
              <w:rPr>
                <w:rFonts w:hint="eastAsia" w:ascii="Times New Roman" w:hAnsi="Times New Roman" w:eastAsia="仿宋_GB2312" w:cs="Times New Roman"/>
                <w:i w:val="0"/>
                <w:iCs w:val="0"/>
                <w:color w:val="000000"/>
                <w:kern w:val="0"/>
                <w:sz w:val="21"/>
                <w:szCs w:val="21"/>
                <w:u w:val="none"/>
                <w:lang w:val="en-US" w:eastAsia="zh-CN" w:bidi="ar"/>
              </w:rPr>
              <w:t>8</w:t>
            </w:r>
            <w:r>
              <w:rPr>
                <w:rFonts w:hint="default" w:ascii="Times New Roman" w:hAnsi="Times New Roman" w:eastAsia="仿宋_GB2312" w:cs="Times New Roman"/>
                <w:i w:val="0"/>
                <w:iCs w:val="0"/>
                <w:color w:val="000000"/>
                <w:kern w:val="0"/>
                <w:sz w:val="21"/>
                <w:szCs w:val="21"/>
                <w:u w:val="none"/>
                <w:lang w:val="en-US" w:eastAsia="zh-CN" w:bidi="ar"/>
              </w:rPr>
              <w:t>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公用经费控制率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管理制度健全性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资金使用合规性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资产管理（6分</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资产管理制度健全性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资产管理安全性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资产利用率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产出（35分）</w:t>
            </w: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质量指标（31分）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安置就业</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优待褒扬</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双拥共建</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权益维护</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服务质效</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时效指标（4分）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优抚金发放及时性</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完成及时率</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w:t>
            </w:r>
            <w:r>
              <w:rPr>
                <w:rFonts w:hint="eastAsia" w:ascii="Times New Roman" w:hAnsi="Times New Roman" w:eastAsia="仿宋_GB2312" w:cs="Times New Roman"/>
                <w:i w:val="0"/>
                <w:iCs w:val="0"/>
                <w:color w:val="000000"/>
                <w:kern w:val="0"/>
                <w:sz w:val="21"/>
                <w:szCs w:val="21"/>
                <w:u w:val="none"/>
                <w:lang w:val="en-US" w:eastAsia="zh-CN" w:bidi="ar"/>
              </w:rPr>
              <w:t>益</w:t>
            </w:r>
            <w:r>
              <w:rPr>
                <w:rFonts w:hint="default" w:ascii="Times New Roman" w:hAnsi="Times New Roman" w:eastAsia="仿宋_GB2312" w:cs="Times New Roman"/>
                <w:i w:val="0"/>
                <w:iCs w:val="0"/>
                <w:color w:val="000000"/>
                <w:kern w:val="0"/>
                <w:sz w:val="21"/>
                <w:szCs w:val="21"/>
                <w:u w:val="none"/>
                <w:lang w:val="en-US" w:eastAsia="zh-CN" w:bidi="ar"/>
              </w:rPr>
              <w:t>（30分）</w:t>
            </w:r>
          </w:p>
        </w:tc>
        <w:tc>
          <w:tcPr>
            <w:tcW w:w="1991"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履职效益（13分）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就业创业情况</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优抚褒扬情况</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双拥共建情况</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515" w:hRule="atLeast"/>
          <w:jc w:val="center"/>
        </w:trPr>
        <w:tc>
          <w:tcPr>
            <w:tcW w:w="169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default" w:ascii="Times New Roman" w:hAnsi="Times New Roman" w:eastAsia="仿宋_GB2312" w:cs="Times New Roman"/>
                <w:i w:val="0"/>
                <w:iCs w:val="0"/>
                <w:color w:val="000000"/>
                <w:sz w:val="21"/>
                <w:szCs w:val="21"/>
                <w:u w:val="none"/>
              </w:rPr>
            </w:pPr>
          </w:p>
        </w:tc>
        <w:tc>
          <w:tcPr>
            <w:tcW w:w="199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部门可持续建设能力（5分）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可持续建设</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rPr>
                <w:rFonts w:hint="default" w:ascii="Times New Roman" w:hAnsi="Times New Roman" w:eastAsia="仿宋_GB2312" w:cs="Times New Roman"/>
                <w:i w:val="0"/>
                <w:iCs w:val="0"/>
                <w:color w:val="000000"/>
                <w:sz w:val="21"/>
                <w:szCs w:val="21"/>
                <w:u w:val="none"/>
              </w:rPr>
            </w:pPr>
          </w:p>
        </w:tc>
        <w:tc>
          <w:tcPr>
            <w:tcW w:w="199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社会公众和服务对象满意度（12分）</w:t>
            </w: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部门工作人员满意度</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top"/>
              <w:rPr>
                <w:rFonts w:hint="default" w:ascii="Times New Roman" w:hAnsi="Times New Roman" w:eastAsia="仿宋_GB2312" w:cs="Times New Roman"/>
                <w:i w:val="0"/>
                <w:iCs w:val="0"/>
                <w:color w:val="000000"/>
                <w:sz w:val="21"/>
                <w:szCs w:val="21"/>
                <w:u w:val="none"/>
              </w:rPr>
            </w:pPr>
          </w:p>
        </w:tc>
        <w:tc>
          <w:tcPr>
            <w:tcW w:w="1991"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社会公众和服务对象满意度</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cantSplit/>
          <w:trHeight w:val="454" w:hRule="atLeast"/>
          <w:jc w:val="center"/>
        </w:trPr>
        <w:tc>
          <w:tcPr>
            <w:tcW w:w="169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Times New Roman" w:hAnsi="Times New Roman" w:eastAsia="仿宋_GB2312" w:cs="Times New Roman"/>
                <w:i w:val="0"/>
                <w:iCs w:val="0"/>
                <w:color w:val="000000"/>
                <w:sz w:val="21"/>
                <w:szCs w:val="21"/>
                <w:u w:val="none"/>
              </w:rPr>
            </w:pPr>
          </w:p>
        </w:tc>
        <w:tc>
          <w:tcPr>
            <w:tcW w:w="1991" w:type="dxa"/>
            <w:gridSpan w:val="2"/>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Times New Roman" w:hAnsi="Times New Roman" w:eastAsia="仿宋_GB2312" w:cs="Times New Roman"/>
                <w:i w:val="0"/>
                <w:iCs w:val="0"/>
                <w:color w:val="000000"/>
                <w:sz w:val="21"/>
                <w:szCs w:val="21"/>
                <w:u w:val="none"/>
              </w:rPr>
            </w:pPr>
          </w:p>
        </w:tc>
        <w:tc>
          <w:tcPr>
            <w:tcW w:w="218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120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99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91.91</w:t>
            </w:r>
          </w:p>
        </w:tc>
      </w:tr>
    </w:tbl>
    <w:p>
      <w:pPr>
        <w:keepNext w:val="0"/>
        <w:keepLines w:val="0"/>
        <w:pageBreakBefore w:val="0"/>
        <w:widowControl w:val="0"/>
        <w:kinsoku/>
        <w:wordWrap/>
        <w:overflowPunct/>
        <w:topLinePunct w:val="0"/>
        <w:autoSpaceDE/>
        <w:autoSpaceDN/>
        <w:bidi w:val="0"/>
        <w:adjustRightInd w:val="0"/>
        <w:snapToGrid w:val="0"/>
        <w:spacing w:before="157" w:beforeLines="50" w:after="0" w:line="600" w:lineRule="exact"/>
        <w:ind w:firstLine="640" w:firstLineChars="200"/>
        <w:jc w:val="both"/>
        <w:textAlignment w:val="auto"/>
        <w:outlineLvl w:val="0"/>
        <w:rPr>
          <w:rFonts w:hint="default" w:ascii="Times New Roman" w:hAnsi="Times New Roman" w:eastAsia="黑体" w:cs="Times New Roman"/>
          <w:bCs/>
          <w:sz w:val="32"/>
          <w:szCs w:val="32"/>
        </w:rPr>
      </w:pPr>
      <w:bookmarkStart w:id="63" w:name="_Toc21233"/>
      <w:bookmarkStart w:id="64" w:name="_Toc8278"/>
      <w:bookmarkStart w:id="65" w:name="_Toc13511"/>
      <w:r>
        <w:rPr>
          <w:rFonts w:hint="default" w:ascii="Times New Roman" w:hAnsi="Times New Roman" w:eastAsia="黑体" w:cs="Times New Roman"/>
          <w:bCs/>
          <w:sz w:val="32"/>
          <w:szCs w:val="32"/>
        </w:rPr>
        <w:t>四、绩效实现过程</w:t>
      </w:r>
      <w:r>
        <w:rPr>
          <w:rFonts w:hint="default" w:ascii="Times New Roman" w:hAnsi="Times New Roman" w:eastAsia="黑体" w:cs="Times New Roman"/>
          <w:bCs/>
          <w:sz w:val="32"/>
          <w:szCs w:val="32"/>
          <w:lang w:val="en-US" w:eastAsia="zh-CN"/>
        </w:rPr>
        <w:t>评价</w:t>
      </w:r>
      <w:r>
        <w:rPr>
          <w:rFonts w:hint="default" w:ascii="Times New Roman" w:hAnsi="Times New Roman" w:eastAsia="黑体" w:cs="Times New Roman"/>
          <w:bCs/>
          <w:sz w:val="32"/>
          <w:szCs w:val="32"/>
        </w:rPr>
        <w:t>分析</w:t>
      </w:r>
      <w:bookmarkEnd w:id="63"/>
      <w:bookmarkEnd w:id="64"/>
      <w:bookmarkEnd w:id="65"/>
    </w:p>
    <w:p>
      <w:pPr>
        <w:keepNext w:val="0"/>
        <w:keepLines w:val="0"/>
        <w:pageBreakBefore w:val="0"/>
        <w:widowControl w:val="0"/>
        <w:kinsoku/>
        <w:wordWrap/>
        <w:overflowPunct/>
        <w:topLinePunct w:val="0"/>
        <w:autoSpaceDE/>
        <w:autoSpaceDN/>
        <w:bidi w:val="0"/>
        <w:adjustRightInd w:val="0"/>
        <w:snapToGrid w:val="0"/>
        <w:spacing w:after="0" w:line="600" w:lineRule="exact"/>
        <w:ind w:firstLine="672" w:firstLineChars="200"/>
        <w:jc w:val="both"/>
        <w:textAlignment w:val="auto"/>
        <w:outlineLvl w:val="1"/>
        <w:rPr>
          <w:rFonts w:hint="default" w:ascii="Times New Roman" w:hAnsi="Times New Roman" w:eastAsia="楷体_GB2312" w:cs="Times New Roman"/>
          <w:spacing w:val="8"/>
          <w:sz w:val="32"/>
          <w:szCs w:val="32"/>
          <w:highlight w:val="none"/>
        </w:rPr>
      </w:pPr>
      <w:bookmarkStart w:id="66" w:name="_Toc13905"/>
      <w:bookmarkStart w:id="67" w:name="_Toc16774"/>
      <w:bookmarkStart w:id="68" w:name="_Toc31900"/>
      <w:bookmarkStart w:id="69" w:name="_Toc32716"/>
      <w:bookmarkStart w:id="70" w:name="_Toc432230532"/>
      <w:bookmarkStart w:id="71" w:name="_Toc11122"/>
      <w:r>
        <w:rPr>
          <w:rFonts w:hint="default" w:ascii="Times New Roman" w:hAnsi="Times New Roman" w:eastAsia="楷体_GB2312" w:cs="Times New Roman"/>
          <w:spacing w:val="8"/>
          <w:sz w:val="32"/>
          <w:szCs w:val="32"/>
        </w:rPr>
        <w:t>（一）投</w:t>
      </w:r>
      <w:r>
        <w:rPr>
          <w:rFonts w:hint="default" w:ascii="Times New Roman" w:hAnsi="Times New Roman" w:eastAsia="楷体_GB2312" w:cs="Times New Roman"/>
          <w:spacing w:val="8"/>
          <w:sz w:val="32"/>
          <w:szCs w:val="32"/>
          <w:highlight w:val="none"/>
        </w:rPr>
        <w:t>入</w:t>
      </w:r>
      <w:r>
        <w:rPr>
          <w:rFonts w:hint="default" w:ascii="Times New Roman" w:hAnsi="Times New Roman" w:eastAsia="楷体_GB2312" w:cs="Times New Roman"/>
          <w:spacing w:val="8"/>
          <w:sz w:val="32"/>
          <w:szCs w:val="32"/>
          <w:highlight w:val="none"/>
          <w:lang w:val="en-US" w:eastAsia="zh-CN"/>
        </w:rPr>
        <w:t>指标评价</w:t>
      </w:r>
      <w:r>
        <w:rPr>
          <w:rFonts w:hint="default" w:ascii="Times New Roman" w:hAnsi="Times New Roman" w:eastAsia="楷体_GB2312" w:cs="Times New Roman"/>
          <w:spacing w:val="8"/>
          <w:sz w:val="32"/>
          <w:szCs w:val="32"/>
          <w:highlight w:val="none"/>
        </w:rPr>
        <w:t>分析</w:t>
      </w:r>
      <w:bookmarkEnd w:id="66"/>
      <w:bookmarkEnd w:id="67"/>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b w:val="0"/>
          <w:bCs/>
          <w:sz w:val="32"/>
          <w:szCs w:val="32"/>
          <w:lang w:val="en-US" w:eastAsia="zh-CN"/>
        </w:rPr>
        <w:t>投入指标包括部门决策、目标设定与预算配置三部分，</w:t>
      </w:r>
      <w:bookmarkStart w:id="72" w:name="_Toc24094"/>
      <w:bookmarkStart w:id="73" w:name="_Toc19897"/>
      <w:r>
        <w:rPr>
          <w:rFonts w:hint="default" w:ascii="Times New Roman" w:hAnsi="Times New Roman" w:eastAsia="仿宋_GB2312" w:cs="Times New Roman"/>
          <w:color w:val="000000"/>
          <w:sz w:val="32"/>
          <w:szCs w:val="32"/>
          <w:highlight w:val="none"/>
          <w:lang w:val="zh-CN"/>
        </w:rPr>
        <w:t>标准分值</w:t>
      </w:r>
      <w:r>
        <w:rPr>
          <w:rFonts w:hint="default"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zh-CN"/>
        </w:rPr>
        <w:t>分，综合得分</w:t>
      </w:r>
      <w:r>
        <w:rPr>
          <w:rFonts w:hint="default"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lang w:val="en-US" w:eastAsia="zh-CN"/>
        </w:rPr>
        <w:t>2.2</w:t>
      </w:r>
      <w:r>
        <w:rPr>
          <w:rFonts w:hint="default" w:ascii="Times New Roman" w:hAnsi="Times New Roman" w:eastAsia="仿宋_GB2312" w:cs="Times New Roman"/>
          <w:color w:val="000000"/>
          <w:sz w:val="32"/>
          <w:szCs w:val="32"/>
          <w:highlight w:val="none"/>
          <w:lang w:val="zh-CN"/>
        </w:rPr>
        <w:t>分。</w:t>
      </w:r>
      <w:r>
        <w:rPr>
          <w:rFonts w:hint="default" w:ascii="Times New Roman" w:hAnsi="Times New Roman" w:eastAsia="仿宋_GB2312" w:cs="Times New Roman"/>
          <w:color w:val="000000"/>
          <w:sz w:val="32"/>
          <w:szCs w:val="32"/>
          <w:highlight w:val="none"/>
        </w:rPr>
        <w:t>具体情况见表</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w:t>
      </w:r>
    </w:p>
    <w:p>
      <w:pPr>
        <w:pStyle w:val="22"/>
        <w:keepNext w:val="0"/>
        <w:keepLines w:val="0"/>
        <w:pageBreakBefore w:val="0"/>
        <w:widowControl w:val="0"/>
        <w:kinsoku/>
        <w:wordWrap/>
        <w:overflowPunct/>
        <w:topLinePunct w:val="0"/>
        <w:autoSpaceDE/>
        <w:autoSpaceDN/>
        <w:bidi w:val="0"/>
        <w:adjustRightInd/>
        <w:snapToGrid w:val="0"/>
        <w:spacing w:before="120" w:beforeLines="50" w:after="120" w:afterLines="50" w:line="600" w:lineRule="exact"/>
        <w:jc w:val="center"/>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方正小标宋简体" w:cs="Times New Roman"/>
          <w:sz w:val="32"/>
          <w:szCs w:val="32"/>
          <w:highlight w:val="none"/>
        </w:rPr>
        <w:t>表</w:t>
      </w:r>
      <w:r>
        <w:rPr>
          <w:rFonts w:hint="eastAsia" w:ascii="Times New Roman" w:hAnsi="Times New Roman" w:eastAsia="方正小标宋简体" w:cs="Times New Roman"/>
          <w:sz w:val="32"/>
          <w:szCs w:val="32"/>
          <w:highlight w:val="none"/>
          <w:lang w:val="en-US" w:eastAsia="zh-CN"/>
        </w:rPr>
        <w:t>3</w:t>
      </w:r>
      <w:r>
        <w:rPr>
          <w:rFonts w:hint="default" w:ascii="Times New Roman" w:hAnsi="Times New Roman" w:eastAsia="方正小标宋简体" w:cs="Times New Roman"/>
          <w:sz w:val="32"/>
          <w:szCs w:val="32"/>
          <w:highlight w:val="none"/>
        </w:rPr>
        <w:t>.</w:t>
      </w:r>
      <w:r>
        <w:rPr>
          <w:rFonts w:hint="default" w:ascii="Times New Roman" w:hAnsi="Times New Roman" w:eastAsia="方正小标宋简体" w:cs="Times New Roman"/>
          <w:sz w:val="32"/>
          <w:szCs w:val="32"/>
          <w:highlight w:val="none"/>
          <w:lang w:val="en-US" w:eastAsia="zh-CN"/>
        </w:rPr>
        <w:t>投入</w:t>
      </w:r>
      <w:r>
        <w:rPr>
          <w:rFonts w:hint="default" w:ascii="Times New Roman" w:hAnsi="Times New Roman" w:eastAsia="方正小标宋简体" w:cs="Times New Roman"/>
          <w:sz w:val="32"/>
          <w:szCs w:val="32"/>
          <w:highlight w:val="none"/>
        </w:rPr>
        <w:t>指标绩效评价得分表</w:t>
      </w:r>
    </w:p>
    <w:tbl>
      <w:tblPr>
        <w:tblStyle w:val="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4"/>
        <w:gridCol w:w="1936"/>
        <w:gridCol w:w="2255"/>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指标</w:t>
            </w:r>
          </w:p>
        </w:tc>
        <w:tc>
          <w:tcPr>
            <w:tcW w:w="19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分值</w:t>
            </w:r>
          </w:p>
        </w:tc>
        <w:tc>
          <w:tcPr>
            <w:tcW w:w="22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得分</w:t>
            </w:r>
          </w:p>
        </w:tc>
        <w:tc>
          <w:tcPr>
            <w:tcW w:w="23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ascii="仿宋_GB2312" w:hAnsi="Tahoma" w:eastAsia="仿宋_GB2312" w:cs="仿宋_GB2312"/>
                <w:i w:val="0"/>
                <w:iCs w:val="0"/>
                <w:color w:val="000000"/>
                <w:sz w:val="28"/>
                <w:szCs w:val="28"/>
                <w:u w:val="none"/>
              </w:rPr>
            </w:pPr>
            <w:r>
              <w:rPr>
                <w:rFonts w:hint="eastAsia" w:ascii="仿宋_GB2312" w:hAnsi="Tahoma" w:eastAsia="仿宋_GB2312" w:cs="仿宋_GB2312"/>
                <w:i w:val="0"/>
                <w:iCs w:val="0"/>
                <w:color w:val="000000"/>
                <w:kern w:val="0"/>
                <w:sz w:val="28"/>
                <w:szCs w:val="28"/>
                <w:u w:val="none"/>
                <w:lang w:val="en-US" w:eastAsia="zh-CN" w:bidi="ar"/>
              </w:rPr>
              <w:t>部门职能明确性</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3</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3</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_GB2312" w:hAnsi="Tahoma" w:eastAsia="仿宋_GB2312" w:cs="仿宋_GB2312"/>
                <w:i w:val="0"/>
                <w:iCs w:val="0"/>
                <w:color w:val="000000"/>
                <w:sz w:val="28"/>
                <w:szCs w:val="28"/>
                <w:u w:val="none"/>
              </w:rPr>
            </w:pPr>
            <w:r>
              <w:rPr>
                <w:rFonts w:hint="eastAsia" w:ascii="仿宋_GB2312" w:hAnsi="Tahoma" w:eastAsia="仿宋_GB2312" w:cs="仿宋_GB2312"/>
                <w:i w:val="0"/>
                <w:iCs w:val="0"/>
                <w:color w:val="000000"/>
                <w:kern w:val="0"/>
                <w:sz w:val="28"/>
                <w:szCs w:val="28"/>
                <w:u w:val="none"/>
                <w:lang w:val="en-US" w:eastAsia="zh-CN" w:bidi="ar"/>
              </w:rPr>
              <w:t>绩效目标合理性</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3</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3</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_GB2312" w:hAnsi="Tahoma" w:eastAsia="仿宋_GB2312" w:cs="仿宋_GB2312"/>
                <w:i w:val="0"/>
                <w:iCs w:val="0"/>
                <w:color w:val="000000"/>
                <w:sz w:val="28"/>
                <w:szCs w:val="28"/>
                <w:u w:val="none"/>
              </w:rPr>
            </w:pPr>
            <w:r>
              <w:rPr>
                <w:rFonts w:hint="eastAsia" w:ascii="仿宋_GB2312" w:hAnsi="Tahoma" w:eastAsia="仿宋_GB2312" w:cs="仿宋_GB2312"/>
                <w:i w:val="0"/>
                <w:iCs w:val="0"/>
                <w:color w:val="000000"/>
                <w:kern w:val="0"/>
                <w:sz w:val="28"/>
                <w:szCs w:val="28"/>
                <w:u w:val="none"/>
                <w:lang w:val="en-US" w:eastAsia="zh-CN" w:bidi="ar"/>
              </w:rPr>
              <w:t>绩效指标明确性</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3</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1.5</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_GB2312" w:hAnsi="Tahoma" w:eastAsia="仿宋_GB2312" w:cs="仿宋_GB2312"/>
                <w:i w:val="0"/>
                <w:iCs w:val="0"/>
                <w:color w:val="000000"/>
                <w:sz w:val="28"/>
                <w:szCs w:val="28"/>
                <w:u w:val="none"/>
              </w:rPr>
            </w:pPr>
            <w:r>
              <w:rPr>
                <w:rFonts w:hint="eastAsia" w:ascii="仿宋_GB2312" w:hAnsi="Tahoma" w:eastAsia="仿宋_GB2312" w:cs="仿宋_GB2312"/>
                <w:i w:val="0"/>
                <w:iCs w:val="0"/>
                <w:color w:val="000000"/>
                <w:kern w:val="0"/>
                <w:sz w:val="28"/>
                <w:szCs w:val="28"/>
                <w:u w:val="none"/>
                <w:lang w:val="en-US" w:eastAsia="zh-CN" w:bidi="ar"/>
              </w:rPr>
              <w:t>在职人员控制率</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2</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2</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三公经费</w:t>
            </w:r>
            <w:r>
              <w:rPr>
                <w:rFonts w:hint="default" w:ascii="Times New Roman" w:hAnsi="Times New Roman" w:eastAsia="Tahoma"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控制率</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auto"/>
                <w:kern w:val="0"/>
                <w:sz w:val="28"/>
                <w:szCs w:val="28"/>
                <w:u w:val="none"/>
                <w:lang w:val="en-US" w:eastAsia="zh-CN" w:bidi="ar"/>
              </w:rPr>
              <w:t>2</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lang w:val="en-US"/>
              </w:rPr>
            </w:pPr>
            <w:r>
              <w:rPr>
                <w:rFonts w:hint="eastAsia" w:ascii="Times New Roman" w:hAnsi="Times New Roman" w:eastAsia="Tahoma" w:cs="Times New Roman"/>
                <w:i w:val="0"/>
                <w:iCs w:val="0"/>
                <w:color w:val="000000"/>
                <w:kern w:val="0"/>
                <w:sz w:val="28"/>
                <w:szCs w:val="28"/>
                <w:u w:val="none"/>
                <w:lang w:val="en-US" w:eastAsia="zh-CN" w:bidi="ar"/>
              </w:rPr>
              <w:t>0.7</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eastAsia" w:ascii="Times New Roman" w:hAnsi="Times New Roman" w:eastAsia="Tahoma" w:cs="Times New Roman"/>
                <w:i w:val="0"/>
                <w:iCs w:val="0"/>
                <w:color w:val="000000"/>
                <w:kern w:val="0"/>
                <w:sz w:val="28"/>
                <w:szCs w:val="28"/>
                <w:u w:val="none"/>
                <w:lang w:val="en-US" w:eastAsia="zh-CN" w:bidi="ar"/>
              </w:rPr>
              <w:t>35</w:t>
            </w:r>
            <w:r>
              <w:rPr>
                <w:rFonts w:hint="default" w:ascii="Times New Roman" w:hAnsi="Times New Roman" w:eastAsia="Tahoma" w:cs="Times New Roman"/>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_GB2312" w:hAnsi="Tahoma" w:eastAsia="仿宋_GB2312" w:cs="仿宋_GB2312"/>
                <w:i w:val="0"/>
                <w:iCs w:val="0"/>
                <w:color w:val="000000"/>
                <w:sz w:val="28"/>
                <w:szCs w:val="28"/>
                <w:u w:val="none"/>
              </w:rPr>
            </w:pPr>
            <w:r>
              <w:rPr>
                <w:rFonts w:hint="eastAsia" w:ascii="仿宋_GB2312" w:hAnsi="Tahoma" w:eastAsia="仿宋_GB2312" w:cs="仿宋_GB2312"/>
                <w:i w:val="0"/>
                <w:iCs w:val="0"/>
                <w:color w:val="000000"/>
                <w:sz w:val="28"/>
                <w:szCs w:val="28"/>
                <w:u w:val="none"/>
              </w:rPr>
              <w:t>重点支出安排率</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2</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eastAsia" w:ascii="Times New Roman" w:hAnsi="Times New Roman" w:eastAsia="Tahoma" w:cs="Times New Roman"/>
                <w:i w:val="0"/>
                <w:iCs w:val="0"/>
                <w:color w:val="000000"/>
                <w:kern w:val="0"/>
                <w:sz w:val="28"/>
                <w:szCs w:val="28"/>
                <w:u w:val="none"/>
                <w:lang w:val="en-US" w:eastAsia="zh-CN" w:bidi="ar"/>
              </w:rPr>
              <w:t>2</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仿宋_GB2312" w:hAnsi="Tahoma" w:eastAsia="仿宋_GB2312" w:cs="仿宋_GB2312"/>
                <w:i w:val="0"/>
                <w:iCs w:val="0"/>
                <w:color w:val="000000"/>
                <w:sz w:val="28"/>
                <w:szCs w:val="28"/>
                <w:u w:val="none"/>
              </w:rPr>
            </w:pPr>
            <w:r>
              <w:rPr>
                <w:rFonts w:hint="eastAsia" w:ascii="仿宋_GB2312" w:hAnsi="Tahoma" w:eastAsia="仿宋_GB2312" w:cs="仿宋_GB2312"/>
                <w:i w:val="0"/>
                <w:iCs w:val="0"/>
                <w:color w:val="000000"/>
                <w:kern w:val="0"/>
                <w:sz w:val="28"/>
                <w:szCs w:val="28"/>
                <w:u w:val="none"/>
                <w:lang w:val="en-US" w:eastAsia="zh-CN" w:bidi="ar"/>
              </w:rPr>
              <w:t>合计</w:t>
            </w:r>
          </w:p>
        </w:tc>
        <w:tc>
          <w:tcPr>
            <w:tcW w:w="193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15</w:t>
            </w:r>
          </w:p>
        </w:tc>
        <w:tc>
          <w:tcPr>
            <w:tcW w:w="22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12.</w:t>
            </w:r>
            <w:r>
              <w:rPr>
                <w:rFonts w:hint="eastAsia" w:ascii="Times New Roman" w:hAnsi="Times New Roman" w:eastAsia="Tahoma" w:cs="Times New Roman"/>
                <w:i w:val="0"/>
                <w:iCs w:val="0"/>
                <w:color w:val="000000"/>
                <w:kern w:val="0"/>
                <w:sz w:val="28"/>
                <w:szCs w:val="28"/>
                <w:u w:val="none"/>
                <w:lang w:val="en-US" w:eastAsia="zh-CN" w:bidi="ar"/>
              </w:rPr>
              <w:t>2</w:t>
            </w:r>
          </w:p>
        </w:tc>
        <w:tc>
          <w:tcPr>
            <w:tcW w:w="23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default" w:ascii="Times New Roman" w:hAnsi="Times New Roman" w:eastAsia="Tahoma" w:cs="Times New Roman"/>
                <w:i w:val="0"/>
                <w:iCs w:val="0"/>
                <w:color w:val="000000"/>
                <w:sz w:val="28"/>
                <w:szCs w:val="28"/>
                <w:u w:val="none"/>
              </w:rPr>
            </w:pPr>
            <w:r>
              <w:rPr>
                <w:rFonts w:hint="default" w:ascii="Times New Roman" w:hAnsi="Times New Roman" w:eastAsia="Tahoma" w:cs="Times New Roman"/>
                <w:i w:val="0"/>
                <w:iCs w:val="0"/>
                <w:color w:val="000000"/>
                <w:kern w:val="0"/>
                <w:sz w:val="28"/>
                <w:szCs w:val="28"/>
                <w:u w:val="none"/>
                <w:lang w:val="en-US" w:eastAsia="zh-CN" w:bidi="ar"/>
              </w:rPr>
              <w:t>8</w:t>
            </w:r>
            <w:r>
              <w:rPr>
                <w:rFonts w:hint="eastAsia" w:ascii="Times New Roman" w:hAnsi="Times New Roman" w:eastAsia="Tahoma" w:cs="Times New Roman"/>
                <w:i w:val="0"/>
                <w:iCs w:val="0"/>
                <w:color w:val="000000"/>
                <w:kern w:val="0"/>
                <w:sz w:val="28"/>
                <w:szCs w:val="28"/>
                <w:u w:val="none"/>
                <w:lang w:val="en-US" w:eastAsia="zh-CN" w:bidi="ar"/>
              </w:rPr>
              <w:t>1.33</w:t>
            </w:r>
            <w:r>
              <w:rPr>
                <w:rFonts w:hint="default" w:ascii="Times New Roman" w:hAnsi="Times New Roman" w:eastAsia="Tahoma" w:cs="Times New Roman"/>
                <w:i w:val="0"/>
                <w:iCs w:val="0"/>
                <w:color w:val="000000"/>
                <w:kern w:val="0"/>
                <w:sz w:val="28"/>
                <w:szCs w:val="28"/>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val="0"/>
        <w:spacing w:before="157" w:beforeLines="50" w:after="0" w:line="600" w:lineRule="exact"/>
        <w:ind w:firstLine="640" w:firstLineChars="200"/>
        <w:jc w:val="both"/>
        <w:textAlignment w:val="auto"/>
        <w:rPr>
          <w:rFonts w:hint="default" w:ascii="Times New Roman" w:hAnsi="Times New Roman" w:eastAsia="方正小标宋简体" w:cs="Times New Roman"/>
          <w:sz w:val="32"/>
          <w:szCs w:val="32"/>
          <w:lang w:val="en-US" w:eastAsia="zh-CN" w:bidi="ar-SA"/>
        </w:rPr>
      </w:pP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lang w:val="en-US" w:eastAsia="zh-CN"/>
        </w:rPr>
        <w:t>部门决策</w:t>
      </w:r>
      <w:bookmarkEnd w:id="72"/>
      <w:bookmarkEnd w:id="73"/>
      <w:r>
        <w:rPr>
          <w:rFonts w:hint="default" w:ascii="Times New Roman" w:hAnsi="Times New Roman" w:eastAsia="仿宋_GB2312" w:cs="Times New Roman"/>
          <w:b w:val="0"/>
          <w:bCs/>
          <w:sz w:val="32"/>
          <w:szCs w:val="32"/>
          <w:lang w:val="en-US" w:eastAsia="zh-CN"/>
        </w:rPr>
        <w:t>：分值</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分，得分</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分</w:t>
      </w:r>
      <w:r>
        <w:rPr>
          <w:rFonts w:hint="eastAsia" w:ascii="Times New Roman" w:hAnsi="Times New Roman" w:eastAsia="仿宋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（1）部门职能</w:t>
      </w:r>
      <w:r>
        <w:rPr>
          <w:rFonts w:hint="eastAsia" w:ascii="Times New Roman" w:hAnsi="Times New Roman" w:eastAsia="仿宋_GB2312" w:cs="Times New Roman"/>
          <w:sz w:val="32"/>
          <w:szCs w:val="32"/>
          <w:lang w:val="en-US" w:eastAsia="zh-CN"/>
        </w:rPr>
        <w:t>明确性</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根据</w:t>
      </w:r>
      <w:r>
        <w:rPr>
          <w:rFonts w:hint="default" w:ascii="Times New Roman" w:hAnsi="Times New Roman" w:eastAsia="仿宋_GB2312" w:cs="Times New Roman"/>
          <w:sz w:val="32"/>
          <w:szCs w:val="32"/>
          <w:highlight w:val="none"/>
        </w:rPr>
        <w:t>济宁市曲阜市委机构编制委员会关于印发</w:t>
      </w: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所属事业单位机构职能编制规定的通知</w:t>
      </w:r>
      <w:r>
        <w:rPr>
          <w:rFonts w:hint="default" w:ascii="Times New Roman" w:hAnsi="Times New Roman" w:eastAsia="仿宋_GB2312" w:cs="Times New Roman"/>
          <w:sz w:val="32"/>
          <w:szCs w:val="32"/>
          <w:highlight w:val="none"/>
          <w:lang w:val="en-US" w:eastAsia="zh-CN"/>
        </w:rPr>
        <w:t>，机构职能信息公开，明确了曲阜市退役军人事务局的主要职责和各所属事业单位职能，曲阜市退役军人事务局</w:t>
      </w:r>
      <w:r>
        <w:rPr>
          <w:rFonts w:hint="default" w:ascii="Times New Roman" w:hAnsi="Times New Roman" w:eastAsia="仿宋_GB2312" w:cs="Times New Roman"/>
          <w:sz w:val="32"/>
          <w:szCs w:val="32"/>
          <w:highlight w:val="none"/>
        </w:rPr>
        <w:t>的部门职能描述清晰明确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因此，根据评分标准，</w:t>
      </w:r>
      <w:r>
        <w:rPr>
          <w:rFonts w:hint="default" w:ascii="Times New Roman" w:hAnsi="Times New Roman" w:eastAsia="仿宋_GB2312" w:cs="Times New Roman"/>
          <w:b w:val="0"/>
          <w:bCs w:val="0"/>
          <w:sz w:val="32"/>
          <w:szCs w:val="32"/>
          <w:highlight w:val="none"/>
        </w:rPr>
        <w:t>该指标得</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分</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right="0" w:firstLine="640" w:firstLineChars="200"/>
        <w:jc w:val="both"/>
        <w:textAlignment w:val="auto"/>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仿宋_GB2312" w:cs="Times New Roman"/>
          <w:b w:val="0"/>
          <w:bCs w:val="0"/>
          <w:kern w:val="0"/>
          <w:sz w:val="32"/>
          <w:szCs w:val="32"/>
          <w:highlight w:val="none"/>
          <w:lang w:val="en-US" w:eastAsia="zh-CN" w:bidi="ar-SA"/>
        </w:rPr>
        <w:t>2.</w:t>
      </w:r>
      <w:r>
        <w:rPr>
          <w:rFonts w:hint="default" w:ascii="Times New Roman" w:hAnsi="Times New Roman" w:eastAsia="仿宋_GB2312" w:cs="Times New Roman"/>
          <w:b w:val="0"/>
          <w:bCs/>
          <w:sz w:val="32"/>
          <w:szCs w:val="32"/>
          <w:highlight w:val="none"/>
          <w:lang w:val="en-US" w:eastAsia="zh-CN"/>
        </w:rPr>
        <w:t>目标设定：</w:t>
      </w:r>
      <w:r>
        <w:rPr>
          <w:rFonts w:hint="default" w:ascii="Times New Roman" w:hAnsi="Times New Roman" w:eastAsia="仿宋_GB2312" w:cs="Times New Roman"/>
          <w:b w:val="0"/>
          <w:bCs w:val="0"/>
          <w:sz w:val="32"/>
          <w:szCs w:val="32"/>
          <w:highlight w:val="none"/>
        </w:rPr>
        <w:t>分值</w:t>
      </w:r>
      <w:r>
        <w:rPr>
          <w:rFonts w:hint="eastAsia"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分，得分</w:t>
      </w:r>
      <w:r>
        <w:rPr>
          <w:rFonts w:hint="eastAsia" w:ascii="Times New Roman" w:hAnsi="Times New Roman" w:eastAsia="仿宋_GB2312" w:cs="Times New Roman"/>
          <w:b w:val="0"/>
          <w:bCs w:val="0"/>
          <w:sz w:val="32"/>
          <w:szCs w:val="32"/>
          <w:highlight w:val="none"/>
          <w:lang w:val="en-US" w:eastAsia="zh-CN"/>
        </w:rPr>
        <w:t>4.5</w:t>
      </w:r>
      <w:r>
        <w:rPr>
          <w:rFonts w:hint="default" w:ascii="Times New Roman" w:hAnsi="Times New Roman" w:eastAsia="仿宋_GB2312" w:cs="Times New Roman"/>
          <w:b w:val="0"/>
          <w:bCs w:val="0"/>
          <w:sz w:val="32"/>
          <w:szCs w:val="32"/>
          <w:highlight w:val="none"/>
        </w:rPr>
        <w:t>分</w:t>
      </w:r>
      <w:r>
        <w:rPr>
          <w:rFonts w:hint="eastAsia" w:ascii="Times New Roman" w:hAnsi="Times New Roman" w:eastAsia="仿宋_GB2312" w:cs="Times New Roman"/>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（1）绩效目标合理性</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曲阜市退役军人事务局</w:t>
      </w:r>
      <w:r>
        <w:rPr>
          <w:rFonts w:hint="default" w:ascii="Times New Roman" w:hAnsi="Times New Roman" w:eastAsia="仿宋_GB2312" w:cs="Times New Roman"/>
          <w:b w:val="0"/>
          <w:bCs w:val="0"/>
          <w:sz w:val="32"/>
          <w:szCs w:val="32"/>
          <w:highlight w:val="none"/>
          <w:lang w:val="en-US" w:eastAsia="zh-CN"/>
        </w:rPr>
        <w:t>根据行业规划和部门职能设置了202</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年度部门整体绩效目标，包含</w:t>
      </w:r>
      <w:r>
        <w:rPr>
          <w:rFonts w:hint="default" w:ascii="Times New Roman" w:hAnsi="Times New Roman" w:eastAsia="仿宋_GB2312" w:cs="Times New Roman"/>
          <w:sz w:val="32"/>
          <w:szCs w:val="32"/>
          <w:lang w:val="en-US" w:eastAsia="zh-CN" w:bidi="ar-SA"/>
        </w:rPr>
        <w:t>理论宣传、创业就业、优抚褒扬、拥军、移交安置</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个战略目标，学习宣传《退役军人保障法》次数</w:t>
      </w:r>
      <w:r>
        <w:rPr>
          <w:rFonts w:hint="eastAsia" w:ascii="Times New Roman" w:hAnsi="Times New Roman" w:eastAsia="仿宋_GB2312" w:cs="Times New Roman"/>
          <w:b w:val="0"/>
          <w:bCs w:val="0"/>
          <w:sz w:val="32"/>
          <w:szCs w:val="32"/>
          <w:highlight w:val="none"/>
          <w:lang w:val="en-US" w:eastAsia="zh-CN"/>
        </w:rPr>
        <w:t>、优抚对象身份年度确认完成率、义务兵家庭优抚金发放完成率、军转干部、退役士兵安置完成率等18个绩效目标，</w:t>
      </w:r>
      <w:r>
        <w:rPr>
          <w:rFonts w:hint="default" w:ascii="Times New Roman" w:hAnsi="Times New Roman" w:eastAsia="仿宋_GB2312" w:cs="Times New Roman"/>
          <w:b w:val="0"/>
          <w:bCs w:val="0"/>
          <w:sz w:val="32"/>
          <w:szCs w:val="32"/>
          <w:highlight w:val="none"/>
          <w:lang w:val="en-US" w:eastAsia="zh-CN"/>
        </w:rPr>
        <w:t>指标较全面且细化量化、可衡量。</w:t>
      </w:r>
      <w:r>
        <w:rPr>
          <w:rFonts w:hint="default" w:ascii="Times New Roman" w:hAnsi="Times New Roman" w:eastAsia="仿宋_GB2312" w:cs="Times New Roman"/>
          <w:b w:val="0"/>
          <w:bCs w:val="0"/>
          <w:sz w:val="32"/>
          <w:szCs w:val="32"/>
          <w:highlight w:val="none"/>
        </w:rPr>
        <w:t>因此，依据评分标准，该指标得</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分</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72" w:firstLineChars="200"/>
        <w:jc w:val="both"/>
        <w:textAlignment w:val="auto"/>
        <w:rPr>
          <w:rFonts w:hint="default" w:ascii="Times New Roman" w:hAnsi="Times New Roman" w:eastAsia="仿宋_GB2312" w:cs="Times New Roman"/>
          <w:spacing w:val="8"/>
          <w:sz w:val="32"/>
          <w:szCs w:val="32"/>
          <w:highlight w:val="none"/>
          <w:lang w:val="en-US" w:eastAsia="zh-CN"/>
        </w:rPr>
      </w:pPr>
      <w:r>
        <w:rPr>
          <w:rFonts w:hint="default" w:ascii="Times New Roman" w:hAnsi="Times New Roman" w:eastAsia="仿宋_GB2312" w:cs="Times New Roman"/>
          <w:spacing w:val="8"/>
          <w:sz w:val="32"/>
          <w:szCs w:val="32"/>
          <w:highlight w:val="none"/>
          <w:lang w:val="en-US" w:eastAsia="zh-CN"/>
        </w:rPr>
        <w:t>（2）绩效指标明确性</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部分绩效指标设置不够</w:t>
      </w:r>
      <w:r>
        <w:rPr>
          <w:rFonts w:hint="eastAsia" w:ascii="Times New Roman" w:hAnsi="Times New Roman" w:eastAsia="仿宋_GB2312" w:cs="Times New Roman"/>
          <w:b w:val="0"/>
          <w:bCs w:val="0"/>
          <w:sz w:val="32"/>
          <w:szCs w:val="32"/>
          <w:highlight w:val="none"/>
          <w:lang w:val="en-US" w:eastAsia="zh-CN"/>
        </w:rPr>
        <w:t>明确</w:t>
      </w:r>
      <w:r>
        <w:rPr>
          <w:rFonts w:hint="default" w:ascii="Times New Roman" w:hAnsi="Times New Roman" w:eastAsia="仿宋_GB2312" w:cs="Times New Roman"/>
          <w:b w:val="0"/>
          <w:bCs w:val="0"/>
          <w:sz w:val="32"/>
          <w:szCs w:val="32"/>
          <w:highlight w:val="none"/>
          <w:lang w:val="en-US" w:eastAsia="zh-CN"/>
        </w:rPr>
        <w:t>，不能充分反映</w:t>
      </w:r>
      <w:r>
        <w:rPr>
          <w:rFonts w:hint="eastAsia" w:ascii="Times New Roman" w:hAnsi="Times New Roman" w:eastAsia="仿宋_GB2312" w:cs="Times New Roman"/>
          <w:b w:val="0"/>
          <w:bCs w:val="0"/>
          <w:sz w:val="32"/>
          <w:szCs w:val="32"/>
          <w:highlight w:val="none"/>
          <w:lang w:val="en-US" w:eastAsia="zh-CN"/>
        </w:rPr>
        <w:t>曲阜市退役军人事务局</w:t>
      </w:r>
      <w:r>
        <w:rPr>
          <w:rFonts w:hint="default" w:ascii="Times New Roman" w:hAnsi="Times New Roman" w:eastAsia="仿宋_GB2312" w:cs="Times New Roman"/>
          <w:b w:val="0"/>
          <w:bCs w:val="0"/>
          <w:sz w:val="32"/>
          <w:szCs w:val="32"/>
          <w:highlight w:val="none"/>
          <w:lang w:val="en-US" w:eastAsia="zh-CN"/>
        </w:rPr>
        <w:t>履职成效</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一个是</w:t>
      </w:r>
      <w:r>
        <w:rPr>
          <w:rFonts w:ascii="Times New Roman" w:hAnsi="Times New Roman" w:eastAsia="仿宋_GB2312" w:cs="Times New Roman"/>
          <w:color w:val="auto"/>
          <w:sz w:val="32"/>
          <w:szCs w:val="32"/>
        </w:rPr>
        <w:t>个别绩效指标无法充分体现</w:t>
      </w:r>
      <w:r>
        <w:rPr>
          <w:rFonts w:hint="eastAsia" w:ascii="Times New Roman" w:hAnsi="Times New Roman" w:eastAsia="仿宋_GB2312" w:cs="Times New Roman"/>
          <w:color w:val="auto"/>
          <w:sz w:val="32"/>
          <w:szCs w:val="32"/>
        </w:rPr>
        <w:t>工作实施</w:t>
      </w:r>
      <w:r>
        <w:rPr>
          <w:rFonts w:hint="eastAsia" w:ascii="Times New Roman" w:hAnsi="Times New Roman" w:eastAsia="仿宋_GB2312" w:cs="Times New Roman"/>
          <w:color w:val="auto"/>
          <w:sz w:val="32"/>
          <w:szCs w:val="32"/>
          <w:lang w:val="en-US" w:eastAsia="zh-CN"/>
        </w:rPr>
        <w:t>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整体绩效自评表中就业创业部门职责</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绩效指标为举办退役军人大型招聘会次数，</w:t>
      </w:r>
      <w:r>
        <w:rPr>
          <w:rFonts w:hint="eastAsia" w:ascii="Times New Roman" w:hAnsi="Times New Roman" w:eastAsia="仿宋_GB2312" w:cs="Times New Roman"/>
          <w:color w:val="auto"/>
          <w:sz w:val="32"/>
          <w:szCs w:val="32"/>
          <w:highlight w:val="none"/>
          <w:lang w:val="en-US" w:eastAsia="zh-CN"/>
        </w:rPr>
        <w:t>将次数设置</w:t>
      </w:r>
      <w:r>
        <w:rPr>
          <w:rFonts w:hint="default" w:ascii="Times New Roman" w:hAnsi="Times New Roman" w:eastAsia="仿宋_GB2312" w:cs="Times New Roman"/>
          <w:color w:val="auto"/>
          <w:sz w:val="32"/>
          <w:szCs w:val="32"/>
          <w:highlight w:val="none"/>
          <w:lang w:val="en-US" w:eastAsia="zh-CN"/>
        </w:rPr>
        <w:t>目标值为100%，</w:t>
      </w:r>
      <w:r>
        <w:rPr>
          <w:rFonts w:hint="eastAsia" w:ascii="Times New Roman" w:hAnsi="Times New Roman" w:eastAsia="仿宋_GB2312" w:cs="Times New Roman"/>
          <w:color w:val="auto"/>
          <w:sz w:val="32"/>
          <w:szCs w:val="32"/>
          <w:highlight w:val="none"/>
          <w:lang w:val="en-US" w:eastAsia="zh-CN"/>
        </w:rPr>
        <w:t>应按</w:t>
      </w:r>
      <w:r>
        <w:rPr>
          <w:rFonts w:hint="default" w:ascii="Times New Roman" w:hAnsi="Times New Roman" w:eastAsia="仿宋_GB2312" w:cs="Times New Roman"/>
          <w:color w:val="auto"/>
          <w:sz w:val="32"/>
          <w:szCs w:val="32"/>
          <w:highlight w:val="none"/>
          <w:lang w:val="en-US" w:eastAsia="zh-CN"/>
        </w:rPr>
        <w:t>具体次数</w:t>
      </w:r>
      <w:r>
        <w:rPr>
          <w:rFonts w:hint="default" w:ascii="Times New Roman" w:hAnsi="Times New Roman" w:eastAsia="仿宋_GB2312" w:cs="Times New Roman"/>
          <w:color w:val="auto"/>
          <w:sz w:val="32"/>
          <w:szCs w:val="32"/>
          <w:highlight w:val="none"/>
        </w:rPr>
        <w:t>设置指标</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Cs/>
          <w:color w:val="auto"/>
          <w:sz w:val="32"/>
          <w:szCs w:val="32"/>
        </w:rPr>
        <w:t>二是</w:t>
      </w:r>
      <w:r>
        <w:rPr>
          <w:rFonts w:hint="eastAsia" w:ascii="Times New Roman" w:hAnsi="Times New Roman" w:eastAsia="仿宋_GB2312" w:cs="Times New Roman"/>
          <w:color w:val="auto"/>
          <w:sz w:val="32"/>
          <w:szCs w:val="32"/>
        </w:rPr>
        <w:t>个别</w:t>
      </w:r>
      <w:r>
        <w:rPr>
          <w:rFonts w:hint="eastAsia"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rPr>
        <w:t>职能目标的指标</w:t>
      </w:r>
      <w:r>
        <w:rPr>
          <w:rFonts w:hint="eastAsia" w:ascii="Times New Roman" w:hAnsi="Times New Roman" w:eastAsia="仿宋_GB2312" w:cs="Times New Roman"/>
          <w:color w:val="auto"/>
          <w:sz w:val="32"/>
          <w:szCs w:val="32"/>
          <w:lang w:val="en-US" w:eastAsia="zh-CN"/>
        </w:rPr>
        <w:t>设置有差异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ar-SA"/>
        </w:rPr>
        <w:t>困难企业军转干部生活补助项目设置年度指标值121人，</w:t>
      </w:r>
      <w:r>
        <w:rPr>
          <w:rFonts w:hint="default" w:ascii="Times New Roman" w:hAnsi="Times New Roman" w:eastAsia="仿宋_GB2312" w:cs="Times New Roman"/>
          <w:color w:val="auto"/>
          <w:sz w:val="32"/>
          <w:szCs w:val="32"/>
          <w:highlight w:val="none"/>
          <w:lang w:val="en-US" w:eastAsia="zh-CN" w:bidi="ar-SA"/>
        </w:rPr>
        <w:t>实际完成88人，量化指标设置和实际差异较</w:t>
      </w:r>
      <w:r>
        <w:rPr>
          <w:rFonts w:hint="default" w:ascii="Times New Roman" w:hAnsi="Times New Roman" w:eastAsia="仿宋_GB2312" w:cs="Times New Roman"/>
          <w:color w:val="auto"/>
          <w:sz w:val="32"/>
          <w:szCs w:val="32"/>
          <w:lang w:val="en-US" w:eastAsia="zh-CN" w:bidi="ar-SA"/>
        </w:rPr>
        <w:t>大。</w:t>
      </w:r>
      <w:r>
        <w:rPr>
          <w:rFonts w:hint="default" w:ascii="Times New Roman" w:hAnsi="Times New Roman" w:eastAsia="仿宋_GB2312" w:cs="Times New Roman"/>
          <w:color w:val="auto"/>
          <w:sz w:val="32"/>
          <w:szCs w:val="32"/>
          <w:highlight w:val="none"/>
          <w:lang w:val="en-US" w:eastAsia="zh-CN"/>
        </w:rPr>
        <w:t>因此，综上所述，根据评分标准，</w:t>
      </w:r>
      <w:r>
        <w:rPr>
          <w:rFonts w:hint="default" w:ascii="Times New Roman" w:hAnsi="Times New Roman" w:eastAsia="仿宋_GB2312" w:cs="Times New Roman"/>
          <w:b w:val="0"/>
          <w:bCs w:val="0"/>
          <w:color w:val="auto"/>
          <w:sz w:val="32"/>
          <w:szCs w:val="32"/>
          <w:highlight w:val="none"/>
        </w:rPr>
        <w:t>该指标</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分</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Chars="0"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bidi="ar-SA"/>
        </w:rPr>
        <w:t>3.预算配置：</w:t>
      </w:r>
      <w:r>
        <w:rPr>
          <w:rFonts w:hint="default" w:ascii="Times New Roman" w:hAnsi="Times New Roman" w:eastAsia="仿宋_GB2312" w:cs="Times New Roman"/>
          <w:b w:val="0"/>
          <w:bCs w:val="0"/>
          <w:color w:val="auto"/>
          <w:sz w:val="32"/>
          <w:szCs w:val="32"/>
          <w:highlight w:val="none"/>
        </w:rPr>
        <w:t>分值</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分，得分</w:t>
      </w:r>
      <w:r>
        <w:rPr>
          <w:rFonts w:hint="default"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分</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（1）在职人员控制率</w:t>
      </w:r>
    </w:p>
    <w:p>
      <w:pPr>
        <w:pStyle w:val="10"/>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rPr>
        <w:t>济宁市曲阜市委机构编制委员会关于</w:t>
      </w:r>
      <w:r>
        <w:rPr>
          <w:rFonts w:hint="default" w:ascii="Times New Roman" w:hAnsi="Times New Roman" w:eastAsia="仿宋_GB2312" w:cs="Times New Roman"/>
          <w:sz w:val="32"/>
          <w:szCs w:val="32"/>
          <w:highlight w:val="none"/>
        </w:rPr>
        <w:t>印发</w:t>
      </w: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所属事业单位机构职能编制规定的通知</w:t>
      </w:r>
      <w:r>
        <w:rPr>
          <w:rFonts w:hint="default" w:ascii="Times New Roman" w:hAnsi="Times New Roman" w:eastAsia="仿宋_GB2312" w:cs="Times New Roman"/>
          <w:b w:val="0"/>
          <w:kern w:val="0"/>
          <w:sz w:val="32"/>
          <w:szCs w:val="32"/>
          <w:highlight w:val="none"/>
          <w:lang w:val="en-US" w:eastAsia="zh-CN" w:bidi="ar-SA"/>
        </w:rPr>
        <w:t>，</w:t>
      </w:r>
      <w:r>
        <w:rPr>
          <w:rFonts w:hint="default" w:ascii="Times New Roman" w:hAnsi="Times New Roman" w:eastAsia="仿宋_GB2312" w:cs="Times New Roman"/>
          <w:sz w:val="32"/>
          <w:szCs w:val="32"/>
          <w:highlight w:val="none"/>
          <w:lang w:eastAsia="zh-CN"/>
        </w:rPr>
        <w:t>曲阜市</w:t>
      </w:r>
      <w:r>
        <w:rPr>
          <w:rFonts w:hint="default" w:ascii="Times New Roman" w:hAnsi="Times New Roman" w:eastAsia="仿宋_GB2312" w:cs="Times New Roman"/>
          <w:sz w:val="32"/>
          <w:szCs w:val="32"/>
          <w:highlight w:val="none"/>
          <w:lang w:val="en-US" w:eastAsia="zh-CN"/>
        </w:rPr>
        <w:t>退役军人事务局核定行政</w:t>
      </w:r>
      <w:r>
        <w:rPr>
          <w:rFonts w:hint="default" w:ascii="Times New Roman" w:hAnsi="Times New Roman" w:eastAsia="仿宋_GB2312" w:cs="Times New Roman"/>
          <w:sz w:val="32"/>
          <w:szCs w:val="32"/>
          <w:highlight w:val="none"/>
        </w:rPr>
        <w:t>编制人数为</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val="en-US" w:eastAsia="zh-CN"/>
        </w:rPr>
        <w:t>事业编40名</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根据2022年决算，2022年12月</w:t>
      </w:r>
      <w:r>
        <w:rPr>
          <w:rFonts w:hint="default" w:ascii="Times New Roman" w:hAnsi="Times New Roman" w:eastAsia="仿宋_GB2312" w:cs="Times New Roman"/>
          <w:sz w:val="32"/>
          <w:szCs w:val="32"/>
          <w:highlight w:val="none"/>
        </w:rPr>
        <w:t>实际</w:t>
      </w:r>
      <w:r>
        <w:rPr>
          <w:rFonts w:hint="default" w:ascii="Times New Roman" w:hAnsi="Times New Roman" w:eastAsia="仿宋_GB2312" w:cs="Times New Roman"/>
          <w:sz w:val="32"/>
          <w:szCs w:val="32"/>
          <w:highlight w:val="none"/>
          <w:lang w:val="en-US" w:eastAsia="zh-CN"/>
        </w:rPr>
        <w:t>行政</w:t>
      </w:r>
      <w:r>
        <w:rPr>
          <w:rFonts w:hint="default" w:ascii="Times New Roman" w:hAnsi="Times New Roman" w:eastAsia="仿宋_GB2312" w:cs="Times New Roman"/>
          <w:sz w:val="32"/>
          <w:szCs w:val="32"/>
          <w:highlight w:val="none"/>
        </w:rPr>
        <w:t>在职人数</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val="en-US" w:eastAsia="zh-CN"/>
        </w:rPr>
        <w:t>事业人员30人。行政编制在职人员控制率</w:t>
      </w:r>
      <w:r>
        <w:rPr>
          <w:rFonts w:hint="eastAsia" w:ascii="Times New Roman" w:hAnsi="Times New Roman" w:eastAsia="仿宋_GB2312" w:cs="Times New Roman"/>
          <w:sz w:val="32"/>
          <w:szCs w:val="32"/>
          <w:highlight w:val="none"/>
          <w:lang w:val="en-US" w:eastAsia="zh-CN"/>
        </w:rPr>
        <w:t>90.91</w:t>
      </w:r>
      <w:r>
        <w:rPr>
          <w:rFonts w:hint="default" w:ascii="Times New Roman" w:hAnsi="Times New Roman" w:eastAsia="仿宋_GB2312" w:cs="Times New Roman"/>
          <w:sz w:val="32"/>
          <w:szCs w:val="32"/>
          <w:highlight w:val="none"/>
          <w:lang w:val="en-US" w:eastAsia="zh-CN"/>
        </w:rPr>
        <w:t>%，事业编制在职人员控制率75%。因此，依据评分标准，该指标得2分。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val="en-US" w:eastAsia="zh-CN"/>
        </w:rPr>
        <w:t>控制</w:t>
      </w:r>
      <w:r>
        <w:rPr>
          <w:rFonts w:hint="default" w:ascii="Times New Roman" w:hAnsi="Times New Roman" w:eastAsia="仿宋_GB2312" w:cs="Times New Roman"/>
          <w:sz w:val="32"/>
          <w:szCs w:val="32"/>
        </w:rPr>
        <w:t>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kern w:val="0"/>
          <w:sz w:val="32"/>
          <w:szCs w:val="32"/>
          <w:lang w:val="en-US" w:eastAsia="zh-CN" w:bidi="ar-SA"/>
        </w:rPr>
        <w:t>详见表</w:t>
      </w:r>
      <w:r>
        <w:rPr>
          <w:rFonts w:hint="eastAsia" w:ascii="Times New Roman" w:hAnsi="Times New Roman" w:eastAsia="仿宋_GB2312" w:cs="Times New Roman"/>
          <w:b w:val="0"/>
          <w:kern w:val="0"/>
          <w:sz w:val="32"/>
          <w:szCs w:val="32"/>
          <w:lang w:val="en-US" w:eastAsia="zh-CN" w:bidi="ar-SA"/>
        </w:rPr>
        <w:t>4</w:t>
      </w:r>
      <w:r>
        <w:rPr>
          <w:rFonts w:hint="default" w:ascii="Times New Roman" w:hAnsi="Times New Roman" w:eastAsia="仿宋_GB2312" w:cs="Times New Roman"/>
          <w:b w:val="0"/>
          <w:kern w:val="0"/>
          <w:sz w:val="32"/>
          <w:szCs w:val="32"/>
          <w:lang w:val="en-US" w:eastAsia="zh-CN" w:bidi="ar-SA"/>
        </w:rPr>
        <w:t>。</w:t>
      </w:r>
    </w:p>
    <w:p>
      <w:pPr>
        <w:pStyle w:val="10"/>
        <w:keepNext w:val="0"/>
        <w:keepLines w:val="0"/>
        <w:pageBreakBefore w:val="0"/>
        <w:widowControl w:val="0"/>
        <w:kinsoku w:val="0"/>
        <w:wordWrap/>
        <w:overflowPunct w:val="0"/>
        <w:topLinePunct w:val="0"/>
        <w:autoSpaceDE w:val="0"/>
        <w:autoSpaceDN w:val="0"/>
        <w:bidi w:val="0"/>
        <w:adjustRightInd w:val="0"/>
        <w:snapToGrid w:val="0"/>
        <w:spacing w:before="157" w:beforeLines="50" w:after="157" w:afterLines="50" w:line="600" w:lineRule="exact"/>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方正小标宋简体" w:cs="Times New Roman"/>
          <w:color w:val="auto"/>
          <w:sz w:val="32"/>
          <w:szCs w:val="32"/>
          <w:lang w:val="en-US" w:eastAsia="zh-CN"/>
        </w:rPr>
        <w:t>表</w:t>
      </w:r>
      <w:r>
        <w:rPr>
          <w:rFonts w:hint="eastAsia" w:ascii="Times New Roman" w:hAnsi="Times New Roman" w:eastAsia="方正小标宋简体" w:cs="Times New Roman"/>
          <w:color w:val="auto"/>
          <w:sz w:val="32"/>
          <w:szCs w:val="32"/>
          <w:lang w:val="en-US" w:eastAsia="zh-CN"/>
        </w:rPr>
        <w:t>4</w:t>
      </w:r>
      <w:r>
        <w:rPr>
          <w:rFonts w:hint="default" w:ascii="Times New Roman" w:hAnsi="Times New Roman" w:eastAsia="方正小标宋简体" w:cs="Times New Roman"/>
          <w:color w:val="auto"/>
          <w:sz w:val="32"/>
          <w:szCs w:val="32"/>
          <w:lang w:val="en-US" w:eastAsia="zh-CN"/>
        </w:rPr>
        <w:t>.三公经费控制率</w:t>
      </w:r>
    </w:p>
    <w:tbl>
      <w:tblPr>
        <w:tblStyle w:val="7"/>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53"/>
        <w:gridCol w:w="1997"/>
        <w:gridCol w:w="2431"/>
        <w:gridCol w:w="2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22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费用项目</w:t>
            </w:r>
          </w:p>
        </w:tc>
        <w:tc>
          <w:tcPr>
            <w:tcW w:w="193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预算金额</w:t>
            </w:r>
            <w:r>
              <w:rPr>
                <w:rFonts w:hint="default" w:ascii="Times New Roman" w:hAnsi="Times New Roman" w:eastAsia="黑体" w:cs="Times New Roman"/>
                <w:b w:val="0"/>
                <w:bCs/>
                <w:color w:val="auto"/>
                <w:sz w:val="28"/>
                <w:szCs w:val="28"/>
                <w:lang w:eastAsia="zh-CN"/>
              </w:rPr>
              <w:t>（</w:t>
            </w:r>
            <w:r>
              <w:rPr>
                <w:rFonts w:hint="default" w:ascii="Times New Roman" w:hAnsi="Times New Roman" w:eastAsia="黑体" w:cs="Times New Roman"/>
                <w:b w:val="0"/>
                <w:bCs/>
                <w:color w:val="auto"/>
                <w:sz w:val="28"/>
                <w:szCs w:val="28"/>
                <w:lang w:val="en-US" w:eastAsia="zh-CN"/>
              </w:rPr>
              <w:t>万元）</w:t>
            </w:r>
          </w:p>
        </w:tc>
        <w:tc>
          <w:tcPr>
            <w:tcW w:w="235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决算金额</w:t>
            </w:r>
            <w:r>
              <w:rPr>
                <w:rFonts w:hint="default" w:ascii="Times New Roman" w:hAnsi="Times New Roman" w:eastAsia="黑体" w:cs="Times New Roman"/>
                <w:b w:val="0"/>
                <w:bCs/>
                <w:color w:val="auto"/>
                <w:sz w:val="28"/>
                <w:szCs w:val="28"/>
                <w:lang w:eastAsia="zh-CN"/>
              </w:rPr>
              <w:t>（</w:t>
            </w:r>
            <w:r>
              <w:rPr>
                <w:rFonts w:hint="default" w:ascii="Times New Roman" w:hAnsi="Times New Roman" w:eastAsia="黑体" w:cs="Times New Roman"/>
                <w:b w:val="0"/>
                <w:bCs/>
                <w:color w:val="auto"/>
                <w:sz w:val="28"/>
                <w:szCs w:val="28"/>
                <w:lang w:val="en-US" w:eastAsia="zh-CN"/>
              </w:rPr>
              <w:t>万元）</w:t>
            </w:r>
          </w:p>
        </w:tc>
        <w:tc>
          <w:tcPr>
            <w:tcW w:w="221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黑体" w:cs="Times New Roman"/>
                <w:b w:val="0"/>
                <w:bCs/>
                <w:color w:val="auto"/>
                <w:sz w:val="28"/>
                <w:szCs w:val="28"/>
                <w:lang w:val="en-US" w:eastAsia="zh-CN"/>
              </w:rPr>
            </w:pPr>
            <w:r>
              <w:rPr>
                <w:rFonts w:hint="eastAsia" w:ascii="Times New Roman" w:hAnsi="Times New Roman" w:eastAsia="黑体" w:cs="Times New Roman"/>
                <w:b w:val="0"/>
                <w:bCs/>
                <w:color w:val="auto"/>
                <w:sz w:val="28"/>
                <w:szCs w:val="28"/>
                <w:lang w:val="en-US" w:eastAsia="zh-CN"/>
              </w:rPr>
              <w:t>控制率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22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公务接待费</w:t>
            </w:r>
          </w:p>
        </w:tc>
        <w:tc>
          <w:tcPr>
            <w:tcW w:w="193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0.97</w:t>
            </w:r>
          </w:p>
        </w:tc>
        <w:tc>
          <w:tcPr>
            <w:tcW w:w="235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0.22</w:t>
            </w:r>
          </w:p>
        </w:tc>
        <w:tc>
          <w:tcPr>
            <w:tcW w:w="221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eastAsiaTheme="minorEastAsia"/>
                <w:color w:val="auto"/>
                <w:sz w:val="28"/>
                <w:szCs w:val="28"/>
                <w:lang w:val="en-US" w:eastAsia="zh-CN"/>
              </w:rPr>
              <w:t>22.68%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22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公车运行维护费</w:t>
            </w:r>
          </w:p>
        </w:tc>
        <w:tc>
          <w:tcPr>
            <w:tcW w:w="193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1.75</w:t>
            </w:r>
          </w:p>
        </w:tc>
        <w:tc>
          <w:tcPr>
            <w:tcW w:w="235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1.99</w:t>
            </w:r>
          </w:p>
        </w:tc>
        <w:tc>
          <w:tcPr>
            <w:tcW w:w="221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eastAsiaTheme="minorEastAsia"/>
                <w:color w:val="auto"/>
                <w:sz w:val="28"/>
                <w:szCs w:val="28"/>
                <w:lang w:val="en-US" w:eastAsia="zh-CN"/>
              </w:rPr>
              <w:t>113.71%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22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因公出国费用</w:t>
            </w:r>
          </w:p>
        </w:tc>
        <w:tc>
          <w:tcPr>
            <w:tcW w:w="193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0</w:t>
            </w:r>
          </w:p>
        </w:tc>
        <w:tc>
          <w:tcPr>
            <w:tcW w:w="235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0</w:t>
            </w:r>
          </w:p>
        </w:tc>
        <w:tc>
          <w:tcPr>
            <w:tcW w:w="221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228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合计</w:t>
            </w:r>
          </w:p>
        </w:tc>
        <w:tc>
          <w:tcPr>
            <w:tcW w:w="193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2.72</w:t>
            </w:r>
          </w:p>
        </w:tc>
        <w:tc>
          <w:tcPr>
            <w:tcW w:w="2355"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2.21</w:t>
            </w:r>
          </w:p>
        </w:tc>
        <w:tc>
          <w:tcPr>
            <w:tcW w:w="221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eastAsiaTheme="minorEastAsia"/>
                <w:color w:val="auto"/>
                <w:sz w:val="28"/>
                <w:szCs w:val="28"/>
                <w:lang w:val="en-US" w:eastAsia="zh-CN"/>
              </w:rPr>
              <w:t>81.25%</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600" w:lineRule="exact"/>
        <w:ind w:firstLine="640"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sz w:val="32"/>
          <w:szCs w:val="32"/>
        </w:rPr>
        <w:t>通过查阅</w:t>
      </w: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rPr>
        <w:t>、决算</w:t>
      </w:r>
      <w:r>
        <w:rPr>
          <w:rFonts w:hint="default"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账簿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公车运行维护费超年初预算</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auto"/>
          <w:sz w:val="32"/>
          <w:szCs w:val="32"/>
          <w:lang w:val="en-US" w:eastAsia="zh-CN"/>
        </w:rPr>
        <w:t>控制率113.71%</w:t>
      </w:r>
      <w:r>
        <w:rPr>
          <w:rFonts w:hint="default" w:ascii="Times New Roman" w:hAnsi="Times New Roman" w:eastAsia="仿宋_GB2312" w:cs="Times New Roman"/>
          <w:color w:val="auto"/>
          <w:sz w:val="32"/>
          <w:szCs w:val="32"/>
          <w:lang w:val="en-US" w:eastAsia="zh-CN"/>
        </w:rPr>
        <w:t>。因此，根据评分标准，</w:t>
      </w:r>
      <w:r>
        <w:rPr>
          <w:rFonts w:hint="default" w:ascii="Times New Roman" w:hAnsi="Times New Roman" w:eastAsia="仿宋_GB2312" w:cs="Times New Roman"/>
          <w:color w:val="auto"/>
          <w:sz w:val="32"/>
          <w:szCs w:val="32"/>
          <w:highlight w:val="none"/>
          <w:lang w:val="en-US" w:eastAsia="zh-CN"/>
        </w:rPr>
        <w:t>该指标得</w:t>
      </w:r>
      <w:r>
        <w:rPr>
          <w:rFonts w:hint="eastAsia" w:ascii="Times New Roman" w:hAnsi="Times New Roman" w:eastAsia="仿宋_GB2312" w:cs="Times New Roman"/>
          <w:color w:val="auto"/>
          <w:sz w:val="32"/>
          <w:szCs w:val="32"/>
          <w:highlight w:val="none"/>
          <w:lang w:val="en-US" w:eastAsia="zh-CN"/>
        </w:rPr>
        <w:t>0.7</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重点支出安排率</w:t>
      </w:r>
    </w:p>
    <w:p>
      <w:pPr>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2022年曲阜市退役军人局县级预算项目支出</w:t>
      </w: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个，</w:t>
      </w:r>
      <w:r>
        <w:rPr>
          <w:rFonts w:hint="eastAsia" w:ascii="Times New Roman" w:hAnsi="Times New Roman" w:eastAsia="仿宋_GB2312" w:cs="Times New Roman"/>
          <w:sz w:val="32"/>
          <w:szCs w:val="32"/>
          <w:highlight w:val="none"/>
          <w:lang w:val="en-US" w:eastAsia="zh-CN"/>
        </w:rPr>
        <w:t>共计金额为11210.57万元。</w:t>
      </w:r>
      <w:r>
        <w:rPr>
          <w:rFonts w:hint="default" w:ascii="Times New Roman" w:hAnsi="Times New Roman" w:eastAsia="仿宋_GB2312" w:cs="Times New Roman"/>
          <w:sz w:val="32"/>
          <w:szCs w:val="32"/>
          <w:highlight w:val="none"/>
          <w:lang w:val="en-US" w:eastAsia="zh-CN"/>
        </w:rPr>
        <w:t>其中</w:t>
      </w:r>
      <w:r>
        <w:rPr>
          <w:rFonts w:hint="eastAsia" w:ascii="Times New Roman" w:hAnsi="Times New Roman" w:eastAsia="仿宋_GB2312" w:cs="Times New Roman"/>
          <w:sz w:val="32"/>
          <w:szCs w:val="32"/>
          <w:highlight w:val="none"/>
          <w:lang w:val="en-US" w:eastAsia="zh-CN"/>
        </w:rPr>
        <w:t>重点项目</w:t>
      </w:r>
      <w:r>
        <w:rPr>
          <w:rFonts w:hint="default" w:ascii="Times New Roman" w:hAnsi="Times New Roman" w:eastAsia="仿宋_GB2312" w:cs="Times New Roman"/>
          <w:sz w:val="32"/>
          <w:szCs w:val="32"/>
          <w:highlight w:val="none"/>
          <w:lang w:val="en-US" w:eastAsia="zh-CN"/>
        </w:rPr>
        <w:t>：伤残抚恤项目2377.98万元、公益性岗位补贴为2621.87万元、死亡抚恤</w:t>
      </w:r>
      <w:r>
        <w:rPr>
          <w:rFonts w:hint="eastAsia" w:ascii="Times New Roman" w:hAnsi="Times New Roman" w:eastAsia="仿宋_GB2312" w:cs="Times New Roman"/>
          <w:sz w:val="32"/>
          <w:szCs w:val="32"/>
          <w:highlight w:val="none"/>
          <w:lang w:val="en-US" w:eastAsia="zh-CN"/>
        </w:rPr>
        <w:t>70万元。23个均为部门履职和发展项目支出，实施后有利于部门职能职责的实现，具有明显社会和经济影响，属于党委政府关心或社会比较关注的项目。</w:t>
      </w:r>
      <w:r>
        <w:rPr>
          <w:rFonts w:hint="default" w:ascii="Times New Roman" w:hAnsi="Times New Roman" w:eastAsia="仿宋_GB2312" w:cs="Times New Roman"/>
          <w:sz w:val="32"/>
          <w:szCs w:val="32"/>
          <w:lang w:val="en-US" w:eastAsia="zh-CN"/>
        </w:rPr>
        <w:t>因此，根据评分标准，</w:t>
      </w:r>
      <w:r>
        <w:rPr>
          <w:rFonts w:hint="default" w:ascii="Times New Roman" w:hAnsi="Times New Roman" w:eastAsia="仿宋_GB2312" w:cs="Times New Roman"/>
          <w:sz w:val="32"/>
          <w:szCs w:val="32"/>
          <w:highlight w:val="none"/>
          <w:lang w:val="en-US" w:eastAsia="zh-CN"/>
        </w:rPr>
        <w:t>该指标得</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分</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Chars="0" w:firstLine="672" w:firstLineChars="200"/>
        <w:jc w:val="both"/>
        <w:textAlignment w:val="auto"/>
        <w:outlineLvl w:val="1"/>
        <w:rPr>
          <w:rFonts w:hint="default" w:ascii="Times New Roman" w:hAnsi="Times New Roman" w:eastAsia="楷体_GB2312" w:cs="Times New Roman"/>
          <w:spacing w:val="8"/>
          <w:sz w:val="32"/>
          <w:szCs w:val="32"/>
        </w:rPr>
      </w:pPr>
      <w:bookmarkStart w:id="74" w:name="_Toc12854"/>
      <w:bookmarkStart w:id="75" w:name="_Toc17835"/>
      <w:bookmarkStart w:id="76" w:name="_Toc13389"/>
      <w:bookmarkStart w:id="77" w:name="_Toc2229"/>
      <w:r>
        <w:rPr>
          <w:rFonts w:hint="default" w:ascii="Times New Roman" w:hAnsi="Times New Roman" w:eastAsia="楷体_GB2312" w:cs="Times New Roman"/>
          <w:spacing w:val="8"/>
          <w:sz w:val="32"/>
          <w:szCs w:val="32"/>
          <w:lang w:eastAsia="zh-CN"/>
        </w:rPr>
        <w:t>（</w:t>
      </w:r>
      <w:r>
        <w:rPr>
          <w:rFonts w:hint="default" w:ascii="Times New Roman" w:hAnsi="Times New Roman" w:eastAsia="楷体_GB2312" w:cs="Times New Roman"/>
          <w:spacing w:val="8"/>
          <w:sz w:val="32"/>
          <w:szCs w:val="32"/>
          <w:lang w:val="en-US" w:eastAsia="zh-CN"/>
        </w:rPr>
        <w:t>二</w:t>
      </w:r>
      <w:r>
        <w:rPr>
          <w:rFonts w:hint="default" w:ascii="Times New Roman" w:hAnsi="Times New Roman" w:eastAsia="楷体_GB2312" w:cs="Times New Roman"/>
          <w:spacing w:val="8"/>
          <w:sz w:val="32"/>
          <w:szCs w:val="32"/>
          <w:lang w:eastAsia="zh-CN"/>
        </w:rPr>
        <w:t>）</w:t>
      </w:r>
      <w:r>
        <w:rPr>
          <w:rFonts w:hint="default" w:ascii="Times New Roman" w:hAnsi="Times New Roman" w:eastAsia="楷体_GB2312" w:cs="Times New Roman"/>
          <w:spacing w:val="8"/>
          <w:sz w:val="32"/>
          <w:szCs w:val="32"/>
        </w:rPr>
        <w:t>过程</w:t>
      </w:r>
      <w:r>
        <w:rPr>
          <w:rFonts w:hint="default" w:ascii="Times New Roman" w:hAnsi="Times New Roman" w:eastAsia="楷体_GB2312" w:cs="Times New Roman"/>
          <w:spacing w:val="8"/>
          <w:sz w:val="32"/>
          <w:szCs w:val="32"/>
          <w:lang w:val="en-US" w:eastAsia="zh-CN"/>
        </w:rPr>
        <w:t>指标评价</w:t>
      </w:r>
      <w:r>
        <w:rPr>
          <w:rFonts w:hint="default" w:ascii="Times New Roman" w:hAnsi="Times New Roman" w:eastAsia="楷体_GB2312" w:cs="Times New Roman"/>
          <w:spacing w:val="8"/>
          <w:sz w:val="32"/>
          <w:szCs w:val="32"/>
        </w:rPr>
        <w:t>分析</w:t>
      </w:r>
      <w:bookmarkEnd w:id="74"/>
      <w:bookmarkEnd w:id="75"/>
      <w:bookmarkEnd w:id="76"/>
      <w:bookmarkEnd w:id="77"/>
    </w:p>
    <w:p>
      <w:pPr>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Chars="0" w:firstLine="640" w:firstLineChars="200"/>
        <w:jc w:val="both"/>
        <w:textAlignment w:val="auto"/>
        <w:outlineLvl w:val="9"/>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color w:val="000000"/>
          <w:sz w:val="32"/>
          <w:szCs w:val="32"/>
          <w:highlight w:val="none"/>
        </w:rPr>
        <w:t>过程</w:t>
      </w:r>
      <w:r>
        <w:rPr>
          <w:rFonts w:hint="default" w:ascii="Times New Roman" w:hAnsi="Times New Roman" w:eastAsia="仿宋_GB2312" w:cs="Times New Roman"/>
          <w:color w:val="000000"/>
          <w:sz w:val="32"/>
          <w:szCs w:val="32"/>
          <w:highlight w:val="none"/>
          <w:lang w:val="en-US" w:eastAsia="zh-CN"/>
        </w:rPr>
        <w:t>指标</w:t>
      </w:r>
      <w:r>
        <w:rPr>
          <w:rFonts w:hint="default" w:ascii="Times New Roman" w:hAnsi="Times New Roman" w:eastAsia="仿宋_GB2312" w:cs="Times New Roman"/>
          <w:color w:val="000000"/>
          <w:sz w:val="32"/>
          <w:szCs w:val="32"/>
          <w:highlight w:val="none"/>
        </w:rPr>
        <w:t>包括预算执行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预算管理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资产管理</w:t>
      </w: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部分，标准分值</w:t>
      </w:r>
      <w:r>
        <w:rPr>
          <w:rFonts w:hint="eastAsia"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分，综合得分</w:t>
      </w:r>
      <w:r>
        <w:rPr>
          <w:rFonts w:hint="default" w:ascii="Times New Roman" w:hAnsi="Times New Roman" w:eastAsia="仿宋_GB2312" w:cs="Times New Roman"/>
          <w:color w:val="000000"/>
          <w:sz w:val="32"/>
          <w:szCs w:val="32"/>
          <w:highlight w:val="none"/>
          <w:lang w:val="en-US" w:eastAsia="zh-CN"/>
        </w:rPr>
        <w:t>18</w:t>
      </w:r>
      <w:r>
        <w:rPr>
          <w:rFonts w:hint="eastAsia" w:ascii="Times New Roman" w:hAnsi="Times New Roman" w:eastAsia="仿宋_GB2312" w:cs="Times New Roman"/>
          <w:color w:val="000000"/>
          <w:sz w:val="32"/>
          <w:szCs w:val="32"/>
          <w:highlight w:val="none"/>
          <w:lang w:val="en-US" w:eastAsia="zh-CN"/>
        </w:rPr>
        <w:t>.58</w:t>
      </w:r>
      <w:r>
        <w:rPr>
          <w:rFonts w:hint="default" w:ascii="Times New Roman" w:hAnsi="Times New Roman" w:eastAsia="仿宋_GB2312" w:cs="Times New Roman"/>
          <w:color w:val="000000"/>
          <w:sz w:val="32"/>
          <w:szCs w:val="32"/>
          <w:highlight w:val="none"/>
        </w:rPr>
        <w:t>分。</w:t>
      </w:r>
      <w:r>
        <w:rPr>
          <w:rFonts w:hint="default" w:ascii="Times New Roman" w:hAnsi="Times New Roman" w:eastAsia="仿宋_GB2312" w:cs="Times New Roman"/>
          <w:color w:val="000000"/>
          <w:sz w:val="32"/>
          <w:szCs w:val="32"/>
          <w:highlight w:val="none"/>
          <w:lang w:val="en-US" w:eastAsia="zh-CN"/>
        </w:rPr>
        <w:t>详见表</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lang w:val="en-US" w:eastAsia="zh-CN"/>
        </w:rPr>
        <w:t>表</w:t>
      </w:r>
      <w:r>
        <w:rPr>
          <w:rFonts w:hint="eastAsia" w:ascii="Times New Roman" w:hAnsi="Times New Roman" w:eastAsia="方正小标宋简体" w:cs="Times New Roman"/>
          <w:sz w:val="32"/>
          <w:szCs w:val="32"/>
          <w:highlight w:val="none"/>
          <w:lang w:val="en-US" w:eastAsia="zh-CN"/>
        </w:rPr>
        <w:t>5</w:t>
      </w:r>
      <w:r>
        <w:rPr>
          <w:rFonts w:hint="default" w:ascii="Times New Roman" w:hAnsi="Times New Roman" w:eastAsia="方正小标宋简体" w:cs="Times New Roman"/>
          <w:sz w:val="32"/>
          <w:szCs w:val="32"/>
          <w:highlight w:val="none"/>
          <w:lang w:val="en-US" w:eastAsia="zh-CN"/>
        </w:rPr>
        <w:t>.过程指标情况</w:t>
      </w:r>
      <w:r>
        <w:rPr>
          <w:rFonts w:hint="default" w:ascii="Times New Roman" w:hAnsi="Times New Roman" w:eastAsia="方正小标宋简体" w:cs="Times New Roman"/>
          <w:sz w:val="32"/>
          <w:szCs w:val="32"/>
          <w:highlight w:val="none"/>
        </w:rPr>
        <w:t>分析</w:t>
      </w:r>
    </w:p>
    <w:tbl>
      <w:tblPr>
        <w:tblStyle w:val="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6"/>
        <w:gridCol w:w="1742"/>
        <w:gridCol w:w="1932"/>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3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Style w:val="26"/>
                <w:rFonts w:hint="default" w:ascii="Times New Roman" w:hAnsi="Times New Roman" w:eastAsia="黑体" w:cs="Times New Roman"/>
                <w:b w:val="0"/>
                <w:bCs w:val="0"/>
                <w:sz w:val="28"/>
                <w:szCs w:val="28"/>
                <w:highlight w:val="none"/>
                <w:lang w:val="en-US" w:eastAsia="zh-CN" w:bidi="ar"/>
              </w:rPr>
              <w:t>指标</w:t>
            </w:r>
          </w:p>
        </w:tc>
        <w:tc>
          <w:tcPr>
            <w:tcW w:w="17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Style w:val="26"/>
                <w:rFonts w:hint="default" w:ascii="Times New Roman" w:hAnsi="Times New Roman" w:eastAsia="黑体" w:cs="Times New Roman"/>
                <w:b w:val="0"/>
                <w:bCs w:val="0"/>
                <w:sz w:val="28"/>
                <w:szCs w:val="28"/>
                <w:highlight w:val="none"/>
                <w:lang w:val="en-US" w:eastAsia="zh-CN" w:bidi="ar"/>
              </w:rPr>
              <w:t>分值（权重）</w:t>
            </w:r>
          </w:p>
        </w:tc>
        <w:tc>
          <w:tcPr>
            <w:tcW w:w="193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Style w:val="26"/>
                <w:rFonts w:hint="default" w:ascii="Times New Roman" w:hAnsi="Times New Roman" w:eastAsia="黑体" w:cs="Times New Roman"/>
                <w:b w:val="0"/>
                <w:bCs w:val="0"/>
                <w:sz w:val="28"/>
                <w:szCs w:val="28"/>
                <w:highlight w:val="none"/>
                <w:lang w:val="en-US" w:eastAsia="zh-CN" w:bidi="ar"/>
              </w:rPr>
              <w:t>得分</w:t>
            </w:r>
          </w:p>
        </w:tc>
        <w:tc>
          <w:tcPr>
            <w:tcW w:w="167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Style w:val="26"/>
                <w:rFonts w:hint="default" w:ascii="Times New Roman" w:hAnsi="Times New Roman" w:eastAsia="黑体" w:cs="Times New Roman"/>
                <w:b w:val="0"/>
                <w:bCs w:val="0"/>
                <w:sz w:val="28"/>
                <w:szCs w:val="28"/>
                <w:highlight w:val="none"/>
                <w:lang w:val="en-US" w:eastAsia="zh-CN" w:bidi="ar"/>
              </w:rPr>
            </w:pPr>
            <w:r>
              <w:rPr>
                <w:rStyle w:val="26"/>
                <w:rFonts w:hint="default" w:ascii="Times New Roman" w:hAnsi="Times New Roman" w:eastAsia="黑体" w:cs="Times New Roman"/>
                <w:b w:val="0"/>
                <w:bCs w:val="0"/>
                <w:sz w:val="28"/>
                <w:szCs w:val="28"/>
                <w:highlight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预算完成率</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lang w:val="en-US"/>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1.82</w:t>
            </w:r>
          </w:p>
        </w:tc>
        <w:tc>
          <w:tcPr>
            <w:tcW w:w="167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政府采购执行率</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0.76</w:t>
            </w:r>
          </w:p>
        </w:tc>
        <w:tc>
          <w:tcPr>
            <w:tcW w:w="167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38</w:t>
            </w:r>
            <w:r>
              <w:rPr>
                <w:rFonts w:hint="default" w:ascii="Times New Roman" w:hAnsi="Times New Roman" w:cs="Times New Roman" w:eastAsiaTheme="minorEastAsia"/>
                <w:i w:val="0"/>
                <w:iCs w:val="0"/>
                <w:color w:val="000000"/>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预决算信息公开性和完善性</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67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公用经费控制率</w:t>
            </w:r>
          </w:p>
        </w:tc>
        <w:tc>
          <w:tcPr>
            <w:tcW w:w="17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管理制度健全性</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3</w:t>
            </w:r>
          </w:p>
        </w:tc>
        <w:tc>
          <w:tcPr>
            <w:tcW w:w="19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lang w:val="en-US"/>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3</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资金使用合规性</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3</w:t>
            </w:r>
          </w:p>
        </w:tc>
        <w:tc>
          <w:tcPr>
            <w:tcW w:w="19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3</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资产管理制度健全性</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资产管理安全性</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资产利用率</w:t>
            </w:r>
          </w:p>
        </w:tc>
        <w:tc>
          <w:tcPr>
            <w:tcW w:w="1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9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6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7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highlight w:val="none"/>
                <w:u w:val="none"/>
              </w:rPr>
            </w:pPr>
            <w:r>
              <w:rPr>
                <w:rStyle w:val="27"/>
                <w:rFonts w:hint="default" w:ascii="Times New Roman" w:hAnsi="Times New Roman" w:eastAsia="仿宋_GB2312" w:cs="Times New Roman"/>
                <w:sz w:val="28"/>
                <w:szCs w:val="28"/>
                <w:highlight w:val="none"/>
                <w:lang w:val="en-US" w:eastAsia="zh-CN" w:bidi="ar"/>
              </w:rPr>
              <w:t>合计</w:t>
            </w:r>
          </w:p>
        </w:tc>
        <w:tc>
          <w:tcPr>
            <w:tcW w:w="174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lang w:val="en-US"/>
              </w:rPr>
            </w:pPr>
            <w:r>
              <w:rPr>
                <w:rFonts w:hint="eastAsia" w:ascii="Times New Roman" w:hAnsi="Times New Roman" w:cs="Times New Roman" w:eastAsiaTheme="minorEastAsia"/>
                <w:i w:val="0"/>
                <w:iCs w:val="0"/>
                <w:color w:val="000000"/>
                <w:kern w:val="0"/>
                <w:sz w:val="28"/>
                <w:szCs w:val="28"/>
                <w:highlight w:val="none"/>
                <w:u w:val="none"/>
                <w:lang w:val="en-US" w:eastAsia="zh-CN" w:bidi="ar"/>
              </w:rPr>
              <w:t>20</w:t>
            </w:r>
          </w:p>
        </w:tc>
        <w:tc>
          <w:tcPr>
            <w:tcW w:w="19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lang w:val="en-US"/>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1</w:t>
            </w:r>
            <w:r>
              <w:rPr>
                <w:rFonts w:hint="eastAsia" w:ascii="Times New Roman" w:hAnsi="Times New Roman" w:cs="Times New Roman" w:eastAsiaTheme="minorEastAsia"/>
                <w:i w:val="0"/>
                <w:iCs w:val="0"/>
                <w:color w:val="000000"/>
                <w:kern w:val="0"/>
                <w:sz w:val="28"/>
                <w:szCs w:val="28"/>
                <w:highlight w:val="none"/>
                <w:u w:val="none"/>
                <w:lang w:val="en-US" w:eastAsia="zh-CN" w:bidi="ar"/>
              </w:rPr>
              <w:t>8</w:t>
            </w:r>
            <w:r>
              <w:rPr>
                <w:rFonts w:hint="default" w:ascii="Times New Roman" w:hAnsi="Times New Roman" w:cs="Times New Roman" w:eastAsiaTheme="minorEastAsia"/>
                <w:i w:val="0"/>
                <w:iCs w:val="0"/>
                <w:color w:val="000000"/>
                <w:kern w:val="0"/>
                <w:sz w:val="28"/>
                <w:szCs w:val="28"/>
                <w:highlight w:val="none"/>
                <w:u w:val="none"/>
                <w:lang w:val="en-US" w:eastAsia="zh-CN" w:bidi="ar"/>
              </w:rPr>
              <w:t>.58</w:t>
            </w:r>
          </w:p>
        </w:tc>
        <w:tc>
          <w:tcPr>
            <w:tcW w:w="167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92.</w:t>
            </w:r>
            <w:r>
              <w:rPr>
                <w:rFonts w:hint="eastAsia" w:ascii="Times New Roman" w:hAnsi="Times New Roman" w:cs="Times New Roman" w:eastAsiaTheme="minorEastAsia"/>
                <w:i w:val="0"/>
                <w:iCs w:val="0"/>
                <w:color w:val="000000"/>
                <w:kern w:val="0"/>
                <w:sz w:val="28"/>
                <w:szCs w:val="28"/>
                <w:highlight w:val="none"/>
                <w:u w:val="none"/>
                <w:lang w:val="en-US" w:eastAsia="zh-CN" w:bidi="ar"/>
              </w:rPr>
              <w:t>9</w:t>
            </w:r>
            <w:r>
              <w:rPr>
                <w:rFonts w:hint="default" w:ascii="Times New Roman" w:hAnsi="Times New Roman" w:cs="Times New Roman" w:eastAsiaTheme="minorEastAsia"/>
                <w:i w:val="0"/>
                <w:iCs w:val="0"/>
                <w:color w:val="000000"/>
                <w:kern w:val="0"/>
                <w:sz w:val="28"/>
                <w:szCs w:val="28"/>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val="0"/>
        <w:snapToGrid w:val="0"/>
        <w:spacing w:before="157" w:beforeLines="50" w:after="0" w:line="60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1.预算执行：分值6分，得分4.58分。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（1）预算完成率</w:t>
      </w:r>
      <w:r>
        <w:rPr>
          <w:rFonts w:hint="default" w:ascii="Times New Roman" w:hAnsi="Times New Roman" w:eastAsia="仿宋_GB2312" w:cs="Times New Roman"/>
          <w:sz w:val="32"/>
          <w:szCs w:val="32"/>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2022年度部门预算公开信息和2022年度部门决算公开信息</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年初预算</w:t>
      </w:r>
      <w:r>
        <w:rPr>
          <w:rFonts w:hint="eastAsia" w:ascii="Times New Roman" w:hAnsi="Times New Roman" w:eastAsia="仿宋_GB2312" w:cs="Times New Roman"/>
          <w:sz w:val="32"/>
          <w:szCs w:val="32"/>
          <w:highlight w:val="none"/>
          <w:lang w:val="en-US" w:eastAsia="zh-CN"/>
        </w:rPr>
        <w:t>数</w:t>
      </w:r>
      <w:r>
        <w:rPr>
          <w:rFonts w:hint="default" w:ascii="Times New Roman" w:hAnsi="Times New Roman" w:eastAsia="仿宋_GB2312" w:cs="Times New Roman"/>
          <w:sz w:val="32"/>
          <w:szCs w:val="32"/>
          <w:highlight w:val="none"/>
          <w:lang w:val="en-US" w:eastAsia="zh-CN"/>
        </w:rPr>
        <w:t>12852.84万元，</w:t>
      </w:r>
      <w:r>
        <w:rPr>
          <w:rFonts w:hint="eastAsia" w:ascii="Times New Roman" w:hAnsi="Times New Roman" w:eastAsia="仿宋_GB2312" w:cs="Times New Roman"/>
          <w:sz w:val="32"/>
          <w:szCs w:val="32"/>
          <w:highlight w:val="none"/>
          <w:lang w:val="en-US" w:eastAsia="zh-CN"/>
        </w:rPr>
        <w:t>预算完成数</w:t>
      </w:r>
      <w:r>
        <w:rPr>
          <w:rFonts w:hint="default" w:ascii="Times New Roman" w:hAnsi="Times New Roman" w:eastAsia="仿宋_GB2312" w:cs="Times New Roman"/>
          <w:sz w:val="32"/>
          <w:szCs w:val="32"/>
          <w:highlight w:val="none"/>
          <w:lang w:val="en-US" w:eastAsia="zh-CN"/>
        </w:rPr>
        <w:t>11715.74万元，</w:t>
      </w:r>
      <w:r>
        <w:rPr>
          <w:rFonts w:hint="default" w:ascii="Times New Roman" w:hAnsi="Times New Roman" w:eastAsia="仿宋_GB2312" w:cs="Times New Roman"/>
          <w:sz w:val="32"/>
          <w:szCs w:val="32"/>
          <w:highlight w:val="none"/>
          <w:lang w:eastAsia="zh-CN"/>
        </w:rPr>
        <w:t>曲阜市</w:t>
      </w:r>
      <w:r>
        <w:rPr>
          <w:rFonts w:hint="default" w:ascii="Times New Roman" w:hAnsi="Times New Roman" w:eastAsia="仿宋_GB2312" w:cs="Times New Roman"/>
          <w:sz w:val="32"/>
          <w:szCs w:val="32"/>
          <w:highlight w:val="none"/>
          <w:lang w:val="en-US" w:eastAsia="zh-CN"/>
        </w:rPr>
        <w:t>退役军人事务局</w:t>
      </w:r>
      <w:r>
        <w:rPr>
          <w:rFonts w:hint="default" w:ascii="Times New Roman" w:hAnsi="Times New Roman" w:eastAsia="仿宋_GB2312" w:cs="Times New Roman"/>
          <w:sz w:val="32"/>
          <w:szCs w:val="32"/>
          <w:highlight w:val="none"/>
        </w:rPr>
        <w:t>本年度预算完成率=（预算完成数/预算数）×100%=</w:t>
      </w:r>
      <w:r>
        <w:rPr>
          <w:rFonts w:hint="default" w:ascii="Times New Roman" w:hAnsi="Times New Roman" w:eastAsia="仿宋_GB2312" w:cs="Times New Roman"/>
          <w:sz w:val="32"/>
          <w:szCs w:val="32"/>
          <w:highlight w:val="none"/>
          <w:lang w:val="en-US" w:eastAsia="zh-CN"/>
        </w:rPr>
        <w:t>11715.74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12852.84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91.15</w:t>
      </w:r>
      <w:r>
        <w:rPr>
          <w:rFonts w:hint="default" w:ascii="Times New Roman" w:hAnsi="Times New Roman" w:eastAsia="仿宋_GB2312" w:cs="Times New Roman"/>
          <w:sz w:val="32"/>
          <w:szCs w:val="32"/>
          <w:highlight w:val="none"/>
        </w:rPr>
        <w:t>%；预算完成率为</w:t>
      </w:r>
      <w:r>
        <w:rPr>
          <w:rFonts w:hint="default" w:ascii="Times New Roman" w:hAnsi="Times New Roman" w:eastAsia="仿宋_GB2312" w:cs="Times New Roman"/>
          <w:sz w:val="32"/>
          <w:szCs w:val="32"/>
          <w:highlight w:val="none"/>
          <w:lang w:val="en-US" w:eastAsia="zh-CN"/>
        </w:rPr>
        <w:t>91.15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因此，依据评分标准，该指标得</w:t>
      </w:r>
      <w:r>
        <w:rPr>
          <w:rFonts w:hint="default" w:ascii="Times New Roman" w:hAnsi="Times New Roman" w:eastAsia="仿宋_GB2312" w:cs="Times New Roman"/>
          <w:sz w:val="32"/>
          <w:szCs w:val="32"/>
          <w:highlight w:val="none"/>
          <w:lang w:val="en-US" w:eastAsia="zh-CN"/>
        </w:rPr>
        <w:t>1.82</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政府采购执行率</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依据部门</w:t>
      </w:r>
      <w:r>
        <w:rPr>
          <w:rFonts w:hint="default" w:ascii="Times New Roman" w:hAnsi="Times New Roman" w:eastAsia="仿宋_GB2312" w:cs="Times New Roman"/>
          <w:sz w:val="32"/>
          <w:szCs w:val="32"/>
          <w:highlight w:val="none"/>
          <w:lang w:val="en-US" w:eastAsia="zh-CN"/>
        </w:rPr>
        <w:t>预算公开信息，</w:t>
      </w:r>
      <w:r>
        <w:rPr>
          <w:rFonts w:hint="default" w:ascii="Times New Roman" w:hAnsi="Times New Roman" w:eastAsia="仿宋_GB2312" w:cs="Times New Roman"/>
          <w:sz w:val="32"/>
          <w:szCs w:val="32"/>
          <w:highlight w:val="none"/>
          <w:lang w:eastAsia="zh-CN"/>
        </w:rPr>
        <w:t>年度政府采购预算</w:t>
      </w:r>
      <w:r>
        <w:rPr>
          <w:rFonts w:hint="default" w:ascii="Times New Roman" w:hAnsi="Times New Roman" w:eastAsia="仿宋_GB2312" w:cs="Times New Roman"/>
          <w:sz w:val="32"/>
          <w:szCs w:val="32"/>
          <w:highlight w:val="none"/>
          <w:lang w:val="en-US" w:eastAsia="zh-CN"/>
        </w:rPr>
        <w:t>4.21万元，</w:t>
      </w:r>
      <w:r>
        <w:rPr>
          <w:rFonts w:hint="default" w:ascii="Times New Roman" w:hAnsi="Times New Roman" w:eastAsia="仿宋_GB2312" w:cs="Times New Roman"/>
          <w:sz w:val="32"/>
          <w:szCs w:val="32"/>
          <w:highlight w:val="none"/>
          <w:lang w:eastAsia="zh-CN"/>
        </w:rPr>
        <w:t>实际采购金额</w:t>
      </w:r>
      <w:r>
        <w:rPr>
          <w:rFonts w:hint="default" w:ascii="Times New Roman" w:hAnsi="Times New Roman" w:eastAsia="仿宋_GB2312" w:cs="Times New Roman"/>
          <w:sz w:val="32"/>
          <w:szCs w:val="32"/>
          <w:highlight w:val="none"/>
          <w:lang w:val="en-US" w:eastAsia="zh-CN"/>
        </w:rPr>
        <w:t>1.6万元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政府采购执行率38%。因此，</w:t>
      </w:r>
      <w:r>
        <w:rPr>
          <w:rFonts w:hint="default" w:ascii="Times New Roman" w:hAnsi="Times New Roman" w:eastAsia="仿宋_GB2312" w:cs="Times New Roman"/>
          <w:sz w:val="32"/>
          <w:szCs w:val="32"/>
          <w:highlight w:val="none"/>
          <w:lang w:eastAsia="zh-CN"/>
        </w:rPr>
        <w:t>依据评分标准，该指标得</w:t>
      </w:r>
      <w:r>
        <w:rPr>
          <w:rFonts w:hint="default" w:ascii="Times New Roman" w:hAnsi="Times New Roman" w:eastAsia="仿宋_GB2312" w:cs="Times New Roman"/>
          <w:sz w:val="32"/>
          <w:szCs w:val="32"/>
          <w:highlight w:val="none"/>
          <w:lang w:val="en-US" w:eastAsia="zh-CN"/>
        </w:rPr>
        <w:t>0.76</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预决算信息公开性和完善性  </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根据曲阜市</w:t>
      </w:r>
      <w:r>
        <w:rPr>
          <w:rFonts w:hint="default" w:ascii="Times New Roman" w:hAnsi="Times New Roman" w:eastAsia="仿宋_GB2312" w:cs="Times New Roman"/>
          <w:sz w:val="32"/>
          <w:szCs w:val="32"/>
          <w:highlight w:val="none"/>
          <w:lang w:eastAsia="zh-CN"/>
        </w:rPr>
        <w:t>退役军人事务局</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官方网站，以及曲阜市财政局文件2022年预算公开</w:t>
      </w:r>
      <w:r>
        <w:rPr>
          <w:rFonts w:hint="default" w:ascii="Times New Roman" w:hAnsi="Times New Roman" w:eastAsia="仿宋_GB2312" w:cs="Times New Roman"/>
          <w:sz w:val="32"/>
          <w:szCs w:val="32"/>
          <w:highlight w:val="none"/>
          <w:lang w:val="en-US" w:eastAsia="zh-CN"/>
        </w:rPr>
        <w:t>批复文件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曲财预指</w:t>
      </w:r>
      <w:r>
        <w:rPr>
          <w:rFonts w:hint="default" w:ascii="Times New Roman" w:hAnsi="Times New Roman" w:eastAsia="微软雅黑"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2022</w:t>
      </w:r>
      <w:r>
        <w:rPr>
          <w:rFonts w:hint="default" w:ascii="Times New Roman" w:hAnsi="Times New Roman" w:eastAsia="微软雅黑"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文件，预算完善；2022年决算完善，并及时公开。因此，</w:t>
      </w:r>
      <w:r>
        <w:rPr>
          <w:rFonts w:hint="default" w:ascii="Times New Roman" w:hAnsi="Times New Roman" w:eastAsia="仿宋_GB2312" w:cs="Times New Roman"/>
          <w:sz w:val="32"/>
          <w:szCs w:val="32"/>
          <w:highlight w:val="none"/>
          <w:lang w:eastAsia="zh-CN"/>
        </w:rPr>
        <w:t>依据评分标准，该指标得</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2.预算管理：分值</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分，得分</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）公用经费控制率</w:t>
      </w:r>
      <w:r>
        <w:rPr>
          <w:rFonts w:hint="default" w:ascii="Times New Roman" w:hAnsi="Times New Roman" w:eastAsia="仿宋_GB2312" w:cs="Times New Roman"/>
          <w:sz w:val="32"/>
          <w:szCs w:val="32"/>
          <w:highlight w:val="none"/>
          <w:lang w:val="en-US" w:eastAsia="zh-CN"/>
        </w:rPr>
        <w:t xml:space="preserve"> </w:t>
      </w:r>
    </w:p>
    <w:p>
      <w:pPr>
        <w:pStyle w:val="1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72" w:firstLineChars="200"/>
        <w:jc w:val="both"/>
        <w:textAlignment w:val="auto"/>
        <w:outlineLvl w:val="9"/>
        <w:rPr>
          <w:rFonts w:hint="default" w:ascii="Times New Roman" w:hAnsi="Times New Roman" w:eastAsia="仿宋_GB2312" w:cs="Times New Roman"/>
          <w:spacing w:val="5"/>
          <w:sz w:val="32"/>
          <w:szCs w:val="32"/>
          <w:highlight w:val="none"/>
        </w:rPr>
      </w:pPr>
      <w:r>
        <w:rPr>
          <w:rFonts w:hint="default" w:ascii="Times New Roman" w:hAnsi="Times New Roman" w:eastAsia="仿宋_GB2312" w:cs="Times New Roman"/>
          <w:spacing w:val="8"/>
          <w:sz w:val="32"/>
          <w:szCs w:val="32"/>
          <w:highlight w:val="none"/>
        </w:rPr>
        <w:t>依据</w:t>
      </w:r>
      <w:r>
        <w:rPr>
          <w:rFonts w:hint="default" w:ascii="Times New Roman" w:hAnsi="Times New Roman" w:eastAsia="仿宋_GB2312" w:cs="Times New Roman"/>
          <w:sz w:val="32"/>
          <w:szCs w:val="32"/>
          <w:highlight w:val="none"/>
          <w:lang w:eastAsia="zh-CN"/>
        </w:rPr>
        <w:t>曲阜市财政局文件2022年预算公开</w:t>
      </w:r>
      <w:r>
        <w:rPr>
          <w:rFonts w:hint="default" w:ascii="Times New Roman" w:hAnsi="Times New Roman" w:eastAsia="仿宋_GB2312" w:cs="Times New Roman"/>
          <w:sz w:val="32"/>
          <w:szCs w:val="32"/>
          <w:highlight w:val="none"/>
          <w:lang w:val="en-US" w:eastAsia="zh-CN"/>
        </w:rPr>
        <w:t>批复文件</w:t>
      </w:r>
      <w:r>
        <w:rPr>
          <w:rFonts w:hint="default" w:ascii="Times New Roman" w:hAnsi="Times New Roman" w:eastAsia="仿宋_GB2312" w:cs="Times New Roman"/>
          <w:spacing w:val="10"/>
          <w:sz w:val="32"/>
          <w:szCs w:val="32"/>
          <w:highlight w:val="none"/>
          <w:lang w:eastAsia="zh-CN"/>
        </w:rPr>
        <w:t>（</w:t>
      </w:r>
      <w:r>
        <w:rPr>
          <w:rFonts w:hint="default" w:ascii="Times New Roman" w:hAnsi="Times New Roman" w:eastAsia="仿宋_GB2312" w:cs="Times New Roman"/>
          <w:sz w:val="32"/>
          <w:szCs w:val="32"/>
          <w:highlight w:val="none"/>
          <w:lang w:val="en-US" w:eastAsia="zh-CN"/>
        </w:rPr>
        <w:t>曲财预指〔2022〕1号）文件</w:t>
      </w:r>
      <w:r>
        <w:rPr>
          <w:rFonts w:hint="default" w:ascii="Times New Roman" w:hAnsi="Times New Roman" w:eastAsia="仿宋_GB2312" w:cs="Times New Roman"/>
          <w:spacing w:val="5"/>
          <w:sz w:val="32"/>
          <w:szCs w:val="32"/>
          <w:highlight w:val="none"/>
        </w:rPr>
        <w:t>和</w:t>
      </w:r>
      <w:r>
        <w:rPr>
          <w:rFonts w:hint="default" w:ascii="Times New Roman" w:hAnsi="Times New Roman" w:eastAsia="仿宋_GB2312" w:cs="Times New Roman"/>
          <w:spacing w:val="5"/>
          <w:sz w:val="32"/>
          <w:szCs w:val="32"/>
          <w:highlight w:val="none"/>
          <w:lang w:val="en-US" w:eastAsia="zh-CN"/>
        </w:rPr>
        <w:t>曲阜市退役军人事务局</w:t>
      </w:r>
      <w:r>
        <w:rPr>
          <w:rFonts w:hint="default" w:ascii="Times New Roman" w:hAnsi="Times New Roman" w:eastAsia="仿宋_GB2312" w:cs="Times New Roman"/>
          <w:spacing w:val="5"/>
          <w:sz w:val="32"/>
          <w:szCs w:val="32"/>
          <w:highlight w:val="none"/>
        </w:rPr>
        <w:t>预决算公开信息，</w:t>
      </w:r>
      <w:r>
        <w:rPr>
          <w:rFonts w:hint="default" w:ascii="Times New Roman" w:hAnsi="Times New Roman" w:eastAsia="仿宋_GB2312" w:cs="Times New Roman"/>
          <w:spacing w:val="-2"/>
          <w:sz w:val="32"/>
          <w:szCs w:val="32"/>
          <w:highlight w:val="none"/>
        </w:rPr>
        <w:t>202</w:t>
      </w:r>
      <w:r>
        <w:rPr>
          <w:rFonts w:hint="default" w:ascii="Times New Roman" w:hAnsi="Times New Roman" w:eastAsia="仿宋_GB2312" w:cs="Times New Roman"/>
          <w:spacing w:val="-2"/>
          <w:sz w:val="32"/>
          <w:szCs w:val="32"/>
          <w:highlight w:val="none"/>
          <w:lang w:val="en-US" w:eastAsia="zh-CN"/>
        </w:rPr>
        <w:t>2</w:t>
      </w:r>
      <w:r>
        <w:rPr>
          <w:rFonts w:hint="default" w:ascii="Times New Roman" w:hAnsi="Times New Roman" w:eastAsia="仿宋_GB2312" w:cs="Times New Roman"/>
          <w:spacing w:val="-2"/>
          <w:sz w:val="32"/>
          <w:szCs w:val="32"/>
          <w:highlight w:val="none"/>
        </w:rPr>
        <w:t>年年</w:t>
      </w:r>
      <w:r>
        <w:rPr>
          <w:rFonts w:hint="default" w:ascii="Times New Roman" w:hAnsi="Times New Roman" w:eastAsia="仿宋_GB2312" w:cs="Times New Roman"/>
          <w:spacing w:val="-1"/>
          <w:sz w:val="32"/>
          <w:szCs w:val="32"/>
          <w:highlight w:val="none"/>
        </w:rPr>
        <w:t>初预算安排公用经费</w:t>
      </w:r>
      <w:r>
        <w:rPr>
          <w:rFonts w:hint="default" w:ascii="Times New Roman" w:hAnsi="Times New Roman" w:eastAsia="仿宋_GB2312" w:cs="Times New Roman"/>
          <w:spacing w:val="-1"/>
          <w:sz w:val="32"/>
          <w:szCs w:val="32"/>
          <w:highlight w:val="none"/>
          <w:lang w:val="en-US" w:eastAsia="zh-CN"/>
        </w:rPr>
        <w:t>18.88</w:t>
      </w:r>
      <w:r>
        <w:rPr>
          <w:rFonts w:hint="default" w:ascii="Times New Roman" w:hAnsi="Times New Roman" w:eastAsia="仿宋_GB2312" w:cs="Times New Roman"/>
          <w:spacing w:val="-1"/>
          <w:sz w:val="32"/>
          <w:szCs w:val="32"/>
          <w:highlight w:val="none"/>
        </w:rPr>
        <w:t>万元，支出</w:t>
      </w:r>
      <w:r>
        <w:rPr>
          <w:rFonts w:hint="default" w:ascii="Times New Roman" w:hAnsi="Times New Roman" w:eastAsia="仿宋_GB2312" w:cs="Times New Roman"/>
          <w:spacing w:val="-1"/>
          <w:sz w:val="32"/>
          <w:szCs w:val="32"/>
          <w:highlight w:val="none"/>
          <w:lang w:val="en-US" w:eastAsia="zh-CN"/>
        </w:rPr>
        <w:t>16.69</w:t>
      </w:r>
      <w:r>
        <w:rPr>
          <w:rFonts w:hint="default" w:ascii="Times New Roman" w:hAnsi="Times New Roman" w:eastAsia="仿宋_GB2312" w:cs="Times New Roman"/>
          <w:spacing w:val="4"/>
          <w:sz w:val="32"/>
          <w:szCs w:val="32"/>
          <w:highlight w:val="none"/>
        </w:rPr>
        <w:t>万元，公用经费控制</w:t>
      </w:r>
      <w:r>
        <w:rPr>
          <w:rFonts w:hint="default" w:ascii="Times New Roman" w:hAnsi="Times New Roman" w:eastAsia="仿宋_GB2312" w:cs="Times New Roman"/>
          <w:spacing w:val="2"/>
          <w:sz w:val="32"/>
          <w:szCs w:val="32"/>
          <w:highlight w:val="none"/>
        </w:rPr>
        <w:t>率</w:t>
      </w:r>
      <w:r>
        <w:rPr>
          <w:rFonts w:hint="default" w:ascii="Times New Roman" w:hAnsi="Times New Roman" w:eastAsia="仿宋_GB2312" w:cs="Times New Roman"/>
          <w:spacing w:val="2"/>
          <w:sz w:val="32"/>
          <w:szCs w:val="32"/>
          <w:highlight w:val="none"/>
          <w:lang w:val="en-US" w:eastAsia="zh-CN"/>
        </w:rPr>
        <w:t>88.40%</w:t>
      </w:r>
      <w:r>
        <w:rPr>
          <w:rFonts w:hint="eastAsia" w:ascii="Times New Roman" w:hAnsi="Times New Roman" w:eastAsia="仿宋_GB2312" w:cs="Times New Roman"/>
          <w:spacing w:val="2"/>
          <w:sz w:val="32"/>
          <w:szCs w:val="32"/>
          <w:highlight w:val="none"/>
          <w:lang w:val="en-US" w:eastAsia="zh-CN"/>
        </w:rPr>
        <w:t>。因此，</w:t>
      </w:r>
      <w:r>
        <w:rPr>
          <w:rFonts w:hint="default" w:ascii="Times New Roman" w:hAnsi="Times New Roman" w:eastAsia="仿宋_GB2312" w:cs="Times New Roman"/>
          <w:spacing w:val="2"/>
          <w:sz w:val="32"/>
          <w:szCs w:val="32"/>
          <w:highlight w:val="none"/>
        </w:rPr>
        <w:t>依据评分标准，该指</w:t>
      </w:r>
      <w:r>
        <w:rPr>
          <w:rFonts w:hint="default" w:ascii="Times New Roman" w:hAnsi="Times New Roman" w:eastAsia="仿宋_GB2312" w:cs="Times New Roman"/>
          <w:spacing w:val="6"/>
          <w:sz w:val="32"/>
          <w:szCs w:val="32"/>
          <w:highlight w:val="none"/>
        </w:rPr>
        <w:t>标得</w:t>
      </w: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分</w:t>
      </w:r>
      <w:r>
        <w:rPr>
          <w:rFonts w:hint="default" w:ascii="Times New Roman" w:hAnsi="Times New Roman" w:eastAsia="仿宋_GB2312" w:cs="Times New Roman"/>
          <w:spacing w:val="5"/>
          <w:sz w:val="32"/>
          <w:szCs w:val="32"/>
          <w:highlight w:val="none"/>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（2）管理制度健全性  </w:t>
      </w:r>
    </w:p>
    <w:p>
      <w:pPr>
        <w:pStyle w:val="10"/>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有“三重一大”等集中决策机制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制定了完善的考勤制度、公务接待制度、财务管理制度、</w:t>
      </w:r>
      <w:r>
        <w:rPr>
          <w:rFonts w:hint="default" w:ascii="Times New Roman" w:hAnsi="Times New Roman" w:eastAsia="仿宋_GB2312" w:cs="Times New Roman"/>
          <w:sz w:val="32"/>
          <w:szCs w:val="32"/>
          <w:highlight w:val="none"/>
        </w:rPr>
        <w:t>预算管理</w:t>
      </w:r>
      <w:r>
        <w:rPr>
          <w:rFonts w:hint="default" w:ascii="Times New Roman" w:hAnsi="Times New Roman" w:eastAsia="仿宋_GB2312" w:cs="Times New Roman"/>
          <w:sz w:val="32"/>
          <w:szCs w:val="32"/>
          <w:highlight w:val="none"/>
          <w:lang w:val="en-US" w:eastAsia="zh-CN"/>
        </w:rPr>
        <w:t>制度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专项资金管理制度、合同管理制度、政府采购制度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因此，</w:t>
      </w:r>
      <w:r>
        <w:rPr>
          <w:rFonts w:hint="default" w:ascii="Times New Roman" w:hAnsi="Times New Roman" w:eastAsia="仿宋_GB2312" w:cs="Times New Roman"/>
          <w:sz w:val="32"/>
          <w:szCs w:val="32"/>
          <w:highlight w:val="none"/>
          <w:lang w:eastAsia="zh-CN"/>
        </w:rPr>
        <w:t>依据评分标准，该指标得</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分。</w:t>
      </w:r>
      <w:r>
        <w:rPr>
          <w:rFonts w:hint="default" w:ascii="Times New Roman" w:hAnsi="Times New Roman" w:eastAsia="仿宋_GB2312" w:cs="Times New Roman"/>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（3）资金使用合规性 </w:t>
      </w:r>
    </w:p>
    <w:p>
      <w:pPr>
        <w:keepNext w:val="0"/>
        <w:keepLines w:val="0"/>
        <w:pageBreakBefore w:val="0"/>
        <w:widowControl w:val="0"/>
        <w:kinsoku/>
        <w:wordWrap/>
        <w:overflowPunct/>
        <w:topLinePunct w:val="0"/>
        <w:autoSpaceDE/>
        <w:autoSpaceDN/>
        <w:bidi w:val="0"/>
        <w:adjustRightInd w:val="0"/>
        <w:snapToGrid w:val="0"/>
        <w:spacing w:after="0" w:line="600" w:lineRule="exact"/>
        <w:ind w:right="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lang w:val="en-US" w:eastAsia="zh-CN"/>
        </w:rPr>
        <w:t>评价组</w:t>
      </w:r>
      <w:r>
        <w:rPr>
          <w:rFonts w:hint="default" w:ascii="Times New Roman" w:hAnsi="Times New Roman" w:eastAsia="仿宋_GB2312" w:cs="Times New Roman"/>
          <w:sz w:val="32"/>
          <w:szCs w:val="32"/>
          <w:lang w:val="en-US" w:eastAsia="zh-CN"/>
        </w:rPr>
        <w:t>查看曲阜市退役军人事务局账簿附件、资金审批表，部门资金专款专用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未发现挤占、挪用、截留、改变资金用途问题，</w:t>
      </w:r>
      <w:r>
        <w:rPr>
          <w:rFonts w:hint="default" w:ascii="Times New Roman" w:hAnsi="Times New Roman" w:eastAsia="仿宋_GB2312" w:cs="Times New Roman"/>
          <w:sz w:val="32"/>
          <w:szCs w:val="32"/>
        </w:rPr>
        <w:t>资金使用符合国家财经法规和财务管理制度规定，资金支付中有完整的审批程序和手续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符合财务</w:t>
      </w:r>
      <w:r>
        <w:rPr>
          <w:rFonts w:hint="eastAsia"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highlight w:val="none"/>
          <w:lang w:val="en-US" w:eastAsia="zh-CN"/>
        </w:rPr>
        <w:t>因此，</w:t>
      </w:r>
      <w:r>
        <w:rPr>
          <w:rFonts w:hint="default" w:ascii="Times New Roman" w:hAnsi="Times New Roman" w:eastAsia="仿宋_GB2312" w:cs="Times New Roman"/>
          <w:sz w:val="32"/>
          <w:szCs w:val="32"/>
          <w:highlight w:val="none"/>
          <w:lang w:eastAsia="zh-CN"/>
        </w:rPr>
        <w:t>依据评分标准，该指标得</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资产管理</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分值</w:t>
      </w:r>
      <w:r>
        <w:rPr>
          <w:rFonts w:hint="default"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分，得分</w:t>
      </w:r>
      <w:r>
        <w:rPr>
          <w:rFonts w:hint="default"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分。</w:t>
      </w:r>
    </w:p>
    <w:p>
      <w:pPr>
        <w:pStyle w:val="10"/>
        <w:keepNext w:val="0"/>
        <w:keepLines w:val="0"/>
        <w:pageBreakBefore w:val="0"/>
        <w:widowControl w:val="0"/>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资产管理制度健全性</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已制定《</w:t>
      </w: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资产管理制度》，相关资产管理制度合法、合规、完整。因此，依据评分标准，该指标得</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（2）资产管理安全性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sz w:val="32"/>
          <w:szCs w:val="32"/>
          <w:highlight w:val="none"/>
          <w:lang w:val="en-US" w:eastAsia="zh-CN"/>
        </w:rPr>
        <w:t>曲阜市退役军人事务局的固定资产</w:t>
      </w:r>
      <w:r>
        <w:rPr>
          <w:rFonts w:hint="default" w:ascii="Times New Roman" w:hAnsi="Times New Roman" w:eastAsia="仿宋_GB2312" w:cs="Times New Roman"/>
          <w:sz w:val="32"/>
          <w:szCs w:val="32"/>
          <w:highlight w:val="none"/>
        </w:rPr>
        <w:t>，按实物进行登记造册，明确责任人，每年财务室人员核对一次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人事变动时进行清理并办好移交手续。严禁侵占公物，损公肥私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因管理失职或任意所为造成公物遗失和损坏的要照价赔偿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闲置的资产，统一调节使用，发挥其效益，对不能用的资产，采取先处置后购置，保证了资产的安全高效。因此，依据评分标准，该指标得</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（3）资产利用率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rPr>
        <w:t>依据资产卡片列表，</w:t>
      </w:r>
      <w:r>
        <w:rPr>
          <w:rFonts w:hint="default" w:ascii="Times New Roman" w:hAnsi="Times New Roman" w:eastAsia="仿宋_GB2312" w:cs="Times New Roman"/>
          <w:sz w:val="32"/>
          <w:szCs w:val="32"/>
          <w:highlight w:val="none"/>
          <w:lang w:val="en-US" w:eastAsia="zh-CN"/>
        </w:rPr>
        <w:t>曲阜市退役军人事务局部门</w:t>
      </w:r>
      <w:r>
        <w:rPr>
          <w:rFonts w:hint="default" w:ascii="Times New Roman" w:hAnsi="Times New Roman" w:eastAsia="仿宋_GB2312" w:cs="Times New Roman"/>
          <w:sz w:val="32"/>
          <w:szCs w:val="32"/>
          <w:highlight w:val="none"/>
        </w:rPr>
        <w:t>截至202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年12月，所有固定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无形</w:t>
      </w:r>
      <w:r>
        <w:rPr>
          <w:rFonts w:hint="default" w:ascii="Times New Roman" w:hAnsi="Times New Roman" w:eastAsia="仿宋_GB2312" w:cs="Times New Roman"/>
          <w:sz w:val="32"/>
          <w:szCs w:val="32"/>
          <w:highlight w:val="none"/>
        </w:rPr>
        <w:t>资产总额为</w:t>
      </w:r>
      <w:r>
        <w:rPr>
          <w:rFonts w:hint="default" w:ascii="Times New Roman" w:hAnsi="Times New Roman" w:eastAsia="仿宋_GB2312" w:cs="Times New Roman"/>
          <w:sz w:val="32"/>
          <w:szCs w:val="32"/>
          <w:highlight w:val="none"/>
          <w:lang w:val="en-US" w:eastAsia="zh-CN"/>
        </w:rPr>
        <w:t>1538.56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不考虑折旧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资产系统中未发现待处置资产，部门资产利用率100%。</w:t>
      </w:r>
      <w:r>
        <w:rPr>
          <w:rFonts w:hint="default" w:ascii="Times New Roman" w:hAnsi="Times New Roman" w:eastAsia="仿宋_GB2312" w:cs="Times New Roman"/>
          <w:sz w:val="32"/>
          <w:szCs w:val="32"/>
          <w:highlight w:val="none"/>
        </w:rPr>
        <w:t>因此，依据评分标准，该指标得</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72" w:firstLineChars="200"/>
        <w:jc w:val="both"/>
        <w:textAlignment w:val="auto"/>
        <w:outlineLvl w:val="1"/>
        <w:rPr>
          <w:rFonts w:hint="default" w:ascii="Times New Roman" w:hAnsi="Times New Roman" w:eastAsia="楷体_GB2312" w:cs="Times New Roman"/>
          <w:spacing w:val="8"/>
          <w:sz w:val="32"/>
          <w:szCs w:val="32"/>
        </w:rPr>
      </w:pPr>
      <w:bookmarkStart w:id="78" w:name="_Toc908"/>
      <w:bookmarkStart w:id="79" w:name="_Toc4104"/>
      <w:bookmarkStart w:id="80" w:name="_Toc26699"/>
      <w:bookmarkStart w:id="81" w:name="_Toc432230535"/>
      <w:bookmarkStart w:id="82" w:name="_Toc16926"/>
      <w:bookmarkStart w:id="83" w:name="_Toc29599"/>
      <w:r>
        <w:rPr>
          <w:rFonts w:hint="default" w:ascii="Times New Roman" w:hAnsi="Times New Roman" w:eastAsia="楷体_GB2312" w:cs="Times New Roman"/>
          <w:spacing w:val="8"/>
          <w:sz w:val="32"/>
          <w:szCs w:val="32"/>
          <w:lang w:eastAsia="zh-CN"/>
        </w:rPr>
        <w:t>（</w:t>
      </w:r>
      <w:r>
        <w:rPr>
          <w:rFonts w:hint="default" w:ascii="Times New Roman" w:hAnsi="Times New Roman" w:eastAsia="楷体_GB2312" w:cs="Times New Roman"/>
          <w:spacing w:val="8"/>
          <w:sz w:val="32"/>
          <w:szCs w:val="32"/>
          <w:lang w:val="en-US" w:eastAsia="zh-CN"/>
        </w:rPr>
        <w:t>三</w:t>
      </w:r>
      <w:r>
        <w:rPr>
          <w:rFonts w:hint="default" w:ascii="Times New Roman" w:hAnsi="Times New Roman" w:eastAsia="楷体_GB2312" w:cs="Times New Roman"/>
          <w:spacing w:val="8"/>
          <w:sz w:val="32"/>
          <w:szCs w:val="32"/>
          <w:lang w:eastAsia="zh-CN"/>
        </w:rPr>
        <w:t>）</w:t>
      </w:r>
      <w:r>
        <w:rPr>
          <w:rFonts w:hint="default" w:ascii="Times New Roman" w:hAnsi="Times New Roman" w:eastAsia="楷体_GB2312" w:cs="Times New Roman"/>
          <w:spacing w:val="8"/>
          <w:sz w:val="32"/>
          <w:szCs w:val="32"/>
        </w:rPr>
        <w:t>产出</w:t>
      </w:r>
      <w:r>
        <w:rPr>
          <w:rFonts w:hint="default" w:ascii="Times New Roman" w:hAnsi="Times New Roman" w:eastAsia="楷体_GB2312" w:cs="Times New Roman"/>
          <w:spacing w:val="8"/>
          <w:sz w:val="32"/>
          <w:szCs w:val="32"/>
          <w:lang w:val="en-US" w:eastAsia="zh-CN"/>
        </w:rPr>
        <w:t>指标评价</w:t>
      </w:r>
      <w:r>
        <w:rPr>
          <w:rFonts w:hint="default" w:ascii="Times New Roman" w:hAnsi="Times New Roman" w:eastAsia="楷体_GB2312" w:cs="Times New Roman"/>
          <w:spacing w:val="8"/>
          <w:sz w:val="32"/>
          <w:szCs w:val="32"/>
        </w:rPr>
        <w:t>分析</w:t>
      </w:r>
      <w:bookmarkEnd w:id="78"/>
      <w:bookmarkEnd w:id="79"/>
      <w:bookmarkEnd w:id="80"/>
      <w:bookmarkEnd w:id="81"/>
      <w:bookmarkEnd w:id="82"/>
      <w:bookmarkEnd w:id="83"/>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firstLine="640"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产出</w:t>
      </w:r>
      <w:r>
        <w:rPr>
          <w:rFonts w:hint="default" w:ascii="Times New Roman" w:hAnsi="Times New Roman" w:eastAsia="仿宋_GB2312" w:cs="Times New Roman"/>
          <w:color w:val="000000"/>
          <w:sz w:val="32"/>
          <w:szCs w:val="32"/>
          <w:highlight w:val="none"/>
          <w:lang w:val="en-US" w:eastAsia="zh-CN"/>
        </w:rPr>
        <w:t>指标</w:t>
      </w:r>
      <w:r>
        <w:rPr>
          <w:rFonts w:hint="default" w:ascii="Times New Roman" w:hAnsi="Times New Roman" w:eastAsia="仿宋_GB2312" w:cs="Times New Roman"/>
          <w:color w:val="000000"/>
          <w:sz w:val="32"/>
          <w:szCs w:val="32"/>
          <w:highlight w:val="none"/>
        </w:rPr>
        <w:t>包括质量指标、时效指标</w:t>
      </w:r>
      <w:r>
        <w:rPr>
          <w:rFonts w:hint="default" w:ascii="Times New Roman" w:hAnsi="Times New Roman" w:eastAsia="仿宋_GB2312" w:cs="Times New Roman"/>
          <w:color w:val="000000"/>
          <w:sz w:val="32"/>
          <w:szCs w:val="32"/>
          <w:highlight w:val="none"/>
          <w:lang w:val="en-US" w:eastAsia="zh-CN"/>
        </w:rPr>
        <w:t>两</w:t>
      </w:r>
      <w:r>
        <w:rPr>
          <w:rFonts w:hint="default" w:ascii="Times New Roman" w:hAnsi="Times New Roman" w:eastAsia="仿宋_GB2312" w:cs="Times New Roman"/>
          <w:color w:val="000000"/>
          <w:sz w:val="32"/>
          <w:szCs w:val="32"/>
          <w:highlight w:val="none"/>
        </w:rPr>
        <w:t>部分，标准分值</w:t>
      </w:r>
      <w:r>
        <w:rPr>
          <w:rFonts w:hint="default" w:ascii="Times New Roman" w:hAnsi="Times New Roman" w:eastAsia="仿宋_GB2312" w:cs="Times New Roman"/>
          <w:color w:val="000000"/>
          <w:sz w:val="32"/>
          <w:szCs w:val="32"/>
          <w:highlight w:val="none"/>
          <w:lang w:val="en-US" w:eastAsia="zh-CN"/>
        </w:rPr>
        <w:t>35</w:t>
      </w:r>
      <w:r>
        <w:rPr>
          <w:rFonts w:hint="default" w:ascii="Times New Roman" w:hAnsi="Times New Roman" w:eastAsia="仿宋_GB2312" w:cs="Times New Roman"/>
          <w:color w:val="000000"/>
          <w:sz w:val="32"/>
          <w:szCs w:val="32"/>
          <w:highlight w:val="none"/>
        </w:rPr>
        <w:t>分，综合得分</w:t>
      </w:r>
      <w:r>
        <w:rPr>
          <w:rFonts w:hint="default" w:ascii="Times New Roman" w:hAnsi="Times New Roman" w:eastAsia="仿宋_GB2312" w:cs="Times New Roman"/>
          <w:color w:val="000000"/>
          <w:sz w:val="32"/>
          <w:szCs w:val="32"/>
          <w:highlight w:val="none"/>
          <w:lang w:val="en-US" w:eastAsia="zh-CN"/>
        </w:rPr>
        <w:t>31</w:t>
      </w:r>
      <w:r>
        <w:rPr>
          <w:rFonts w:hint="default" w:ascii="Times New Roman" w:hAnsi="Times New Roman" w:eastAsia="仿宋_GB2312" w:cs="Times New Roman"/>
          <w:color w:val="000000"/>
          <w:sz w:val="32"/>
          <w:szCs w:val="32"/>
          <w:highlight w:val="none"/>
        </w:rPr>
        <w:t>分。具体情况见表</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w:t>
      </w:r>
    </w:p>
    <w:p>
      <w:pPr>
        <w:pStyle w:val="22"/>
        <w:keepNext w:val="0"/>
        <w:keepLines w:val="0"/>
        <w:pageBreakBefore w:val="0"/>
        <w:widowControl w:val="0"/>
        <w:kinsoku/>
        <w:wordWrap/>
        <w:overflowPunct/>
        <w:topLinePunct w:val="0"/>
        <w:autoSpaceDE/>
        <w:autoSpaceDN/>
        <w:bidi w:val="0"/>
        <w:adjustRightInd/>
        <w:snapToGrid w:val="0"/>
        <w:spacing w:before="120" w:beforeLines="50" w:after="120" w:afterLines="50" w:line="6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公文小标宋" w:cs="Times New Roman"/>
          <w:b w:val="0"/>
          <w:bCs/>
          <w:sz w:val="32"/>
          <w:szCs w:val="32"/>
          <w:highlight w:val="none"/>
          <w:lang w:val="en-US" w:eastAsia="zh-CN"/>
        </w:rPr>
        <w:t>表</w:t>
      </w:r>
      <w:r>
        <w:rPr>
          <w:rFonts w:hint="eastAsia" w:ascii="Times New Roman" w:hAnsi="Times New Roman" w:eastAsia="方正公文小标宋" w:cs="Times New Roman"/>
          <w:b w:val="0"/>
          <w:bCs/>
          <w:sz w:val="32"/>
          <w:szCs w:val="32"/>
          <w:highlight w:val="none"/>
          <w:lang w:val="en-US" w:eastAsia="zh-CN"/>
        </w:rPr>
        <w:t>6</w:t>
      </w:r>
      <w:r>
        <w:rPr>
          <w:rFonts w:hint="default" w:ascii="Times New Roman" w:hAnsi="Times New Roman" w:eastAsia="方正公文小标宋" w:cs="Times New Roman"/>
          <w:b w:val="0"/>
          <w:bCs/>
          <w:sz w:val="32"/>
          <w:szCs w:val="32"/>
          <w:highlight w:val="none"/>
          <w:lang w:val="en-US" w:eastAsia="zh-CN"/>
        </w:rPr>
        <w:t>.</w:t>
      </w:r>
      <w:r>
        <w:rPr>
          <w:rFonts w:hint="default" w:ascii="Times New Roman" w:hAnsi="Times New Roman" w:eastAsia="方正小标宋简体" w:cs="Times New Roman"/>
          <w:sz w:val="32"/>
          <w:szCs w:val="32"/>
          <w:highlight w:val="none"/>
        </w:rPr>
        <w:t>产出指标绩效评价得分表</w:t>
      </w:r>
    </w:p>
    <w:tbl>
      <w:tblPr>
        <w:tblStyle w:val="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78"/>
        <w:gridCol w:w="1924"/>
        <w:gridCol w:w="1958"/>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blHeader/>
          <w:jc w:val="center"/>
        </w:trPr>
        <w:tc>
          <w:tcPr>
            <w:tcW w:w="17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Fonts w:hint="default" w:ascii="Times New Roman" w:hAnsi="Times New Roman" w:eastAsia="黑体" w:cs="Times New Roman"/>
                <w:b w:val="0"/>
                <w:bCs w:val="0"/>
                <w:i w:val="0"/>
                <w:iCs w:val="0"/>
                <w:color w:val="000000"/>
                <w:kern w:val="0"/>
                <w:sz w:val="28"/>
                <w:szCs w:val="28"/>
                <w:highlight w:val="none"/>
                <w:u w:val="none"/>
                <w:lang w:val="en-US" w:eastAsia="zh-CN" w:bidi="ar"/>
              </w:rPr>
              <w:t>指标</w:t>
            </w:r>
          </w:p>
        </w:tc>
        <w:tc>
          <w:tcPr>
            <w:tcW w:w="106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Fonts w:hint="default" w:ascii="Times New Roman" w:hAnsi="Times New Roman" w:eastAsia="黑体" w:cs="Times New Roman"/>
                <w:b w:val="0"/>
                <w:bCs w:val="0"/>
                <w:i w:val="0"/>
                <w:iCs w:val="0"/>
                <w:color w:val="000000"/>
                <w:kern w:val="0"/>
                <w:sz w:val="28"/>
                <w:szCs w:val="28"/>
                <w:highlight w:val="none"/>
                <w:u w:val="none"/>
                <w:lang w:val="en-US" w:eastAsia="zh-CN" w:bidi="ar"/>
              </w:rPr>
              <w:t>分值（权重）</w:t>
            </w:r>
          </w:p>
        </w:tc>
        <w:tc>
          <w:tcPr>
            <w:tcW w:w="107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Fonts w:hint="default" w:ascii="Times New Roman" w:hAnsi="Times New Roman" w:eastAsia="黑体" w:cs="Times New Roman"/>
                <w:b w:val="0"/>
                <w:bCs w:val="0"/>
                <w:i w:val="0"/>
                <w:iCs w:val="0"/>
                <w:color w:val="000000"/>
                <w:kern w:val="0"/>
                <w:sz w:val="28"/>
                <w:szCs w:val="28"/>
                <w:highlight w:val="none"/>
                <w:u w:val="none"/>
                <w:lang w:val="en-US" w:eastAsia="zh-CN" w:bidi="ar"/>
              </w:rPr>
              <w:t>得分</w:t>
            </w:r>
          </w:p>
        </w:tc>
        <w:tc>
          <w:tcPr>
            <w:tcW w:w="110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kern w:val="0"/>
                <w:sz w:val="28"/>
                <w:szCs w:val="28"/>
                <w:highlight w:val="none"/>
                <w:u w:val="none"/>
                <w:lang w:val="en-US" w:eastAsia="zh-CN" w:bidi="ar"/>
              </w:rPr>
            </w:pPr>
            <w:r>
              <w:rPr>
                <w:rFonts w:hint="default" w:ascii="Times New Roman" w:hAnsi="Times New Roman" w:eastAsia="黑体" w:cs="Times New Roman"/>
                <w:b w:val="0"/>
                <w:bCs w:val="0"/>
                <w:i w:val="0"/>
                <w:iCs w:val="0"/>
                <w:color w:val="000000"/>
                <w:kern w:val="0"/>
                <w:sz w:val="28"/>
                <w:szCs w:val="28"/>
                <w:highlight w:val="none"/>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安置就业</w:t>
            </w:r>
          </w:p>
        </w:tc>
        <w:tc>
          <w:tcPr>
            <w:tcW w:w="10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8</w:t>
            </w:r>
          </w:p>
        </w:tc>
        <w:tc>
          <w:tcPr>
            <w:tcW w:w="1079"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7</w:t>
            </w:r>
          </w:p>
        </w:tc>
        <w:tc>
          <w:tcPr>
            <w:tcW w:w="11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优待褒扬</w:t>
            </w:r>
          </w:p>
        </w:tc>
        <w:tc>
          <w:tcPr>
            <w:tcW w:w="1060" w:type="pct"/>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7</w:t>
            </w:r>
          </w:p>
        </w:tc>
        <w:tc>
          <w:tcPr>
            <w:tcW w:w="1079"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7</w:t>
            </w:r>
          </w:p>
        </w:tc>
        <w:tc>
          <w:tcPr>
            <w:tcW w:w="11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双拥共建</w:t>
            </w:r>
          </w:p>
        </w:tc>
        <w:tc>
          <w:tcPr>
            <w:tcW w:w="10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6</w:t>
            </w:r>
          </w:p>
        </w:tc>
        <w:tc>
          <w:tcPr>
            <w:tcW w:w="1079"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6</w:t>
            </w:r>
          </w:p>
        </w:tc>
        <w:tc>
          <w:tcPr>
            <w:tcW w:w="11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权益维护</w:t>
            </w:r>
          </w:p>
        </w:tc>
        <w:tc>
          <w:tcPr>
            <w:tcW w:w="1060" w:type="pct"/>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4</w:t>
            </w:r>
          </w:p>
        </w:tc>
        <w:tc>
          <w:tcPr>
            <w:tcW w:w="1079"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4</w:t>
            </w:r>
          </w:p>
        </w:tc>
        <w:tc>
          <w:tcPr>
            <w:tcW w:w="11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服务质效</w:t>
            </w:r>
          </w:p>
        </w:tc>
        <w:tc>
          <w:tcPr>
            <w:tcW w:w="10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6</w:t>
            </w:r>
          </w:p>
        </w:tc>
        <w:tc>
          <w:tcPr>
            <w:tcW w:w="10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5</w:t>
            </w:r>
          </w:p>
        </w:tc>
        <w:tc>
          <w:tcPr>
            <w:tcW w:w="11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优抚金发放及时性</w:t>
            </w:r>
          </w:p>
        </w:tc>
        <w:tc>
          <w:tcPr>
            <w:tcW w:w="1060"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07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bidi="ar-SA"/>
              </w:rPr>
            </w:pPr>
            <w:r>
              <w:rPr>
                <w:rFonts w:hint="default" w:ascii="Times New Roman" w:hAnsi="Times New Roman" w:cs="Times New Roman" w:eastAsiaTheme="minorEastAsia"/>
                <w:i w:val="0"/>
                <w:iCs w:val="0"/>
                <w:color w:val="000000"/>
                <w:sz w:val="28"/>
                <w:szCs w:val="28"/>
                <w:highlight w:val="none"/>
                <w:u w:val="none"/>
                <w:lang w:val="en-US" w:eastAsia="zh-CN"/>
              </w:rPr>
              <w:t>1</w:t>
            </w:r>
          </w:p>
        </w:tc>
        <w:tc>
          <w:tcPr>
            <w:tcW w:w="11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bidi="ar-SA"/>
              </w:rPr>
            </w:pPr>
            <w:r>
              <w:rPr>
                <w:rFonts w:hint="default" w:ascii="Times New Roman" w:hAnsi="Times New Roman" w:cs="Times New Roman" w:eastAsiaTheme="minorEastAsia"/>
                <w:i w:val="0"/>
                <w:iCs w:val="0"/>
                <w:color w:val="000000"/>
                <w:sz w:val="28"/>
                <w:szCs w:val="28"/>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完成及时率</w:t>
            </w:r>
          </w:p>
        </w:tc>
        <w:tc>
          <w:tcPr>
            <w:tcW w:w="1060"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kern w:val="0"/>
                <w:sz w:val="28"/>
                <w:szCs w:val="28"/>
                <w:highlight w:val="none"/>
                <w:u w:val="none"/>
                <w:lang w:val="en-US" w:eastAsia="zh-CN" w:bidi="ar"/>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2</w:t>
            </w:r>
          </w:p>
        </w:tc>
        <w:tc>
          <w:tcPr>
            <w:tcW w:w="107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1.3</w:t>
            </w:r>
          </w:p>
        </w:tc>
        <w:tc>
          <w:tcPr>
            <w:tcW w:w="11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tabs>
                <w:tab w:val="left" w:pos="536"/>
              </w:tabs>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060"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i w:val="0"/>
                <w:iCs w:val="0"/>
                <w:color w:val="000000"/>
                <w:sz w:val="28"/>
                <w:szCs w:val="28"/>
                <w:highlight w:val="none"/>
                <w:u w:val="none"/>
              </w:rPr>
            </w:pPr>
            <w:r>
              <w:rPr>
                <w:rFonts w:hint="default" w:ascii="Times New Roman" w:hAnsi="Times New Roman" w:cs="Times New Roman" w:eastAsiaTheme="minorEastAsia"/>
                <w:i w:val="0"/>
                <w:iCs w:val="0"/>
                <w:color w:val="000000"/>
                <w:kern w:val="0"/>
                <w:sz w:val="28"/>
                <w:szCs w:val="28"/>
                <w:highlight w:val="none"/>
                <w:u w:val="none"/>
                <w:lang w:val="en-US" w:eastAsia="zh-CN" w:bidi="ar"/>
              </w:rPr>
              <w:t>35</w:t>
            </w:r>
          </w:p>
        </w:tc>
        <w:tc>
          <w:tcPr>
            <w:tcW w:w="107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31.3</w:t>
            </w:r>
          </w:p>
        </w:tc>
        <w:tc>
          <w:tcPr>
            <w:tcW w:w="1108"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tabs>
                <w:tab w:val="left" w:pos="536"/>
              </w:tabs>
              <w:kinsoku/>
              <w:wordWrap/>
              <w:overflowPunct/>
              <w:topLinePunct w:val="0"/>
              <w:autoSpaceDE/>
              <w:autoSpaceDN/>
              <w:bidi w:val="0"/>
              <w:adjustRightInd w:val="0"/>
              <w:snapToGrid w:val="0"/>
              <w:spacing w:after="0"/>
              <w:jc w:val="left"/>
              <w:rPr>
                <w:rFonts w:hint="default" w:ascii="Times New Roman" w:hAnsi="Times New Roman" w:cs="Times New Roman" w:eastAsiaTheme="minorEastAsia"/>
                <w:i w:val="0"/>
                <w:iCs w:val="0"/>
                <w:color w:val="000000"/>
                <w:sz w:val="28"/>
                <w:szCs w:val="28"/>
                <w:highlight w:val="none"/>
                <w:u w:val="none"/>
                <w:lang w:val="en-US" w:eastAsia="zh-CN"/>
              </w:rPr>
            </w:pPr>
            <w:r>
              <w:rPr>
                <w:rFonts w:hint="default" w:ascii="Times New Roman" w:hAnsi="Times New Roman" w:cs="Times New Roman" w:eastAsiaTheme="minorEastAsia"/>
                <w:i w:val="0"/>
                <w:iCs w:val="0"/>
                <w:color w:val="000000"/>
                <w:sz w:val="28"/>
                <w:szCs w:val="28"/>
                <w:highlight w:val="none"/>
                <w:u w:val="none"/>
                <w:lang w:val="en-US" w:eastAsia="zh-CN"/>
              </w:rPr>
              <w:tab/>
            </w:r>
            <w:r>
              <w:rPr>
                <w:rFonts w:hint="default" w:ascii="Times New Roman" w:hAnsi="Times New Roman" w:cs="Times New Roman" w:eastAsiaTheme="minorEastAsia"/>
                <w:i w:val="0"/>
                <w:iCs w:val="0"/>
                <w:color w:val="000000"/>
                <w:sz w:val="28"/>
                <w:szCs w:val="28"/>
                <w:highlight w:val="none"/>
                <w:u w:val="none"/>
                <w:lang w:val="en-US" w:eastAsia="zh-CN"/>
              </w:rPr>
              <w:t>89.43%</w:t>
            </w:r>
          </w:p>
        </w:tc>
      </w:tr>
    </w:tbl>
    <w:p>
      <w:pPr>
        <w:keepNext w:val="0"/>
        <w:keepLines w:val="0"/>
        <w:pageBreakBefore w:val="0"/>
        <w:widowControl w:val="0"/>
        <w:numPr>
          <w:ilvl w:val="0"/>
          <w:numId w:val="0"/>
        </w:numPr>
        <w:kinsoku/>
        <w:wordWrap/>
        <w:overflowPunct w:val="0"/>
        <w:topLinePunct w:val="0"/>
        <w:autoSpaceDE/>
        <w:autoSpaceDN/>
        <w:bidi w:val="0"/>
        <w:adjustRightInd w:val="0"/>
        <w:snapToGrid w:val="0"/>
        <w:spacing w:before="157" w:beforeLines="50" w:after="0" w:line="60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1.质量指标：分值31，得分29分。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right="0" w:rightChars="0"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sz w:val="32"/>
          <w:szCs w:val="32"/>
          <w:lang w:val="en-US" w:eastAsia="zh-CN"/>
        </w:rPr>
        <w:t>（1）安置就业</w:t>
      </w:r>
    </w:p>
    <w:p>
      <w:pPr>
        <w:pStyle w:val="6"/>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2022年曲阜市退役军人事务局完成退役军人人事档案整理移交工作，制订目录清单累计移交18096份退役军人人事档案，并完成三年移交计划滞留</w:t>
      </w:r>
      <w:r>
        <w:rPr>
          <w:rFonts w:hint="default" w:ascii="Times New Roman" w:hAnsi="Times New Roman" w:eastAsia="仿宋_GB2312" w:cs="Times New Roman"/>
          <w:sz w:val="32"/>
          <w:szCs w:val="32"/>
          <w:highlight w:val="none"/>
          <w:lang w:val="en-US" w:eastAsia="zh-CN" w:bidi="ar-SA"/>
        </w:rPr>
        <w:t>人员的移交</w:t>
      </w:r>
      <w:r>
        <w:rPr>
          <w:rFonts w:hint="default" w:ascii="Times New Roman" w:hAnsi="Times New Roman" w:eastAsia="仿宋_GB2312" w:cs="Times New Roman"/>
          <w:sz w:val="32"/>
          <w:szCs w:val="32"/>
          <w:lang w:val="en-US" w:eastAsia="zh-CN" w:bidi="ar-SA"/>
        </w:rPr>
        <w:t>接收工作。</w:t>
      </w:r>
    </w:p>
    <w:p>
      <w:pPr>
        <w:pStyle w:val="6"/>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开展保险接续医疗保险补缴业务，为符合条件的13名退休退役士兵补缴了16.6万元基本医疗保险；完成3名军队转业干部安置工作，全部安置到行政编制岗位；2022年完成了41名由政府安排工作退役士兵的适应性培训和欢迎仪式，安置到事业单位比例达70.7%。</w:t>
      </w:r>
    </w:p>
    <w:p>
      <w:pPr>
        <w:pStyle w:val="6"/>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组织开展创业就业活动。组织网络直播带岗线上直播招聘活动，线上参与人数达9100余人；开展“就业创业之星”评选，其中1人获评山东省退役军人就业之星；推荐5名优秀师资力量进行济宁市退役军人培训师资库。成立曲阜市军创企业联合会，建立了由26名退役军人组成乡村振兴人才库，完成805家军创企业台账建立系统录入工作。为符合条件的31名创业扶持对象审批发放贷款349万元，已完成贴息71万元。</w:t>
      </w:r>
    </w:p>
    <w:p>
      <w:pPr>
        <w:pStyle w:val="6"/>
        <w:keepNext w:val="0"/>
        <w:keepLines w:val="0"/>
        <w:pageBreakBefore w:val="0"/>
        <w:widowControl/>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2022年完成三年以来报名高职单独招生人员信息台账整理，2022年参加高职单招和在职学历提升、专升本人数达到109余人。为27名退休的专项公益岗人员办理了独生子女费申报工作，组建退役军人创业孵化基地（创客中心）和退役军人现代农业创业实践基地，为退役军人创业提供场地保障、创业培训与指导、商事业务代理、资源对接、创业帮扶等多种服务。通过在现场查看，档案正在整理中，该项酌情扣分。</w:t>
      </w:r>
    </w:p>
    <w:p>
      <w:pPr>
        <w:keepNext w:val="0"/>
        <w:keepLines w:val="0"/>
        <w:pageBreakBefore w:val="0"/>
        <w:widowControl/>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lang w:val="en-US" w:eastAsia="zh-CN"/>
        </w:rPr>
        <w:t>综上所述</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 xml:space="preserve">（2）优待褒扬 </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2022年及时送达到服务对象的优待证1.5万张，为退役军人和其他优抚对象购买商业保险，本年度曲阜市参保达到10610单，参保率53.1%；为优抚对象发放抚恤定补资金3928.56万元；为741名2019年、2020年、2021年入伍义务兵发放义务兵家庭优待金1584.14万元。</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为1-6级残疾军人、下岗失业7-10级残疾军人和“两参”退役军人缴纳城镇职工医疗保险60.12万余元，为农村籍重点优抚对象缴纳城乡居民医疗保险23.7万元，累计为重点优抚对象进行二次报销142人次17.33万元，累计帮扶困难退役军人62人次，帮扶资金28.2万元，完成了烈士褒扬纪念系统内数据核定和维护工作。</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根据查看抚恤定补优抚对象数据核查报告显示，曲阜市目前享受抚恤定补待遇优抚5960人，经过镇街逐一核查、县级部门随机抽查、入户核查，没有发现重复发放情况。</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lang w:val="en-US" w:eastAsia="zh-CN"/>
        </w:rPr>
        <w:t>综上所述</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sz w:val="32"/>
          <w:szCs w:val="32"/>
          <w:lang w:val="en-US" w:eastAsia="zh-CN"/>
        </w:rPr>
        <w:t>（3）双拥共建</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2022年曲阜市退役军人事务局</w:t>
      </w:r>
      <w:r>
        <w:rPr>
          <w:rFonts w:hint="default" w:ascii="Times New Roman" w:hAnsi="Times New Roman" w:eastAsia="仿宋_GB2312" w:cs="Times New Roman"/>
          <w:b w:val="0"/>
          <w:bCs w:val="0"/>
          <w:color w:val="000000"/>
          <w:sz w:val="32"/>
          <w:szCs w:val="32"/>
        </w:rPr>
        <w:t>印发《关于实施助力强军“无忧工程”的指导意见》《关于在“三场五区”开展双拥文化建设的实施意见》《曲阜市“三场五区”双拥文化建设工作导则》等</w:t>
      </w:r>
      <w:r>
        <w:rPr>
          <w:rFonts w:hint="default" w:ascii="Times New Roman" w:hAnsi="Times New Roman" w:eastAsia="仿宋_GB2312" w:cs="Times New Roman"/>
          <w:b w:val="0"/>
          <w:bCs w:val="0"/>
          <w:color w:val="000000"/>
          <w:sz w:val="32"/>
          <w:szCs w:val="32"/>
          <w:lang w:eastAsia="zh-CN"/>
        </w:rPr>
        <w:t>文件，</w:t>
      </w:r>
      <w:r>
        <w:rPr>
          <w:rFonts w:hint="default" w:ascii="Times New Roman" w:hAnsi="Times New Roman" w:eastAsia="仿宋_GB2312" w:cs="Times New Roman"/>
          <w:b w:val="0"/>
          <w:bCs w:val="0"/>
          <w:color w:val="000000"/>
          <w:sz w:val="32"/>
          <w:szCs w:val="32"/>
          <w:lang w:val="en-US" w:eastAsia="zh-CN"/>
        </w:rPr>
        <w:t>促进双拥建设，</w:t>
      </w:r>
      <w:r>
        <w:rPr>
          <w:rFonts w:hint="default" w:ascii="Times New Roman" w:hAnsi="Times New Roman" w:eastAsia="仿宋_GB2312" w:cs="Times New Roman"/>
          <w:b w:val="0"/>
          <w:bCs w:val="0"/>
          <w:color w:val="000000"/>
          <w:sz w:val="32"/>
          <w:szCs w:val="32"/>
        </w:rPr>
        <w:t>打造“东方圣城”双拥文化品牌</w:t>
      </w:r>
      <w:r>
        <w:rPr>
          <w:rFonts w:hint="default" w:ascii="Times New Roman" w:hAnsi="Times New Roman" w:eastAsia="仿宋_GB2312" w:cs="Times New Roman"/>
          <w:b w:val="0"/>
          <w:bCs w:val="0"/>
          <w:color w:val="000000"/>
          <w:sz w:val="32"/>
          <w:szCs w:val="32"/>
          <w:lang w:eastAsia="zh-CN"/>
        </w:rPr>
        <w:t>。</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2022年曲阜市退役军人事务局</w:t>
      </w:r>
      <w:r>
        <w:rPr>
          <w:rFonts w:hint="default" w:ascii="Times New Roman" w:hAnsi="Times New Roman" w:eastAsia="仿宋_GB2312" w:cs="Times New Roman"/>
          <w:b w:val="0"/>
          <w:bCs w:val="0"/>
          <w:color w:val="000000"/>
          <w:sz w:val="32"/>
          <w:szCs w:val="32"/>
        </w:rPr>
        <w:t>开设</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期融媒体</w:t>
      </w:r>
      <w:r>
        <w:rPr>
          <w:rFonts w:hint="default" w:ascii="Times New Roman" w:hAnsi="Times New Roman" w:eastAsia="仿宋_GB2312" w:cs="Times New Roman"/>
          <w:b w:val="0"/>
          <w:bCs w:val="0"/>
          <w:color w:val="000000"/>
          <w:sz w:val="32"/>
          <w:szCs w:val="32"/>
          <w:lang w:eastAsia="zh-CN"/>
        </w:rPr>
        <w:t>双拥</w:t>
      </w:r>
      <w:r>
        <w:rPr>
          <w:rFonts w:hint="default" w:ascii="Times New Roman" w:hAnsi="Times New Roman" w:eastAsia="仿宋_GB2312" w:cs="Times New Roman"/>
          <w:b w:val="0"/>
          <w:bCs w:val="0"/>
          <w:color w:val="000000"/>
          <w:sz w:val="32"/>
          <w:szCs w:val="32"/>
        </w:rPr>
        <w:t>新闻专题栏目《曲阜双拥》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组织开展“小学生国防教育课”“现役军人子女走访”“老兵志愿者疫情防控服务”“商场拥军”等双拥文化建设系列活动</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将立功喜报送到役前教育现场，鼓励应征入伍青年在部队建功立业。</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2022年</w:t>
      </w:r>
      <w:r>
        <w:rPr>
          <w:rFonts w:hint="default" w:ascii="Times New Roman" w:hAnsi="Times New Roman" w:eastAsia="仿宋_GB2312" w:cs="Times New Roman"/>
          <w:b w:val="0"/>
          <w:bCs w:val="0"/>
          <w:color w:val="000000"/>
          <w:sz w:val="32"/>
          <w:szCs w:val="32"/>
        </w:rPr>
        <w:t>联合曲阜市交通运输局携手开通曲阜“双拥号”公交车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举办各类双拥主题文化活动学习</w:t>
      </w:r>
      <w:r>
        <w:rPr>
          <w:rFonts w:hint="default" w:ascii="Times New Roman" w:hAnsi="Times New Roman" w:eastAsia="仿宋_GB2312" w:cs="Times New Roman"/>
          <w:b w:val="0"/>
          <w:bCs w:val="0"/>
          <w:color w:val="000000"/>
          <w:sz w:val="32"/>
          <w:szCs w:val="32"/>
          <w:lang w:val="en-US" w:eastAsia="zh-CN"/>
        </w:rPr>
        <w:t>210余</w:t>
      </w:r>
      <w:r>
        <w:rPr>
          <w:rFonts w:hint="default" w:ascii="Times New Roman" w:hAnsi="Times New Roman" w:eastAsia="仿宋_GB2312" w:cs="Times New Roman"/>
          <w:b w:val="0"/>
          <w:bCs w:val="0"/>
          <w:color w:val="000000"/>
          <w:sz w:val="32"/>
          <w:szCs w:val="32"/>
        </w:rPr>
        <w:t>次</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开展关爱社区困难军人家庭慰问走访</w:t>
      </w:r>
      <w:r>
        <w:rPr>
          <w:rFonts w:hint="default" w:ascii="Times New Roman" w:hAnsi="Times New Roman" w:eastAsia="仿宋_GB2312" w:cs="Times New Roman"/>
          <w:b w:val="0"/>
          <w:bCs w:val="0"/>
          <w:color w:val="000000"/>
          <w:sz w:val="32"/>
          <w:szCs w:val="32"/>
          <w:lang w:val="en-US" w:eastAsia="zh-CN"/>
        </w:rPr>
        <w:t>54</w:t>
      </w:r>
      <w:r>
        <w:rPr>
          <w:rFonts w:hint="default" w:ascii="Times New Roman" w:hAnsi="Times New Roman" w:eastAsia="仿宋_GB2312" w:cs="Times New Roman"/>
          <w:b w:val="0"/>
          <w:bCs w:val="0"/>
          <w:color w:val="000000"/>
          <w:sz w:val="32"/>
          <w:szCs w:val="32"/>
        </w:rPr>
        <w:t>家</w:t>
      </w:r>
      <w:r>
        <w:rPr>
          <w:rFonts w:hint="default" w:ascii="Times New Roman" w:hAnsi="Times New Roman" w:eastAsia="仿宋_GB2312" w:cs="Times New Roman"/>
          <w:b w:val="0"/>
          <w:bCs w:val="0"/>
          <w:color w:val="000000"/>
          <w:sz w:val="32"/>
          <w:szCs w:val="32"/>
          <w:lang w:eastAsia="zh-CN"/>
        </w:rPr>
        <w:t>。</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rPr>
        <w:t>开展慈善拥军，走访因病因故困难现役军人家庭</w:t>
      </w:r>
      <w:r>
        <w:rPr>
          <w:rFonts w:hint="default" w:ascii="Times New Roman" w:hAnsi="Times New Roman" w:eastAsia="仿宋_GB2312" w:cs="Times New Roman"/>
          <w:b w:val="0"/>
          <w:bCs w:val="0"/>
          <w:color w:val="000000"/>
          <w:sz w:val="32"/>
          <w:szCs w:val="32"/>
          <w:lang w:val="en-US" w:eastAsia="zh-CN"/>
        </w:rPr>
        <w:t>12</w:t>
      </w:r>
      <w:r>
        <w:rPr>
          <w:rFonts w:hint="default" w:ascii="Times New Roman" w:hAnsi="Times New Roman" w:eastAsia="仿宋_GB2312" w:cs="Times New Roman"/>
          <w:b w:val="0"/>
          <w:bCs w:val="0"/>
          <w:color w:val="000000"/>
          <w:sz w:val="32"/>
          <w:szCs w:val="32"/>
        </w:rPr>
        <w:t>户</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为</w:t>
      </w:r>
      <w:r>
        <w:rPr>
          <w:rFonts w:hint="default" w:ascii="Times New Roman" w:hAnsi="Times New Roman" w:eastAsia="仿宋_GB2312" w:cs="Times New Roman"/>
          <w:b w:val="0"/>
          <w:bCs w:val="0"/>
          <w:color w:val="000000"/>
          <w:sz w:val="32"/>
          <w:szCs w:val="32"/>
          <w:lang w:val="en-US" w:eastAsia="zh-CN"/>
        </w:rPr>
        <w:t>59户</w:t>
      </w:r>
      <w:r>
        <w:rPr>
          <w:rFonts w:hint="default" w:ascii="Times New Roman" w:hAnsi="Times New Roman" w:eastAsia="仿宋_GB2312" w:cs="Times New Roman"/>
          <w:b w:val="0"/>
          <w:bCs w:val="0"/>
          <w:color w:val="000000"/>
          <w:sz w:val="32"/>
          <w:szCs w:val="32"/>
        </w:rPr>
        <w:t>立功受奖现役军人家庭送喜报，</w:t>
      </w:r>
      <w:r>
        <w:rPr>
          <w:rFonts w:hint="default" w:ascii="Times New Roman" w:hAnsi="Times New Roman" w:eastAsia="仿宋_GB2312" w:cs="Times New Roman"/>
          <w:b w:val="0"/>
          <w:bCs w:val="0"/>
          <w:color w:val="000000"/>
          <w:sz w:val="32"/>
          <w:szCs w:val="32"/>
          <w:lang w:val="en-US" w:eastAsia="zh-CN"/>
        </w:rPr>
        <w:t>并</w:t>
      </w:r>
      <w:r>
        <w:rPr>
          <w:rFonts w:hint="default" w:ascii="Times New Roman" w:hAnsi="Times New Roman" w:eastAsia="仿宋_GB2312" w:cs="Times New Roman"/>
          <w:b w:val="0"/>
          <w:bCs w:val="0"/>
          <w:color w:val="000000"/>
          <w:sz w:val="32"/>
          <w:szCs w:val="32"/>
        </w:rPr>
        <w:t>发放资金</w:t>
      </w:r>
      <w:r>
        <w:rPr>
          <w:rFonts w:hint="default" w:ascii="Times New Roman" w:hAnsi="Times New Roman" w:eastAsia="仿宋_GB2312" w:cs="Times New Roman"/>
          <w:b w:val="0"/>
          <w:bCs w:val="0"/>
          <w:color w:val="000000"/>
          <w:sz w:val="32"/>
          <w:szCs w:val="32"/>
          <w:lang w:val="en-US" w:eastAsia="zh-CN"/>
        </w:rPr>
        <w:t>12.3</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开展2022年“三后无忧</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rPr>
        <w:t>入学季专项活动”，做好军人子女教育优待工作</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助力强军“无忧工程”</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建立军地互办实事“双清单”</w:t>
      </w:r>
      <w:r>
        <w:rPr>
          <w:rFonts w:hint="default" w:ascii="Times New Roman" w:hAnsi="Times New Roman" w:eastAsia="仿宋_GB2312" w:cs="Times New Roman"/>
          <w:b w:val="0"/>
          <w:bCs w:val="0"/>
          <w:color w:val="000000"/>
          <w:sz w:val="32"/>
          <w:szCs w:val="32"/>
          <w:lang w:val="en-US" w:eastAsia="zh-CN"/>
        </w:rPr>
        <w:t>23</w:t>
      </w:r>
      <w:r>
        <w:rPr>
          <w:rFonts w:hint="default" w:ascii="Times New Roman" w:hAnsi="Times New Roman" w:eastAsia="仿宋_GB2312" w:cs="Times New Roman"/>
          <w:b w:val="0"/>
          <w:bCs w:val="0"/>
          <w:color w:val="000000"/>
          <w:sz w:val="32"/>
          <w:szCs w:val="32"/>
        </w:rPr>
        <w:t>项，军地双拥共建需求“双清单”</w:t>
      </w:r>
      <w:r>
        <w:rPr>
          <w:rFonts w:hint="default" w:ascii="Times New Roman" w:hAnsi="Times New Roman" w:eastAsia="仿宋_GB2312" w:cs="Times New Roman"/>
          <w:b w:val="0"/>
          <w:bCs w:val="0"/>
          <w:color w:val="000000"/>
          <w:sz w:val="32"/>
          <w:szCs w:val="32"/>
          <w:lang w:val="en-US" w:eastAsia="zh-CN"/>
        </w:rPr>
        <w:t>16</w:t>
      </w:r>
      <w:r>
        <w:rPr>
          <w:rFonts w:hint="default" w:ascii="Times New Roman" w:hAnsi="Times New Roman" w:eastAsia="仿宋_GB2312" w:cs="Times New Roman"/>
          <w:b w:val="0"/>
          <w:bCs w:val="0"/>
          <w:color w:val="000000"/>
          <w:sz w:val="32"/>
          <w:szCs w:val="32"/>
        </w:rPr>
        <w:t>项</w:t>
      </w:r>
      <w:r>
        <w:rPr>
          <w:rFonts w:hint="default" w:ascii="Times New Roman" w:hAnsi="Times New Roman" w:eastAsia="仿宋_GB2312" w:cs="Times New Roman"/>
          <w:b w:val="0"/>
          <w:bCs w:val="0"/>
          <w:color w:val="00000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lang w:val="en-US" w:eastAsia="zh-CN"/>
        </w:rPr>
        <w:t>综上所述</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（4）权益维护</w:t>
      </w:r>
    </w:p>
    <w:p>
      <w:pPr>
        <w:pStyle w:val="6"/>
        <w:keepNext w:val="0"/>
        <w:keepLines w:val="0"/>
        <w:pageBreakBefore w:val="0"/>
        <w:widowControl w:val="0"/>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仿宋_GB2312" w:cs="Times New Roman"/>
          <w:b w:val="0"/>
          <w:i w:val="0"/>
          <w:caps w:val="0"/>
          <w:spacing w:val="0"/>
          <w:w w:val="100"/>
          <w:sz w:val="32"/>
          <w:szCs w:val="32"/>
          <w:lang w:val="en-US" w:eastAsia="zh-CN"/>
        </w:rPr>
        <w:t>2022年曲阜市退役军人事务局衔接完成41名转业士官、191名自主就业退役军人党员组织关系接转，为2000余名退役军人开展了重温誓词活动；组建起351名的市、镇（街）、村（社区）三级“退役军人思想政治指导员”队伍；全市范围内开</w:t>
      </w:r>
      <w:r>
        <w:rPr>
          <w:rFonts w:hint="default" w:ascii="Times New Roman" w:hAnsi="Times New Roman" w:eastAsia="仿宋_GB2312" w:cs="Times New Roman"/>
          <w:b w:val="0"/>
          <w:i w:val="0"/>
          <w:caps w:val="0"/>
          <w:spacing w:val="0"/>
          <w:w w:val="100"/>
          <w:sz w:val="32"/>
          <w:szCs w:val="32"/>
          <w:highlight w:val="none"/>
          <w:lang w:val="en-US" w:eastAsia="zh-CN"/>
        </w:rPr>
        <w:t>展了“最美退役军人”等最美系列人物评选活动。</w:t>
      </w: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（5）服务质效 </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highlight w:val="none"/>
          <w:lang w:val="en-US" w:eastAsia="zh-CN" w:bidi="ar-SA"/>
        </w:rPr>
        <w:t>2022年曲阜市退役军人工作以全心全意为</w:t>
      </w:r>
      <w:r>
        <w:rPr>
          <w:rFonts w:hint="default" w:ascii="Times New Roman" w:hAnsi="Times New Roman" w:eastAsia="仿宋_GB2312" w:cs="Times New Roman"/>
          <w:sz w:val="32"/>
          <w:szCs w:val="32"/>
          <w:lang w:val="en-US" w:eastAsia="zh-CN" w:bidi="ar-SA"/>
        </w:rPr>
        <w:t>军人军属服务为宗旨，做好退役军人服务保障工作，解决退役军人政策落实</w:t>
      </w:r>
      <w:r>
        <w:rPr>
          <w:rFonts w:hint="eastAsia" w:ascii="Times New Roman" w:hAnsi="Times New Roman" w:eastAsia="仿宋_GB2312" w:cs="Times New Roman"/>
          <w:sz w:val="32"/>
          <w:szCs w:val="32"/>
          <w:lang w:val="en-US" w:eastAsia="zh-CN" w:bidi="ar-SA"/>
        </w:rPr>
        <w:t>工作</w:t>
      </w:r>
      <w:r>
        <w:rPr>
          <w:rFonts w:hint="default" w:ascii="Times New Roman" w:hAnsi="Times New Roman" w:eastAsia="仿宋_GB2312" w:cs="Times New Roman"/>
          <w:sz w:val="32"/>
          <w:szCs w:val="32"/>
          <w:lang w:val="en-US" w:eastAsia="zh-CN" w:bidi="ar-SA"/>
        </w:rPr>
        <w:t>；工作人员</w:t>
      </w:r>
      <w:r>
        <w:rPr>
          <w:rFonts w:hint="default" w:ascii="Times New Roman" w:hAnsi="Times New Roman" w:eastAsia="仿宋_GB2312" w:cs="Times New Roman"/>
          <w:b w:val="0"/>
          <w:bCs w:val="0"/>
          <w:color w:val="000000"/>
          <w:sz w:val="32"/>
          <w:szCs w:val="32"/>
          <w:lang w:val="en-US" w:eastAsia="zh-CN"/>
        </w:rPr>
        <w:t>定人、定期、定户，进行</w:t>
      </w:r>
      <w:r>
        <w:rPr>
          <w:rFonts w:hint="default" w:ascii="Times New Roman" w:hAnsi="Times New Roman" w:eastAsia="仿宋_GB2312" w:cs="Times New Roman"/>
          <w:b w:val="0"/>
          <w:bCs w:val="0"/>
          <w:color w:val="000000"/>
          <w:sz w:val="32"/>
          <w:szCs w:val="32"/>
        </w:rPr>
        <w:t>走访</w:t>
      </w:r>
      <w:r>
        <w:rPr>
          <w:rFonts w:hint="default" w:ascii="Times New Roman" w:hAnsi="Times New Roman" w:eastAsia="仿宋_GB2312" w:cs="Times New Roman"/>
          <w:b w:val="0"/>
          <w:bCs w:val="0"/>
          <w:color w:val="000000"/>
          <w:sz w:val="32"/>
          <w:szCs w:val="32"/>
          <w:lang w:val="en-US" w:eastAsia="zh-CN"/>
        </w:rPr>
        <w:t>探望</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解决军休干部关注的问题</w:t>
      </w:r>
      <w:r>
        <w:rPr>
          <w:rFonts w:hint="default" w:ascii="Times New Roman" w:hAnsi="Times New Roman" w:eastAsia="仿宋_GB2312" w:cs="Times New Roman"/>
          <w:sz w:val="32"/>
          <w:szCs w:val="32"/>
          <w:lang w:val="en-US" w:eastAsia="zh-CN" w:bidi="ar-SA"/>
        </w:rPr>
        <w:t>。</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推进医养结合建设，</w:t>
      </w:r>
      <w:r>
        <w:rPr>
          <w:rFonts w:hint="default" w:ascii="Times New Roman" w:hAnsi="Times New Roman" w:eastAsia="仿宋_GB2312" w:cs="Times New Roman"/>
          <w:b w:val="0"/>
          <w:bCs w:val="0"/>
          <w:color w:val="000000"/>
          <w:sz w:val="32"/>
          <w:szCs w:val="32"/>
        </w:rPr>
        <w:t>医养结合合作</w:t>
      </w:r>
      <w:r>
        <w:rPr>
          <w:rFonts w:hint="default" w:ascii="Times New Roman" w:hAnsi="Times New Roman" w:eastAsia="仿宋_GB2312" w:cs="Times New Roman"/>
          <w:b w:val="0"/>
          <w:bCs w:val="0"/>
          <w:color w:val="000000"/>
          <w:sz w:val="32"/>
          <w:szCs w:val="32"/>
          <w:lang w:val="en-US" w:eastAsia="zh-CN"/>
        </w:rPr>
        <w:t>单位达到14家；建立医疗机构和居家养老的融合通道，形成“24小时机构内住院医养”和“居家医养”两种模式的医养服务；全体军休干部签订《家庭医生签约服务协议》，开展军休干部健康巡诊。</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lang w:val="en-US" w:eastAsia="zh-CN" w:bidi="ar-SA"/>
        </w:rPr>
        <w:t>本年度完成92个村级退役军人服务站的全国示范型退役军人服务中心（站）的示范创建工作，曲阜市退役军人事务系统对辖区内12个镇街以及部分村（居）退役军人服务站开展“观摩互评”活动</w:t>
      </w:r>
      <w:r>
        <w:rPr>
          <w:rFonts w:hint="default" w:ascii="Times New Roman" w:hAnsi="Times New Roman" w:eastAsia="仿宋_GB2312" w:cs="Times New Roman"/>
          <w:sz w:val="32"/>
          <w:szCs w:val="32"/>
          <w:highlight w:val="none"/>
          <w:lang w:val="en-US" w:eastAsia="zh-CN" w:bidi="ar-SA"/>
        </w:rPr>
        <w:t>，把退役军人服务站建成广大退役军人“归队”“回家”的暖心营地。评价组去曲阜市军休所，发现设施简单，军休服务基础设施单一。</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lang w:val="en-US" w:eastAsia="zh-CN"/>
        </w:rPr>
        <w:t>综上所述</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000000"/>
          <w:sz w:val="32"/>
          <w:szCs w:val="32"/>
          <w:highlight w:val="none"/>
        </w:rPr>
        <w:t>时效指标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分值4分，</w:t>
      </w:r>
      <w:r>
        <w:rPr>
          <w:rFonts w:hint="default" w:ascii="Times New Roman" w:hAnsi="Times New Roman" w:eastAsia="仿宋_GB2312" w:cs="Times New Roman"/>
          <w:b w:val="0"/>
          <w:bCs w:val="0"/>
          <w:sz w:val="32"/>
          <w:szCs w:val="32"/>
          <w:highlight w:val="none"/>
        </w:rPr>
        <w:t>得分</w:t>
      </w:r>
      <w:r>
        <w:rPr>
          <w:rFonts w:hint="default" w:ascii="Times New Roman" w:hAnsi="Times New Roman" w:eastAsia="仿宋_GB2312" w:cs="Times New Roman"/>
          <w:b w:val="0"/>
          <w:bCs w:val="0"/>
          <w:sz w:val="32"/>
          <w:szCs w:val="32"/>
          <w:highlight w:val="none"/>
          <w:lang w:val="en-US" w:eastAsia="zh-CN"/>
        </w:rPr>
        <w:t>2.3</w:t>
      </w:r>
      <w:r>
        <w:rPr>
          <w:rFonts w:hint="default" w:ascii="Times New Roman" w:hAnsi="Times New Roman" w:eastAsia="仿宋_GB2312" w:cs="Times New Roman"/>
          <w:b w:val="0"/>
          <w:bCs w:val="0"/>
          <w:sz w:val="32"/>
          <w:szCs w:val="32"/>
          <w:highlight w:val="none"/>
        </w:rPr>
        <w:t>分</w:t>
      </w:r>
      <w:r>
        <w:rPr>
          <w:rFonts w:hint="default" w:ascii="Times New Roman" w:hAnsi="Times New Roman" w:eastAsia="仿宋_GB2312" w:cs="Times New Roman"/>
          <w:b w:val="0"/>
          <w:bCs w:val="0"/>
          <w:sz w:val="32"/>
          <w:szCs w:val="32"/>
          <w:highlight w:val="none"/>
          <w:lang w:eastAsia="zh-CN"/>
        </w:rPr>
        <w:t>。</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（1）优抚金发放及时性</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bidi="ar-SA"/>
        </w:rPr>
        <w:t>根据查看曲阜市退役军人事务局账簿和资金审批表，优抚金当月25</w:t>
      </w:r>
      <w:r>
        <w:rPr>
          <w:rFonts w:hint="eastAsia" w:ascii="Times New Roman" w:hAnsi="Times New Roman" w:eastAsia="仿宋_GB2312" w:cs="Times New Roman"/>
          <w:sz w:val="32"/>
          <w:szCs w:val="32"/>
          <w:lang w:val="en-US" w:eastAsia="zh-CN" w:bidi="ar-SA"/>
        </w:rPr>
        <w:t>日</w:t>
      </w:r>
      <w:r>
        <w:rPr>
          <w:rFonts w:hint="default" w:ascii="Times New Roman" w:hAnsi="Times New Roman" w:eastAsia="仿宋_GB2312" w:cs="Times New Roman"/>
          <w:sz w:val="32"/>
          <w:szCs w:val="32"/>
          <w:lang w:val="en-US" w:eastAsia="zh-CN" w:bidi="ar-SA"/>
        </w:rPr>
        <w:t>前发放，但2022年</w:t>
      </w:r>
      <w:r>
        <w:rPr>
          <w:rFonts w:hint="default" w:ascii="Times New Roman" w:hAnsi="Times New Roman" w:eastAsia="仿宋_GB2312" w:cs="Times New Roman"/>
          <w:sz w:val="32"/>
          <w:szCs w:val="32"/>
          <w:highlight w:val="none"/>
          <w:lang w:val="en-US" w:eastAsia="zh-CN" w:bidi="ar-SA"/>
        </w:rPr>
        <w:t>9月至12月份25</w:t>
      </w:r>
      <w:r>
        <w:rPr>
          <w:rFonts w:hint="eastAsia" w:ascii="Times New Roman" w:hAnsi="Times New Roman" w:eastAsia="仿宋_GB2312" w:cs="Times New Roman"/>
          <w:sz w:val="32"/>
          <w:szCs w:val="32"/>
          <w:highlight w:val="none"/>
          <w:lang w:val="en-US" w:eastAsia="zh-CN" w:bidi="ar-SA"/>
        </w:rPr>
        <w:t>号</w:t>
      </w:r>
      <w:r>
        <w:rPr>
          <w:rFonts w:hint="default" w:ascii="Times New Roman" w:hAnsi="Times New Roman" w:eastAsia="仿宋_GB2312" w:cs="Times New Roman"/>
          <w:sz w:val="32"/>
          <w:szCs w:val="32"/>
          <w:highlight w:val="none"/>
          <w:lang w:val="en-US" w:eastAsia="zh-CN" w:bidi="ar-SA"/>
        </w:rPr>
        <w:t>之后发放</w:t>
      </w: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（2）完成及时率  </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bidi="ar-SA"/>
        </w:rPr>
        <w:t xml:space="preserve"> 2022年曲阜市退役军人事务局根据设置23个项目支出，根据决算公开信息，8个项目执行数小于全年预算数</w:t>
      </w:r>
      <w:r>
        <w:rPr>
          <w:rFonts w:hint="eastAsia" w:ascii="Times New Roman" w:hAnsi="Times New Roman" w:eastAsia="仿宋_GB2312" w:cs="Times New Roman"/>
          <w:sz w:val="32"/>
          <w:szCs w:val="32"/>
          <w:highlight w:val="none"/>
          <w:lang w:val="en-US" w:eastAsia="zh-CN" w:bidi="ar-SA"/>
        </w:rPr>
        <w:t>，未</w:t>
      </w:r>
      <w:r>
        <w:rPr>
          <w:rFonts w:hint="default" w:ascii="Times New Roman" w:hAnsi="Times New Roman" w:eastAsia="仿宋_GB2312" w:cs="Times New Roman"/>
          <w:sz w:val="32"/>
          <w:szCs w:val="32"/>
          <w:highlight w:val="none"/>
          <w:lang w:val="en-US" w:eastAsia="zh-CN" w:bidi="ar-SA"/>
        </w:rPr>
        <w:t>在2022年</w:t>
      </w:r>
      <w:r>
        <w:rPr>
          <w:rFonts w:hint="eastAsia" w:ascii="Times New Roman" w:hAnsi="Times New Roman" w:eastAsia="仿宋_GB2312" w:cs="Times New Roman"/>
          <w:sz w:val="32"/>
          <w:szCs w:val="32"/>
          <w:highlight w:val="none"/>
          <w:lang w:val="en-US" w:eastAsia="zh-CN" w:bidi="ar-SA"/>
        </w:rPr>
        <w:t>度</w:t>
      </w:r>
      <w:r>
        <w:rPr>
          <w:rFonts w:hint="default" w:ascii="Times New Roman" w:hAnsi="Times New Roman" w:eastAsia="仿宋_GB2312" w:cs="Times New Roman"/>
          <w:sz w:val="32"/>
          <w:szCs w:val="32"/>
          <w:highlight w:val="none"/>
          <w:lang w:val="en-US" w:eastAsia="zh-CN" w:bidi="ar-SA"/>
        </w:rPr>
        <w:t>及时完成，详见表</w:t>
      </w:r>
      <w:r>
        <w:rPr>
          <w:rFonts w:hint="eastAsia" w:ascii="Times New Roman" w:hAnsi="Times New Roman" w:eastAsia="仿宋_GB2312" w:cs="Times New Roman"/>
          <w:sz w:val="32"/>
          <w:szCs w:val="32"/>
          <w:highlight w:val="none"/>
          <w:lang w:val="en-US" w:eastAsia="zh-CN" w:bidi="ar-SA"/>
        </w:rPr>
        <w:t>9</w:t>
      </w:r>
      <w:r>
        <w:rPr>
          <w:rFonts w:hint="default"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lang w:val="en-US" w:eastAsia="zh-CN" w:bidi="ar-SA"/>
        </w:rPr>
        <w:t>因此，</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lang w:val="en-US" w:eastAsia="zh-CN"/>
        </w:rPr>
        <w:t>表</w:t>
      </w:r>
      <w:r>
        <w:rPr>
          <w:rFonts w:hint="eastAsia" w:ascii="Times New Roman" w:hAnsi="Times New Roman" w:eastAsia="方正小标宋简体" w:cs="Times New Roman"/>
          <w:sz w:val="32"/>
          <w:szCs w:val="32"/>
          <w:highlight w:val="none"/>
          <w:lang w:val="en-US" w:eastAsia="zh-CN"/>
        </w:rPr>
        <w:t>7</w:t>
      </w:r>
      <w:r>
        <w:rPr>
          <w:rFonts w:hint="default" w:ascii="Times New Roman" w:hAnsi="Times New Roman" w:eastAsia="方正小标宋简体" w:cs="Times New Roman"/>
          <w:sz w:val="32"/>
          <w:szCs w:val="32"/>
          <w:highlight w:val="none"/>
          <w:lang w:val="en-US" w:eastAsia="zh-CN"/>
        </w:rPr>
        <w:t>.</w:t>
      </w:r>
      <w:r>
        <w:rPr>
          <w:rFonts w:hint="eastAsia" w:ascii="Times New Roman" w:hAnsi="Times New Roman" w:eastAsia="方正小标宋简体" w:cs="Times New Roman"/>
          <w:sz w:val="32"/>
          <w:szCs w:val="32"/>
          <w:highlight w:val="none"/>
          <w:lang w:val="en-US" w:eastAsia="zh-CN"/>
        </w:rPr>
        <w:t>2022年度</w:t>
      </w:r>
      <w:r>
        <w:rPr>
          <w:rFonts w:hint="default" w:ascii="Times New Roman" w:hAnsi="Times New Roman" w:eastAsia="方正小标宋简体" w:cs="Times New Roman"/>
          <w:sz w:val="32"/>
          <w:szCs w:val="32"/>
          <w:highlight w:val="none"/>
          <w:lang w:val="en-US" w:eastAsia="zh-CN"/>
        </w:rPr>
        <w:t>项目未</w:t>
      </w:r>
      <w:r>
        <w:rPr>
          <w:rFonts w:hint="eastAsia" w:ascii="Times New Roman" w:hAnsi="Times New Roman" w:eastAsia="方正小标宋简体" w:cs="Times New Roman"/>
          <w:sz w:val="32"/>
          <w:szCs w:val="32"/>
          <w:highlight w:val="none"/>
          <w:lang w:val="en-US" w:eastAsia="zh-CN"/>
        </w:rPr>
        <w:t>及时</w:t>
      </w:r>
      <w:r>
        <w:rPr>
          <w:rFonts w:hint="default" w:ascii="Times New Roman" w:hAnsi="Times New Roman" w:eastAsia="方正小标宋简体" w:cs="Times New Roman"/>
          <w:sz w:val="32"/>
          <w:szCs w:val="32"/>
          <w:highlight w:val="none"/>
          <w:lang w:val="en-US" w:eastAsia="zh-CN"/>
        </w:rPr>
        <w:t>完成明细</w:t>
      </w:r>
    </w:p>
    <w:tbl>
      <w:tblPr>
        <w:tblStyle w:val="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4"/>
        <w:gridCol w:w="2016"/>
        <w:gridCol w:w="1968"/>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项目名称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年初预算数</w:t>
            </w:r>
            <w:r>
              <w:rPr>
                <w:rFonts w:hint="eastAsia" w:ascii="Times New Roman" w:hAnsi="Times New Roman" w:eastAsia="黑体" w:cs="Times New Roman"/>
                <w:b w:val="0"/>
                <w:bCs w:val="0"/>
                <w:i w:val="0"/>
                <w:iCs w:val="0"/>
                <w:color w:val="000000"/>
                <w:kern w:val="0"/>
                <w:sz w:val="21"/>
                <w:szCs w:val="21"/>
                <w:u w:val="none"/>
                <w:lang w:val="en-US" w:eastAsia="zh-CN" w:bidi="ar"/>
              </w:rPr>
              <w:t>（</w:t>
            </w:r>
            <w:r>
              <w:rPr>
                <w:rFonts w:hint="default" w:ascii="Times New Roman" w:hAnsi="Times New Roman" w:eastAsia="黑体" w:cs="Times New Roman"/>
                <w:b w:val="0"/>
                <w:bCs w:val="0"/>
                <w:i w:val="0"/>
                <w:iCs w:val="0"/>
                <w:color w:val="000000"/>
                <w:kern w:val="0"/>
                <w:sz w:val="21"/>
                <w:szCs w:val="21"/>
                <w:u w:val="none"/>
                <w:lang w:val="en-US" w:eastAsia="zh-CN" w:bidi="ar"/>
              </w:rPr>
              <w:t>万元</w:t>
            </w:r>
            <w:r>
              <w:rPr>
                <w:rFonts w:hint="eastAsia" w:ascii="Times New Roman" w:hAnsi="Times New Roman" w:eastAsia="黑体" w:cs="Times New Roman"/>
                <w:b w:val="0"/>
                <w:bCs w:val="0"/>
                <w:i w:val="0"/>
                <w:iCs w:val="0"/>
                <w:color w:val="000000"/>
                <w:kern w:val="0"/>
                <w:sz w:val="21"/>
                <w:szCs w:val="21"/>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全年预算数</w:t>
            </w:r>
            <w:r>
              <w:rPr>
                <w:rFonts w:hint="eastAsia" w:ascii="Times New Roman" w:hAnsi="Times New Roman" w:eastAsia="黑体" w:cs="Times New Roman"/>
                <w:b w:val="0"/>
                <w:bCs w:val="0"/>
                <w:i w:val="0"/>
                <w:iCs w:val="0"/>
                <w:color w:val="000000"/>
                <w:kern w:val="0"/>
                <w:sz w:val="21"/>
                <w:szCs w:val="21"/>
                <w:u w:val="none"/>
                <w:lang w:val="en-US" w:eastAsia="zh-CN" w:bidi="ar"/>
              </w:rPr>
              <w:t>（</w:t>
            </w:r>
            <w:r>
              <w:rPr>
                <w:rFonts w:hint="default" w:ascii="Times New Roman" w:hAnsi="Times New Roman" w:eastAsia="黑体" w:cs="Times New Roman"/>
                <w:b w:val="0"/>
                <w:bCs w:val="0"/>
                <w:i w:val="0"/>
                <w:iCs w:val="0"/>
                <w:color w:val="000000"/>
                <w:kern w:val="0"/>
                <w:sz w:val="21"/>
                <w:szCs w:val="21"/>
                <w:u w:val="none"/>
                <w:lang w:val="en-US" w:eastAsia="zh-CN" w:bidi="ar"/>
              </w:rPr>
              <w:t>万元</w:t>
            </w:r>
            <w:r>
              <w:rPr>
                <w:rFonts w:hint="eastAsia" w:ascii="Times New Roman" w:hAnsi="Times New Roman" w:eastAsia="黑体" w:cs="Times New Roman"/>
                <w:b w:val="0"/>
                <w:bCs w:val="0"/>
                <w:i w:val="0"/>
                <w:iCs w:val="0"/>
                <w:color w:val="000000"/>
                <w:kern w:val="0"/>
                <w:sz w:val="21"/>
                <w:szCs w:val="21"/>
                <w:u w:val="none"/>
                <w:lang w:val="en-US" w:eastAsia="zh-CN" w:bidi="ar"/>
              </w:rPr>
              <w:t>）</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执行数</w:t>
            </w:r>
            <w:r>
              <w:rPr>
                <w:rFonts w:hint="eastAsia" w:ascii="Times New Roman" w:hAnsi="Times New Roman" w:eastAsia="黑体" w:cs="Times New Roman"/>
                <w:b w:val="0"/>
                <w:bCs w:val="0"/>
                <w:i w:val="0"/>
                <w:iCs w:val="0"/>
                <w:color w:val="000000"/>
                <w:kern w:val="0"/>
                <w:sz w:val="21"/>
                <w:szCs w:val="21"/>
                <w:u w:val="none"/>
                <w:lang w:val="en-US" w:eastAsia="zh-CN" w:bidi="ar"/>
              </w:rPr>
              <w:t>（</w:t>
            </w:r>
            <w:r>
              <w:rPr>
                <w:rFonts w:hint="default" w:ascii="Times New Roman" w:hAnsi="Times New Roman" w:eastAsia="黑体" w:cs="Times New Roman"/>
                <w:b w:val="0"/>
                <w:bCs w:val="0"/>
                <w:i w:val="0"/>
                <w:iCs w:val="0"/>
                <w:color w:val="000000"/>
                <w:kern w:val="0"/>
                <w:sz w:val="21"/>
                <w:szCs w:val="21"/>
                <w:u w:val="none"/>
                <w:lang w:val="en-US" w:eastAsia="zh-CN" w:bidi="ar"/>
              </w:rPr>
              <w:t>万元</w:t>
            </w:r>
            <w:r>
              <w:rPr>
                <w:rFonts w:hint="eastAsia" w:ascii="Times New Roman" w:hAnsi="Times New Roman" w:eastAsia="黑体" w:cs="Times New Roman"/>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困难企业军转干部生活补助</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86.94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86.94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ind w:firstLine="420" w:firstLineChars="20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退役士兵优待性商业保险</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41.50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41.50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退役军人创业创新和困难帮扶资金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242.25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242.25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烈士纪念设施维护费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退役军人服务系统建设项目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保险接续、生活补助、灵活就业金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246.86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ind w:firstLineChars="10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落实省11条资金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ind w:firstLineChars="10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拥军拥属费用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857.55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857.49</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379.82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600" w:lineRule="exact"/>
        <w:ind w:leftChars="0" w:firstLine="640" w:firstLineChars="200"/>
        <w:textAlignment w:val="auto"/>
        <w:outlineLvl w:val="1"/>
        <w:rPr>
          <w:rFonts w:hint="default" w:ascii="Times New Roman" w:hAnsi="Times New Roman" w:eastAsia="楷体_GB2312" w:cs="Times New Roman"/>
          <w:sz w:val="32"/>
          <w:szCs w:val="32"/>
        </w:rPr>
      </w:pPr>
      <w:bookmarkStart w:id="84" w:name="_Toc18003"/>
      <w:bookmarkStart w:id="85" w:name="_Toc27310"/>
      <w:bookmarkStart w:id="86" w:name="_Toc1742"/>
      <w:bookmarkStart w:id="87" w:name="_Toc1807"/>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效</w:t>
      </w:r>
      <w:r>
        <w:rPr>
          <w:rFonts w:hint="default" w:ascii="Times New Roman" w:hAnsi="Times New Roman" w:eastAsia="楷体_GB2312" w:cs="Times New Roman"/>
          <w:sz w:val="32"/>
          <w:szCs w:val="32"/>
          <w:lang w:val="en-US" w:eastAsia="zh-CN"/>
        </w:rPr>
        <w:t>益指标评价</w:t>
      </w:r>
      <w:r>
        <w:rPr>
          <w:rFonts w:hint="default" w:ascii="Times New Roman" w:hAnsi="Times New Roman" w:eastAsia="楷体_GB2312" w:cs="Times New Roman"/>
          <w:sz w:val="32"/>
          <w:szCs w:val="32"/>
        </w:rPr>
        <w:t>分析</w:t>
      </w:r>
      <w:bookmarkEnd w:id="84"/>
      <w:bookmarkEnd w:id="85"/>
      <w:bookmarkEnd w:id="86"/>
      <w:bookmarkEnd w:id="87"/>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color w:val="000000"/>
          <w:sz w:val="32"/>
          <w:szCs w:val="32"/>
          <w:highlight w:val="none"/>
        </w:rPr>
        <w:t>效益</w:t>
      </w:r>
      <w:r>
        <w:rPr>
          <w:rFonts w:hint="default" w:ascii="Times New Roman" w:hAnsi="Times New Roman" w:eastAsia="仿宋_GB2312" w:cs="Times New Roman"/>
          <w:color w:val="000000"/>
          <w:sz w:val="32"/>
          <w:szCs w:val="32"/>
          <w:highlight w:val="none"/>
          <w:lang w:val="en-US" w:eastAsia="zh-CN"/>
        </w:rPr>
        <w:t>指标</w:t>
      </w:r>
      <w:r>
        <w:rPr>
          <w:rFonts w:hint="default" w:ascii="Times New Roman" w:hAnsi="Times New Roman" w:eastAsia="仿宋_GB2312" w:cs="Times New Roman"/>
          <w:color w:val="000000"/>
          <w:sz w:val="32"/>
          <w:szCs w:val="32"/>
          <w:highlight w:val="none"/>
        </w:rPr>
        <w:t>包括履职效益</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部门可持续建设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社会公众</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服务对象满意度</w:t>
      </w: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部分，标准分值</w:t>
      </w:r>
      <w:r>
        <w:rPr>
          <w:rFonts w:hint="default" w:ascii="Times New Roman" w:hAnsi="Times New Roman" w:eastAsia="仿宋_GB2312"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rPr>
        <w:t>分，综合得分</w:t>
      </w:r>
      <w:r>
        <w:rPr>
          <w:rFonts w:hint="default" w:ascii="Times New Roman" w:hAnsi="Times New Roman" w:eastAsia="仿宋_GB2312" w:cs="Times New Roman"/>
          <w:color w:val="000000"/>
          <w:sz w:val="32"/>
          <w:szCs w:val="32"/>
          <w:highlight w:val="none"/>
          <w:lang w:val="en-US" w:eastAsia="zh-CN"/>
        </w:rPr>
        <w:t>29.83</w:t>
      </w:r>
      <w:r>
        <w:rPr>
          <w:rFonts w:hint="default" w:ascii="Times New Roman" w:hAnsi="Times New Roman" w:eastAsia="仿宋_GB2312" w:cs="Times New Roman"/>
          <w:color w:val="000000"/>
          <w:sz w:val="32"/>
          <w:szCs w:val="32"/>
          <w:highlight w:val="none"/>
        </w:rPr>
        <w:t>分。具体情况见表</w:t>
      </w: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kinsoku w:val="0"/>
        <w:wordWrap/>
        <w:overflowPunct w:val="0"/>
        <w:topLinePunct w:val="0"/>
        <w:autoSpaceDE/>
        <w:autoSpaceDN w:val="0"/>
        <w:bidi w:val="0"/>
        <w:adjustRightInd/>
        <w:snapToGrid/>
        <w:spacing w:before="157" w:beforeLines="50" w:after="157" w:afterLines="50" w:line="600" w:lineRule="exact"/>
        <w:ind w:leftChars="0" w:firstLine="0" w:firstLineChars="0"/>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val="en-US" w:eastAsia="zh-CN"/>
        </w:rPr>
        <w:t>表</w:t>
      </w:r>
      <w:r>
        <w:rPr>
          <w:rFonts w:hint="eastAsia" w:ascii="Times New Roman" w:hAnsi="Times New Roman" w:eastAsia="方正小标宋简体" w:cs="Times New Roman"/>
          <w:sz w:val="32"/>
          <w:szCs w:val="32"/>
          <w:lang w:val="en-US" w:eastAsia="zh-CN"/>
        </w:rPr>
        <w:t>8</w:t>
      </w:r>
      <w:r>
        <w:rPr>
          <w:rFonts w:hint="default" w:ascii="Times New Roman" w:hAnsi="Times New Roman" w:eastAsia="方正小标宋简体" w:cs="Times New Roman"/>
          <w:sz w:val="32"/>
          <w:szCs w:val="32"/>
          <w:lang w:val="en-US" w:eastAsia="zh-CN"/>
        </w:rPr>
        <w:t>.效益指标评价</w:t>
      </w:r>
      <w:r>
        <w:rPr>
          <w:rFonts w:hint="default" w:ascii="Times New Roman" w:hAnsi="Times New Roman" w:eastAsia="方正小标宋简体" w:cs="Times New Roman"/>
          <w:sz w:val="32"/>
          <w:szCs w:val="32"/>
        </w:rPr>
        <w:t>分析</w:t>
      </w:r>
    </w:p>
    <w:tbl>
      <w:tblPr>
        <w:tblStyle w:val="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3"/>
        <w:gridCol w:w="1659"/>
        <w:gridCol w:w="1472"/>
        <w:gridCol w:w="2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36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w:t>
            </w:r>
          </w:p>
        </w:tc>
        <w:tc>
          <w:tcPr>
            <w:tcW w:w="16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c>
          <w:tcPr>
            <w:tcW w:w="228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就业创业情况</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优抚褒扬情况</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双拥共建情况</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可持续建设</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部门工作人员满意度</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社会公众和服务对象满意度</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6.83</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5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14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29.83</w:t>
            </w:r>
          </w:p>
        </w:tc>
        <w:tc>
          <w:tcPr>
            <w:tcW w:w="228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99.43%</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600" w:lineRule="exact"/>
        <w:ind w:firstLine="640" w:firstLineChars="200"/>
        <w:jc w:val="both"/>
        <w:textAlignment w:val="auto"/>
        <w:rPr>
          <w:rFonts w:hint="default" w:ascii="Times New Roman" w:hAnsi="Times New Roman" w:eastAsia="仿宋_GB2312" w:cs="Times New Roman"/>
          <w:b w:val="0"/>
          <w:kern w:val="0"/>
          <w:sz w:val="32"/>
          <w:szCs w:val="32"/>
          <w:highlight w:val="yellow"/>
          <w:lang w:val="en-US" w:eastAsia="zh-CN" w:bidi="ar-SA"/>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履职效益</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分值</w:t>
      </w:r>
      <w:r>
        <w:rPr>
          <w:rFonts w:hint="default" w:ascii="Times New Roman" w:hAnsi="Times New Roman" w:eastAsia="仿宋_GB2312" w:cs="Times New Roman"/>
          <w:b w:val="0"/>
          <w:bCs w:val="0"/>
          <w:sz w:val="32"/>
          <w:szCs w:val="32"/>
          <w:highlight w:val="none"/>
          <w:lang w:val="en-US" w:eastAsia="zh-CN"/>
        </w:rPr>
        <w:t>13</w:t>
      </w:r>
      <w:r>
        <w:rPr>
          <w:rFonts w:hint="default" w:ascii="Times New Roman" w:hAnsi="Times New Roman" w:eastAsia="仿宋_GB2312" w:cs="Times New Roman"/>
          <w:b w:val="0"/>
          <w:bCs w:val="0"/>
          <w:sz w:val="32"/>
          <w:szCs w:val="32"/>
          <w:highlight w:val="none"/>
        </w:rPr>
        <w:t>分，得</w:t>
      </w:r>
      <w:r>
        <w:rPr>
          <w:rFonts w:hint="default" w:ascii="Times New Roman" w:hAnsi="Times New Roman" w:eastAsia="仿宋_GB2312" w:cs="Times New Roman"/>
          <w:b w:val="0"/>
          <w:bCs w:val="0"/>
          <w:color w:val="000000"/>
          <w:sz w:val="32"/>
          <w:szCs w:val="32"/>
          <w:highlight w:val="none"/>
        </w:rPr>
        <w:t>分</w:t>
      </w:r>
      <w:r>
        <w:rPr>
          <w:rFonts w:hint="default" w:ascii="Times New Roman" w:hAnsi="Times New Roman" w:eastAsia="仿宋_GB2312" w:cs="Times New Roman"/>
          <w:b w:val="0"/>
          <w:bCs w:val="0"/>
          <w:sz w:val="32"/>
          <w:szCs w:val="32"/>
          <w:highlight w:val="none"/>
          <w:lang w:val="en-US" w:eastAsia="zh-CN"/>
        </w:rPr>
        <w:t>13</w:t>
      </w:r>
      <w:r>
        <w:rPr>
          <w:rFonts w:hint="default" w:ascii="Times New Roman" w:hAnsi="Times New Roman" w:eastAsia="仿宋_GB2312" w:cs="Times New Roman"/>
          <w:b w:val="0"/>
          <w:bCs w:val="0"/>
          <w:sz w:val="32"/>
          <w:szCs w:val="32"/>
          <w:highlight w:val="none"/>
        </w:rPr>
        <w:t>分</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（1）就业创业情况</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举办春风行动线下大型招聘会，春节假日期间不间断发布线上企业招聘信息；持续开展军岗日招聘活动，定期不定时发布线上招聘信息，目前已发布7期退役军人专岗招聘信息；完成县级一码一线一平台注册，委托人力资源机构实时更新招聘求职信息，助力退役军人家门口就业。</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aps w:val="0"/>
          <w:spacing w:val="0"/>
          <w:w w:val="100"/>
          <w:sz w:val="32"/>
          <w:szCs w:val="32"/>
          <w:lang w:val="en-US" w:eastAsia="zh-CN"/>
        </w:rPr>
        <w:t>2022年为205名自主就业士兵发放一次性经济补助，全年执行数348.3万元，发放及时率及资质符合率均达到了100%，激发了适龄青年应征入伍热情，解决了退役士兵安置难等社会问题。2022年度及时足额完成了退役军人自主创业贷款的发放和困难退役军人救助等工作，全年执行数117.43万，资金拨付及时率和成本控制有效率均达到了100%，切实提高了相关退役人员的获得感和满足感。</w:t>
      </w:r>
      <w:r>
        <w:rPr>
          <w:rFonts w:hint="default" w:ascii="Times New Roman" w:hAnsi="Times New Roman" w:eastAsia="仿宋_GB2312" w:cs="Times New Roman"/>
          <w:sz w:val="32"/>
          <w:szCs w:val="32"/>
          <w:highlight w:val="none"/>
          <w:lang w:eastAsia="zh-CN"/>
        </w:rPr>
        <w:t>因此，依据评分标准，该指标得</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（2）优抚褒扬情况</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2022年通过支付项目</w:t>
      </w:r>
      <w:r>
        <w:rPr>
          <w:rFonts w:hint="default" w:ascii="Times New Roman" w:hAnsi="Times New Roman" w:eastAsia="仿宋_GB2312" w:cs="Times New Roman"/>
          <w:b w:val="0"/>
          <w:i w:val="0"/>
          <w:caps w:val="0"/>
          <w:spacing w:val="0"/>
          <w:w w:val="100"/>
          <w:sz w:val="32"/>
          <w:szCs w:val="32"/>
          <w:highlight w:val="none"/>
          <w:lang w:val="en-US" w:eastAsia="zh-CN"/>
        </w:rPr>
        <w:t>资金11210万元，按照国家省政</w:t>
      </w:r>
      <w:r>
        <w:rPr>
          <w:rFonts w:hint="default" w:ascii="Times New Roman" w:hAnsi="Times New Roman" w:eastAsia="仿宋_GB2312" w:cs="Times New Roman"/>
          <w:b w:val="0"/>
          <w:i w:val="0"/>
          <w:caps w:val="0"/>
          <w:spacing w:val="0"/>
          <w:w w:val="100"/>
          <w:sz w:val="32"/>
          <w:szCs w:val="32"/>
          <w:lang w:val="en-US" w:eastAsia="zh-CN"/>
        </w:rPr>
        <w:t>策规定落实好了537名优抚对象的伤残抚恤补助，专款专用，应补尽补率及发放资质符合率均达到了100%，使优抚对象生活条件得到了有效改善，促进了社会的和谐稳定；2022年度落实好了43名优抚对象的死亡抚恤补助发放，全年拨付及时率及人员资质认定规范性均达到了100%，增强了相关人员的安全感和获得感，营造了关爱三属人员的浓厚社会氛围。</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通过对682名公益岗在岗人员按时发放公益岗资金的工作，力争资金发放率、到位率及应补尽补率达到100%，保障退役军人权益，健全和完善了就业援助体系，维护了兵役制度，实现社会稳定保障民生，缓和社会矛盾，促进社会和谐发展。2022年度农村籍优抚对象抚恤和生活补助1260万元，符合政策人数3989人，应补尽补，通过优抚补助的发放，提高退役军人的待遇，让退役军人更好</w:t>
      </w:r>
      <w:r>
        <w:rPr>
          <w:rFonts w:hint="eastAsia" w:ascii="Times New Roman" w:hAnsi="Times New Roman" w:eastAsia="仿宋_GB2312" w:cs="Times New Roman"/>
          <w:b w:val="0"/>
          <w:i w:val="0"/>
          <w:caps w:val="0"/>
          <w:spacing w:val="0"/>
          <w:w w:val="100"/>
          <w:sz w:val="32"/>
          <w:szCs w:val="32"/>
          <w:lang w:val="en-US" w:eastAsia="zh-CN"/>
        </w:rPr>
        <w:t>地</w:t>
      </w:r>
      <w:r>
        <w:rPr>
          <w:rFonts w:hint="default" w:ascii="Times New Roman" w:hAnsi="Times New Roman" w:eastAsia="仿宋_GB2312" w:cs="Times New Roman"/>
          <w:b w:val="0"/>
          <w:i w:val="0"/>
          <w:caps w:val="0"/>
          <w:spacing w:val="0"/>
          <w:w w:val="100"/>
          <w:sz w:val="32"/>
          <w:szCs w:val="32"/>
          <w:lang w:val="en-US" w:eastAsia="zh-CN"/>
        </w:rPr>
        <w:t>应对突发状况，提升退役军人的生活品质。</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highlight w:val="none"/>
          <w:lang w:val="en-US" w:eastAsia="zh-CN"/>
        </w:rPr>
        <w:t>2022</w:t>
      </w:r>
      <w:r>
        <w:rPr>
          <w:rFonts w:hint="eastAsia" w:ascii="Times New Roman" w:hAnsi="Times New Roman" w:eastAsia="仿宋_GB2312" w:cs="Times New Roman"/>
          <w:b w:val="0"/>
          <w:i w:val="0"/>
          <w:caps w:val="0"/>
          <w:spacing w:val="0"/>
          <w:w w:val="100"/>
          <w:sz w:val="32"/>
          <w:szCs w:val="32"/>
          <w:highlight w:val="none"/>
          <w:lang w:val="en-US" w:eastAsia="zh-CN"/>
        </w:rPr>
        <w:t>年</w:t>
      </w:r>
      <w:r>
        <w:rPr>
          <w:rFonts w:hint="default" w:ascii="Times New Roman" w:hAnsi="Times New Roman" w:eastAsia="仿宋_GB2312" w:cs="Times New Roman"/>
          <w:b w:val="0"/>
          <w:i w:val="0"/>
          <w:caps w:val="0"/>
          <w:spacing w:val="0"/>
          <w:w w:val="100"/>
          <w:sz w:val="32"/>
          <w:szCs w:val="32"/>
          <w:highlight w:val="none"/>
          <w:lang w:val="en-US" w:eastAsia="zh-CN"/>
        </w:rPr>
        <w:t>通过加大烈士陵园纪念设施维护改造，对陵园内97</w:t>
      </w:r>
      <w:r>
        <w:rPr>
          <w:rFonts w:hint="eastAsia" w:ascii="Times New Roman" w:hAnsi="Times New Roman" w:eastAsia="仿宋_GB2312" w:cs="Times New Roman"/>
          <w:b w:val="0"/>
          <w:i w:val="0"/>
          <w:caps w:val="0"/>
          <w:spacing w:val="0"/>
          <w:w w:val="100"/>
          <w:sz w:val="32"/>
          <w:szCs w:val="32"/>
          <w:highlight w:val="none"/>
          <w:lang w:val="en-US" w:eastAsia="zh-CN"/>
        </w:rPr>
        <w:t>座</w:t>
      </w:r>
      <w:r>
        <w:rPr>
          <w:rFonts w:hint="default" w:ascii="Times New Roman" w:hAnsi="Times New Roman" w:eastAsia="仿宋_GB2312" w:cs="Times New Roman"/>
          <w:b w:val="0"/>
          <w:i w:val="0"/>
          <w:caps w:val="0"/>
          <w:spacing w:val="0"/>
          <w:w w:val="100"/>
          <w:sz w:val="32"/>
          <w:szCs w:val="32"/>
          <w:highlight w:val="none"/>
          <w:lang w:val="en-US" w:eastAsia="zh-CN"/>
        </w:rPr>
        <w:t>烈士墓修葺维护，使</w:t>
      </w:r>
      <w:r>
        <w:rPr>
          <w:rFonts w:hint="default" w:ascii="Times New Roman" w:hAnsi="Times New Roman" w:eastAsia="仿宋_GB2312" w:cs="Times New Roman"/>
          <w:b w:val="0"/>
          <w:i w:val="0"/>
          <w:caps w:val="0"/>
          <w:spacing w:val="0"/>
          <w:w w:val="100"/>
          <w:sz w:val="32"/>
          <w:szCs w:val="32"/>
          <w:lang w:val="en-US" w:eastAsia="zh-CN"/>
        </w:rPr>
        <w:t>烈士纪念设施整体面貌得到较大的改善，为社会各界悼念烈士、弘扬烈士精神和接受爱国主义教育提供优质服务，发挥了红色教育基地作用。</w:t>
      </w:r>
      <w:r>
        <w:rPr>
          <w:rFonts w:hint="default" w:ascii="Times New Roman" w:hAnsi="Times New Roman" w:eastAsia="仿宋_GB2312" w:cs="Times New Roman"/>
          <w:sz w:val="32"/>
          <w:szCs w:val="32"/>
          <w:highlight w:val="none"/>
          <w:lang w:eastAsia="zh-CN"/>
        </w:rPr>
        <w:t>因此，依据评分标准，该指标得</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（3）双拥共建情况</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highlight w:val="none"/>
          <w:lang w:val="en-US" w:eastAsia="zh-CN"/>
        </w:rPr>
      </w:pPr>
      <w:r>
        <w:rPr>
          <w:rFonts w:hint="default" w:ascii="Times New Roman" w:hAnsi="Times New Roman" w:eastAsia="仿宋_GB2312" w:cs="Times New Roman"/>
          <w:b w:val="0"/>
          <w:i w:val="0"/>
          <w:caps w:val="0"/>
          <w:spacing w:val="0"/>
          <w:w w:val="100"/>
          <w:sz w:val="32"/>
          <w:szCs w:val="32"/>
          <w:lang w:val="en-US" w:eastAsia="zh-CN"/>
        </w:rPr>
        <w:t>2022年通过走访部队，走访慰问二、三等功，通过此项工作，解决了应征入伍军人的后顾之忧，全力支持部队强军兴军改革</w:t>
      </w:r>
      <w:r>
        <w:rPr>
          <w:rFonts w:hint="default" w:ascii="Times New Roman" w:hAnsi="Times New Roman" w:eastAsia="仿宋_GB2312" w:cs="Times New Roman"/>
          <w:b w:val="0"/>
          <w:i w:val="0"/>
          <w:caps w:val="0"/>
          <w:spacing w:val="0"/>
          <w:w w:val="100"/>
          <w:sz w:val="32"/>
          <w:szCs w:val="32"/>
          <w:highlight w:val="none"/>
          <w:lang w:val="en-US" w:eastAsia="zh-CN"/>
        </w:rPr>
        <w:t>，密切联系军政军民关系、巩固和发展军政军民团结、促进军民融合深度发展。</w:t>
      </w:r>
    </w:p>
    <w:p>
      <w:pPr>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2022年退役军人事务局创新推进双拥共建，凝聚军心民心，引导退役军人积极投身疫情防控、志愿服务、乡村振兴、基层治理工作中，全面提升了社会对退役军人尊重度，提升了退役军人及军人军属的获得感、幸福感、荣誉感为己任，打通了服务退役军人“最后一公里”；切实维护义务兵家庭权益，激励适龄青年参军保卫祖国。</w:t>
      </w:r>
    </w:p>
    <w:p>
      <w:pPr>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通过关心退役军人家庭生活，激励城乡适龄青年踊跃参军，促进现役军人安心军营、勤于奉献，对维护国防建设大局发挥了积极作用。</w:t>
      </w:r>
      <w:r>
        <w:rPr>
          <w:rFonts w:hint="default" w:ascii="Times New Roman" w:hAnsi="Times New Roman" w:eastAsia="仿宋_GB2312" w:cs="Times New Roman"/>
          <w:b w:val="0"/>
          <w:bCs/>
          <w:sz w:val="32"/>
          <w:szCs w:val="32"/>
          <w:lang w:val="en-US" w:eastAsia="zh-CN" w:bidi="ar-SA"/>
        </w:rPr>
        <w:t>让退役军人就业生活等方面得到有效保障，促进曲阜市社会的和谐稳定，维护退役军人的合法权益，</w:t>
      </w:r>
      <w:r>
        <w:rPr>
          <w:rFonts w:hint="default" w:ascii="Times New Roman" w:hAnsi="Times New Roman" w:eastAsia="仿宋_GB2312" w:cs="Times New Roman"/>
          <w:b w:val="0"/>
          <w:i w:val="0"/>
          <w:caps w:val="0"/>
          <w:spacing w:val="0"/>
          <w:w w:val="100"/>
          <w:sz w:val="32"/>
          <w:szCs w:val="32"/>
          <w:lang w:val="en-US" w:eastAsia="zh-CN"/>
        </w:rPr>
        <w:t>擦亮了曲阜退役军人志愿服务品牌。</w:t>
      </w:r>
      <w:r>
        <w:rPr>
          <w:rFonts w:hint="default" w:ascii="Times New Roman" w:hAnsi="Times New Roman" w:eastAsia="仿宋_GB2312" w:cs="Times New Roman"/>
          <w:sz w:val="32"/>
          <w:szCs w:val="32"/>
          <w:highlight w:val="none"/>
          <w:lang w:eastAsia="zh-CN"/>
        </w:rPr>
        <w:t>因此，依据评分标准，该指标得</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部门可持续建设</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分值</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rPr>
        <w:t>分，得</w:t>
      </w:r>
      <w:r>
        <w:rPr>
          <w:rFonts w:hint="default" w:ascii="Times New Roman" w:hAnsi="Times New Roman" w:eastAsia="仿宋_GB2312" w:cs="Times New Roman"/>
          <w:b w:val="0"/>
          <w:bCs w:val="0"/>
          <w:color w:val="000000"/>
          <w:sz w:val="32"/>
          <w:szCs w:val="32"/>
          <w:highlight w:val="none"/>
        </w:rPr>
        <w:t>分</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在监督考核方面，</w:t>
      </w: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val="en-US" w:eastAsia="zh-CN"/>
        </w:rPr>
        <w:t>军休所、烈士陵园管理所</w:t>
      </w:r>
      <w:r>
        <w:rPr>
          <w:rFonts w:hint="default" w:ascii="Times New Roman" w:hAnsi="Times New Roman" w:eastAsia="仿宋_GB2312" w:cs="Times New Roman"/>
          <w:sz w:val="32"/>
          <w:szCs w:val="32"/>
          <w:highlight w:val="none"/>
        </w:rPr>
        <w:t>日常安全生产、消防控制、火灾和地质灾害隐患定期进行巡查，形成相关记录台账，针对发现隐患问题要求整改，监督考核制度健全。部门重点项目长效管理制度健全且有效执行。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依据查阅</w:t>
      </w:r>
      <w:r>
        <w:rPr>
          <w:rFonts w:hint="default" w:ascii="Times New Roman" w:hAnsi="Times New Roman" w:eastAsia="仿宋_GB2312" w:cs="Times New Roman"/>
          <w:sz w:val="32"/>
          <w:szCs w:val="32"/>
          <w:highlight w:val="none"/>
          <w:lang w:val="en-US" w:eastAsia="zh-CN"/>
        </w:rPr>
        <w:t>曲阜市退役军人事务局</w:t>
      </w:r>
      <w:r>
        <w:rPr>
          <w:rFonts w:hint="default" w:ascii="Times New Roman" w:hAnsi="Times New Roman" w:eastAsia="仿宋_GB2312" w:cs="Times New Roman"/>
          <w:sz w:val="32"/>
          <w:szCs w:val="32"/>
          <w:highlight w:val="none"/>
        </w:rPr>
        <w:t>“十四五”规划等相关资料，对部门总体中长期目标、部门中长期规划实施内容、时间进度有明确要求，年度工作目标与中长期规划联系紧密。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因此，</w:t>
      </w:r>
      <w:r>
        <w:rPr>
          <w:rFonts w:hint="default" w:ascii="Times New Roman" w:hAnsi="Times New Roman" w:eastAsia="仿宋_GB2312" w:cs="Times New Roman"/>
          <w:sz w:val="32"/>
          <w:szCs w:val="32"/>
          <w:highlight w:val="none"/>
          <w:lang w:val="en-US" w:eastAsia="zh-CN"/>
        </w:rPr>
        <w:t>综上所述，</w:t>
      </w:r>
      <w:r>
        <w:rPr>
          <w:rFonts w:hint="default" w:ascii="Times New Roman" w:hAnsi="Times New Roman" w:eastAsia="仿宋_GB2312" w:cs="Times New Roman"/>
          <w:sz w:val="32"/>
          <w:szCs w:val="32"/>
          <w:highlight w:val="none"/>
        </w:rPr>
        <w:t>依据评分标准，该指标得</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firstLine="640" w:firstLineChars="200"/>
        <w:jc w:val="both"/>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bCs w:val="0"/>
          <w:i w:val="0"/>
          <w:caps w:val="0"/>
          <w:spacing w:val="0"/>
          <w:w w:val="100"/>
          <w:sz w:val="32"/>
          <w:szCs w:val="32"/>
          <w:lang w:val="en-US" w:eastAsia="zh-CN" w:bidi="ar-SA"/>
        </w:rPr>
        <w:t>3.社会公众和服务对象满意度</w:t>
      </w:r>
      <w:r>
        <w:rPr>
          <w:rFonts w:hint="eastAsia" w:ascii="Times New Roman" w:hAnsi="Times New Roman" w:eastAsia="仿宋_GB2312" w:cs="Times New Roman"/>
          <w:b w:val="0"/>
          <w:bCs w:val="0"/>
          <w:i w:val="0"/>
          <w:caps w:val="0"/>
          <w:spacing w:val="0"/>
          <w:w w:val="100"/>
          <w:sz w:val="32"/>
          <w:szCs w:val="32"/>
          <w:lang w:val="en-US" w:eastAsia="zh-CN" w:bidi="ar-SA"/>
        </w:rPr>
        <w:t>：分值12分，得分11.83分。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通过网上调查问卷回收274份，为提高调查问卷满意度真实性，大部分填报人员为服务对象</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不满意</w:t>
      </w:r>
      <w:r>
        <w:rPr>
          <w:rFonts w:hint="default" w:ascii="Times New Roman" w:hAnsi="Times New Roman" w:eastAsia="仿宋_GB2312" w:cs="Times New Roman"/>
          <w:b w:val="0"/>
          <w:i w:val="0"/>
          <w:caps w:val="0"/>
          <w:spacing w:val="0"/>
          <w:w w:val="100"/>
          <w:sz w:val="32"/>
          <w:szCs w:val="32"/>
          <w:highlight w:val="none"/>
          <w:lang w:val="en-US" w:eastAsia="zh-CN"/>
        </w:rPr>
        <w:t>者主要为部分人员认为政策宣传力度较小，优抚金在月底发放时间较晚，希望在服务站提供便民服务，如气筒，雨伞等。</w:t>
      </w:r>
      <w:r>
        <w:rPr>
          <w:rFonts w:hint="eastAsia" w:ascii="Times New Roman" w:hAnsi="Times New Roman" w:eastAsia="仿宋_GB2312" w:cs="Times New Roman"/>
          <w:b w:val="0"/>
          <w:i w:val="0"/>
          <w:caps w:val="0"/>
          <w:spacing w:val="0"/>
          <w:w w:val="100"/>
          <w:sz w:val="32"/>
          <w:szCs w:val="32"/>
          <w:lang w:val="en-US" w:eastAsia="zh-CN"/>
        </w:rPr>
        <w:t>部门工作人员满意度100%，</w:t>
      </w:r>
      <w:r>
        <w:rPr>
          <w:rFonts w:hint="default" w:ascii="Times New Roman" w:hAnsi="Times New Roman" w:eastAsia="仿宋_GB2312" w:cs="Times New Roman"/>
          <w:sz w:val="32"/>
          <w:szCs w:val="32"/>
          <w:highlight w:val="none"/>
          <w:lang w:val="en-US" w:eastAsia="zh-CN"/>
        </w:rPr>
        <w:t>综合线上调查问卷</w:t>
      </w:r>
      <w:r>
        <w:rPr>
          <w:rFonts w:hint="default" w:ascii="Times New Roman" w:hAnsi="Times New Roman" w:eastAsia="仿宋_GB2312" w:cs="Times New Roman"/>
          <w:sz w:val="32"/>
          <w:szCs w:val="32"/>
          <w:highlight w:val="none"/>
          <w:lang w:eastAsia="zh-CN"/>
        </w:rPr>
        <w:t>综合</w:t>
      </w:r>
      <w:r>
        <w:rPr>
          <w:rFonts w:hint="default" w:ascii="Times New Roman" w:hAnsi="Times New Roman" w:eastAsia="仿宋_GB2312" w:cs="Times New Roman"/>
          <w:sz w:val="32"/>
          <w:szCs w:val="32"/>
          <w:highlight w:val="none"/>
          <w:lang w:val="en-US" w:eastAsia="zh-CN"/>
        </w:rPr>
        <w:t>满意度为9</w:t>
      </w:r>
      <w:r>
        <w:rPr>
          <w:rFonts w:hint="eastAsia"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根据指标体系设置标准，该项得分为</w:t>
      </w:r>
      <w:r>
        <w:rPr>
          <w:rFonts w:hint="default" w:ascii="Times New Roman" w:hAnsi="Times New Roman" w:eastAsia="仿宋_GB2312" w:cs="Times New Roman"/>
          <w:sz w:val="32"/>
          <w:szCs w:val="32"/>
          <w:highlight w:val="none"/>
          <w:lang w:val="en-US" w:eastAsia="zh-CN"/>
        </w:rPr>
        <w:t>6.83</w:t>
      </w:r>
      <w:r>
        <w:rPr>
          <w:rFonts w:hint="default" w:ascii="Times New Roman" w:hAnsi="Times New Roman" w:eastAsia="仿宋_GB2312" w:cs="Times New Roman"/>
          <w:sz w:val="32"/>
          <w:szCs w:val="32"/>
        </w:rPr>
        <w:t>分。</w:t>
      </w:r>
    </w:p>
    <w:p>
      <w:pPr>
        <w:pStyle w:val="28"/>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340985" cy="2270125"/>
            <wp:effectExtent l="0" t="0" r="8255" b="635"/>
            <wp:docPr id="1" name="图片 1" descr="169560859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5608593981"/>
                    <pic:cNvPicPr>
                      <a:picLocks noChangeAspect="1"/>
                    </pic:cNvPicPr>
                  </pic:nvPicPr>
                  <pic:blipFill>
                    <a:blip r:embed="rId11"/>
                    <a:stretch>
                      <a:fillRect/>
                    </a:stretch>
                  </pic:blipFill>
                  <pic:spPr>
                    <a:xfrm>
                      <a:off x="0" y="0"/>
                      <a:ext cx="5340985" cy="22701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outlineLvl w:val="0"/>
        <w:rPr>
          <w:rFonts w:hint="default" w:ascii="Times New Roman" w:hAnsi="Times New Roman" w:eastAsia="黑体" w:cs="Times New Roman"/>
          <w:sz w:val="32"/>
          <w:szCs w:val="32"/>
        </w:rPr>
      </w:pPr>
      <w:bookmarkStart w:id="88" w:name="_Toc25224"/>
      <w:bookmarkStart w:id="89" w:name="_Toc26853"/>
      <w:bookmarkStart w:id="90" w:name="_Toc7535"/>
      <w:r>
        <w:rPr>
          <w:rFonts w:hint="default" w:ascii="Times New Roman" w:hAnsi="Times New Roman" w:eastAsia="黑体" w:cs="Times New Roman"/>
          <w:sz w:val="32"/>
          <w:szCs w:val="32"/>
        </w:rPr>
        <w:t>五、存在的主要问题及建议</w:t>
      </w:r>
      <w:bookmarkEnd w:id="88"/>
      <w:bookmarkEnd w:id="89"/>
      <w:bookmarkEnd w:id="90"/>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1"/>
        <w:rPr>
          <w:rFonts w:hint="default" w:ascii="Times New Roman" w:hAnsi="Times New Roman" w:eastAsia="楷体_GB2312" w:cs="Times New Roman"/>
          <w:sz w:val="32"/>
          <w:szCs w:val="32"/>
        </w:rPr>
      </w:pPr>
      <w:bookmarkStart w:id="91" w:name="_Toc68"/>
      <w:bookmarkStart w:id="92" w:name="_Toc9666"/>
      <w:bookmarkStart w:id="93" w:name="_Toc9469"/>
      <w:bookmarkStart w:id="94" w:name="_Toc31930"/>
      <w:bookmarkStart w:id="95" w:name="_Toc27951"/>
      <w:bookmarkStart w:id="96" w:name="_Toc432230537"/>
      <w:r>
        <w:rPr>
          <w:rFonts w:hint="default" w:ascii="Times New Roman" w:hAnsi="Times New Roman" w:eastAsia="楷体_GB2312" w:cs="Times New Roman"/>
          <w:sz w:val="32"/>
          <w:szCs w:val="32"/>
        </w:rPr>
        <w:t>（一）存在的主要问题</w:t>
      </w:r>
      <w:bookmarkEnd w:id="91"/>
      <w:bookmarkEnd w:id="92"/>
      <w:bookmarkEnd w:id="93"/>
      <w:bookmarkEnd w:id="94"/>
      <w:bookmarkEnd w:id="95"/>
      <w:bookmarkEnd w:id="96"/>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eastAsia" w:ascii="Times New Roman" w:hAnsi="Times New Roman" w:eastAsia="仿宋_GB2312" w:cs="Times New Roman"/>
          <w:b w:val="0"/>
          <w:bCs/>
          <w:sz w:val="32"/>
          <w:szCs w:val="32"/>
          <w:lang w:val="en-US" w:eastAsia="zh-CN" w:bidi="ar-SA"/>
        </w:rPr>
        <w:t>1.预算执行率有待提高</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default" w:ascii="Times New Roman" w:hAnsi="Times New Roman" w:eastAsia="仿宋_GB2312" w:cs="Times New Roman"/>
          <w:b w:val="0"/>
          <w:bCs/>
          <w:sz w:val="32"/>
          <w:szCs w:val="32"/>
          <w:lang w:val="en-US" w:eastAsia="zh-CN" w:bidi="ar-SA"/>
        </w:rPr>
        <w:t>预算与实际支出存在较大差异，特别是项目支出预算与实际支出差异较大。</w:t>
      </w:r>
      <w:r>
        <w:rPr>
          <w:rFonts w:hint="default" w:ascii="Times New Roman" w:hAnsi="Times New Roman" w:eastAsia="仿宋_GB2312" w:cs="Times New Roman"/>
          <w:b w:val="0"/>
          <w:bCs/>
          <w:sz w:val="32"/>
          <w:szCs w:val="32"/>
          <w:highlight w:val="none"/>
          <w:lang w:val="en-US" w:eastAsia="zh-CN" w:bidi="ar-SA"/>
        </w:rPr>
        <w:t>项目绩</w:t>
      </w:r>
      <w:r>
        <w:rPr>
          <w:rFonts w:hint="default" w:ascii="Times New Roman" w:hAnsi="Times New Roman" w:eastAsia="仿宋_GB2312" w:cs="Times New Roman"/>
          <w:b w:val="0"/>
          <w:bCs/>
          <w:sz w:val="32"/>
          <w:szCs w:val="32"/>
          <w:lang w:val="en-US" w:eastAsia="zh-CN" w:bidi="ar-SA"/>
        </w:rPr>
        <w:t>效自评表中退役士兵公益性岗位补贴年初预算数4430万元，全年执行数2621.87万元，年度指标值682人已完成，预算时预估新开发公益岗费用，后没有开发，未进行预算调整</w:t>
      </w:r>
      <w:r>
        <w:rPr>
          <w:rFonts w:hint="eastAsia" w:ascii="Times New Roman" w:hAnsi="Times New Roman" w:eastAsia="仿宋_GB2312" w:cs="Times New Roman"/>
          <w:b w:val="0"/>
          <w:bCs/>
          <w:sz w:val="32"/>
          <w:szCs w:val="32"/>
          <w:lang w:val="en-US" w:eastAsia="zh-CN" w:bidi="ar-SA"/>
        </w:rPr>
        <w:t>。</w:t>
      </w:r>
      <w:r>
        <w:rPr>
          <w:rFonts w:hint="default" w:ascii="Times New Roman" w:hAnsi="Times New Roman" w:eastAsia="仿宋_GB2312" w:cs="Times New Roman"/>
          <w:b w:val="0"/>
          <w:bCs/>
          <w:sz w:val="32"/>
          <w:szCs w:val="32"/>
          <w:lang w:val="en-US" w:eastAsia="zh-CN" w:bidi="ar-SA"/>
        </w:rPr>
        <w:t>全年项目实际支出11210万元，与年初预算安排项目支出12326万元差距较大。</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bidi="ar-SA"/>
        </w:rPr>
      </w:pPr>
      <w:r>
        <w:rPr>
          <w:rFonts w:hint="default" w:ascii="Times New Roman" w:hAnsi="Times New Roman" w:eastAsia="仿宋_GB2312" w:cs="Times New Roman"/>
          <w:b w:val="0"/>
          <w:bCs/>
          <w:sz w:val="32"/>
          <w:szCs w:val="32"/>
          <w:lang w:val="en-US" w:eastAsia="zh-CN" w:bidi="ar-SA"/>
        </w:rPr>
        <w:t>2.部</w:t>
      </w:r>
      <w:r>
        <w:rPr>
          <w:rFonts w:hint="default" w:ascii="Times New Roman" w:hAnsi="Times New Roman" w:eastAsia="仿宋_GB2312" w:cs="Times New Roman"/>
          <w:b w:val="0"/>
          <w:bCs/>
          <w:sz w:val="32"/>
          <w:szCs w:val="32"/>
          <w:highlight w:val="none"/>
          <w:lang w:val="en-US" w:eastAsia="zh-CN" w:bidi="ar-SA"/>
        </w:rPr>
        <w:t>门预算绩效目标管理工作有待加强</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sz w:val="32"/>
          <w:szCs w:val="32"/>
          <w:lang w:val="en-US" w:eastAsia="zh-CN" w:bidi="ar-SA"/>
        </w:rPr>
        <w:t>伤残抚恤项目全年执行数超年初预算340万，但数量指标实际只完成97.6%，未将不符合领取条件的人员（烈士和牺牲、病故人员家属人数）参考进去，导致指标实际完成值与年度指标值差异较大，指标设置</w:t>
      </w:r>
      <w:r>
        <w:rPr>
          <w:rFonts w:hint="eastAsia" w:ascii="Times New Roman" w:hAnsi="Times New Roman" w:eastAsia="仿宋_GB2312" w:cs="Times New Roman"/>
          <w:b w:val="0"/>
          <w:bCs/>
          <w:sz w:val="32"/>
          <w:szCs w:val="32"/>
          <w:lang w:val="en-US" w:eastAsia="zh-CN" w:bidi="ar-SA"/>
        </w:rPr>
        <w:t>时应考虑其他客观因素；目标值设置次数，完成值为100%，设置职能目标实现情况不合理。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default" w:ascii="Times New Roman" w:hAnsi="Times New Roman" w:eastAsia="仿宋_GB2312" w:cs="Times New Roman"/>
          <w:b w:val="0"/>
          <w:bCs/>
          <w:sz w:val="32"/>
          <w:szCs w:val="32"/>
          <w:lang w:val="en-US" w:eastAsia="zh-CN" w:bidi="ar-SA"/>
        </w:rPr>
        <w:t>3.公务用车运行维护费超支</w:t>
      </w:r>
      <w:r>
        <w:rPr>
          <w:rFonts w:hint="eastAsia" w:ascii="Times New Roman" w:hAnsi="Times New Roman" w:eastAsia="仿宋_GB2312" w:cs="Times New Roman"/>
          <w:b w:val="0"/>
          <w:bCs/>
          <w:sz w:val="32"/>
          <w:szCs w:val="32"/>
          <w:lang w:val="en-US" w:eastAsia="zh-CN" w:bidi="ar-SA"/>
        </w:rPr>
        <w:t>，增强厉行节约意识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default" w:ascii="Times New Roman" w:hAnsi="Times New Roman" w:eastAsia="仿宋_GB2312" w:cs="Times New Roman"/>
          <w:b w:val="0"/>
          <w:bCs/>
          <w:sz w:val="32"/>
          <w:szCs w:val="32"/>
          <w:lang w:val="en-US" w:eastAsia="zh-CN" w:bidi="ar-SA"/>
        </w:rPr>
        <w:t>三公经费中公务用车运行维护费支出1.99万元，超出年初预算0.24万元。</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outlineLvl w:val="1"/>
        <w:rPr>
          <w:rFonts w:hint="default" w:ascii="Times New Roman" w:hAnsi="Times New Roman" w:eastAsia="楷体_GB2312" w:cs="Times New Roman"/>
          <w:color w:val="000000"/>
          <w:sz w:val="32"/>
          <w:szCs w:val="24"/>
        </w:rPr>
      </w:pPr>
      <w:bookmarkStart w:id="97" w:name="_Toc432230538"/>
      <w:bookmarkStart w:id="98" w:name="_Toc409444464"/>
      <w:bookmarkStart w:id="99" w:name="_Toc409506142"/>
      <w:bookmarkStart w:id="100" w:name="_Toc9003"/>
      <w:bookmarkStart w:id="101" w:name="_Toc25"/>
      <w:bookmarkStart w:id="102" w:name="_Toc29506"/>
      <w:bookmarkStart w:id="103" w:name="_Toc411525174"/>
      <w:bookmarkStart w:id="104" w:name="_Toc363"/>
      <w:bookmarkStart w:id="105" w:name="_Toc2642"/>
      <w:r>
        <w:rPr>
          <w:rFonts w:hint="default" w:ascii="Times New Roman" w:hAnsi="Times New Roman" w:eastAsia="楷体_GB2312" w:cs="Times New Roman"/>
          <w:color w:val="000000"/>
          <w:sz w:val="32"/>
          <w:szCs w:val="24"/>
        </w:rPr>
        <w:t>（二）建议</w:t>
      </w:r>
      <w:bookmarkEnd w:id="97"/>
      <w:bookmarkEnd w:id="98"/>
      <w:bookmarkEnd w:id="99"/>
      <w:bookmarkEnd w:id="100"/>
      <w:bookmarkEnd w:id="101"/>
      <w:bookmarkEnd w:id="102"/>
      <w:bookmarkEnd w:id="103"/>
      <w:bookmarkEnd w:id="104"/>
      <w:bookmarkEnd w:id="105"/>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Times New Roman" w:hAnsi="Times New Roman" w:eastAsia="仿宋_GB2312" w:cs="Times New Roman"/>
          <w:b w:val="0"/>
          <w:bCs/>
          <w:sz w:val="32"/>
          <w:szCs w:val="32"/>
          <w:lang w:val="en-US" w:eastAsia="zh-CN" w:bidi="ar-SA"/>
        </w:rPr>
      </w:pPr>
      <w:r>
        <w:rPr>
          <w:rFonts w:hint="default" w:ascii="Times New Roman" w:hAnsi="Times New Roman" w:eastAsia="仿宋_GB2312" w:cs="Times New Roman"/>
          <w:b w:val="0"/>
          <w:bCs/>
          <w:sz w:val="32"/>
          <w:szCs w:val="32"/>
          <w:lang w:val="en-US" w:eastAsia="zh-CN" w:bidi="ar-SA"/>
        </w:rPr>
        <w:t>1.</w:t>
      </w:r>
      <w:r>
        <w:rPr>
          <w:rFonts w:hint="eastAsia" w:ascii="Times New Roman" w:hAnsi="Times New Roman" w:eastAsia="仿宋_GB2312" w:cs="Times New Roman"/>
          <w:b w:val="0"/>
          <w:bCs/>
          <w:sz w:val="32"/>
          <w:szCs w:val="32"/>
          <w:lang w:val="en-US" w:eastAsia="zh-CN" w:bidi="ar-SA"/>
        </w:rPr>
        <w:t>提高单位预算执行率</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default" w:ascii="Times New Roman" w:hAnsi="Times New Roman" w:eastAsia="仿宋_GB2312" w:cs="Times New Roman"/>
          <w:b w:val="0"/>
          <w:bCs/>
          <w:sz w:val="32"/>
          <w:szCs w:val="32"/>
          <w:lang w:val="en-US" w:eastAsia="zh-CN" w:bidi="ar-SA"/>
        </w:rPr>
        <w:t>提高预算编制水平，合理地、精准地、科学的编制预算</w:t>
      </w:r>
      <w:r>
        <w:rPr>
          <w:rFonts w:hint="eastAsia" w:ascii="Times New Roman" w:hAnsi="Times New Roman" w:eastAsia="仿宋_GB2312" w:cs="Times New Roman"/>
          <w:b w:val="0"/>
          <w:bCs/>
          <w:sz w:val="32"/>
          <w:szCs w:val="32"/>
          <w:lang w:val="en-US" w:eastAsia="zh-CN" w:bidi="ar-SA"/>
        </w:rPr>
        <w:t>。</w:t>
      </w:r>
      <w:r>
        <w:rPr>
          <w:rFonts w:hint="default" w:ascii="Times New Roman" w:hAnsi="Times New Roman" w:eastAsia="仿宋_GB2312" w:cs="Times New Roman"/>
          <w:b w:val="0"/>
          <w:bCs/>
          <w:sz w:val="32"/>
          <w:szCs w:val="32"/>
          <w:lang w:val="en-US" w:eastAsia="zh-CN" w:bidi="ar-SA"/>
        </w:rPr>
        <w:t>提高政府采购效率</w:t>
      </w:r>
      <w:r>
        <w:rPr>
          <w:rFonts w:hint="eastAsia" w:ascii="Times New Roman" w:hAnsi="Times New Roman" w:eastAsia="仿宋_GB2312" w:cs="Times New Roman"/>
          <w:b w:val="0"/>
          <w:bCs/>
          <w:sz w:val="32"/>
          <w:szCs w:val="32"/>
          <w:lang w:val="en-US" w:eastAsia="zh-CN" w:bidi="ar-SA"/>
        </w:rPr>
        <w:t>，加快政府采购流程，</w:t>
      </w:r>
      <w:r>
        <w:rPr>
          <w:rFonts w:hint="default" w:ascii="Times New Roman" w:hAnsi="Times New Roman" w:eastAsia="仿宋_GB2312" w:cs="Times New Roman"/>
          <w:b w:val="0"/>
          <w:bCs/>
          <w:sz w:val="32"/>
          <w:szCs w:val="32"/>
          <w:lang w:val="en-US" w:eastAsia="zh-CN" w:bidi="ar-SA"/>
        </w:rPr>
        <w:t>追加的项目和采购应根据执行周期下达预算</w:t>
      </w:r>
      <w:r>
        <w:rPr>
          <w:rFonts w:hint="eastAsia" w:ascii="Times New Roman" w:hAnsi="Times New Roman" w:eastAsia="仿宋_GB2312" w:cs="Times New Roman"/>
          <w:b w:val="0"/>
          <w:bCs/>
          <w:sz w:val="32"/>
          <w:szCs w:val="32"/>
          <w:lang w:val="en-US" w:eastAsia="zh-CN" w:bidi="ar-SA"/>
        </w:rPr>
        <w:t>，</w:t>
      </w:r>
      <w:r>
        <w:rPr>
          <w:rFonts w:hint="default" w:ascii="Times New Roman" w:hAnsi="Times New Roman" w:eastAsia="仿宋_GB2312" w:cs="Times New Roman"/>
          <w:b w:val="0"/>
          <w:bCs/>
          <w:sz w:val="32"/>
          <w:szCs w:val="32"/>
          <w:lang w:val="en-US" w:eastAsia="zh-CN" w:bidi="ar-SA"/>
        </w:rPr>
        <w:t>按月按季地编制部门报表，及时发现执行过程中辩散的问题</w:t>
      </w:r>
      <w:r>
        <w:rPr>
          <w:rFonts w:hint="eastAsia" w:ascii="Times New Roman" w:hAnsi="Times New Roman" w:eastAsia="仿宋_GB2312" w:cs="Times New Roman"/>
          <w:b w:val="0"/>
          <w:bCs/>
          <w:sz w:val="32"/>
          <w:szCs w:val="32"/>
          <w:lang w:val="en-US" w:eastAsia="zh-CN" w:bidi="ar-SA"/>
        </w:rPr>
        <w:t>，</w:t>
      </w:r>
      <w:r>
        <w:rPr>
          <w:rFonts w:hint="default" w:ascii="Times New Roman" w:hAnsi="Times New Roman" w:eastAsia="仿宋_GB2312" w:cs="Times New Roman"/>
          <w:b w:val="0"/>
          <w:bCs/>
          <w:sz w:val="32"/>
          <w:szCs w:val="32"/>
          <w:lang w:val="en-US" w:eastAsia="zh-CN" w:bidi="ar-SA"/>
        </w:rPr>
        <w:t>将预算执行率作为一项指标加入到绩效考评当中去，执行率低将直接核减下一年度的预算资金</w:t>
      </w:r>
      <w:r>
        <w:rPr>
          <w:rFonts w:hint="eastAsia" w:ascii="Times New Roman" w:hAnsi="Times New Roman" w:eastAsia="仿宋_GB2312" w:cs="Times New Roman"/>
          <w:b w:val="0"/>
          <w:bCs/>
          <w:sz w:val="32"/>
          <w:szCs w:val="32"/>
          <w:lang w:val="en-US" w:eastAsia="zh-CN" w:bidi="ar-SA"/>
        </w:rPr>
        <w:t>。</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bidi="ar-SA"/>
        </w:rPr>
      </w:pPr>
      <w:r>
        <w:rPr>
          <w:rFonts w:hint="default" w:ascii="Times New Roman" w:hAnsi="Times New Roman" w:eastAsia="仿宋_GB2312" w:cs="Times New Roman"/>
          <w:b w:val="0"/>
          <w:bCs/>
          <w:sz w:val="32"/>
          <w:szCs w:val="32"/>
          <w:lang w:val="en-US" w:eastAsia="zh-CN" w:bidi="ar-SA"/>
        </w:rPr>
        <w:t>2.</w:t>
      </w:r>
      <w:r>
        <w:rPr>
          <w:rFonts w:hint="default" w:ascii="Times New Roman" w:hAnsi="Times New Roman" w:eastAsia="仿宋_GB2312" w:cs="Times New Roman"/>
          <w:b w:val="0"/>
          <w:bCs/>
          <w:sz w:val="32"/>
          <w:szCs w:val="32"/>
          <w:highlight w:val="none"/>
          <w:lang w:val="en-US" w:eastAsia="zh-CN" w:bidi="ar-SA"/>
        </w:rPr>
        <w:t>进一步细化</w:t>
      </w:r>
      <w:r>
        <w:rPr>
          <w:rFonts w:hint="default" w:ascii="Times New Roman" w:hAnsi="Times New Roman" w:eastAsia="仿宋_GB2312" w:cs="Times New Roman"/>
          <w:b w:val="0"/>
          <w:bCs/>
          <w:sz w:val="32"/>
          <w:szCs w:val="32"/>
          <w:lang w:val="en-US" w:eastAsia="zh-CN" w:bidi="ar-SA"/>
        </w:rPr>
        <w:t>部</w:t>
      </w:r>
      <w:r>
        <w:rPr>
          <w:rFonts w:hint="default" w:ascii="Times New Roman" w:hAnsi="Times New Roman" w:eastAsia="仿宋_GB2312" w:cs="Times New Roman"/>
          <w:b w:val="0"/>
          <w:bCs/>
          <w:sz w:val="32"/>
          <w:szCs w:val="32"/>
          <w:highlight w:val="none"/>
          <w:lang w:val="en-US" w:eastAsia="zh-CN" w:bidi="ar-SA"/>
        </w:rPr>
        <w:t>门整体支出绩效目标</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eastAsia" w:ascii="Times New Roman" w:hAnsi="Times New Roman" w:eastAsia="仿宋_GB2312" w:cs="Times New Roman"/>
          <w:sz w:val="32"/>
          <w:szCs w:val="32"/>
        </w:rPr>
        <w:t>设置</w:t>
      </w:r>
      <w:r>
        <w:rPr>
          <w:rFonts w:hint="eastAsia" w:ascii="Times New Roman" w:hAnsi="Times New Roman" w:eastAsia="仿宋_GB2312" w:cs="Times New Roman"/>
          <w:sz w:val="32"/>
          <w:szCs w:val="32"/>
          <w:lang w:val="en-US" w:eastAsia="zh-CN"/>
        </w:rPr>
        <w:t>明确</w:t>
      </w:r>
      <w:r>
        <w:rPr>
          <w:rFonts w:hint="eastAsia" w:ascii="Times New Roman" w:hAnsi="Times New Roman" w:eastAsia="仿宋_GB2312" w:cs="Times New Roman"/>
          <w:sz w:val="32"/>
          <w:szCs w:val="32"/>
        </w:rPr>
        <w:t>的绩效指标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绩效指标</w:t>
      </w:r>
      <w:r>
        <w:rPr>
          <w:rFonts w:hint="eastAsia" w:ascii="Times New Roman" w:hAnsi="Times New Roman" w:eastAsia="仿宋_GB2312" w:cs="Times New Roman"/>
          <w:sz w:val="32"/>
          <w:szCs w:val="32"/>
        </w:rPr>
        <w:t>的设置应体现</w:t>
      </w:r>
      <w:r>
        <w:rPr>
          <w:rFonts w:hint="eastAsia" w:ascii="Times New Roman" w:hAnsi="Times New Roman" w:eastAsia="仿宋_GB2312" w:cs="Times New Roman"/>
          <w:sz w:val="32"/>
          <w:szCs w:val="32"/>
          <w:lang w:val="en-US" w:eastAsia="zh-CN"/>
        </w:rPr>
        <w:t>曲阜市退役军人事务局</w:t>
      </w:r>
      <w:r>
        <w:rPr>
          <w:rFonts w:ascii="Times New Roman" w:hAnsi="Times New Roman" w:eastAsia="仿宋_GB2312" w:cs="Times New Roman"/>
          <w:sz w:val="32"/>
          <w:szCs w:val="32"/>
        </w:rPr>
        <w:t>职能履行成效</w:t>
      </w:r>
      <w:r>
        <w:rPr>
          <w:rFonts w:hint="eastAsia" w:ascii="Times New Roman" w:hAnsi="Times New Roman" w:eastAsia="仿宋_GB2312" w:cs="Times New Roman"/>
          <w:sz w:val="32"/>
          <w:szCs w:val="32"/>
        </w:rPr>
        <w:t>，应与预算投入规模、支出内容和政策依据相匹配，结合</w:t>
      </w:r>
      <w:r>
        <w:rPr>
          <w:rFonts w:hint="eastAsia" w:ascii="Times New Roman" w:hAnsi="Times New Roman" w:eastAsia="仿宋_GB2312" w:cs="Times New Roman"/>
          <w:sz w:val="32"/>
          <w:szCs w:val="32"/>
          <w:lang w:val="en-US" w:eastAsia="zh-CN"/>
        </w:rPr>
        <w:t>安置就业、优抚褒扬、双拥共建</w:t>
      </w:r>
      <w:r>
        <w:rPr>
          <w:rFonts w:hint="eastAsia" w:ascii="Times New Roman" w:hAnsi="Times New Roman" w:eastAsia="仿宋_GB2312" w:cs="Times New Roman"/>
          <w:sz w:val="32"/>
          <w:szCs w:val="32"/>
        </w:rPr>
        <w:t>等特性设置绩效指标；</w:t>
      </w:r>
      <w:r>
        <w:rPr>
          <w:rFonts w:hint="default" w:ascii="Times New Roman" w:hAnsi="Times New Roman" w:eastAsia="仿宋_GB2312" w:cs="Times New Roman"/>
          <w:b w:val="0"/>
          <w:bCs/>
          <w:sz w:val="32"/>
          <w:szCs w:val="32"/>
          <w:highlight w:val="none"/>
          <w:lang w:val="en-US" w:eastAsia="zh-CN" w:bidi="ar-SA"/>
        </w:rPr>
        <w:t>依据本部门实际工作需要，</w:t>
      </w:r>
      <w:r>
        <w:rPr>
          <w:rFonts w:hint="eastAsia" w:ascii="Times New Roman" w:hAnsi="Times New Roman" w:eastAsia="仿宋_GB2312" w:cs="Times New Roman"/>
          <w:b w:val="0"/>
          <w:bCs/>
          <w:sz w:val="32"/>
          <w:szCs w:val="32"/>
          <w:highlight w:val="none"/>
          <w:lang w:val="en-US" w:eastAsia="zh-CN" w:bidi="ar-SA"/>
        </w:rPr>
        <w:t>目标值的设定符合职能开展，并</w:t>
      </w:r>
      <w:r>
        <w:rPr>
          <w:rFonts w:hint="default" w:ascii="Times New Roman" w:hAnsi="Times New Roman" w:eastAsia="仿宋_GB2312" w:cs="Times New Roman"/>
          <w:b w:val="0"/>
          <w:bCs/>
          <w:sz w:val="32"/>
          <w:szCs w:val="32"/>
          <w:highlight w:val="none"/>
          <w:lang w:val="en-US" w:eastAsia="zh-CN" w:bidi="ar-SA"/>
        </w:rPr>
        <w:t>定时收集优抚人员变动情况，有利于部门整体支出绩效评价工作的开展</w:t>
      </w:r>
      <w:r>
        <w:rPr>
          <w:rFonts w:hint="default" w:ascii="Times New Roman" w:hAnsi="Times New Roman" w:eastAsia="仿宋_GB2312" w:cs="Times New Roman"/>
          <w:b w:val="0"/>
          <w:bCs/>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bidi="ar-SA"/>
        </w:rPr>
      </w:pPr>
      <w:r>
        <w:rPr>
          <w:rFonts w:hint="default" w:ascii="Times New Roman" w:hAnsi="Times New Roman" w:eastAsia="仿宋_GB2312" w:cs="Times New Roman"/>
          <w:b w:val="0"/>
          <w:bCs/>
          <w:sz w:val="32"/>
          <w:szCs w:val="32"/>
          <w:lang w:val="en-US" w:eastAsia="zh-CN" w:bidi="ar-SA"/>
        </w:rPr>
        <w:t>3.加强对公务用车的使用管理</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要严格执行《预算法》和《党政机关公务用车预算决算管理办法》规定，按照预算严格控制公务用车支出，按照收支平衡的原则，规范和加强公务车预算管理，不再超预算安排支出。</w:t>
      </w:r>
    </w:p>
    <w:p>
      <w:pPr>
        <w:keepNext w:val="0"/>
        <w:keepLines w:val="0"/>
        <w:pageBreakBefore w:val="0"/>
        <w:widowControl w:val="0"/>
        <w:kinsoku/>
        <w:wordWrap/>
        <w:overflowPunct w:val="0"/>
        <w:topLinePunct w:val="0"/>
        <w:autoSpaceDE w:val="0"/>
        <w:autoSpaceDN w:val="0"/>
        <w:bidi w:val="0"/>
        <w:adjustRightInd w:val="0"/>
        <w:snapToGrid/>
        <w:spacing w:after="0" w:line="600" w:lineRule="exact"/>
        <w:ind w:left="0" w:leftChars="0" w:firstLine="4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sz w:val="32"/>
          <w:szCs w:val="32"/>
          <w:highlight w:val="none"/>
          <w:lang w:val="en-US" w:eastAsia="zh-CN" w:bidi="ar-SA"/>
        </w:rPr>
        <w:t xml:space="preserve"> </w:t>
      </w:r>
    </w:p>
    <w:p>
      <w:pPr>
        <w:keepNext w:val="0"/>
        <w:keepLines w:val="0"/>
        <w:pageBreakBefore w:val="0"/>
        <w:widowControl w:val="0"/>
        <w:kinsoku/>
        <w:wordWrap/>
        <w:overflowPunct w:val="0"/>
        <w:topLinePunct w:val="0"/>
        <w:autoSpaceDE w:val="0"/>
        <w:autoSpaceDN w:val="0"/>
        <w:bidi w:val="0"/>
        <w:adjustRightInd w:val="0"/>
        <w:snapToGrid/>
        <w:spacing w:after="0" w:line="600" w:lineRule="exact"/>
        <w:ind w:left="0" w:leftChars="0" w:firstLine="440" w:firstLineChars="200"/>
        <w:jc w:val="both"/>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rPr>
        <w:t>：1.绩效评价得分表</w:t>
      </w:r>
    </w:p>
    <w:p>
      <w:pPr>
        <w:keepNext w:val="0"/>
        <w:keepLines w:val="0"/>
        <w:pageBreakBefore w:val="0"/>
        <w:widowControl w:val="0"/>
        <w:kinsoku/>
        <w:wordWrap/>
        <w:overflowPunct w:val="0"/>
        <w:topLinePunct w:val="0"/>
        <w:autoSpaceDE w:val="0"/>
        <w:autoSpaceDN w:val="0"/>
        <w:bidi w:val="0"/>
        <w:adjustRightInd w:val="0"/>
        <w:snapToGrid/>
        <w:spacing w:after="0" w:line="60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2.问题清单</w:t>
      </w:r>
    </w:p>
    <w:p>
      <w:pPr>
        <w:keepNext w:val="0"/>
        <w:keepLines w:val="0"/>
        <w:pageBreakBefore w:val="0"/>
        <w:widowControl w:val="0"/>
        <w:kinsoku/>
        <w:wordWrap/>
        <w:overflowPunct/>
        <w:topLinePunct w:val="0"/>
        <w:autoSpaceDE/>
        <w:autoSpaceDN/>
        <w:bidi w:val="0"/>
        <w:adjustRightInd w:val="0"/>
        <w:spacing w:after="0" w:line="600" w:lineRule="exact"/>
        <w:ind w:firstLine="1600" w:firstLineChars="5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rPr>
        <w:t>3.调查分析报告</w:t>
      </w:r>
      <w:r>
        <w:rPr>
          <w:rFonts w:hint="default" w:ascii="Times New Roman" w:hAnsi="Times New Roman" w:cs="Times New Roman"/>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3520" w:firstLineChars="11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3520" w:firstLineChars="11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3520" w:firstLineChars="11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 xml:space="preserve">济宁市仁兴会计师事务所（普通合伙）             </w:t>
      </w:r>
    </w:p>
    <w:p>
      <w:pPr>
        <w:keepNext w:val="0"/>
        <w:keepLines w:val="0"/>
        <w:pageBreakBefore w:val="0"/>
        <w:widowControl w:val="0"/>
        <w:kinsoku/>
        <w:wordWrap/>
        <w:overflowPunct w:val="0"/>
        <w:topLinePunct w:val="0"/>
        <w:autoSpaceDE/>
        <w:autoSpaceDN/>
        <w:bidi w:val="0"/>
        <w:adjustRightInd w:val="0"/>
        <w:snapToGrid w:val="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ind w:firstLine="5440" w:firstLineChars="1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2023年9月</w:t>
      </w:r>
    </w:p>
    <w:p>
      <w:pPr>
        <w:keepLines w:val="0"/>
        <w:pageBreakBefore w:val="0"/>
        <w:widowControl w:val="0"/>
        <w:kinsoku/>
        <w:wordWrap/>
        <w:overflowPunct/>
        <w:topLinePunct w:val="0"/>
        <w:autoSpaceDE/>
        <w:autoSpaceDN/>
        <w:bidi w:val="0"/>
        <w:spacing w:after="0"/>
        <w:rPr>
          <w:rFonts w:hint="default" w:ascii="Times New Roman" w:hAnsi="Times New Roman" w:cs="Times New Roman"/>
          <w:highlight w:val="none"/>
          <w:lang w:val="en-US" w:eastAsia="zh-CN"/>
        </w:rPr>
      </w:pPr>
    </w:p>
    <w:sectPr>
      <w:footerReference r:id="rId9" w:type="default"/>
      <w:pgSz w:w="11906" w:h="16838"/>
      <w:pgMar w:top="1587" w:right="1587" w:bottom="1587" w:left="1587" w:header="851" w:footer="992" w:gutter="0"/>
      <w:pgBorders>
        <w:top w:val="none" w:sz="0" w:space="0"/>
        <w:left w:val="none" w:sz="0" w:space="0"/>
        <w:bottom w:val="none" w:sz="0" w:space="0"/>
        <w:right w:val="none" w:sz="0" w:space="0"/>
      </w:pgBorders>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17B986-811F-40EA-803D-B8ED6FB831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2" w:fontKey="{301DE5AB-3E51-4206-B935-BBECD35E336B}"/>
  </w:font>
  <w:font w:name="仿宋_GB2312">
    <w:panose1 w:val="02010609030101010101"/>
    <w:charset w:val="86"/>
    <w:family w:val="modern"/>
    <w:pitch w:val="default"/>
    <w:sig w:usb0="00000001" w:usb1="080E0000" w:usb2="00000000" w:usb3="00000000" w:csb0="00040000" w:csb1="00000000"/>
    <w:embedRegular r:id="rId3" w:fontKey="{ED0E97DB-9E07-40DE-9077-8FFCC03D279C}"/>
  </w:font>
  <w:font w:name="创艺简标宋">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10FD85BF-9566-4B40-A1BE-5A2BA13D6E62}"/>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FACF372D-F40E-48C3-BD55-1B16ACB16FB4}"/>
  </w:font>
  <w:font w:name="微软雅黑">
    <w:panose1 w:val="020B0503020204020204"/>
    <w:charset w:val="86"/>
    <w:family w:val="auto"/>
    <w:pitch w:val="default"/>
    <w:sig w:usb0="80000287" w:usb1="2ACF3C50" w:usb2="00000016" w:usb3="00000000" w:csb0="0004001F" w:csb1="00000000"/>
    <w:embedRegular r:id="rId6" w:fontKey="{4190752A-4161-4B28-AC6C-9C95C17A96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keepNext w:val="0"/>
                            <w:keepLines w:val="0"/>
                            <w:pageBreakBefore w:val="0"/>
                            <w:widowControl/>
                            <w:kinsoku/>
                            <w:wordWrap/>
                            <w:overflowPunct/>
                            <w:topLinePunct w:val="0"/>
                            <w:bidi w:val="0"/>
                            <w:adjustRightInd w:val="0"/>
                            <w:snapToGrid w:val="0"/>
                            <w:spacing w:after="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- 0 -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4"/>
                      <w:keepNext w:val="0"/>
                      <w:keepLines w:val="0"/>
                      <w:pageBreakBefore w:val="0"/>
                      <w:widowControl/>
                      <w:kinsoku/>
                      <w:wordWrap/>
                      <w:overflowPunct/>
                      <w:topLinePunct w:val="0"/>
                      <w:bidi w:val="0"/>
                      <w:adjustRightInd w:val="0"/>
                      <w:snapToGrid w:val="0"/>
                      <w:spacing w:after="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- 0 -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YmQ3ODM1NjgyNzdlZjlhNTE4ZmQyMjA0MjU2ZTIifQ=="/>
  </w:docVars>
  <w:rsids>
    <w:rsidRoot w:val="00000000"/>
    <w:rsid w:val="01227D26"/>
    <w:rsid w:val="03465822"/>
    <w:rsid w:val="03B375A3"/>
    <w:rsid w:val="03C350C4"/>
    <w:rsid w:val="048C3708"/>
    <w:rsid w:val="04E11CA6"/>
    <w:rsid w:val="05996F8A"/>
    <w:rsid w:val="08D538D0"/>
    <w:rsid w:val="08F37A3D"/>
    <w:rsid w:val="0935532A"/>
    <w:rsid w:val="095A2861"/>
    <w:rsid w:val="09D85BFC"/>
    <w:rsid w:val="0AEB73DB"/>
    <w:rsid w:val="0B362DA6"/>
    <w:rsid w:val="0C7D0506"/>
    <w:rsid w:val="0C973093"/>
    <w:rsid w:val="0CCE0D62"/>
    <w:rsid w:val="0E981627"/>
    <w:rsid w:val="0FB95345"/>
    <w:rsid w:val="108B6EDB"/>
    <w:rsid w:val="12EF7FD8"/>
    <w:rsid w:val="12F17558"/>
    <w:rsid w:val="13F60B9E"/>
    <w:rsid w:val="15793835"/>
    <w:rsid w:val="158C17BA"/>
    <w:rsid w:val="15E46F00"/>
    <w:rsid w:val="16C26387"/>
    <w:rsid w:val="16EB0762"/>
    <w:rsid w:val="172A3039"/>
    <w:rsid w:val="17A81C99"/>
    <w:rsid w:val="18A24E51"/>
    <w:rsid w:val="18CB084B"/>
    <w:rsid w:val="18F922C4"/>
    <w:rsid w:val="1A9E3B91"/>
    <w:rsid w:val="1AD82DAC"/>
    <w:rsid w:val="1BAF774F"/>
    <w:rsid w:val="1BB13D28"/>
    <w:rsid w:val="1BFB3714"/>
    <w:rsid w:val="1C3C07FD"/>
    <w:rsid w:val="1CFF6D16"/>
    <w:rsid w:val="1F500359"/>
    <w:rsid w:val="204213F3"/>
    <w:rsid w:val="20F326ED"/>
    <w:rsid w:val="21774C7C"/>
    <w:rsid w:val="21E6721B"/>
    <w:rsid w:val="22A75788"/>
    <w:rsid w:val="22C42273"/>
    <w:rsid w:val="231921B3"/>
    <w:rsid w:val="24700E34"/>
    <w:rsid w:val="24C745BD"/>
    <w:rsid w:val="25757B75"/>
    <w:rsid w:val="25B52667"/>
    <w:rsid w:val="2749750B"/>
    <w:rsid w:val="293E067C"/>
    <w:rsid w:val="29845BB1"/>
    <w:rsid w:val="2B2D04EE"/>
    <w:rsid w:val="2B6455C2"/>
    <w:rsid w:val="2D5C090E"/>
    <w:rsid w:val="2D9A7D11"/>
    <w:rsid w:val="2F762E67"/>
    <w:rsid w:val="30425355"/>
    <w:rsid w:val="305667F5"/>
    <w:rsid w:val="308B2942"/>
    <w:rsid w:val="31A577AF"/>
    <w:rsid w:val="325A3177"/>
    <w:rsid w:val="32A7158A"/>
    <w:rsid w:val="32CC184B"/>
    <w:rsid w:val="33264D21"/>
    <w:rsid w:val="33490893"/>
    <w:rsid w:val="354553FF"/>
    <w:rsid w:val="35C80195"/>
    <w:rsid w:val="3631395C"/>
    <w:rsid w:val="36CA3A99"/>
    <w:rsid w:val="37203363"/>
    <w:rsid w:val="38056A5B"/>
    <w:rsid w:val="38082ACA"/>
    <w:rsid w:val="38355D2C"/>
    <w:rsid w:val="385B3E23"/>
    <w:rsid w:val="3A6366DE"/>
    <w:rsid w:val="3AB40CE8"/>
    <w:rsid w:val="3B2A1B7F"/>
    <w:rsid w:val="3B6B5A40"/>
    <w:rsid w:val="3C2B6B5C"/>
    <w:rsid w:val="3E832DF9"/>
    <w:rsid w:val="3ED827A0"/>
    <w:rsid w:val="3FF86E6D"/>
    <w:rsid w:val="403B1F79"/>
    <w:rsid w:val="40971F5D"/>
    <w:rsid w:val="41B0748D"/>
    <w:rsid w:val="42844CF1"/>
    <w:rsid w:val="42CA0D04"/>
    <w:rsid w:val="4334676D"/>
    <w:rsid w:val="43650DD1"/>
    <w:rsid w:val="43CD6976"/>
    <w:rsid w:val="44555533"/>
    <w:rsid w:val="44D4283C"/>
    <w:rsid w:val="458A3104"/>
    <w:rsid w:val="46A02F49"/>
    <w:rsid w:val="470E79D1"/>
    <w:rsid w:val="475E44B5"/>
    <w:rsid w:val="47E32C0C"/>
    <w:rsid w:val="480D0319"/>
    <w:rsid w:val="48FB28AE"/>
    <w:rsid w:val="4A743FEF"/>
    <w:rsid w:val="4B810772"/>
    <w:rsid w:val="4CD35623"/>
    <w:rsid w:val="4D3175D0"/>
    <w:rsid w:val="4F974A08"/>
    <w:rsid w:val="4FBF7ABB"/>
    <w:rsid w:val="4FF05EC6"/>
    <w:rsid w:val="50AF7B2F"/>
    <w:rsid w:val="527724B9"/>
    <w:rsid w:val="532031A1"/>
    <w:rsid w:val="54754BEC"/>
    <w:rsid w:val="55A21A11"/>
    <w:rsid w:val="55FA184D"/>
    <w:rsid w:val="563805C7"/>
    <w:rsid w:val="577949F3"/>
    <w:rsid w:val="577E67C6"/>
    <w:rsid w:val="57E74053"/>
    <w:rsid w:val="590052C6"/>
    <w:rsid w:val="5C220441"/>
    <w:rsid w:val="5CDA5F34"/>
    <w:rsid w:val="5D4D2BAA"/>
    <w:rsid w:val="5D822414"/>
    <w:rsid w:val="5E0D6935"/>
    <w:rsid w:val="5E1D07CE"/>
    <w:rsid w:val="5E706864"/>
    <w:rsid w:val="5EE65392"/>
    <w:rsid w:val="5F595B2D"/>
    <w:rsid w:val="605F19B6"/>
    <w:rsid w:val="609E14CC"/>
    <w:rsid w:val="62195750"/>
    <w:rsid w:val="656B1EE0"/>
    <w:rsid w:val="66747F3E"/>
    <w:rsid w:val="66D954AE"/>
    <w:rsid w:val="679B2764"/>
    <w:rsid w:val="67D708D1"/>
    <w:rsid w:val="67E96F28"/>
    <w:rsid w:val="684B5F38"/>
    <w:rsid w:val="689618A9"/>
    <w:rsid w:val="68B24209"/>
    <w:rsid w:val="690E40F5"/>
    <w:rsid w:val="69DB0E98"/>
    <w:rsid w:val="6A3077DB"/>
    <w:rsid w:val="6A68275F"/>
    <w:rsid w:val="6ABA725B"/>
    <w:rsid w:val="6B1F629D"/>
    <w:rsid w:val="6D965EA7"/>
    <w:rsid w:val="6E8757F0"/>
    <w:rsid w:val="723C3D12"/>
    <w:rsid w:val="72D66D46"/>
    <w:rsid w:val="747607E0"/>
    <w:rsid w:val="75387844"/>
    <w:rsid w:val="782B2DC7"/>
    <w:rsid w:val="78BA4568"/>
    <w:rsid w:val="78C03077"/>
    <w:rsid w:val="78CA2EA9"/>
    <w:rsid w:val="78F52D35"/>
    <w:rsid w:val="7AAF4C48"/>
    <w:rsid w:val="7B0A0FDA"/>
    <w:rsid w:val="7ECA3C03"/>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eastAsia="宋体" w:cs="宋体"/>
      <w:sz w:val="27"/>
      <w:szCs w:val="27"/>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character" w:styleId="9">
    <w:name w:val="page number"/>
    <w:basedOn w:val="8"/>
    <w:unhideWhenUsed/>
    <w:qFormat/>
    <w:uiPriority w:val="99"/>
  </w:style>
  <w:style w:type="paragraph" w:customStyle="1" w:styleId="10">
    <w:name w:val="列出段落1"/>
    <w:basedOn w:val="1"/>
    <w:qFormat/>
    <w:uiPriority w:val="34"/>
    <w:pPr>
      <w:ind w:firstLine="420" w:firstLineChars="200"/>
    </w:pPr>
  </w:style>
  <w:style w:type="paragraph" w:customStyle="1" w:styleId="11">
    <w:name w:val="BodyText1I2"/>
    <w:basedOn w:val="12"/>
    <w:semiHidden/>
    <w:qFormat/>
    <w:uiPriority w:val="0"/>
    <w:pPr>
      <w:spacing w:after="0"/>
      <w:ind w:left="0" w:leftChars="0" w:firstLine="420" w:firstLineChars="200"/>
    </w:pPr>
    <w:rPr>
      <w:rFonts w:ascii="仿宋_GB2312" w:hAnsi="创艺简标宋" w:eastAsia="仿宋_GB2312"/>
      <w:szCs w:val="20"/>
    </w:rPr>
  </w:style>
  <w:style w:type="paragraph" w:customStyle="1" w:styleId="12">
    <w:name w:val="BodyTextIndent"/>
    <w:basedOn w:val="1"/>
    <w:qFormat/>
    <w:uiPriority w:val="0"/>
    <w:pPr>
      <w:spacing w:after="120"/>
      <w:ind w:left="420" w:leftChars="200"/>
    </w:pPr>
  </w:style>
  <w:style w:type="paragraph" w:customStyle="1" w:styleId="13">
    <w:name w:val="Body text|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character" w:customStyle="1" w:styleId="14">
    <w:name w:val="font71"/>
    <w:basedOn w:val="8"/>
    <w:qFormat/>
    <w:uiPriority w:val="0"/>
    <w:rPr>
      <w:rFonts w:hint="default" w:ascii="方正仿宋简体" w:hAnsi="方正仿宋简体" w:eastAsia="方正仿宋简体" w:cs="方正仿宋简体"/>
      <w:b/>
      <w:bCs/>
      <w:color w:val="000000"/>
      <w:sz w:val="21"/>
      <w:szCs w:val="21"/>
      <w:u w:val="none"/>
    </w:rPr>
  </w:style>
  <w:style w:type="character" w:customStyle="1" w:styleId="15">
    <w:name w:val="font81"/>
    <w:basedOn w:val="8"/>
    <w:qFormat/>
    <w:uiPriority w:val="0"/>
    <w:rPr>
      <w:rFonts w:hint="default" w:ascii="Times New Roman" w:hAnsi="Times New Roman" w:cs="Times New Roman"/>
      <w:b/>
      <w:bCs/>
      <w:color w:val="000000"/>
      <w:sz w:val="21"/>
      <w:szCs w:val="21"/>
      <w:u w:val="none"/>
    </w:rPr>
  </w:style>
  <w:style w:type="character" w:customStyle="1" w:styleId="16">
    <w:name w:val="font51"/>
    <w:basedOn w:val="8"/>
    <w:qFormat/>
    <w:uiPriority w:val="0"/>
    <w:rPr>
      <w:rFonts w:hint="default" w:ascii="方正仿宋简体" w:hAnsi="方正仿宋简体" w:eastAsia="方正仿宋简体" w:cs="方正仿宋简体"/>
      <w:b/>
      <w:bCs/>
      <w:color w:val="000000"/>
      <w:sz w:val="21"/>
      <w:szCs w:val="21"/>
      <w:u w:val="none"/>
    </w:rPr>
  </w:style>
  <w:style w:type="character" w:customStyle="1" w:styleId="17">
    <w:name w:val="font221"/>
    <w:basedOn w:val="8"/>
    <w:qFormat/>
    <w:uiPriority w:val="0"/>
    <w:rPr>
      <w:rFonts w:hint="default" w:ascii="Times New Roman" w:hAnsi="Times New Roman" w:cs="Times New Roman"/>
      <w:b/>
      <w:bCs/>
      <w:color w:val="000000"/>
      <w:sz w:val="21"/>
      <w:szCs w:val="21"/>
      <w:u w:val="none"/>
    </w:rPr>
  </w:style>
  <w:style w:type="character" w:customStyle="1" w:styleId="18">
    <w:name w:val="font151"/>
    <w:basedOn w:val="8"/>
    <w:qFormat/>
    <w:uiPriority w:val="0"/>
    <w:rPr>
      <w:rFonts w:hint="default" w:ascii="Times New Roman" w:hAnsi="Times New Roman" w:cs="Times New Roman"/>
      <w:color w:val="000000"/>
      <w:sz w:val="20"/>
      <w:szCs w:val="20"/>
      <w:u w:val="none"/>
    </w:rPr>
  </w:style>
  <w:style w:type="character" w:customStyle="1" w:styleId="19">
    <w:name w:val="font231"/>
    <w:basedOn w:val="8"/>
    <w:qFormat/>
    <w:uiPriority w:val="0"/>
    <w:rPr>
      <w:rFonts w:hint="eastAsia" w:ascii="宋体" w:hAnsi="宋体" w:eastAsia="宋体" w:cs="宋体"/>
      <w:color w:val="000000"/>
      <w:sz w:val="20"/>
      <w:szCs w:val="20"/>
      <w:u w:val="none"/>
    </w:rPr>
  </w:style>
  <w:style w:type="character" w:customStyle="1" w:styleId="20">
    <w:name w:val="font191"/>
    <w:basedOn w:val="8"/>
    <w:qFormat/>
    <w:uiPriority w:val="0"/>
    <w:rPr>
      <w:rFonts w:hint="default" w:ascii="Times New Roman" w:hAnsi="Times New Roman" w:cs="Times New Roman"/>
      <w:color w:val="000000"/>
      <w:sz w:val="20"/>
      <w:szCs w:val="20"/>
      <w:u w:val="none"/>
    </w:rPr>
  </w:style>
  <w:style w:type="character" w:customStyle="1" w:styleId="21">
    <w:name w:val="font131"/>
    <w:basedOn w:val="8"/>
    <w:qFormat/>
    <w:uiPriority w:val="0"/>
    <w:rPr>
      <w:rFonts w:hint="eastAsia" w:ascii="宋体" w:hAnsi="宋体" w:eastAsia="宋体" w:cs="宋体"/>
      <w:color w:val="000000"/>
      <w:sz w:val="20"/>
      <w:szCs w:val="20"/>
      <w:u w:val="none"/>
    </w:rPr>
  </w:style>
  <w:style w:type="paragraph" w:customStyle="1" w:styleId="22">
    <w:name w:val="p0"/>
    <w:basedOn w:val="1"/>
    <w:qFormat/>
    <w:uiPriority w:val="0"/>
    <w:pPr>
      <w:adjustRightInd/>
      <w:textAlignment w:val="auto"/>
    </w:pPr>
    <w:rPr>
      <w:rFonts w:ascii="Calibri" w:hAnsi="Calibri"/>
    </w:rPr>
  </w:style>
  <w:style w:type="paragraph" w:customStyle="1" w:styleId="23">
    <w:name w:val="List Paragraph"/>
    <w:basedOn w:val="1"/>
    <w:qFormat/>
    <w:uiPriority w:val="0"/>
    <w:pPr>
      <w:ind w:firstLine="420" w:firstLineChars="200"/>
    </w:pPr>
    <w:rPr>
      <w:szCs w:val="21"/>
    </w:rPr>
  </w:style>
  <w:style w:type="paragraph" w:customStyle="1" w:styleId="24">
    <w:name w:val="Table Paragraph"/>
    <w:basedOn w:val="1"/>
    <w:qFormat/>
    <w:uiPriority w:val="1"/>
    <w:rPr>
      <w:rFonts w:ascii="宋体" w:hAnsi="宋体" w:eastAsia="宋体" w:cs="宋体"/>
      <w:lang w:val="zh-CN" w:eastAsia="zh-CN" w:bidi="zh-CN"/>
    </w:rPr>
  </w:style>
  <w:style w:type="character" w:customStyle="1" w:styleId="25">
    <w:name w:val="font31"/>
    <w:basedOn w:val="8"/>
    <w:qFormat/>
    <w:uiPriority w:val="0"/>
    <w:rPr>
      <w:rFonts w:hint="eastAsia" w:ascii="仿宋_GB2312" w:eastAsia="仿宋_GB2312" w:cs="仿宋_GB2312"/>
      <w:color w:val="000000"/>
      <w:sz w:val="24"/>
      <w:szCs w:val="24"/>
      <w:u w:val="none"/>
    </w:rPr>
  </w:style>
  <w:style w:type="character" w:customStyle="1" w:styleId="26">
    <w:name w:val="font11"/>
    <w:basedOn w:val="8"/>
    <w:qFormat/>
    <w:uiPriority w:val="0"/>
    <w:rPr>
      <w:rFonts w:hint="eastAsia" w:ascii="黑体" w:hAnsi="宋体" w:eastAsia="黑体" w:cs="黑体"/>
      <w:b/>
      <w:bCs/>
      <w:color w:val="000000"/>
      <w:sz w:val="28"/>
      <w:szCs w:val="28"/>
      <w:u w:val="none"/>
    </w:rPr>
  </w:style>
  <w:style w:type="character" w:customStyle="1" w:styleId="27">
    <w:name w:val="font41"/>
    <w:basedOn w:val="8"/>
    <w:qFormat/>
    <w:uiPriority w:val="0"/>
    <w:rPr>
      <w:rFonts w:hint="eastAsia" w:ascii="仿宋_GB2312" w:eastAsia="仿宋_GB2312" w:cs="仿宋_GB2312"/>
      <w:color w:val="000000"/>
      <w:sz w:val="28"/>
      <w:szCs w:val="28"/>
      <w:u w:val="none"/>
    </w:rPr>
  </w:style>
  <w:style w:type="paragraph" w:customStyle="1" w:styleId="28">
    <w:name w:val="Heading6"/>
    <w:basedOn w:val="1"/>
    <w:next w:val="1"/>
    <w:qFormat/>
    <w:uiPriority w:val="0"/>
    <w:pPr>
      <w:keepNext/>
      <w:keepLines/>
      <w:spacing w:before="240" w:after="64" w:line="320" w:lineRule="auto"/>
      <w:textAlignment w:val="baseline"/>
    </w:pPr>
    <w:rPr>
      <w:rFonts w:ascii="Arial" w:hAnsi="Arial" w:eastAsia="黑体" w:cs="Times New Roman"/>
      <w:bCs/>
      <w:sz w:val="24"/>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character" w:customStyle="1" w:styleId="31">
    <w:name w:val="font21"/>
    <w:basedOn w:val="8"/>
    <w:qFormat/>
    <w:uiPriority w:val="0"/>
    <w:rPr>
      <w:rFonts w:hint="eastAsia" w:ascii="黑体" w:hAnsi="宋体" w:eastAsia="黑体" w:cs="黑体"/>
      <w:color w:val="000000"/>
      <w:sz w:val="21"/>
      <w:szCs w:val="21"/>
      <w:u w:val="none"/>
    </w:rPr>
  </w:style>
  <w:style w:type="paragraph" w:customStyle="1" w:styleId="32">
    <w:name w:val="目录2"/>
    <w:basedOn w:val="1"/>
    <w:qFormat/>
    <w:uiPriority w:val="0"/>
    <w:pPr>
      <w:widowControl w:val="0"/>
      <w:overflowPunct/>
      <w:autoSpaceDE/>
      <w:autoSpaceDN/>
      <w:adjustRightInd/>
      <w:spacing w:line="360" w:lineRule="auto"/>
      <w:textAlignment w:val="auto"/>
    </w:pPr>
    <w:rPr>
      <w:rFonts w:ascii="楷体" w:hAnsi="楷体" w:eastAsia="楷体" w:cstheme="minorBidi"/>
      <w:kern w:val="2"/>
      <w:sz w:val="32"/>
      <w:szCs w:val="32"/>
    </w:rPr>
  </w:style>
  <w:style w:type="character" w:customStyle="1" w:styleId="33">
    <w:name w:val="font61"/>
    <w:basedOn w:val="8"/>
    <w:qFormat/>
    <w:uiPriority w:val="0"/>
    <w:rPr>
      <w:rFonts w:hint="eastAsia" w:ascii="黑体" w:hAnsi="宋体" w:eastAsia="黑体" w:cs="黑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7380</Words>
  <Characters>7852</Characters>
  <Lines>0</Lines>
  <Paragraphs>0</Paragraphs>
  <TotalTime>15</TotalTime>
  <ScaleCrop>false</ScaleCrop>
  <LinksUpToDate>false</LinksUpToDate>
  <CharactersWithSpaces>8186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2023-08-17T06:19:00Z</dcterms:created>
  <dc:creator>dell</dc:creator>
  <cp:lastModifiedBy>知足常乐</cp:lastModifiedBy>
  <cp:lastPrinted>2023-10-07T08:16:00Z</cp:lastPrinted>
  <dcterms:modified xsi:type="dcterms:W3CDTF">2023-11-03T08:31:05Z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2D4730E3D9294F5489579CFFE43B7B77_12</vt:lpwstr>
  </property>
</Properties>
</file>