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580" w:lineRule="exact"/>
        <w:jc w:val="center"/>
        <w:rPr>
          <w:rFonts w:ascii="方正小标宋简体" w:hAnsi="方正小标宋简体" w:eastAsia="方正小标宋简体" w:cs="方正小标宋简体"/>
          <w:b/>
          <w:color w:val="000000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color w:val="000000"/>
          <w:kern w:val="0"/>
          <w:sz w:val="44"/>
          <w:szCs w:val="44"/>
        </w:rPr>
        <w:t>曲阜市公共资源交易监督管理办公室</w:t>
      </w:r>
    </w:p>
    <w:p>
      <w:pPr>
        <w:widowControl/>
        <w:spacing w:line="580" w:lineRule="exact"/>
        <w:jc w:val="center"/>
        <w:rPr>
          <w:rFonts w:ascii="方正小标宋简体" w:hAnsi="方正小标宋简体" w:eastAsia="方正小标宋简体" w:cs="方正小标宋简体"/>
          <w:b/>
          <w:color w:val="000000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color w:val="000000"/>
          <w:kern w:val="0"/>
          <w:sz w:val="44"/>
          <w:szCs w:val="44"/>
        </w:rPr>
        <w:t>201</w:t>
      </w:r>
      <w:r>
        <w:rPr>
          <w:rFonts w:hint="eastAsia" w:ascii="方正小标宋简体" w:hAnsi="方正小标宋简体" w:eastAsia="方正小标宋简体" w:cs="方正小标宋简体"/>
          <w:b/>
          <w:color w:val="000000"/>
          <w:kern w:val="0"/>
          <w:sz w:val="44"/>
          <w:szCs w:val="44"/>
          <w:lang w:val="en-US" w:eastAsia="zh-CN"/>
        </w:rPr>
        <w:t>8</w:t>
      </w:r>
      <w:r>
        <w:rPr>
          <w:rFonts w:hint="eastAsia" w:ascii="方正小标宋简体" w:hAnsi="方正小标宋简体" w:eastAsia="方正小标宋简体" w:cs="方正小标宋简体"/>
          <w:b/>
          <w:color w:val="000000"/>
          <w:kern w:val="0"/>
          <w:sz w:val="44"/>
          <w:szCs w:val="44"/>
        </w:rPr>
        <w:t>年度政府信息公开工作报告</w:t>
      </w:r>
    </w:p>
    <w:p>
      <w:pPr>
        <w:widowControl/>
        <w:spacing w:line="240" w:lineRule="exact"/>
        <w:jc w:val="center"/>
        <w:rPr>
          <w:color w:val="000000"/>
          <w:kern w:val="0"/>
          <w:sz w:val="18"/>
          <w:szCs w:val="18"/>
        </w:rPr>
      </w:pPr>
      <w:r>
        <w:rPr>
          <w:color w:val="000000"/>
          <w:kern w:val="0"/>
          <w:sz w:val="18"/>
          <w:szCs w:val="18"/>
        </w:rPr>
        <w:t>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方正仿宋简体" w:hAnsi="文星仿宋" w:eastAsia="方正仿宋简体"/>
          <w:b/>
          <w:color w:val="000000"/>
          <w:spacing w:val="-4"/>
          <w:sz w:val="32"/>
          <w:szCs w:val="32"/>
        </w:rPr>
      </w:pPr>
      <w:r>
        <w:rPr>
          <w:rFonts w:hint="eastAsia" w:eastAsia="方正仿宋简体"/>
          <w:b/>
          <w:sz w:val="32"/>
          <w:szCs w:val="32"/>
        </w:rPr>
        <w:t xml:space="preserve"> </w:t>
      </w:r>
      <w:r>
        <w:rPr>
          <w:rFonts w:hint="eastAsia" w:ascii="方正仿宋简体" w:hAnsi="文星仿宋" w:eastAsia="方正仿宋简体"/>
          <w:b/>
          <w:color w:val="000000"/>
          <w:sz w:val="32"/>
          <w:szCs w:val="32"/>
        </w:rPr>
        <w:t>本报告由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市公共资源交易监督管理办公室</w:t>
      </w:r>
      <w:r>
        <w:rPr>
          <w:rFonts w:hint="eastAsia" w:ascii="Times New Roman" w:hAnsi="Times New Roman" w:eastAsia="方正仿宋简体" w:cs="Times New Roman"/>
          <w:b/>
          <w:color w:val="000000"/>
          <w:sz w:val="32"/>
          <w:szCs w:val="32"/>
          <w:lang w:eastAsia="zh-CN"/>
        </w:rPr>
        <w:t>按照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《中华人民共和国政府信息公开条例》《山东省政府信息公开办法》规定</w:t>
      </w:r>
      <w:r>
        <w:rPr>
          <w:rFonts w:hint="eastAsia" w:ascii="Times New Roman" w:hAnsi="Times New Roman" w:eastAsia="方正仿宋简体" w:cs="Times New Roman"/>
          <w:b/>
          <w:color w:val="000000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简体" w:cs="Times New Roman"/>
          <w:b/>
          <w:sz w:val="32"/>
          <w:szCs w:val="32"/>
          <w:lang w:eastAsia="zh-CN"/>
        </w:rPr>
        <w:t>严格落实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《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eastAsia="zh-CN"/>
        </w:rPr>
        <w:t>曲阜市人民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政府办公室&lt;关于印发2018年政务公开工作任务分解表的通知&gt;》（曲政办发〔2018〕18号）</w:t>
      </w:r>
      <w:r>
        <w:rPr>
          <w:rFonts w:hint="eastAsia" w:ascii="Times New Roman" w:hAnsi="Times New Roman" w:eastAsia="方正仿宋简体" w:cs="Times New Roman"/>
          <w:b/>
          <w:color w:val="000000"/>
          <w:sz w:val="32"/>
          <w:szCs w:val="32"/>
          <w:lang w:eastAsia="zh-CN"/>
        </w:rPr>
        <w:t>要求，根据</w:t>
      </w:r>
      <w:r>
        <w:rPr>
          <w:rFonts w:hint="eastAsia" w:ascii="方正仿宋简体" w:hAnsi="文星仿宋" w:eastAsia="方正仿宋简体"/>
          <w:b/>
          <w:color w:val="000000"/>
          <w:spacing w:val="-4"/>
          <w:sz w:val="32"/>
          <w:szCs w:val="32"/>
        </w:rPr>
        <w:t>单</w:t>
      </w:r>
      <w:r>
        <w:rPr>
          <w:rFonts w:hint="eastAsia" w:ascii="Times New Roman" w:hAnsi="Times New Roman" w:eastAsia="方正仿宋简体" w:cs="Times New Roman"/>
          <w:b/>
          <w:color w:val="000000"/>
          <w:sz w:val="32"/>
          <w:szCs w:val="32"/>
        </w:rPr>
        <w:t>位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2018</w:t>
      </w:r>
      <w:r>
        <w:rPr>
          <w:rFonts w:hint="eastAsia" w:ascii="Times New Roman" w:hAnsi="Times New Roman" w:eastAsia="方正仿宋简体" w:cs="Times New Roman"/>
          <w:b/>
          <w:color w:val="000000"/>
          <w:sz w:val="32"/>
          <w:szCs w:val="32"/>
        </w:rPr>
        <w:t>年度政府信息公开年度报告编制。本报告内容包括政务公开工作</w:t>
      </w:r>
      <w:r>
        <w:rPr>
          <w:rFonts w:hint="eastAsia" w:ascii="Times New Roman" w:hAnsi="Times New Roman" w:eastAsia="方正仿宋简体" w:cs="Times New Roman"/>
          <w:b/>
          <w:color w:val="000000"/>
          <w:sz w:val="32"/>
          <w:szCs w:val="32"/>
          <w:lang w:eastAsia="zh-CN"/>
        </w:rPr>
        <w:t>开展情况</w:t>
      </w:r>
      <w:r>
        <w:rPr>
          <w:rFonts w:hint="eastAsia" w:ascii="Times New Roman" w:hAnsi="Times New Roman" w:eastAsia="方正仿宋简体" w:cs="Times New Roman"/>
          <w:b/>
          <w:color w:val="000000"/>
          <w:sz w:val="32"/>
          <w:szCs w:val="32"/>
        </w:rPr>
        <w:t>、</w:t>
      </w:r>
      <w:r>
        <w:rPr>
          <w:rFonts w:hint="eastAsia" w:ascii="Times New Roman" w:hAnsi="Times New Roman" w:eastAsia="方正仿宋简体" w:cs="Times New Roman"/>
          <w:b/>
          <w:color w:val="000000"/>
          <w:sz w:val="32"/>
          <w:szCs w:val="32"/>
          <w:lang w:eastAsia="zh-CN"/>
        </w:rPr>
        <w:t>回应解读情况、</w:t>
      </w:r>
      <w:r>
        <w:rPr>
          <w:rFonts w:hint="eastAsia" w:ascii="Times New Roman" w:hAnsi="Times New Roman" w:eastAsia="方正仿宋简体" w:cs="Times New Roman"/>
          <w:b/>
          <w:color w:val="000000"/>
          <w:sz w:val="32"/>
          <w:szCs w:val="32"/>
        </w:rPr>
        <w:t>主动公开政府信息情况、依申请公开政府信息情况、行政复议和行政诉</w:t>
      </w:r>
      <w:r>
        <w:rPr>
          <w:rFonts w:hint="eastAsia" w:ascii="方正仿宋简体" w:hAnsi="文星仿宋" w:eastAsia="方正仿宋简体"/>
          <w:b/>
          <w:sz w:val="32"/>
          <w:szCs w:val="32"/>
        </w:rPr>
        <w:t>讼情况</w:t>
      </w:r>
      <w:r>
        <w:rPr>
          <w:rFonts w:hint="eastAsia" w:ascii="方正仿宋简体" w:hAnsi="文星仿宋" w:eastAsia="方正仿宋简体"/>
          <w:b/>
          <w:color w:val="000000"/>
          <w:spacing w:val="-4"/>
          <w:sz w:val="32"/>
          <w:szCs w:val="32"/>
        </w:rPr>
        <w:t>、存在的主要问题及改进措施等内容。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Times New Roman" w:hAnsi="Times New Roman" w:eastAsia="方正仿宋简体" w:cs="Times New Roman"/>
          <w:b/>
          <w:color w:val="000000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Times New Roman"/>
          <w:b/>
          <w:color w:val="000000"/>
          <w:sz w:val="32"/>
          <w:szCs w:val="32"/>
        </w:rPr>
        <w:t>本报告所列数据的统计期限自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2018</w:t>
      </w:r>
      <w:r>
        <w:rPr>
          <w:rFonts w:hint="eastAsia" w:ascii="Times New Roman" w:hAnsi="Times New Roman" w:eastAsia="方正仿宋简体" w:cs="Times New Roman"/>
          <w:b/>
          <w:color w:val="000000"/>
          <w:sz w:val="32"/>
          <w:szCs w:val="32"/>
        </w:rPr>
        <w:t>年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1</w:t>
      </w:r>
      <w:r>
        <w:rPr>
          <w:rFonts w:hint="eastAsia" w:ascii="Times New Roman" w:hAnsi="Times New Roman" w:eastAsia="方正仿宋简体" w:cs="Times New Roman"/>
          <w:b/>
          <w:color w:val="000000"/>
          <w:sz w:val="32"/>
          <w:szCs w:val="32"/>
        </w:rPr>
        <w:t>月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1</w:t>
      </w:r>
      <w:r>
        <w:rPr>
          <w:rFonts w:hint="eastAsia" w:ascii="Times New Roman" w:hAnsi="Times New Roman" w:eastAsia="方正仿宋简体" w:cs="Times New Roman"/>
          <w:b/>
          <w:color w:val="000000"/>
          <w:sz w:val="32"/>
          <w:szCs w:val="32"/>
        </w:rPr>
        <w:t>日起至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2018</w:t>
      </w:r>
      <w:r>
        <w:rPr>
          <w:rFonts w:hint="eastAsia" w:ascii="Times New Roman" w:hAnsi="Times New Roman" w:eastAsia="方正仿宋简体" w:cs="Times New Roman"/>
          <w:b/>
          <w:color w:val="000000"/>
          <w:sz w:val="32"/>
          <w:szCs w:val="32"/>
        </w:rPr>
        <w:t>年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12</w:t>
      </w:r>
      <w:r>
        <w:rPr>
          <w:rFonts w:hint="eastAsia" w:ascii="Times New Roman" w:hAnsi="Times New Roman" w:eastAsia="方正仿宋简体" w:cs="Times New Roman"/>
          <w:b/>
          <w:color w:val="000000"/>
          <w:sz w:val="32"/>
          <w:szCs w:val="32"/>
        </w:rPr>
        <w:t>月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31</w:t>
      </w:r>
      <w:r>
        <w:rPr>
          <w:rFonts w:hint="eastAsia" w:ascii="Times New Roman" w:hAnsi="Times New Roman" w:eastAsia="方正仿宋简体" w:cs="Times New Roman"/>
          <w:b/>
          <w:color w:val="000000"/>
          <w:sz w:val="32"/>
          <w:szCs w:val="32"/>
        </w:rPr>
        <w:t>日止。本报告电子版可在曲阜市人民政府网站（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http://www.qufu.gov.cn</w:t>
      </w:r>
      <w:r>
        <w:rPr>
          <w:rFonts w:hint="eastAsia" w:ascii="Times New Roman" w:hAnsi="Times New Roman" w:eastAsia="方正仿宋简体" w:cs="Times New Roman"/>
          <w:b/>
          <w:color w:val="000000"/>
          <w:sz w:val="32"/>
          <w:szCs w:val="32"/>
        </w:rPr>
        <w:t>）查阅或下载</w:t>
      </w:r>
      <w:r>
        <w:rPr>
          <w:rFonts w:hint="eastAsia" w:ascii="Times New Roman" w:hAnsi="Times New Roman" w:eastAsia="方正仿宋简体" w:cs="Times New Roman"/>
          <w:b/>
          <w:color w:val="000000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61" w:firstLineChars="200"/>
        <w:jc w:val="left"/>
        <w:textAlignment w:val="auto"/>
        <w:rPr>
          <w:rFonts w:hint="eastAsia" w:ascii="黑体" w:hAnsi="Times New Roman" w:eastAsia="黑体" w:cs="Times New Roman"/>
          <w:b/>
          <w:color w:val="000000"/>
          <w:kern w:val="0"/>
          <w:sz w:val="32"/>
          <w:szCs w:val="32"/>
          <w:lang w:eastAsia="zh-CN"/>
        </w:rPr>
      </w:pPr>
      <w:r>
        <w:rPr>
          <w:rFonts w:ascii="Times New Roman" w:hAnsi="Times New Roman" w:eastAsia="方正仿宋简体" w:cs="Times New Roman"/>
          <w:b/>
          <w:color w:val="000000"/>
          <w:kern w:val="0"/>
          <w:sz w:val="18"/>
          <w:szCs w:val="18"/>
        </w:rPr>
        <w:t>　  　</w:t>
      </w:r>
      <w:r>
        <w:rPr>
          <w:rFonts w:hint="eastAsia" w:ascii="黑体" w:hAnsi="Times New Roman" w:eastAsia="黑体" w:cs="Times New Roman"/>
          <w:b/>
          <w:bCs/>
          <w:color w:val="000000"/>
          <w:kern w:val="0"/>
          <w:sz w:val="32"/>
          <w:szCs w:val="32"/>
        </w:rPr>
        <w:t>一、政务公开工作</w:t>
      </w:r>
      <w:r>
        <w:rPr>
          <w:rFonts w:hint="eastAsia" w:ascii="黑体" w:hAnsi="Times New Roman" w:eastAsia="黑体" w:cs="Times New Roman"/>
          <w:b/>
          <w:bCs/>
          <w:color w:val="000000"/>
          <w:kern w:val="0"/>
          <w:sz w:val="32"/>
          <w:szCs w:val="32"/>
          <w:lang w:eastAsia="zh-CN"/>
        </w:rPr>
        <w:t>开展情况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ascii="Times New Roman" w:hAnsi="Times New Roman" w:eastAsia="方正仿宋简体" w:cs="Times New Roman"/>
          <w:b/>
          <w:color w:val="000000"/>
          <w:kern w:val="0"/>
          <w:sz w:val="18"/>
          <w:szCs w:val="18"/>
        </w:rPr>
      </w:pPr>
      <w:r>
        <w:rPr>
          <w:rFonts w:ascii="楷体_GB2312" w:hAnsi="Times New Roman" w:eastAsia="楷体_GB2312" w:cs="Times New Roman"/>
          <w:b/>
          <w:sz w:val="32"/>
          <w:szCs w:val="32"/>
        </w:rPr>
        <w:t>（一）</w:t>
      </w:r>
      <w:r>
        <w:rPr>
          <w:rFonts w:hint="eastAsia" w:ascii="楷体_GB2312" w:hAnsi="Times New Roman" w:eastAsia="楷体_GB2312" w:cs="Times New Roman"/>
          <w:b/>
          <w:sz w:val="32"/>
          <w:szCs w:val="32"/>
          <w:lang w:eastAsia="zh-CN"/>
        </w:rPr>
        <w:t>加强组织领导，健全公开机制</w:t>
      </w:r>
      <w:r>
        <w:rPr>
          <w:rFonts w:ascii="楷体_GB2312" w:hAnsi="Times New Roman" w:eastAsia="楷体_GB2312" w:cs="Times New Roman"/>
          <w:b/>
          <w:sz w:val="32"/>
          <w:szCs w:val="32"/>
        </w:rPr>
        <w:t>。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我单位高度重视并认真</w:t>
      </w:r>
      <w:r>
        <w:rPr>
          <w:rFonts w:hint="eastAsia" w:ascii="Times New Roman" w:hAnsi="Times New Roman" w:eastAsia="方正仿宋简体" w:cs="Times New Roman"/>
          <w:b/>
          <w:sz w:val="32"/>
          <w:szCs w:val="32"/>
        </w:rPr>
        <w:t>落实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政府信息公开工作要点，年初召开专题会议，明确副主任王建华分管政务公开工作，</w:t>
      </w:r>
      <w:r>
        <w:rPr>
          <w:rFonts w:hint="eastAsia" w:ascii="Times New Roman" w:hAnsi="Times New Roman" w:eastAsia="方正仿宋简体" w:cs="Times New Roman"/>
          <w:b/>
          <w:sz w:val="32"/>
          <w:szCs w:val="32"/>
          <w:lang w:eastAsia="zh-CN"/>
        </w:rPr>
        <w:t>综合科负责政府信息公开工作，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安排专人具体负责，</w:t>
      </w:r>
      <w:r>
        <w:rPr>
          <w:rFonts w:hint="eastAsia" w:ascii="Times New Roman" w:hAnsi="Times New Roman" w:eastAsia="方正仿宋简体" w:cs="Times New Roman"/>
          <w:b/>
          <w:sz w:val="32"/>
          <w:szCs w:val="32"/>
          <w:lang w:eastAsia="zh-CN"/>
        </w:rPr>
        <w:t>每年从单位预算中列支政府信息公开专项经费，保障政府信息公开工作的顺利开展。完善细化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信息公开的具体内容，将信息公开工作与日常业务工作融为一体。结合工作实际，201</w:t>
      </w:r>
      <w:r>
        <w:rPr>
          <w:rFonts w:hint="eastAsia" w:ascii="Times New Roman" w:hAnsi="Times New Roman" w:eastAsia="方正仿宋简体" w:cs="Times New Roman"/>
          <w:b/>
          <w:sz w:val="32"/>
          <w:szCs w:val="32"/>
          <w:lang w:val="en-US" w:eastAsia="zh-CN"/>
        </w:rPr>
        <w:t>8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年深入开展了“</w:t>
      </w:r>
      <w:r>
        <w:rPr>
          <w:rFonts w:hint="eastAsia" w:ascii="Times New Roman" w:hAnsi="Times New Roman" w:eastAsia="方正仿宋简体" w:cs="Times New Roman"/>
          <w:b/>
          <w:sz w:val="32"/>
          <w:szCs w:val="32"/>
          <w:lang w:eastAsia="zh-CN"/>
        </w:rPr>
        <w:t>全面提升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年”活动，</w:t>
      </w:r>
      <w:r>
        <w:rPr>
          <w:rFonts w:hint="eastAsia" w:ascii="Times New Roman" w:hAnsi="Times New Roman" w:eastAsia="方正仿宋简体" w:cs="Times New Roman"/>
          <w:b/>
          <w:sz w:val="32"/>
          <w:szCs w:val="32"/>
          <w:lang w:eastAsia="zh-CN"/>
        </w:rPr>
        <w:t>健全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政府信息公开相关制度，规范了信息公开的内容、程序和方式，增强工作透明度。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ascii="Times New Roman" w:hAnsi="Times New Roman" w:eastAsia="方正仿宋简体" w:cs="Times New Roman"/>
          <w:b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b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4799330</wp:posOffset>
            </wp:positionV>
            <wp:extent cx="5271135" cy="2900045"/>
            <wp:effectExtent l="0" t="0" r="5715" b="14605"/>
            <wp:wrapSquare wrapText="bothSides"/>
            <wp:docPr id="5" name="图片 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_GB2312" w:hAnsi="Times New Roman" w:eastAsia="楷体_GB2312" w:cs="Times New Roman"/>
          <w:b/>
          <w:sz w:val="32"/>
          <w:szCs w:val="32"/>
        </w:rPr>
        <w:t>（二）深化</w:t>
      </w:r>
      <w:r>
        <w:rPr>
          <w:rFonts w:hint="eastAsia" w:ascii="楷体_GB2312" w:hAnsi="Times New Roman" w:eastAsia="楷体_GB2312" w:cs="Times New Roman"/>
          <w:b/>
          <w:sz w:val="32"/>
          <w:szCs w:val="32"/>
          <w:lang w:eastAsia="zh-CN"/>
        </w:rPr>
        <w:t>信息</w:t>
      </w:r>
      <w:r>
        <w:rPr>
          <w:rFonts w:hint="eastAsia" w:ascii="楷体_GB2312" w:hAnsi="Times New Roman" w:eastAsia="楷体_GB2312" w:cs="Times New Roman"/>
          <w:b/>
          <w:sz w:val="32"/>
          <w:szCs w:val="32"/>
        </w:rPr>
        <w:t>公开内容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。公共资源交易网站与政府网站对接，公开交易信息。大力推进管理公开、服务公开、结果公开，确保公共资源交易活动在阳光下运作。在公共资源交易网站及时公开办事指南、政策法规、中心动态、通知公告、招标公告、中标公示、成交信息等情况，方便公众查阅和监督，有效地保证了社会群众的知情权，增强了招标采购工作的公开性和透明性。深化政府信息公开力度，进一步规范中标结果公示，在曲阜市公共资源交易网站、济宁市公共资源交易网、</w:t>
      </w:r>
      <w:r>
        <w:rPr>
          <w:rFonts w:hint="eastAsia" w:ascii="Times New Roman" w:hAnsi="Times New Roman" w:eastAsia="方正仿宋简体" w:cs="Times New Roman"/>
          <w:b/>
          <w:sz w:val="32"/>
          <w:szCs w:val="32"/>
        </w:rPr>
        <w:t>山东省公共资源交易网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公示推荐的中标候选人的评标得分、废标说明、项目班子成员、业绩及获奖情况等信息，接受社会监督，为项目标后履约监管提供依据</w:t>
      </w:r>
      <w:r>
        <w:rPr>
          <w:rFonts w:hint="eastAsia" w:ascii="Times New Roman" w:hAnsi="Times New Roman" w:eastAsia="方正仿宋简体" w:cs="Times New Roman"/>
          <w:b/>
          <w:sz w:val="32"/>
          <w:szCs w:val="32"/>
        </w:rPr>
        <w:t>。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在政府网站，我单位公开了财政预决算和三公经费，接受社会各界的监督。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ascii="Times New Roman" w:hAnsi="Times New Roman" w:eastAsia="方正仿宋简体" w:cs="Times New Roman"/>
          <w:b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ascii="Times New Roman" w:hAnsi="Times New Roman" w:eastAsia="方正仿宋简体" w:cs="Times New Roman"/>
          <w:b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简体" w:cs="Times New Roman"/>
          <w:b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Times New Roman" w:hAnsi="Times New Roman" w:eastAsia="方正仿宋简体" w:cs="Times New Roman"/>
          <w:b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Times New Roman"/>
          <w:b/>
          <w:sz w:val="32"/>
          <w:szCs w:val="32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328930</wp:posOffset>
            </wp:positionV>
            <wp:extent cx="5452110" cy="3133090"/>
            <wp:effectExtent l="0" t="0" r="15240" b="10160"/>
            <wp:wrapSquare wrapText="bothSides"/>
            <wp:docPr id="2" name="图片 2" descr="g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gs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211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ascii="Times New Roman" w:hAnsi="Times New Roman" w:eastAsia="方正仿宋简体" w:cs="Times New Roman"/>
          <w:b/>
          <w:bCs/>
          <w:sz w:val="32"/>
          <w:szCs w:val="32"/>
        </w:rPr>
      </w:pPr>
      <w:r>
        <w:rPr>
          <w:rFonts w:ascii="楷体_GB2312" w:hAnsi="Times New Roman" w:eastAsia="楷体_GB2312" w:cs="Times New Roman"/>
          <w:b/>
          <w:bCs/>
          <w:sz w:val="32"/>
          <w:szCs w:val="32"/>
        </w:rPr>
        <w:t>不断拓展公开渠道。</w:t>
      </w:r>
      <w:r>
        <w:rPr>
          <w:rFonts w:hint="eastAsia" w:ascii="楷体_GB2312" w:hAnsi="Times New Roman" w:eastAsia="楷体_GB2312" w:cs="Times New Roman"/>
          <w:b/>
          <w:bCs/>
          <w:sz w:val="32"/>
          <w:szCs w:val="32"/>
          <w:lang w:eastAsia="zh-CN"/>
        </w:rPr>
        <w:t>在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政府门户网站开设信息公开专栏，作为政府信息公开的主渠道。利用单位政务公开栏、触摸屏、大厅LED屏幕</w:t>
      </w:r>
      <w:r>
        <w:rPr>
          <w:rFonts w:hint="eastAsia" w:ascii="Times New Roman" w:hAnsi="Times New Roman" w:eastAsia="方正仿宋简体" w:cs="Times New Roman"/>
          <w:b/>
          <w:sz w:val="32"/>
          <w:szCs w:val="32"/>
        </w:rPr>
        <w:t>等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公开信息。对单位重大决策情况，如机构设置、中层科室干部任免、发展党员、财务收支等在政务公开栏及时公示。为加大招标采购信息公开力度，充分曲阜市</w:t>
      </w:r>
      <w:r>
        <w:rPr>
          <w:rFonts w:hint="eastAsia" w:ascii="Times New Roman" w:hAnsi="Times New Roman" w:eastAsia="方正仿宋简体" w:cs="Times New Roman"/>
          <w:b/>
          <w:sz w:val="32"/>
          <w:szCs w:val="32"/>
          <w:lang w:eastAsia="zh-CN"/>
        </w:rPr>
        <w:t>公共资源交易服务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中心微信公众号，为交易主体提供及时的交易信息、交易动态、政策咨询、业务指导，</w:t>
      </w:r>
      <w:r>
        <w:rPr>
          <w:rFonts w:hint="eastAsia" w:ascii="Times New Roman" w:hAnsi="Times New Roman" w:eastAsia="方正仿宋简体" w:cs="Times New Roman"/>
          <w:b/>
          <w:sz w:val="32"/>
          <w:szCs w:val="32"/>
          <w:lang w:eastAsia="zh-CN"/>
        </w:rPr>
        <w:t>今年</w:t>
      </w:r>
      <w:r>
        <w:rPr>
          <w:rFonts w:ascii="Times New Roman" w:hAnsi="Times New Roman" w:eastAsia="方正仿宋简体" w:cs="Times New Roman"/>
          <w:b/>
          <w:bCs/>
          <w:sz w:val="32"/>
          <w:szCs w:val="32"/>
        </w:rPr>
        <w:t>以来共发布信息1</w:t>
      </w: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68</w:t>
      </w:r>
      <w:r>
        <w:rPr>
          <w:rFonts w:ascii="Times New Roman" w:hAnsi="Times New Roman" w:eastAsia="方正仿宋简体" w:cs="Times New Roman"/>
          <w:b/>
          <w:bCs/>
          <w:sz w:val="32"/>
          <w:szCs w:val="32"/>
        </w:rPr>
        <w:t>余条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。</w:t>
      </w:r>
      <w:r>
        <w:rPr>
          <w:rFonts w:ascii="Times New Roman" w:hAnsi="Times New Roman" w:eastAsia="方正仿宋简体" w:cs="Times New Roman"/>
          <w:b/>
          <w:bCs/>
          <w:sz w:val="32"/>
          <w:szCs w:val="32"/>
        </w:rPr>
        <w:t>加大我市公共资源交易监管和服务工作宣传力度，先后在《中国建设报》《中国政府采购报》等</w:t>
      </w: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</w:rPr>
        <w:t>省</w:t>
      </w:r>
      <w:r>
        <w:rPr>
          <w:rFonts w:ascii="Times New Roman" w:hAnsi="Times New Roman" w:eastAsia="方正仿宋简体" w:cs="Times New Roman"/>
          <w:b/>
          <w:bCs/>
          <w:sz w:val="32"/>
          <w:szCs w:val="32"/>
        </w:rPr>
        <w:t>级以上媒体发表稿件</w:t>
      </w: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1</w:t>
      </w:r>
      <w:r>
        <w:rPr>
          <w:rFonts w:ascii="Times New Roman" w:hAnsi="Times New Roman" w:eastAsia="方正仿宋简体" w:cs="Times New Roman"/>
          <w:b/>
          <w:bCs/>
          <w:sz w:val="32"/>
          <w:szCs w:val="32"/>
        </w:rPr>
        <w:t>0余篇。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643" w:firstLineChars="200"/>
        <w:textAlignment w:val="auto"/>
        <w:outlineLvl w:val="9"/>
        <w:rPr>
          <w:rFonts w:hint="default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Times New Roman" w:eastAsia="楷体_GB2312" w:cs="Times New Roman"/>
          <w:b/>
          <w:bCs/>
          <w:sz w:val="32"/>
          <w:szCs w:val="32"/>
        </w:rPr>
        <w:t>大力推进</w:t>
      </w:r>
      <w:r>
        <w:rPr>
          <w:rFonts w:hint="eastAsia" w:ascii="楷体_GB2312" w:hAnsi="Times New Roman" w:eastAsia="楷体_GB2312" w:cs="Times New Roman"/>
          <w:b/>
          <w:bCs/>
          <w:sz w:val="32"/>
          <w:szCs w:val="32"/>
          <w:lang w:eastAsia="zh-CN"/>
        </w:rPr>
        <w:t>“三大领域”</w:t>
      </w:r>
      <w:r>
        <w:rPr>
          <w:rFonts w:hint="eastAsia" w:ascii="楷体_GB2312" w:hAnsi="Times New Roman" w:eastAsia="楷体_GB2312" w:cs="Times New Roman"/>
          <w:b/>
          <w:bCs/>
          <w:sz w:val="32"/>
          <w:szCs w:val="32"/>
        </w:rPr>
        <w:t>公共资源交易信息公开</w:t>
      </w:r>
      <w:r>
        <w:rPr>
          <w:rFonts w:ascii="Times New Roman" w:hAnsi="Times New Roman" w:eastAsia="方正仿宋简体" w:cs="Times New Roman"/>
          <w:b/>
          <w:bCs/>
          <w:sz w:val="32"/>
          <w:szCs w:val="32"/>
        </w:rPr>
        <w:t>。进入市公共资源交易服务中心交易的公共资源交易项目，其招标公告、变更公告、中标公示、成交信息等交易信息均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通过曲阜市公共资源交易网站、孔子故里.中国曲阜网、济宁市公共资源交易网、山东省政府采购网、中国采购与招标网等便民渠道公开，201</w:t>
      </w:r>
      <w:r>
        <w:rPr>
          <w:rFonts w:hint="eastAsia" w:ascii="Times New Roman" w:hAnsi="Times New Roman" w:eastAsia="方正仿宋简体" w:cs="Times New Roman"/>
          <w:b/>
          <w:sz w:val="32"/>
          <w:szCs w:val="32"/>
          <w:lang w:val="en-US" w:eastAsia="zh-CN"/>
        </w:rPr>
        <w:t>8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年共发布</w:t>
      </w:r>
      <w:r>
        <w:rPr>
          <w:rFonts w:hint="eastAsia" w:ascii="Times New Roman" w:hAnsi="Times New Roman" w:eastAsia="方正仿宋简体" w:cs="Times New Roman"/>
          <w:b/>
          <w:sz w:val="32"/>
          <w:szCs w:val="32"/>
        </w:rPr>
        <w:t>各类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交易信息</w:t>
      </w:r>
      <w:r>
        <w:rPr>
          <w:rFonts w:hint="eastAsia" w:ascii="Times New Roman" w:hAnsi="Times New Roman" w:eastAsia="方正仿宋简体" w:cs="Times New Roman"/>
          <w:b/>
          <w:sz w:val="32"/>
          <w:szCs w:val="32"/>
          <w:lang w:val="en-US" w:eastAsia="zh-CN"/>
        </w:rPr>
        <w:t>31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90余条，其中，在省级以上网站发布信息</w:t>
      </w:r>
      <w:r>
        <w:rPr>
          <w:rFonts w:hint="eastAsia" w:ascii="Times New Roman" w:hAnsi="Times New Roman" w:eastAsia="方正仿宋简体" w:cs="Times New Roman"/>
          <w:b/>
          <w:sz w:val="32"/>
          <w:szCs w:val="32"/>
          <w:lang w:val="en-US" w:eastAsia="zh-CN"/>
        </w:rPr>
        <w:t>100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0余条。201</w:t>
      </w:r>
      <w:r>
        <w:rPr>
          <w:rFonts w:hint="eastAsia" w:ascii="Times New Roman" w:hAnsi="Times New Roman" w:eastAsia="方正仿宋简体" w:cs="Times New Roman"/>
          <w:b/>
          <w:sz w:val="32"/>
          <w:szCs w:val="32"/>
          <w:lang w:val="en-US" w:eastAsia="zh-CN"/>
        </w:rPr>
        <w:t>8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年</w:t>
      </w: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  <w:t>完成各类交易项目</w:t>
      </w: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668</w:t>
      </w: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  <w:t>项，交易额</w:t>
      </w: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62.92</w:t>
      </w: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  <w:t>亿元，增收节约资金</w:t>
      </w: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33171.4</w:t>
      </w: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  <w:t>万元；其中，工程交易项</w:t>
      </w: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120</w:t>
      </w: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  <w:t>项，交易额</w:t>
      </w: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35.55</w:t>
      </w: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  <w:t>亿元；政府采购项目</w:t>
      </w: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507</w:t>
      </w: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  <w:t>项，交易额</w:t>
      </w: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7.72</w:t>
      </w: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  <w:t>亿元；土地产权交易项目</w:t>
      </w: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41</w:t>
      </w: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  <w:t>项，交易额</w:t>
      </w: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19.65</w:t>
      </w: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  <w:t>亿元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。</w:t>
      </w: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  <w:t>积极推进和规范政府购买服务工作，</w:t>
      </w: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  <w:lang w:eastAsia="zh-CN"/>
        </w:rPr>
        <w:t>大力推进</w:t>
      </w: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  <w:t>PPP项目</w:t>
      </w: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  <w:lang w:eastAsia="zh-CN"/>
        </w:rPr>
        <w:t>规范运作</w:t>
      </w: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简体" w:cs="Times New Roman"/>
          <w:b/>
          <w:bCs/>
          <w:kern w:val="2"/>
          <w:sz w:val="32"/>
          <w:szCs w:val="32"/>
          <w:lang w:val="en-US" w:eastAsia="zh-CN" w:bidi="ar-SA"/>
        </w:rPr>
        <w:t>完成了曲阜市政府采购协议供货（定点商城）补充入围、供应商资格补充入围（小额工程与服务），两次公开入围97家供应</w:t>
      </w: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商。</w:t>
      </w:r>
    </w:p>
    <w:p>
      <w:pPr>
        <w:pStyle w:val="4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Chars="200" w:right="0" w:rightChars="0"/>
        <w:textAlignment w:val="auto"/>
        <w:outlineLvl w:val="9"/>
        <w:rPr>
          <w:rFonts w:hint="eastAsia" w:ascii="黑体" w:hAnsi="Times New Roman" w:eastAsia="黑体" w:cs="Times New Roman"/>
          <w:b/>
          <w:bCs/>
          <w:color w:val="000000"/>
          <w:kern w:val="0"/>
          <w:sz w:val="32"/>
          <w:szCs w:val="32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154305</wp:posOffset>
            </wp:positionV>
            <wp:extent cx="5267325" cy="2618105"/>
            <wp:effectExtent l="0" t="0" r="9525" b="10795"/>
            <wp:wrapSquare wrapText="bothSides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hAnsi="Times New Roman" w:eastAsia="黑体" w:cs="Times New Roman"/>
          <w:b/>
          <w:bCs/>
          <w:color w:val="000000"/>
          <w:kern w:val="0"/>
          <w:sz w:val="32"/>
          <w:szCs w:val="32"/>
        </w:rPr>
        <w:t>二、</w:t>
      </w:r>
      <w:r>
        <w:rPr>
          <w:rFonts w:hint="eastAsia" w:ascii="黑体" w:hAnsi="Times New Roman" w:eastAsia="黑体" w:cs="Times New Roman"/>
          <w:b/>
          <w:bCs/>
          <w:color w:val="000000"/>
          <w:kern w:val="0"/>
          <w:sz w:val="32"/>
          <w:szCs w:val="32"/>
          <w:lang w:eastAsia="zh-CN"/>
        </w:rPr>
        <w:t>回应解读情况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/>
          <w:bCs/>
          <w:kern w:val="0"/>
          <w:sz w:val="32"/>
          <w:szCs w:val="32"/>
          <w:lang w:val="en-US" w:eastAsia="zh-CN" w:bidi="ar-SA"/>
        </w:rPr>
        <w:t xml:space="preserve">   </w:t>
      </w:r>
      <w:r>
        <w:rPr>
          <w:rFonts w:hint="default" w:ascii="Times New Roman" w:hAnsi="Times New Roman" w:eastAsia="方正仿宋简体" w:cs="Times New Roman"/>
          <w:b/>
          <w:bCs/>
          <w:kern w:val="0"/>
          <w:sz w:val="32"/>
          <w:szCs w:val="32"/>
          <w:lang w:val="en-US" w:eastAsia="zh-CN" w:bidi="ar-SA"/>
        </w:rPr>
        <w:t>通过</w:t>
      </w:r>
      <w:r>
        <w:rPr>
          <w:rFonts w:hint="eastAsia" w:ascii="Times New Roman" w:hAnsi="Times New Roman" w:eastAsia="方正仿宋简体" w:cs="Times New Roman"/>
          <w:b/>
          <w:bCs/>
          <w:kern w:val="0"/>
          <w:sz w:val="32"/>
          <w:szCs w:val="32"/>
          <w:lang w:val="en-US" w:eastAsia="zh-CN" w:bidi="ar-SA"/>
        </w:rPr>
        <w:t>网站、微信公众号等不</w:t>
      </w:r>
      <w:r>
        <w:rPr>
          <w:rFonts w:hint="default" w:ascii="Times New Roman" w:hAnsi="Times New Roman" w:eastAsia="方正仿宋简体" w:cs="Times New Roman"/>
          <w:b/>
          <w:bCs/>
          <w:kern w:val="0"/>
          <w:sz w:val="32"/>
          <w:szCs w:val="32"/>
          <w:lang w:val="en-US" w:eastAsia="zh-CN" w:bidi="ar-SA"/>
        </w:rPr>
        <w:t>同渠道和方式</w:t>
      </w:r>
      <w:r>
        <w:rPr>
          <w:rFonts w:hint="eastAsia" w:ascii="Times New Roman" w:hAnsi="Times New Roman" w:eastAsia="方正仿宋简体" w:cs="Times New Roman"/>
          <w:b/>
          <w:bCs/>
          <w:kern w:val="0"/>
          <w:sz w:val="32"/>
          <w:szCs w:val="32"/>
          <w:lang w:val="en-US" w:eastAsia="zh-CN" w:bidi="ar-SA"/>
        </w:rPr>
        <w:t>进行政策解读，回应</w:t>
      </w:r>
      <w:r>
        <w:rPr>
          <w:rFonts w:hint="default" w:ascii="Times New Roman" w:hAnsi="Times New Roman" w:eastAsia="方正仿宋简体" w:cs="Times New Roman"/>
          <w:b/>
          <w:bCs/>
          <w:kern w:val="0"/>
          <w:sz w:val="32"/>
          <w:szCs w:val="32"/>
          <w:lang w:val="en-US" w:eastAsia="zh-CN" w:bidi="ar-SA"/>
        </w:rPr>
        <w:t>公众关注热点或重大舆情</w:t>
      </w:r>
      <w:r>
        <w:rPr>
          <w:rFonts w:hint="eastAsia" w:ascii="Times New Roman" w:hAnsi="Times New Roman" w:eastAsia="方正仿宋简体" w:cs="Times New Roman"/>
          <w:b/>
          <w:bCs/>
          <w:kern w:val="0"/>
          <w:sz w:val="32"/>
          <w:szCs w:val="32"/>
          <w:lang w:val="en-US" w:eastAsia="zh-CN" w:bidi="ar-SA"/>
        </w:rPr>
        <w:t>。结合国家新出台的公共资源交易相关政策、单位制定的规范性文件，</w:t>
      </w:r>
      <w:r>
        <w:rPr>
          <w:rFonts w:hint="default" w:ascii="Times New Roman" w:hAnsi="Times New Roman" w:eastAsia="方正仿宋简体" w:cs="Times New Roman"/>
          <w:b/>
          <w:bCs/>
          <w:kern w:val="0"/>
          <w:sz w:val="32"/>
          <w:szCs w:val="32"/>
          <w:lang w:val="en-US" w:eastAsia="zh-CN" w:bidi="ar-SA"/>
        </w:rPr>
        <w:t>按照“谁起草，谁负责”的原则，围绕《</w:t>
      </w:r>
      <w:r>
        <w:rPr>
          <w:rFonts w:hint="eastAsia" w:ascii="Times New Roman" w:hAnsi="Times New Roman" w:eastAsia="方正仿宋简体" w:cs="Times New Roman"/>
          <w:b/>
          <w:bCs/>
          <w:kern w:val="0"/>
          <w:sz w:val="32"/>
          <w:szCs w:val="32"/>
          <w:lang w:val="en-US" w:eastAsia="zh-CN" w:bidi="ar-SA"/>
        </w:rPr>
        <w:t>关于调整我市政府投资项目招标代理服务采购限额标准的通知》（曲财【2018】37号）》》曲阜市政府投资项目招标采购代理机构管理考核办法</w:t>
      </w:r>
      <w:r>
        <w:rPr>
          <w:rFonts w:hint="default" w:ascii="Times New Roman" w:hAnsi="Times New Roman" w:eastAsia="方正仿宋简体" w:cs="Times New Roman"/>
          <w:b/>
          <w:bCs/>
          <w:kern w:val="0"/>
          <w:sz w:val="32"/>
          <w:szCs w:val="32"/>
          <w:lang w:val="en-US" w:eastAsia="zh-CN" w:bidi="ar-SA"/>
        </w:rPr>
        <w:t>》，在文件制发过程中，多次征求意见、建议，联合市财政局召开政府投资项目招标代理机构座谈会，积极宣传解</w:t>
      </w:r>
      <w:r>
        <w:rPr>
          <w:rFonts w:ascii="Times New Roman" w:hAnsi="Times New Roman" w:eastAsia="方正仿宋简体" w:cs="Times New Roman"/>
          <w:b/>
          <w:bCs/>
          <w:sz w:val="32"/>
          <w:szCs w:val="32"/>
        </w:rPr>
        <w:t>读通知相关背景和内容，主动回应社会关切。</w:t>
      </w: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eastAsia="zh-CN"/>
        </w:rPr>
        <w:t>今年以来在政府网站发布政策解读</w:t>
      </w: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7篇，政府网站回应网络问政1次。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ascii="黑体" w:hAnsi="Times New Roman" w:eastAsia="黑体" w:cs="Times New Roman"/>
          <w:b/>
          <w:bCs/>
          <w:color w:val="000000"/>
          <w:kern w:val="0"/>
          <w:sz w:val="32"/>
          <w:szCs w:val="32"/>
        </w:rPr>
      </w:pPr>
      <w:r>
        <w:rPr>
          <w:rFonts w:hint="eastAsia" w:ascii="黑体" w:hAnsi="Times New Roman" w:eastAsia="黑体" w:cs="Times New Roman"/>
          <w:b/>
          <w:bCs/>
          <w:color w:val="000000"/>
          <w:kern w:val="0"/>
          <w:sz w:val="32"/>
          <w:szCs w:val="32"/>
          <w:lang w:eastAsia="zh-CN"/>
        </w:rPr>
        <w:t>三、</w:t>
      </w:r>
      <w:r>
        <w:rPr>
          <w:rFonts w:ascii="黑体" w:hAnsi="Times New Roman" w:eastAsia="黑体" w:cs="Times New Roman"/>
          <w:b/>
          <w:bCs/>
          <w:color w:val="000000"/>
          <w:kern w:val="0"/>
          <w:sz w:val="32"/>
          <w:szCs w:val="32"/>
        </w:rPr>
        <w:t>政府信息依申请公开情况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ascii="Times New Roman" w:hAnsi="Times New Roman" w:eastAsia="方正仿宋简体" w:cs="Times New Roman"/>
          <w:b/>
          <w:bCs/>
          <w:sz w:val="32"/>
          <w:szCs w:val="32"/>
        </w:rPr>
      </w:pPr>
      <w:r>
        <w:rPr>
          <w:rFonts w:ascii="Times New Roman" w:hAnsi="Times New Roman" w:eastAsia="方正仿宋简体" w:cs="Times New Roman"/>
          <w:b/>
          <w:bCs/>
          <w:sz w:val="32"/>
          <w:szCs w:val="32"/>
        </w:rPr>
        <w:t>进一步完善政府信息公开申请的受理、审查、登记、处理、告知、寄送、归档程序，严格办理时限，努力做到政府信息依申请公开工作依法有据、严谨规范，提高办理质量。我单位20</w:t>
      </w: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18</w:t>
      </w:r>
      <w:r>
        <w:rPr>
          <w:rFonts w:ascii="Times New Roman" w:hAnsi="Times New Roman" w:eastAsia="方正仿宋简体" w:cs="Times New Roman"/>
          <w:b/>
          <w:bCs/>
          <w:sz w:val="32"/>
          <w:szCs w:val="32"/>
        </w:rPr>
        <w:t>年未收到政府信息公开申请事件。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ascii="Times New Roman" w:hAnsi="Times New Roman" w:eastAsia="方正仿宋简体" w:cs="Times New Roman"/>
          <w:b/>
          <w:bCs/>
          <w:sz w:val="32"/>
          <w:szCs w:val="32"/>
        </w:rPr>
      </w:pPr>
      <w:r>
        <w:rPr>
          <w:rFonts w:hint="eastAsia" w:ascii="黑体" w:hAnsi="Times New Roman" w:eastAsia="黑体" w:cs="Times New Roman"/>
          <w:b/>
          <w:bCs/>
          <w:color w:val="000000"/>
          <w:kern w:val="0"/>
          <w:sz w:val="32"/>
          <w:szCs w:val="32"/>
          <w:lang w:eastAsia="zh-CN"/>
        </w:rPr>
        <w:t>四、</w:t>
      </w:r>
      <w:r>
        <w:rPr>
          <w:rFonts w:ascii="黑体" w:hAnsi="Times New Roman" w:eastAsia="黑体" w:cs="Times New Roman"/>
          <w:b/>
          <w:bCs/>
          <w:color w:val="000000"/>
          <w:kern w:val="0"/>
          <w:sz w:val="32"/>
          <w:szCs w:val="32"/>
        </w:rPr>
        <w:t>行政复议、诉讼情况</w:t>
      </w:r>
      <w:bookmarkStart w:id="0" w:name="_GoBack"/>
      <w:bookmarkEnd w:id="0"/>
      <w:r>
        <w:rPr>
          <w:rFonts w:ascii="Times New Roman" w:hAnsi="Times New Roman" w:eastAsia="方正仿宋简体" w:cs="Times New Roman"/>
          <w:b/>
          <w:bCs/>
          <w:sz w:val="32"/>
          <w:szCs w:val="32"/>
        </w:rPr>
        <w:br w:type="textWrapping"/>
      </w:r>
      <w:r>
        <w:rPr>
          <w:rFonts w:ascii="Times New Roman" w:hAnsi="Times New Roman" w:eastAsia="方正仿宋简体" w:cs="Times New Roman"/>
          <w:b/>
          <w:bCs/>
          <w:sz w:val="32"/>
          <w:szCs w:val="32"/>
        </w:rPr>
        <w:t>　　201</w:t>
      </w: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8</w:t>
      </w:r>
      <w:r>
        <w:rPr>
          <w:rFonts w:ascii="Times New Roman" w:hAnsi="Times New Roman" w:eastAsia="方正仿宋简体" w:cs="Times New Roman"/>
          <w:b/>
          <w:bCs/>
          <w:sz w:val="32"/>
          <w:szCs w:val="32"/>
        </w:rPr>
        <w:t>年，我单位未收到政府信息公开类行政复议案件、行政诉讼案件。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ascii="黑体" w:hAnsi="Times New Roman" w:eastAsia="黑体" w:cs="Times New Roman"/>
          <w:b/>
          <w:bCs/>
          <w:color w:val="000000"/>
          <w:kern w:val="0"/>
          <w:sz w:val="32"/>
          <w:szCs w:val="32"/>
        </w:rPr>
      </w:pPr>
      <w:r>
        <w:rPr>
          <w:rFonts w:hint="eastAsia" w:ascii="黑体" w:hAnsi="Times New Roman" w:eastAsia="黑体" w:cs="Times New Roman"/>
          <w:b/>
          <w:bCs/>
          <w:color w:val="000000"/>
          <w:kern w:val="0"/>
          <w:sz w:val="32"/>
          <w:szCs w:val="32"/>
          <w:lang w:eastAsia="zh-CN"/>
        </w:rPr>
        <w:t>五、被举报投诉</w:t>
      </w:r>
      <w:r>
        <w:rPr>
          <w:rFonts w:ascii="黑体" w:hAnsi="Times New Roman" w:eastAsia="黑体" w:cs="Times New Roman"/>
          <w:b/>
          <w:bCs/>
          <w:color w:val="000000"/>
          <w:kern w:val="0"/>
          <w:sz w:val="32"/>
          <w:szCs w:val="32"/>
        </w:rPr>
        <w:t>情况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ascii="Times New Roman" w:hAnsi="Times New Roman" w:eastAsia="方正仿宋简体" w:cs="Times New Roman"/>
          <w:b/>
          <w:bCs/>
          <w:sz w:val="32"/>
          <w:szCs w:val="32"/>
        </w:rPr>
      </w:pPr>
      <w:r>
        <w:rPr>
          <w:rFonts w:ascii="Times New Roman" w:hAnsi="Times New Roman" w:eastAsia="方正仿宋简体" w:cs="Times New Roman"/>
          <w:b/>
          <w:bCs/>
          <w:sz w:val="32"/>
          <w:szCs w:val="32"/>
        </w:rPr>
        <w:t>201</w:t>
      </w: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8</w:t>
      </w:r>
      <w:r>
        <w:rPr>
          <w:rFonts w:ascii="Times New Roman" w:hAnsi="Times New Roman" w:eastAsia="方正仿宋简体" w:cs="Times New Roman"/>
          <w:b/>
          <w:bCs/>
          <w:sz w:val="32"/>
          <w:szCs w:val="32"/>
        </w:rPr>
        <w:t>年，我单位未收到</w:t>
      </w: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eastAsia="zh-CN"/>
        </w:rPr>
        <w:t>被举报投诉行为</w:t>
      </w:r>
      <w:r>
        <w:rPr>
          <w:rFonts w:ascii="Times New Roman" w:hAnsi="Times New Roman" w:eastAsia="方正仿宋简体" w:cs="Times New Roman"/>
          <w:b/>
          <w:bCs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黑体" w:hAnsi="Times New Roman" w:eastAsia="黑体" w:cs="Times New Roman"/>
          <w:b/>
          <w:bCs/>
          <w:color w:val="000000"/>
          <w:kern w:val="0"/>
          <w:sz w:val="32"/>
          <w:szCs w:val="32"/>
          <w:lang w:eastAsia="zh-CN"/>
        </w:rPr>
      </w:pPr>
      <w:r>
        <w:rPr>
          <w:rFonts w:hint="eastAsia" w:ascii="黑体" w:hAnsi="Times New Roman" w:eastAsia="黑体" w:cs="Times New Roman"/>
          <w:b/>
          <w:bCs/>
          <w:color w:val="000000"/>
          <w:kern w:val="0"/>
          <w:sz w:val="32"/>
          <w:szCs w:val="32"/>
          <w:lang w:eastAsia="zh-CN"/>
        </w:rPr>
        <w:t>六、信息查阅情况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为方便群众查阅信息，在单位设置了政府信息查阅点，2018年接待人数350余次。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Times New Roman" w:hAnsi="Times New Roman" w:eastAsia="方正仿宋简体" w:cs="Times New Roman"/>
          <w:b/>
          <w:bCs/>
          <w:sz w:val="32"/>
          <w:szCs w:val="32"/>
        </w:rPr>
      </w:pPr>
      <w:r>
        <w:rPr>
          <w:rFonts w:hint="eastAsia" w:ascii="黑体" w:hAnsi="Times New Roman" w:eastAsia="黑体" w:cs="Times New Roman"/>
          <w:b/>
          <w:bCs/>
          <w:color w:val="000000"/>
          <w:kern w:val="0"/>
          <w:sz w:val="32"/>
          <w:szCs w:val="32"/>
          <w:lang w:eastAsia="zh-CN"/>
        </w:rPr>
        <w:t>七</w:t>
      </w:r>
      <w:r>
        <w:rPr>
          <w:rFonts w:ascii="黑体" w:hAnsi="Times New Roman" w:eastAsia="黑体" w:cs="Times New Roman"/>
          <w:b/>
          <w:bCs/>
          <w:color w:val="000000"/>
          <w:kern w:val="0"/>
          <w:sz w:val="32"/>
          <w:szCs w:val="32"/>
        </w:rPr>
        <w:t>、主要问题及改进措施</w:t>
      </w:r>
      <w:r>
        <w:rPr>
          <w:rFonts w:ascii="Times New Roman" w:hAnsi="Times New Roman" w:eastAsia="方正仿宋简体" w:cs="Times New Roman"/>
          <w:b/>
          <w:bCs/>
          <w:sz w:val="32"/>
          <w:szCs w:val="32"/>
        </w:rPr>
        <w:br w:type="textWrapping"/>
      </w:r>
      <w:r>
        <w:rPr>
          <w:rFonts w:ascii="Times New Roman" w:hAnsi="Times New Roman" w:eastAsia="方正仿宋简体" w:cs="Times New Roman"/>
          <w:b/>
          <w:bCs/>
          <w:sz w:val="32"/>
          <w:szCs w:val="32"/>
        </w:rPr>
        <w:t>　　201</w:t>
      </w: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8</w:t>
      </w:r>
      <w:r>
        <w:rPr>
          <w:rFonts w:ascii="Times New Roman" w:hAnsi="Times New Roman" w:eastAsia="方正仿宋简体" w:cs="Times New Roman"/>
          <w:b/>
          <w:bCs/>
          <w:sz w:val="32"/>
          <w:szCs w:val="32"/>
        </w:rPr>
        <w:t>年，市公共资源交易监督管理办公室加大了主动公开力度，拓宽了主动公开范围和渠道，政府信息公开工作取得了一定成绩</w:t>
      </w: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</w:rPr>
        <w:t>，</w:t>
      </w:r>
      <w:r>
        <w:rPr>
          <w:rFonts w:ascii="Times New Roman" w:hAnsi="Times New Roman" w:eastAsia="方正仿宋简体" w:cs="Times New Roman"/>
          <w:b/>
          <w:bCs/>
          <w:sz w:val="32"/>
          <w:szCs w:val="32"/>
        </w:rPr>
        <w:t>但在满足公众需求方面，还存在公开内容</w:t>
      </w:r>
      <w:r>
        <w:rPr>
          <w:rFonts w:hint="eastAsia" w:ascii="方正仿宋简体" w:eastAsia="方正仿宋简体"/>
          <w:b/>
          <w:sz w:val="32"/>
          <w:szCs w:val="32"/>
        </w:rPr>
        <w:t>的广度和深度不强、制度机制建设还不够健全等，下步工作中将采取有力措施，认真加以改进。</w:t>
      </w:r>
      <w:r>
        <w:rPr>
          <w:rFonts w:ascii="Times New Roman" w:hAnsi="Times New Roman" w:eastAsia="方正仿宋简体" w:cs="Times New Roman"/>
          <w:b/>
          <w:bCs/>
          <w:sz w:val="32"/>
          <w:szCs w:val="32"/>
        </w:rPr>
        <w:t>市公共资源交易监督管理办公室将认真贯彻落实中央、省市关于政府信息公开的决策部署，继续加大公开力度，增强公开实效，进一步提高工作效率和服务水平。在政府信息公开方面重点做好以下工作：一是认真贯彻落实《条例》和任务分解表，进一步推进决策、执行、管理、服务、结果公开，加强政策解读、回应社会关切、公开平台建设等工作，进一步推动政务公开制度化、规范化、标准化、信息化。二是优化“互联网+公共资源交易”，坚持以科技化、信息化手段促进公共资源交易活动的规范化、标准化，公共资源交易各项操作全过程留有痕迹和日志，可溯、可查。三是继续推进重点领域政府信息公开。按照任务分工要求，继续推进公共资源配置信息公开</w:t>
      </w: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</w:rPr>
        <w:t>，全面做好公共资源交易项目</w:t>
      </w: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eastAsia="zh-CN"/>
        </w:rPr>
        <w:t>信息</w:t>
      </w: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</w:rPr>
        <w:t>公开工作</w:t>
      </w:r>
      <w:r>
        <w:rPr>
          <w:rFonts w:ascii="Times New Roman" w:hAnsi="Times New Roman" w:eastAsia="方正仿宋简体" w:cs="Times New Roman"/>
          <w:b/>
          <w:bCs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60"/>
        <w:jc w:val="both"/>
        <w:textAlignment w:val="auto"/>
        <w:outlineLvl w:val="9"/>
        <w:rPr>
          <w:rFonts w:hint="default" w:ascii="Times New Roman" w:hAnsi="Times New Roman" w:eastAsia="方正黑体简体" w:cs="Times New Roman"/>
          <w:b/>
          <w:bCs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黑体简体" w:cs="Times New Roman"/>
          <w:b/>
          <w:bCs/>
          <w:color w:val="000000"/>
          <w:kern w:val="0"/>
          <w:sz w:val="32"/>
          <w:szCs w:val="32"/>
          <w:lang w:eastAsia="zh-CN"/>
        </w:rPr>
        <w:t>八</w:t>
      </w:r>
      <w:r>
        <w:rPr>
          <w:rFonts w:hint="default" w:ascii="Times New Roman" w:hAnsi="Times New Roman" w:eastAsia="方正黑体简体" w:cs="Times New Roman"/>
          <w:b/>
          <w:bCs/>
          <w:color w:val="000000"/>
          <w:kern w:val="0"/>
          <w:sz w:val="32"/>
          <w:szCs w:val="32"/>
        </w:rPr>
        <w:t>、需要说明的事项与附表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jc w:val="both"/>
        <w:textAlignment w:val="auto"/>
        <w:outlineLvl w:val="9"/>
        <w:rPr>
          <w:rFonts w:hint="default" w:ascii="Times New Roman" w:hAnsi="Times New Roman" w:cs="Times New Roman"/>
          <w:b/>
          <w:color w:val="000000"/>
          <w:kern w:val="0"/>
          <w:sz w:val="18"/>
          <w:szCs w:val="18"/>
        </w:rPr>
      </w:pPr>
      <w:r>
        <w:rPr>
          <w:rFonts w:hint="default" w:ascii="Times New Roman" w:hAnsi="Times New Roman" w:eastAsia="仿宋_GB2312" w:cs="Times New Roman"/>
          <w:b/>
          <w:kern w:val="0"/>
          <w:sz w:val="32"/>
          <w:szCs w:val="32"/>
        </w:rPr>
        <w:t>无其他需要说明的事项与附表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Times New Roman" w:hAnsi="Times New Roman" w:eastAsia="方正仿宋简体" w:cs="Times New Roman"/>
          <w:b/>
          <w:bCs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right"/>
        <w:textAlignment w:val="auto"/>
        <w:rPr>
          <w:rFonts w:hint="eastAsia" w:ascii="Times New Roman" w:hAnsi="Times New Roman" w:eastAsia="方正仿宋简体" w:cs="Times New Roman"/>
          <w:b/>
          <w:bCs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right"/>
        <w:textAlignment w:val="auto"/>
        <w:rPr>
          <w:rFonts w:hint="eastAsia" w:ascii="Times New Roman" w:hAnsi="Times New Roman" w:eastAsia="方正仿宋简体" w:cs="Times New Roman"/>
          <w:b/>
          <w:bCs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right"/>
        <w:textAlignment w:val="auto"/>
        <w:rPr>
          <w:rFonts w:hint="eastAsia" w:ascii="Times New Roman" w:hAnsi="Times New Roman" w:eastAsia="方正仿宋简体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</w:rPr>
        <w:t>曲阜市公共资源交易监督管理办公室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center"/>
        <w:textAlignment w:val="auto"/>
        <w:rPr>
          <w:rFonts w:hint="eastAsia" w:eastAsia="方正仿宋简体"/>
          <w:b/>
          <w:bCs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 xml:space="preserve">                       </w:t>
      </w: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</w:rPr>
        <w:t>二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〇</w:t>
      </w:r>
      <w:r>
        <w:rPr>
          <w:rFonts w:hint="eastAsia" w:ascii="方正仿宋简体" w:hAnsi="方正仿宋简体" w:eastAsia="方正仿宋简体" w:cs="方正仿宋简体"/>
          <w:b/>
          <w:bCs/>
          <w:sz w:val="32"/>
          <w:szCs w:val="32"/>
        </w:rPr>
        <w:t>一</w:t>
      </w:r>
      <w:r>
        <w:rPr>
          <w:rFonts w:hint="eastAsia" w:ascii="方正仿宋简体" w:hAnsi="方正仿宋简体" w:eastAsia="方正仿宋简体" w:cs="方正仿宋简体"/>
          <w:b/>
          <w:bCs/>
          <w:sz w:val="32"/>
          <w:szCs w:val="32"/>
          <w:lang w:eastAsia="zh-CN"/>
        </w:rPr>
        <w:t>九</w:t>
      </w:r>
      <w:r>
        <w:rPr>
          <w:rFonts w:hint="eastAsia" w:ascii="方正仿宋简体" w:hAnsi="方正仿宋简体" w:eastAsia="方正仿宋简体" w:cs="方正仿宋简体"/>
          <w:b/>
          <w:bCs/>
          <w:sz w:val="32"/>
          <w:szCs w:val="32"/>
        </w:rPr>
        <w:t>年一月</w:t>
      </w:r>
      <w:r>
        <w:rPr>
          <w:rFonts w:hint="eastAsia" w:ascii="方正仿宋简体" w:hAnsi="方正仿宋简体" w:eastAsia="方正仿宋简体" w:cs="方正仿宋简体"/>
          <w:b/>
          <w:bCs/>
          <w:sz w:val="32"/>
          <w:szCs w:val="32"/>
          <w:lang w:eastAsia="zh-CN"/>
        </w:rPr>
        <w:t>十七日</w:t>
      </w:r>
    </w:p>
    <w:p>
      <w:pP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6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黑体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文星仿宋">
    <w:altName w:val="微软雅黑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7EF354"/>
    <w:multiLevelType w:val="singleLevel"/>
    <w:tmpl w:val="507EF354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BE2A5F"/>
    <w:rsid w:val="2210352B"/>
    <w:rsid w:val="2A06238F"/>
    <w:rsid w:val="31BE2A5F"/>
    <w:rsid w:val="3A9D06F3"/>
    <w:rsid w:val="491C35A3"/>
    <w:rsid w:val="536C796C"/>
    <w:rsid w:val="623A3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50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2019-01-17T01:49:00Z</dcterms:created>
  <dc:creator>Administrator</dc:creator>
  <cp:lastModifiedBy>Administrator</cp:lastModifiedBy>
  <cp:lastPrinted>2019-01-17T02:10:00Z</cp:lastPrinted>
  <dcterms:modified xsi:type="dcterms:W3CDTF">2019-07-11T01:58:27Z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2052-11.1.0.8808</vt:lpwstr>
  </property>
</Properties>
</file>