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  <w:lang w:val="en-US" w:eastAsia="zh-CN"/>
        </w:rPr>
        <w:t>曲阜市时庄街道办事处</w:t>
      </w:r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  <w:t>2021年政府信息公开</w:t>
      </w:r>
    </w:p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color w:val="000000"/>
          <w:sz w:val="44"/>
          <w:szCs w:val="44"/>
        </w:rPr>
        <w:t>工作年度报告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本报告由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曲阜市时庄街道办事处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本报告所列数据的统计期限自2021年1月1日起至2021年12月31日止。本报告电子版可在“中国·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曲阜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”政府门户网站（具体网址）查阅或下载。如对本报告有疑问，请与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曲阜市时庄街道办事处办公室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联系（地址：曲阜市圣时路9号；邮编：273100；电话:0537-4531088）。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  <w:t>一、总体情况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2021年，曲阜市时庄街道办事处在市政府信息公开办公室的指导下，认真贯彻落实国家、省、市对政府信息公开工作的要求，把政府信息公开作为一项重要工作来抓，充分利用网站在允许公开的范围内，紧紧围绕街道各方面重点工作，及时更新、发布群众普遍关心的各项工作信息，不断提高信息公开透明度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（一）主动公开情况</w:t>
      </w:r>
    </w:p>
    <w:p>
      <w:pPr>
        <w:pStyle w:val="3"/>
        <w:keepNext w:val="0"/>
        <w:keepLines w:val="0"/>
        <w:widowControl/>
        <w:suppressLineNumbers w:val="0"/>
        <w:ind w:firstLine="642" w:firstLineChars="200"/>
        <w:jc w:val="left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 w:bidi="ar-SA"/>
        </w:rPr>
        <w:t>2021年度时庄街道主动公开信息26条，其中组织机构1件，履职依据7条，政策解读6件，规划计划2条，重点领域信息公开2件，公示公告8件，信息公开年报1件。</w:t>
      </w:r>
    </w:p>
    <w:p>
      <w:pPr>
        <w:pStyle w:val="3"/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00525" cy="2647950"/>
            <wp:effectExtent l="0" t="0" r="9525" b="0"/>
            <wp:docPr id="1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000000"/>
          <w:sz w:val="32"/>
          <w:szCs w:val="32"/>
        </w:rPr>
        <w:t>（二）依申请公开情况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本年度我街道共收到依申请公开件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b/>
          <w:color w:val="000000"/>
          <w:sz w:val="32"/>
          <w:szCs w:val="32"/>
        </w:rPr>
        <w:t>件，依法依规答复率100%。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firstLine="629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Style w:val="6"/>
          <w:rFonts w:hint="default" w:ascii="Times New Roman" w:hAnsi="Times New Roman" w:eastAsia="方正楷体简体" w:cs="Times New Roman"/>
          <w:color w:val="000000"/>
          <w:sz w:val="31"/>
          <w:szCs w:val="31"/>
        </w:rPr>
        <w:t>（三）政府信息管理情况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firstLine="629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梳理法律法规和有关规定，细化明确不予公开范围，明确禁止公开事项内容，并根据法律法规进行实时调整、动态管理政府信息发布。严格遵循“谁公开谁审查、谁审查谁负责”和“先审查、后公开”的原则，指定专人负责，全力做好需公开政府信息的保密审查工作。认真落实公开属性源头认定机制，制发的文件对公开属性进行明确标识，从源头上保障了公开信息不涉密、涉密信息不公开。建立政府信息公开保密审查工作机制，凡是主动公开的政府信息统一填报《政府信息公开审核表》，经层层把关，最后经主要负责人签字同意后公开。公开文件均统一规范标题、成文日期、发布日期、文号、有效性等信息，公民可以通过标题发文字号、正文、年份、公文种类等筛选项高效快捷查询所需要的政策文件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firstLine="629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Style w:val="6"/>
          <w:rFonts w:hint="default" w:ascii="Times New Roman" w:hAnsi="Times New Roman" w:eastAsia="方正楷体简体" w:cs="Times New Roman"/>
          <w:color w:val="000000"/>
          <w:sz w:val="31"/>
          <w:szCs w:val="31"/>
        </w:rPr>
        <w:t>（四）政府信息公开平台建设情况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629"/>
        <w:jc w:val="center"/>
        <w:textAlignment w:val="auto"/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</w:pP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规范政府网站和政务新媒体积极更新维护“曲阜政务网”上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t>时庄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街道信息公开栏目，公众通过以上栏目可以查阅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t>时庄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街道主动公开的政府信息。充分运营“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t>曲阜时庄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”微信公众平台，设立“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t>重点工作进行时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”“疫情防控”“我为群众办实事”等板块，发挥其传播快、覆盖广、社会渗透力强、舆论生成迅速的优势，多形式发布，分众化传播，形成了政府信息公开新态势。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drawing>
          <wp:inline distT="0" distB="0" distL="114300" distR="114300">
            <wp:extent cx="3245485" cy="5776595"/>
            <wp:effectExtent l="0" t="0" r="12065" b="14605"/>
            <wp:docPr id="2" name="图片 7" descr="84819438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84819438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drawing>
          <wp:inline distT="0" distB="0" distL="114300" distR="114300">
            <wp:extent cx="3250565" cy="7661275"/>
            <wp:effectExtent l="0" t="0" r="6985" b="15875"/>
            <wp:docPr id="3" name="图片 8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firstLine="629"/>
        <w:jc w:val="center"/>
        <w:textAlignment w:val="auto"/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firstLine="629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Style w:val="6"/>
          <w:rFonts w:hint="default" w:ascii="Times New Roman" w:hAnsi="Times New Roman" w:eastAsia="方正楷体简体" w:cs="Times New Roman"/>
          <w:color w:val="000000"/>
          <w:sz w:val="31"/>
          <w:szCs w:val="31"/>
        </w:rPr>
        <w:t>（五）监督保障情况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firstLine="629"/>
        <w:jc w:val="left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一是加强组织领导。重新调整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  <w:lang w:eastAsia="zh-CN"/>
        </w:rPr>
        <w:t>时庄</w:t>
      </w:r>
      <w:r>
        <w:rPr>
          <w:rStyle w:val="6"/>
          <w:rFonts w:hint="default" w:ascii="Times New Roman" w:hAnsi="Times New Roman" w:eastAsia="方正仿宋简体" w:cs="Times New Roman"/>
          <w:color w:val="000000"/>
          <w:sz w:val="31"/>
          <w:szCs w:val="31"/>
        </w:rPr>
        <w:t>街道政务公开工作领导小组，统筹指导、推进、协调、监督政务公开工作。二是加强制度建设。规范政务公开工作流程，三是加强学习培训，积极参加上级部门举办的多种形式的专题会、培训会、研讨会，交流学习《条例》和最新的政务公开政策法规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000000"/>
          <w:sz w:val="32"/>
          <w:szCs w:val="32"/>
        </w:rPr>
        <w:t>二、主动公开政府信息情况</w:t>
      </w:r>
    </w:p>
    <w:tbl>
      <w:tblPr>
        <w:tblStyle w:val="4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42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三、收到和处理政府信息公开申请情况</w:t>
      </w:r>
    </w:p>
    <w:tbl>
      <w:tblPr>
        <w:tblStyle w:val="4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top"/>
          </w:tcPr>
          <w:p>
            <w:pPr>
              <w:spacing w:line="300" w:lineRule="exact"/>
              <w:ind w:firstLine="210" w:firstLineChars="100"/>
              <w:jc w:val="both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"/>
              </w:rPr>
              <w:t>1</w:t>
            </w:r>
          </w:p>
        </w:tc>
      </w:tr>
    </w:tbl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四、政府信息公开行政复议、行政诉讼情况</w:t>
      </w:r>
    </w:p>
    <w:tbl>
      <w:tblPr>
        <w:tblStyle w:val="4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 w:firstLine="210" w:firstLineChars="100"/>
              <w:jc w:val="both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val="en-US" w:eastAsia="zh-CN" w:bidi="ar"/>
              </w:rPr>
              <w:t>0</w:t>
            </w:r>
          </w:p>
        </w:tc>
      </w:tr>
    </w:tbl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五、存在的主要问题及改进情况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  <w:t>通过几年来的实践，时庄街道信息公开工作水平得到了一定的提升，但也存在不足，主要表现在：部分科室对信息公开的重要性和必要性认识不够，部分应主动公开的信息项目还有待完善，部门网站信息维护工作水平还有待提高。2022年，我们将继续强化措施，不断开拓创新，做好政府信息公开工作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  <w:t>一是进一步提高思想认识。加强对《政府信息公开条例》和省、市有关文件的学习，增强工作的主动性和责任意识，准确把握政策要求，做到该公开的及时公开，不该公开的要做好保密工作。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  <w:t>二是强化责任落实。及时有效地收集、报送信息，充实信息来源，丰富信息内容，确保应公开信息全部及时、准确地得以公开，不断增强信息量并提高时效性，增强公开效果。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  <w:t>三是强化信息内容。加大公开力度，不断拓展和丰富政府信息公开内容，进一步完善相关制度和程序，规范政府信息公开行为，不断提高政府信息公开工作水平。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2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 w:bidi="ar-SA"/>
        </w:rPr>
        <w:t>四是强化公开平台。完善相关平台建设管理，宣传解读相关政策措施，主动回应重要舆情和公众关注的热点、难点问题。同时，通过网民留言等方式，接受公众建言献策和情况反映，征集公众意见建议。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六、其他需要报告的事项</w:t>
      </w:r>
    </w:p>
    <w:p>
      <w:pPr>
        <w:spacing w:line="590" w:lineRule="exact"/>
        <w:ind w:right="-100" w:rightChars="-50" w:firstLine="642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无</w:t>
      </w: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2211" w:right="1361" w:bottom="1871" w:left="170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DC639"/>
    <w:rsid w:val="3ED160D5"/>
    <w:rsid w:val="5FFF9EAE"/>
    <w:rsid w:val="6F4F5E22"/>
    <w:rsid w:val="7AFB2A4C"/>
    <w:rsid w:val="7D99E5BE"/>
    <w:rsid w:val="7F3F4121"/>
    <w:rsid w:val="C7BE5189"/>
    <w:rsid w:val="E7D6741F"/>
    <w:rsid w:val="ED77FE55"/>
    <w:rsid w:val="FC57177D"/>
    <w:rsid w:val="FDFDC639"/>
    <w:rsid w:val="FFBBA7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qFormat/>
    <w:uiPriority w:val="0"/>
    <w:rPr>
      <w:b/>
      <w:bCs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customStyle="1" w:styleId="8">
    <w:name w:val="第一级标题"/>
    <w:basedOn w:val="1"/>
    <w:next w:val="2"/>
    <w:qFormat/>
    <w:uiPriority w:val="0"/>
    <w:pPr>
      <w:adjustRightInd w:val="0"/>
      <w:snapToGrid w:val="0"/>
      <w:spacing w:line="570" w:lineRule="exact"/>
    </w:pPr>
    <w:rPr>
      <w:rFonts w:ascii="Times New Roman" w:hAnsi="Times New Roman"/>
      <w:b/>
      <w:bCs/>
      <w:sz w:val="32"/>
      <w:szCs w:val="32"/>
    </w:rPr>
  </w:style>
  <w:style w:type="paragraph" w:customStyle="1" w:styleId="9">
    <w:name w:val="第二级标题"/>
    <w:basedOn w:val="1"/>
    <w:next w:val="2"/>
    <w:qFormat/>
    <w:uiPriority w:val="0"/>
    <w:pPr>
      <w:adjustRightInd w:val="0"/>
      <w:snapToGrid w:val="0"/>
      <w:spacing w:line="570" w:lineRule="exact"/>
    </w:pPr>
    <w:rPr>
      <w:rFonts w:ascii="Times New Roman" w:hAnsi="Times New Roman"/>
      <w:b/>
      <w:bCs/>
      <w:sz w:val="32"/>
      <w:szCs w:val="32"/>
    </w:rPr>
  </w:style>
  <w:style w:type="paragraph" w:customStyle="1" w:styleId="10">
    <w:name w:val="第1级标题"/>
    <w:basedOn w:val="1"/>
    <w:next w:val="2"/>
    <w:qFormat/>
    <w:uiPriority w:val="0"/>
    <w:pPr>
      <w:adjustRightInd w:val="0"/>
      <w:snapToGrid w:val="0"/>
      <w:spacing w:line="570" w:lineRule="exact"/>
    </w:pPr>
    <w:rPr>
      <w:rFonts w:ascii="Times New Roman" w:hAnsi="Times New Roman" w:eastAsia="方正黑体简体" w:cs="Times New Roman"/>
      <w:b/>
      <w:bCs/>
      <w:sz w:val="32"/>
      <w:szCs w:val="32"/>
    </w:rPr>
  </w:style>
  <w:style w:type="paragraph" w:customStyle="1" w:styleId="11">
    <w:name w:val="第2级标题"/>
    <w:basedOn w:val="1"/>
    <w:next w:val="2"/>
    <w:qFormat/>
    <w:uiPriority w:val="0"/>
    <w:pPr>
      <w:adjustRightInd w:val="0"/>
      <w:snapToGrid w:val="0"/>
      <w:spacing w:line="570" w:lineRule="exact"/>
    </w:pPr>
    <w:rPr>
      <w:rFonts w:ascii="Times New Roman" w:hAnsi="Times New Roman" w:eastAsia="方正楷体简体" w:cs="Times New Roman"/>
      <w:b/>
      <w:bCs/>
      <w:sz w:val="32"/>
      <w:szCs w:val="32"/>
    </w:rPr>
  </w:style>
  <w:style w:type="paragraph" w:customStyle="1" w:styleId="12">
    <w:name w:val="正 文"/>
    <w:basedOn w:val="1"/>
    <w:next w:val="2"/>
    <w:qFormat/>
    <w:uiPriority w:val="0"/>
    <w:pPr>
      <w:adjustRightInd w:val="0"/>
      <w:snapToGrid w:val="0"/>
      <w:spacing w:line="570" w:lineRule="exact"/>
    </w:pPr>
    <w:rPr>
      <w:rFonts w:ascii="Times New Roman" w:hAnsi="Times New Roman" w:eastAsia="方正仿宋简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2022-01-26T17:33:00Z</dcterms:created>
  <dc:creator>user</dc:creator>
  <cp:lastModifiedBy>user</cp:lastModifiedBy>
  <dcterms:modified xsi:type="dcterms:W3CDTF">2022-01-26T10:19:22Z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