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/>
        <w:jc w:val="center"/>
        <w:textAlignment w:val="auto"/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曲阜市发展和改革局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/>
        <w:jc w:val="center"/>
        <w:textAlignment w:val="auto"/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2021年政府信息公开工作年度报告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本报告由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曲阜市发展和改革局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按照《中华人民共和国政府信息公开条例》（以下简称《条例》）和《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中华人民共和国政府信息公开工作年度报告格式》（国办公开办函〔2021〕30号）要求编制。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本报告所列数据的统计期限自2021年1月1日起至2021年12月31日止。本报告电子版可在“中国·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曲阜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”政府门户网站（</w:t>
      </w:r>
      <w:r>
        <w:rPr>
          <w:rFonts w:hint="default" w:ascii="Times New Roman" w:hAnsi="Times New Roman" w:eastAsia="方正仿宋简体" w:cs="Times New Roman"/>
          <w:b/>
          <w:sz w:val="32"/>
        </w:rPr>
        <w:t>www.qufu.gov.cn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）查阅或下载。如对本报告有疑问，请与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曲阜市发展和改革局办公室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联系（地址：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曲阜市春秋路1号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，联系电话：0537-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4498325；</w:t>
      </w:r>
      <w:r>
        <w:rPr>
          <w:rFonts w:hint="default" w:ascii="Times New Roman" w:hAnsi="Times New Roman" w:eastAsia="方正仿宋简体" w:cs="Times New Roman"/>
          <w:b/>
          <w:sz w:val="32"/>
        </w:rPr>
        <w:t>电子邮箱：</w:t>
      </w:r>
      <w:r>
        <w:rPr>
          <w:rFonts w:hint="default" w:ascii="Times New Roman" w:hAnsi="Times New Roman" w:eastAsia="方正仿宋简体" w:cs="Times New Roman"/>
          <w:b/>
          <w:sz w:val="32"/>
        </w:rPr>
        <w:fldChar w:fldCharType="begin"/>
      </w:r>
      <w:r>
        <w:rPr>
          <w:rFonts w:hint="default" w:ascii="Times New Roman" w:hAnsi="Times New Roman" w:eastAsia="方正仿宋简体" w:cs="Times New Roman"/>
          <w:b/>
          <w:sz w:val="32"/>
        </w:rPr>
        <w:instrText xml:space="preserve"> HYPERLINK "mailto:4498325@163.com" </w:instrText>
      </w:r>
      <w:r>
        <w:rPr>
          <w:rFonts w:hint="default" w:ascii="Times New Roman" w:hAnsi="Times New Roman" w:eastAsia="方正仿宋简体" w:cs="Times New Roman"/>
          <w:b/>
          <w:sz w:val="32"/>
        </w:rPr>
        <w:fldChar w:fldCharType="separate"/>
      </w:r>
      <w:r>
        <w:rPr>
          <w:rFonts w:hint="default" w:ascii="Times New Roman" w:hAnsi="Times New Roman" w:eastAsia="方正仿宋简体" w:cs="Times New Roman"/>
          <w:b/>
          <w:sz w:val="32"/>
        </w:rPr>
        <w:t>4498325@163.com</w:t>
      </w:r>
      <w:r>
        <w:rPr>
          <w:rFonts w:hint="default" w:ascii="Times New Roman" w:hAnsi="Times New Roman" w:eastAsia="方正仿宋简体" w:cs="Times New Roman"/>
          <w:b/>
          <w:sz w:val="32"/>
        </w:rPr>
        <w:fldChar w:fldCharType="end"/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市发改局按照《中华人民共和国政府信息公开条例》有关要求，积极开展政府信息的决策公开、执行公开、管理公开、服务公开、结果公开工作，进一步推进发布、解读、回应“三位一体”公开方式，进一步强化制度和机制建设，有序推进政府信息公开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（一）主动公开情况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1、基础信息公开情况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sz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发改局深入贯彻落实《条例》和国家、省、市有关信息公开工作的要求</w:t>
      </w:r>
      <w:r>
        <w:rPr>
          <w:rFonts w:hint="default" w:ascii="Times New Roman" w:hAnsi="Times New Roman" w:eastAsia="方正仿宋简体" w:cs="Times New Roman"/>
          <w:b/>
          <w:sz w:val="32"/>
        </w:rPr>
        <w:t>。一是推进政务公开标准化建设</w:t>
      </w:r>
      <w:r>
        <w:rPr>
          <w:rFonts w:hint="eastAsia" w:ascii="Times New Roman" w:hAnsi="Times New Roman" w:eastAsia="方正仿宋简体" w:cs="Times New Roman"/>
          <w:b/>
          <w:sz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/>
          <w:sz w:val="32"/>
        </w:rPr>
        <w:t>二是整合数据资源，优化数据平台，进一步提高网站的用户体验度</w:t>
      </w:r>
      <w:r>
        <w:rPr>
          <w:rFonts w:hint="eastAsia" w:ascii="Times New Roman" w:hAnsi="Times New Roman" w:eastAsia="方正仿宋简体" w:cs="Times New Roman"/>
          <w:b/>
          <w:sz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/>
          <w:sz w:val="32"/>
        </w:rPr>
        <w:t>三是规范信息公开工作流程</w:t>
      </w:r>
      <w:r>
        <w:rPr>
          <w:rFonts w:hint="eastAsia" w:ascii="Times New Roman" w:hAnsi="Times New Roman" w:eastAsia="方正仿宋简体" w:cs="Times New Roman"/>
          <w:b/>
          <w:sz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sz w:val="32"/>
        </w:rPr>
        <w:t>政策文件与解读同步起草、同步审签、同步发布</w:t>
      </w:r>
      <w:r>
        <w:rPr>
          <w:rFonts w:hint="eastAsia" w:ascii="Times New Roman" w:hAnsi="Times New Roman" w:eastAsia="方正仿宋简体" w:cs="Times New Roman"/>
          <w:b/>
          <w:sz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/>
          <w:sz w:val="32"/>
        </w:rPr>
        <w:t>四是按规定公开政府信息公开依据、信息公开指南、年报、机构设置与职能、办事程序、政府数据资源等基础性信息。202</w:t>
      </w:r>
      <w:r>
        <w:rPr>
          <w:rFonts w:hint="eastAsia" w:eastAsia="方正仿宋简体" w:cs="Times New Roman"/>
          <w:b/>
          <w:sz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sz w:val="32"/>
        </w:rPr>
        <w:t>年，通过各类媒体平台发布信息共计</w:t>
      </w:r>
      <w:r>
        <w:rPr>
          <w:rFonts w:hint="default" w:ascii="Times New Roman" w:hAnsi="Times New Roman" w:eastAsia="方正仿宋简体" w:cs="Times New Roman"/>
          <w:b/>
          <w:sz w:val="32"/>
          <w:lang w:val="en-US" w:eastAsia="zh-CN"/>
        </w:rPr>
        <w:t>259</w:t>
      </w:r>
      <w:r>
        <w:rPr>
          <w:rFonts w:hint="default" w:ascii="Times New Roman" w:hAnsi="Times New Roman" w:eastAsia="方正仿宋简体" w:cs="Times New Roman"/>
          <w:b/>
          <w:sz w:val="32"/>
        </w:rPr>
        <w:t>条，其中通过曲阜市门户网站政务公开栏目主动公开各类政府信息</w:t>
      </w:r>
      <w:r>
        <w:rPr>
          <w:rFonts w:hint="default" w:ascii="Times New Roman" w:hAnsi="Times New Roman" w:eastAsia="方正仿宋简体" w:cs="Times New Roman"/>
          <w:b/>
          <w:sz w:val="32"/>
          <w:lang w:val="en-US" w:eastAsia="zh-CN"/>
        </w:rPr>
        <w:t>60</w:t>
      </w:r>
      <w:r>
        <w:rPr>
          <w:rFonts w:hint="default" w:ascii="Times New Roman" w:hAnsi="Times New Roman" w:eastAsia="方正仿宋简体" w:cs="Times New Roman"/>
          <w:b/>
          <w:sz w:val="32"/>
        </w:rPr>
        <w:t>条，占比</w:t>
      </w:r>
      <w:r>
        <w:rPr>
          <w:rFonts w:hint="default" w:ascii="Times New Roman" w:hAnsi="Times New Roman" w:eastAsia="方正仿宋简体" w:cs="Times New Roman"/>
          <w:b/>
          <w:sz w:val="32"/>
          <w:lang w:val="en-US" w:eastAsia="zh-CN"/>
        </w:rPr>
        <w:t>23.17</w:t>
      </w:r>
      <w:r>
        <w:rPr>
          <w:rFonts w:hint="default" w:ascii="Times New Roman" w:hAnsi="Times New Roman" w:eastAsia="方正仿宋简体" w:cs="Times New Roman"/>
          <w:b/>
          <w:sz w:val="32"/>
        </w:rPr>
        <w:t>%；通过网站子点发布各类信息</w:t>
      </w:r>
      <w:r>
        <w:rPr>
          <w:rFonts w:hint="default" w:ascii="Times New Roman" w:hAnsi="Times New Roman" w:eastAsia="方正仿宋简体" w:cs="Times New Roman"/>
          <w:b/>
          <w:sz w:val="32"/>
          <w:lang w:val="en-US" w:eastAsia="zh-CN"/>
        </w:rPr>
        <w:t>199</w:t>
      </w:r>
      <w:r>
        <w:rPr>
          <w:rFonts w:hint="default" w:ascii="Times New Roman" w:hAnsi="Times New Roman" w:eastAsia="方正仿宋简体" w:cs="Times New Roman"/>
          <w:b/>
          <w:sz w:val="32"/>
        </w:rPr>
        <w:t>条，占比</w:t>
      </w:r>
      <w:r>
        <w:rPr>
          <w:rFonts w:hint="default" w:ascii="Times New Roman" w:hAnsi="Times New Roman" w:eastAsia="方正仿宋简体" w:cs="Times New Roman"/>
          <w:b/>
          <w:sz w:val="32"/>
          <w:lang w:val="en-US" w:eastAsia="zh-CN"/>
        </w:rPr>
        <w:t>76.83</w:t>
      </w:r>
      <w:r>
        <w:rPr>
          <w:rFonts w:hint="default" w:ascii="Times New Roman" w:hAnsi="Times New Roman" w:eastAsia="方正仿宋简体" w:cs="Times New Roman"/>
          <w:b/>
          <w:sz w:val="32"/>
        </w:rPr>
        <w:t>%</w:t>
      </w:r>
      <w:r>
        <w:rPr>
          <w:rFonts w:hint="default" w:ascii="Times New Roman" w:hAnsi="Times New Roman" w:eastAsia="方正仿宋简体" w:cs="Times New Roman"/>
          <w:b/>
          <w:sz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方正仿宋简体" w:cs="Times New Roman"/>
          <w:b/>
          <w:sz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lang w:eastAsia="zh-CN"/>
        </w:rPr>
        <w:drawing>
          <wp:inline distT="0" distB="0" distL="114300" distR="114300">
            <wp:extent cx="5619115" cy="4010660"/>
            <wp:effectExtent l="0" t="0" r="635" b="8890"/>
            <wp:docPr id="6" name="图片 6" descr="cb794925b712c7a3fb48d63c29610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b794925b712c7a3fb48d63c29610a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9115" cy="401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sz w:val="32"/>
        </w:rPr>
      </w:pPr>
      <w:r>
        <w:rPr>
          <w:rFonts w:hint="default" w:ascii="Times New Roman" w:hAnsi="Times New Roman" w:eastAsia="方正仿宋简体" w:cs="Times New Roman"/>
          <w:b/>
          <w:sz w:val="32"/>
        </w:rPr>
        <w:t>主动对重点领域信息进行公开，回应社会关切，其中，部门文件公开</w:t>
      </w:r>
      <w:r>
        <w:rPr>
          <w:rFonts w:hint="default" w:ascii="Times New Roman" w:hAnsi="Times New Roman" w:eastAsia="方正仿宋简体" w:cs="Times New Roman"/>
          <w:b/>
          <w:sz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b/>
          <w:sz w:val="32"/>
        </w:rPr>
        <w:t>件，政策解读</w:t>
      </w:r>
      <w:r>
        <w:rPr>
          <w:rFonts w:hint="default" w:ascii="Times New Roman" w:hAnsi="Times New Roman" w:eastAsia="方正仿宋简体" w:cs="Times New Roman"/>
          <w:b/>
          <w:sz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sz w:val="32"/>
        </w:rPr>
        <w:t>件，</w:t>
      </w:r>
      <w:r>
        <w:rPr>
          <w:rFonts w:hint="default" w:ascii="Times New Roman" w:hAnsi="Times New Roman" w:eastAsia="方正仿宋简体" w:cs="Times New Roman"/>
          <w:b/>
          <w:sz w:val="32"/>
          <w:lang w:val="en-US" w:eastAsia="zh-CN"/>
        </w:rPr>
        <w:t>六稳六保3</w:t>
      </w:r>
      <w:r>
        <w:rPr>
          <w:rFonts w:hint="default" w:ascii="Times New Roman" w:hAnsi="Times New Roman" w:eastAsia="方正仿宋简体" w:cs="Times New Roman"/>
          <w:b/>
          <w:sz w:val="32"/>
        </w:rPr>
        <w:t>件，发布政府定价经营服务性收费目录清单</w:t>
      </w:r>
      <w:r>
        <w:rPr>
          <w:rFonts w:hint="default" w:ascii="Times New Roman" w:hAnsi="Times New Roman" w:eastAsia="方正仿宋简体" w:cs="Times New Roman"/>
          <w:b/>
          <w:sz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sz w:val="32"/>
        </w:rPr>
        <w:t>条，以及公共企事业单位（供电公司）相关信息</w:t>
      </w:r>
      <w:r>
        <w:rPr>
          <w:rFonts w:hint="default" w:ascii="Times New Roman" w:hAnsi="Times New Roman" w:eastAsia="方正仿宋简体" w:cs="Times New Roman"/>
          <w:b/>
          <w:sz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sz w:val="32"/>
        </w:rPr>
        <w:t>条。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方正仿宋简体" w:cs="Times New Roman"/>
          <w:b/>
          <w:sz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lang w:eastAsia="zh-CN"/>
        </w:rPr>
        <w:drawing>
          <wp:inline distT="0" distB="0" distL="114300" distR="114300">
            <wp:extent cx="5654040" cy="4071620"/>
            <wp:effectExtent l="0" t="0" r="3810" b="5080"/>
            <wp:docPr id="7" name="图片 7" descr="80f432d3682911fe8b6d1086aebbd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0f432d3682911fe8b6d1086aebbdd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4040" cy="407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sz w:val="32"/>
        </w:rPr>
      </w:pPr>
      <w:r>
        <w:rPr>
          <w:rFonts w:hint="default" w:ascii="Times New Roman" w:hAnsi="Times New Roman" w:eastAsia="方正仿宋简体" w:cs="Times New Roman"/>
          <w:b/>
          <w:sz w:val="32"/>
        </w:rPr>
        <w:t>2、重点领域信息公开情况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sz w:val="32"/>
        </w:rPr>
      </w:pPr>
      <w:r>
        <w:rPr>
          <w:rFonts w:hint="default" w:ascii="Times New Roman" w:hAnsi="Times New Roman" w:eastAsia="方正仿宋简体" w:cs="Times New Roman"/>
          <w:b/>
          <w:sz w:val="32"/>
        </w:rPr>
        <w:t>（1）规划计划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sz w:val="32"/>
        </w:rPr>
      </w:pPr>
      <w:r>
        <w:rPr>
          <w:rFonts w:hint="eastAsia" w:eastAsia="方正仿宋简体" w:cs="Times New Roman"/>
          <w:b/>
          <w:sz w:val="32"/>
          <w:lang w:val="en-US" w:eastAsia="zh-CN"/>
        </w:rPr>
        <w:t>积极</w:t>
      </w:r>
      <w:r>
        <w:rPr>
          <w:rFonts w:hint="default" w:ascii="Times New Roman" w:hAnsi="Times New Roman" w:eastAsia="方正仿宋简体" w:cs="Times New Roman"/>
          <w:b/>
          <w:sz w:val="32"/>
        </w:rPr>
        <w:t>公示曲阜市</w:t>
      </w:r>
      <w:r>
        <w:rPr>
          <w:rFonts w:hint="default" w:ascii="Times New Roman" w:hAnsi="Times New Roman" w:eastAsia="方正仿宋简体" w:cs="Times New Roman"/>
          <w:b/>
          <w:sz w:val="32"/>
          <w:lang w:val="en-US" w:eastAsia="zh-CN"/>
        </w:rPr>
        <w:t>2020</w:t>
      </w:r>
      <w:r>
        <w:rPr>
          <w:rFonts w:hint="default" w:ascii="Times New Roman" w:hAnsi="Times New Roman" w:eastAsia="方正仿宋简体" w:cs="Times New Roman"/>
          <w:b/>
          <w:sz w:val="32"/>
        </w:rPr>
        <w:t>年国民经济和社会发展计划执行情况与</w:t>
      </w:r>
      <w:r>
        <w:rPr>
          <w:rFonts w:hint="default" w:ascii="Times New Roman" w:hAnsi="Times New Roman" w:eastAsia="方正仿宋简体" w:cs="Times New Roman"/>
          <w:b/>
          <w:sz w:val="32"/>
          <w:lang w:val="en-US" w:eastAsia="zh-CN"/>
        </w:rPr>
        <w:t>2021</w:t>
      </w:r>
      <w:r>
        <w:rPr>
          <w:rFonts w:hint="default" w:ascii="Times New Roman" w:hAnsi="Times New Roman" w:eastAsia="方正仿宋简体" w:cs="Times New Roman"/>
          <w:b/>
          <w:sz w:val="32"/>
        </w:rPr>
        <w:t>年国民经济和社会发展计划草案的报告</w:t>
      </w:r>
      <w:r>
        <w:rPr>
          <w:rFonts w:hint="eastAsia" w:eastAsia="方正仿宋简体" w:cs="Times New Roman"/>
          <w:b/>
          <w:sz w:val="32"/>
          <w:lang w:eastAsia="zh-CN"/>
        </w:rPr>
        <w:t>，</w:t>
      </w:r>
      <w:r>
        <w:rPr>
          <w:rFonts w:hint="eastAsia" w:eastAsia="方正仿宋简体" w:cs="Times New Roman"/>
          <w:b/>
          <w:sz w:val="32"/>
          <w:lang w:val="en-US" w:eastAsia="zh-CN"/>
        </w:rPr>
        <w:t>积极</w:t>
      </w:r>
      <w:r>
        <w:rPr>
          <w:rFonts w:hint="default" w:ascii="Times New Roman" w:hAnsi="Times New Roman" w:eastAsia="方正仿宋简体" w:cs="Times New Roman"/>
          <w:b/>
          <w:sz w:val="32"/>
        </w:rPr>
        <w:t>公示2021年度工作计划、关于曲阜市</w:t>
      </w:r>
      <w:r>
        <w:rPr>
          <w:rFonts w:hint="default" w:ascii="Times New Roman" w:hAnsi="Times New Roman" w:eastAsia="方正仿宋简体" w:cs="Times New Roman"/>
          <w:b/>
          <w:sz w:val="32"/>
          <w:lang w:val="en-US" w:eastAsia="zh-CN"/>
        </w:rPr>
        <w:t>2020</w:t>
      </w:r>
      <w:r>
        <w:rPr>
          <w:rFonts w:hint="default" w:ascii="Times New Roman" w:hAnsi="Times New Roman" w:eastAsia="方正仿宋简体" w:cs="Times New Roman"/>
          <w:b/>
          <w:sz w:val="32"/>
        </w:rPr>
        <w:t>年国民经济和社会发展计划执行情况与202</w:t>
      </w:r>
      <w:r>
        <w:rPr>
          <w:rFonts w:hint="default" w:ascii="Times New Roman" w:hAnsi="Times New Roman" w:eastAsia="方正仿宋简体" w:cs="Times New Roman"/>
          <w:b/>
          <w:sz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sz w:val="32"/>
        </w:rPr>
        <w:t>年计划草案的报告等内容。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sz w:val="32"/>
        </w:rPr>
      </w:pPr>
      <w:r>
        <w:rPr>
          <w:rFonts w:hint="default" w:ascii="Times New Roman" w:hAnsi="Times New Roman" w:eastAsia="方正仿宋简体" w:cs="Times New Roman"/>
          <w:b/>
          <w:sz w:val="32"/>
        </w:rPr>
        <w:t>（2）行政权力公示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sz w:val="32"/>
        </w:rPr>
      </w:pPr>
      <w:r>
        <w:rPr>
          <w:rFonts w:hint="default" w:ascii="Times New Roman" w:hAnsi="Times New Roman" w:eastAsia="方正仿宋简体" w:cs="Times New Roman"/>
          <w:b/>
          <w:sz w:val="32"/>
        </w:rPr>
        <w:t>在“行政权力公示”专栏，公开部门权责清单、部门职责边界清单，明确部门职责。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sz w:val="32"/>
        </w:rPr>
      </w:pPr>
      <w:r>
        <w:rPr>
          <w:rFonts w:hint="default" w:ascii="Times New Roman" w:hAnsi="Times New Roman" w:eastAsia="方正仿宋简体" w:cs="Times New Roman"/>
          <w:b/>
          <w:sz w:val="32"/>
        </w:rPr>
        <w:t>（3）财政信息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sz w:val="32"/>
        </w:rPr>
      </w:pPr>
      <w:r>
        <w:rPr>
          <w:rFonts w:hint="default" w:ascii="Times New Roman" w:hAnsi="Times New Roman" w:eastAsia="方正仿宋简体" w:cs="Times New Roman"/>
          <w:b/>
          <w:sz w:val="32"/>
        </w:rPr>
        <w:t>在财政信息专栏，</w:t>
      </w:r>
      <w:r>
        <w:rPr>
          <w:rFonts w:hint="eastAsia" w:eastAsia="方正仿宋简体" w:cs="Times New Roman"/>
          <w:b/>
          <w:sz w:val="32"/>
          <w:lang w:val="en-US" w:eastAsia="zh-CN"/>
        </w:rPr>
        <w:t>及时公开</w:t>
      </w:r>
      <w:r>
        <w:rPr>
          <w:rFonts w:hint="default" w:ascii="Times New Roman" w:hAnsi="Times New Roman" w:eastAsia="方正仿宋简体" w:cs="Times New Roman"/>
          <w:b/>
          <w:sz w:val="32"/>
        </w:rPr>
        <w:t>202</w:t>
      </w:r>
      <w:r>
        <w:rPr>
          <w:rFonts w:hint="default" w:ascii="Times New Roman" w:hAnsi="Times New Roman" w:eastAsia="方正仿宋简体" w:cs="Times New Roman"/>
          <w:b/>
          <w:sz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sz w:val="32"/>
        </w:rPr>
        <w:t>年部门预算和20</w:t>
      </w:r>
      <w:r>
        <w:rPr>
          <w:rFonts w:hint="default" w:ascii="Times New Roman" w:hAnsi="Times New Roman" w:eastAsia="方正仿宋简体" w:cs="Times New Roman"/>
          <w:b/>
          <w:sz w:val="32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b/>
          <w:sz w:val="32"/>
        </w:rPr>
        <w:t>年部门决算。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sz w:val="32"/>
        </w:rPr>
      </w:pPr>
      <w:r>
        <w:rPr>
          <w:rFonts w:hint="default" w:ascii="Times New Roman" w:hAnsi="Times New Roman" w:eastAsia="方正仿宋简体" w:cs="Times New Roman"/>
          <w:b/>
          <w:sz w:val="32"/>
        </w:rPr>
        <w:t>（</w:t>
      </w:r>
      <w:r>
        <w:rPr>
          <w:rFonts w:hint="eastAsia" w:eastAsia="方正仿宋简体" w:cs="Times New Roman"/>
          <w:b/>
          <w:sz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sz w:val="32"/>
        </w:rPr>
        <w:t>）政策解读与回应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sz w:val="32"/>
        </w:rPr>
      </w:pPr>
      <w:r>
        <w:rPr>
          <w:rFonts w:hint="default" w:ascii="Times New Roman" w:hAnsi="Times New Roman" w:eastAsia="方正仿宋简体" w:cs="Times New Roman"/>
          <w:b/>
          <w:sz w:val="32"/>
        </w:rPr>
        <w:t>一是加大政策解读力度。对起草的政策性文件，同步准备解读方案和解读材料，在政府门户网站公开，实现了政策性文件与解读文章相关联，方便公众查阅，202</w:t>
      </w:r>
      <w:r>
        <w:rPr>
          <w:rFonts w:hint="default" w:ascii="Times New Roman" w:hAnsi="Times New Roman" w:eastAsia="方正仿宋简体" w:cs="Times New Roman"/>
          <w:b/>
          <w:sz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sz w:val="32"/>
        </w:rPr>
        <w:t>年公共政策解读信息</w:t>
      </w:r>
      <w:r>
        <w:rPr>
          <w:rFonts w:hint="default" w:ascii="Times New Roman" w:hAnsi="Times New Roman" w:eastAsia="方正仿宋简体" w:cs="Times New Roman"/>
          <w:b/>
          <w:sz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sz w:val="32"/>
        </w:rPr>
        <w:t>件。二是通过书记信箱、政府门户网站网络问政平台及时回应社会关切。202</w:t>
      </w:r>
      <w:r>
        <w:rPr>
          <w:rFonts w:hint="default" w:ascii="Times New Roman" w:hAnsi="Times New Roman" w:eastAsia="方正仿宋简体" w:cs="Times New Roman"/>
          <w:b/>
          <w:sz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sz w:val="32"/>
        </w:rPr>
        <w:t>年，收到书记信箱、网络问政平台网民提出的问题</w:t>
      </w:r>
      <w:r>
        <w:rPr>
          <w:rFonts w:hint="default" w:ascii="Times New Roman" w:hAnsi="Times New Roman" w:eastAsia="方正仿宋简体" w:cs="Times New Roman"/>
          <w:b/>
          <w:sz w:val="32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b/>
          <w:sz w:val="32"/>
        </w:rPr>
        <w:t>条，受理率100%，办结率100%、受理时效满意率100%，服务态度满意率100%。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sz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/>
          <w:sz w:val="32"/>
          <w:lang w:eastAsia="zh-CN"/>
        </w:rPr>
        <w:drawing>
          <wp:inline distT="0" distB="0" distL="114300" distR="114300">
            <wp:extent cx="4438650" cy="3105150"/>
            <wp:effectExtent l="0" t="0" r="0" b="0"/>
            <wp:docPr id="8" name="图片 8" descr="b98c97d1af41094b5b2bc194a70bb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b98c97d1af41094b5b2bc194a70bb6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sz w:val="32"/>
          <w:szCs w:val="2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22"/>
        </w:rPr>
        <w:t>（</w:t>
      </w:r>
      <w:r>
        <w:rPr>
          <w:rFonts w:hint="eastAsia" w:eastAsia="方正仿宋简体" w:cs="Times New Roman"/>
          <w:b/>
          <w:sz w:val="32"/>
          <w:szCs w:val="2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sz w:val="32"/>
          <w:szCs w:val="22"/>
        </w:rPr>
        <w:t>）人大代表建议、政协委员提案办理情况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eastAsia="方正仿宋简体" w:cs="Times New Roman"/>
          <w:b/>
          <w:bCs/>
          <w:sz w:val="32"/>
          <w:szCs w:val="32"/>
          <w:lang w:val="en-US" w:eastAsia="zh-CN"/>
        </w:rPr>
        <w:t>2021年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共办理政协提案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件。在代表、委员和社会各界的监督支持下，经各承办单位积极办理，相关意见建议已全部按期办复。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eastAsia" w:eastAsia="方正仿宋简体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eastAsia="方正仿宋简体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eastAsia" w:eastAsia="方正仿宋简体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行政执法公示、“双随机、一公开”监管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202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年，共公开执法制度汇编、执法指南、流程图、事项清单、执法主体资格清单、人员资格清单、结果公示、年报等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条；双随机抽查事项清单、计划、抽查人员名录、抽查对象名录、抽查情况和查处结果等5条。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仿宋简体" w:cs="Times New Roman"/>
          <w:b/>
          <w:sz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sz w:val="32"/>
          <w:lang w:eastAsia="zh-CN"/>
        </w:rPr>
        <w:drawing>
          <wp:inline distT="0" distB="0" distL="114300" distR="114300">
            <wp:extent cx="5362575" cy="4010025"/>
            <wp:effectExtent l="0" t="0" r="9525" b="9525"/>
            <wp:docPr id="9" name="图片 9" descr="2a703b759d2515f877d08669e9cf8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a703b759d2515f877d08669e9cf80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（二）依申请公开情况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sz w:val="32"/>
        </w:rPr>
      </w:pPr>
      <w:r>
        <w:rPr>
          <w:rFonts w:hint="default" w:ascii="Times New Roman" w:hAnsi="Times New Roman" w:eastAsia="方正仿宋简体" w:cs="Times New Roman"/>
          <w:b/>
          <w:sz w:val="32"/>
        </w:rPr>
        <w:t>202</w:t>
      </w:r>
      <w:r>
        <w:rPr>
          <w:rFonts w:hint="default" w:ascii="Times New Roman" w:hAnsi="Times New Roman" w:eastAsia="方正仿宋简体" w:cs="Times New Roman"/>
          <w:b/>
          <w:sz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sz w:val="32"/>
        </w:rPr>
        <w:t>年，共收到政府信息公开申请</w:t>
      </w:r>
      <w:r>
        <w:rPr>
          <w:rFonts w:hint="default" w:ascii="Times New Roman" w:hAnsi="Times New Roman" w:eastAsia="方正仿宋简体" w:cs="Times New Roman"/>
          <w:b/>
          <w:sz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sz w:val="32"/>
        </w:rPr>
        <w:t>条，按时答复</w:t>
      </w:r>
      <w:r>
        <w:rPr>
          <w:rFonts w:hint="default" w:ascii="Times New Roman" w:hAnsi="Times New Roman" w:eastAsia="方正仿宋简体" w:cs="Times New Roman"/>
          <w:b/>
          <w:sz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sz w:val="32"/>
        </w:rPr>
        <w:t>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（三）政府信息管理情况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sz w:val="32"/>
        </w:rPr>
        <w:t>我局严格执行《条例》信息公开工作制度，确保政务公开和政务服务工作推进有组织、有计划、有步骤。建立健全严格的网站内容发布制度，严格执行“分级审核、先审后发”程序。</w:t>
      </w:r>
      <w:r>
        <w:rPr>
          <w:rFonts w:hint="default" w:ascii="Times New Roman" w:hAnsi="Times New Roman" w:eastAsia="方正仿宋简体" w:cs="Times New Roman"/>
          <w:b/>
          <w:sz w:val="32"/>
        </w:rPr>
        <w:t>从源头上保障了公开信息不涉密、涉密信息不公开。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（四）政府信息公开平台建设情况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sz w:val="32"/>
        </w:rPr>
        <w:t>发改局按照政府网站建设指引和考核要求，规范网站栏目</w:t>
      </w:r>
      <w:r>
        <w:rPr>
          <w:rFonts w:hint="eastAsia" w:eastAsia="方正仿宋简体" w:cs="Times New Roman"/>
          <w:b/>
          <w:sz w:val="32"/>
          <w:lang w:val="en-US" w:eastAsia="zh-CN"/>
        </w:rPr>
        <w:t>信息</w:t>
      </w:r>
      <w:r>
        <w:rPr>
          <w:rFonts w:hint="default" w:ascii="Times New Roman" w:hAnsi="Times New Roman" w:eastAsia="方正仿宋简体" w:cs="Times New Roman"/>
          <w:b/>
          <w:sz w:val="32"/>
        </w:rPr>
        <w:t>，增强信息公开平台发布功能。一是围绕</w:t>
      </w:r>
      <w:r>
        <w:rPr>
          <w:rFonts w:hint="eastAsia" w:eastAsia="方正仿宋简体" w:cs="Times New Roman"/>
          <w:b/>
          <w:sz w:val="32"/>
          <w:lang w:val="en-US" w:eastAsia="zh-CN"/>
        </w:rPr>
        <w:t>局</w:t>
      </w:r>
      <w:r>
        <w:rPr>
          <w:rFonts w:hint="default" w:ascii="Times New Roman" w:hAnsi="Times New Roman" w:eastAsia="方正仿宋简体" w:cs="Times New Roman"/>
          <w:b/>
          <w:sz w:val="32"/>
        </w:rPr>
        <w:t>重点工作，</w:t>
      </w:r>
      <w:r>
        <w:rPr>
          <w:rFonts w:hint="eastAsia" w:eastAsia="方正仿宋简体" w:cs="Times New Roman"/>
          <w:b/>
          <w:sz w:val="32"/>
          <w:lang w:val="en-US" w:eastAsia="zh-CN"/>
        </w:rPr>
        <w:t>进行工作动态更新</w:t>
      </w:r>
      <w:r>
        <w:rPr>
          <w:rFonts w:hint="default" w:ascii="Times New Roman" w:hAnsi="Times New Roman" w:eastAsia="方正仿宋简体" w:cs="Times New Roman"/>
          <w:b/>
          <w:sz w:val="32"/>
        </w:rPr>
        <w:t>；二是细化专栏内容，主动服务企业；三是加强与各平台对接，丰富表现形式。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（五）监督保障情况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sz w:val="32"/>
        </w:rPr>
      </w:pPr>
      <w:r>
        <w:rPr>
          <w:rFonts w:hint="default" w:ascii="Times New Roman" w:hAnsi="Times New Roman" w:eastAsia="方正仿宋简体" w:cs="Times New Roman"/>
          <w:b/>
          <w:sz w:val="32"/>
        </w:rPr>
        <w:t>市发改局高度重视政务公开和信息公开工作，加强监督指导，一是严格执行信息发布审核机制、依申请公开机制、公开平台安全预警机制，全面落实监督岗位责任；二是继续规范依申请公开办理机制，做到答复口径准确、规范、便民，保障申请人的知情权，提高了申请人的满意度；三是加强人员培训，</w:t>
      </w:r>
      <w:r>
        <w:rPr>
          <w:rFonts w:hint="eastAsia" w:eastAsia="方正仿宋简体" w:cs="Times New Roman"/>
          <w:b/>
          <w:sz w:val="32"/>
          <w:lang w:val="en-US" w:eastAsia="zh-CN"/>
        </w:rPr>
        <w:t>积极参加</w:t>
      </w:r>
      <w:r>
        <w:rPr>
          <w:rFonts w:hint="default" w:ascii="Times New Roman" w:hAnsi="Times New Roman" w:eastAsia="方正仿宋简体" w:cs="Times New Roman"/>
          <w:b/>
          <w:sz w:val="32"/>
        </w:rPr>
        <w:t>全市政务公开培训工作。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3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10" w:after="62" w:afterLines="10" w:line="56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三、收到和处理政府信息公开申请情况</w:t>
      </w:r>
    </w:p>
    <w:tbl>
      <w:tblPr>
        <w:tblStyle w:val="3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四、政府信息公开行政复议、行政诉讼情况</w:t>
      </w:r>
    </w:p>
    <w:tbl>
      <w:tblPr>
        <w:tblStyle w:val="3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0" w:leftChars="-20" w:right="-40" w:rightChars="-2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  <w:lang w:val="en-US" w:eastAsia="zh-CN"/>
        </w:rPr>
        <w:t>虽然2021年度我局政府信息及政务公开取得了积极成效，但在工作中仍然存在一些问题。一是单位内部的政务公开认识仍然不强，有待继续加强责任感和使命感；二是主动公开信息的质量仍然不高，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形式新颖性欠缺；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三是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单位内部协作程度不高，个别信息更新滞后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工作队伍建设仍有待进一步加强。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40"/>
          <w:lang w:val="en-US" w:eastAsia="zh-CN"/>
        </w:rPr>
        <w:t>一是继续做好“六个加强”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（即：加强组织领导、加强工作部署、加强平台建设、加强规范依申请公开工作、加强监控考核工作、加强交流学习）政务公开工作。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按照标准化规范化要求开展政务公开工作，强化协作配合，提高工作规范性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及时性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主动性和自觉性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同时不断完善政务公开常态化机制。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bCs/>
          <w:sz w:val="32"/>
          <w:szCs w:val="40"/>
          <w:lang w:val="en-US" w:eastAsia="zh-CN"/>
        </w:rPr>
        <w:t>二是继续抓好全面推进政务公开工作。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  <w:lang w:val="en-US" w:eastAsia="zh-CN"/>
        </w:rPr>
        <w:t>2022年，继续认真贯彻落实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《中华人民共和国政府信息公开条例》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充分利用“曲阜市人民政府门户网站信息公开发布平台”，及时主动发布工作动态、政策解读、年度工作要点等信息，切实提升信息质量。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楷体简体" w:cs="Times New Roman"/>
          <w:b/>
          <w:bCs/>
          <w:sz w:val="32"/>
          <w:szCs w:val="40"/>
          <w:lang w:val="en-US" w:eastAsia="zh-CN"/>
        </w:rPr>
        <w:t>三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40"/>
          <w:lang w:val="en-US" w:eastAsia="zh-CN"/>
        </w:rPr>
        <w:t>是</w:t>
      </w:r>
      <w:r>
        <w:rPr>
          <w:rFonts w:hint="eastAsia" w:ascii="Times New Roman" w:hAnsi="Times New Roman" w:eastAsia="方正楷体简体" w:cs="Times New Roman"/>
          <w:b/>
          <w:bCs/>
          <w:sz w:val="32"/>
          <w:szCs w:val="40"/>
          <w:lang w:val="en-US" w:eastAsia="zh-CN"/>
        </w:rPr>
        <w:t>继续</w:t>
      </w:r>
      <w:r>
        <w:rPr>
          <w:rFonts w:hint="default" w:ascii="Times New Roman" w:hAnsi="Times New Roman" w:eastAsia="方正楷体简体" w:cs="Times New Roman"/>
          <w:b/>
          <w:bCs/>
          <w:sz w:val="32"/>
          <w:szCs w:val="40"/>
          <w:lang w:val="en-US" w:eastAsia="zh-CN"/>
        </w:rPr>
        <w:t>拓宽政务公开深度和广度。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加大行政权力运行公开、重点领域信息公开、政策解读与回应关切信息公开力度，规范信息发布形式，监督信息发布质量。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（一）2021年市发展和改革局依据《政府信息公开信息处理费管理办法》，未向公民、法人收取信息处理费用。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（二）2021年市发展和改革局共承办市级人大代表建议、政协提案2件，其中，人大代表建议0件，政协提案2件，全部按时完成答复工作，建议提案办结率及代表委员满意率均为100%。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0" w:rightChars="-50" w:firstLine="643" w:firstLineChars="200"/>
        <w:textAlignment w:val="auto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落实政务公开工作要点情况。围绕相关发展改革政策，做好政策解读。继续做好常态化疫情防控信息公开。推进重点领域信息公开。进一步充实信息公开内容，不断充实完善政务信息，及时更新网上信息，保证信息公开的完整性、准确性和时效性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4M2VmN2VlNzM5ZDQ0MTExMWFkMDE3NGE4ZmM4MTkifQ=="/>
  </w:docVars>
  <w:rsids>
    <w:rsidRoot w:val="6AE55D18"/>
    <w:rsid w:val="15F84F71"/>
    <w:rsid w:val="2392422A"/>
    <w:rsid w:val="23C97B35"/>
    <w:rsid w:val="255070D6"/>
    <w:rsid w:val="25DE2164"/>
    <w:rsid w:val="266F0A68"/>
    <w:rsid w:val="279D218E"/>
    <w:rsid w:val="2A1C7FAA"/>
    <w:rsid w:val="2A77438F"/>
    <w:rsid w:val="2C3A38C6"/>
    <w:rsid w:val="31AC77B7"/>
    <w:rsid w:val="3B133C60"/>
    <w:rsid w:val="3CF60FF7"/>
    <w:rsid w:val="4CDA043F"/>
    <w:rsid w:val="531A0DB6"/>
    <w:rsid w:val="5552205E"/>
    <w:rsid w:val="5C9C2E95"/>
    <w:rsid w:val="6AE55D18"/>
    <w:rsid w:val="7419066F"/>
    <w:rsid w:val="786C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3094</Words>
  <Characters>3242</Characters>
  <Lines>0</Lines>
  <Paragraphs>0</Paragraphs>
  <TotalTime>95</TotalTime>
  <ScaleCrop>false</ScaleCrop>
  <LinksUpToDate>false</LinksUpToDate>
  <CharactersWithSpaces>3247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2022-01-05T00:39:00Z</dcterms:created>
  <dc:creator>Administrator</dc:creator>
  <cp:lastModifiedBy>Administrator</cp:lastModifiedBy>
  <cp:lastPrinted>2022-01-05T04:02:00Z</cp:lastPrinted>
  <dcterms:modified xsi:type="dcterms:W3CDTF">2022-08-09T06:46:26Z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4A91CD99549B49AEA2524CA842884173</vt:lpwstr>
  </property>
</Properties>
</file>