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6" w:line="854" w:lineRule="exact"/>
        <w:ind w:left="109" w:right="246" w:firstLine="0"/>
        <w:jc w:val="center"/>
        <w:rPr>
          <w:rFonts w:hint="default" w:ascii="Times New Roman" w:hAnsi="Times New Roman" w:eastAsia="微软雅黑" w:cs="Times New Roman"/>
          <w:b/>
          <w:sz w:val="48"/>
        </w:rPr>
      </w:pPr>
    </w:p>
    <w:p>
      <w:pPr>
        <w:spacing w:before="96" w:line="854" w:lineRule="exact"/>
        <w:ind w:left="109" w:right="246" w:firstLine="0"/>
        <w:jc w:val="center"/>
        <w:rPr>
          <w:rFonts w:hint="default" w:ascii="Times New Roman" w:hAnsi="Times New Roman" w:eastAsia="微软雅黑" w:cs="Times New Roman"/>
          <w:b/>
          <w:sz w:val="48"/>
        </w:rPr>
      </w:pP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244" w:firstLine="0"/>
        <w:jc w:val="center"/>
        <w:textAlignment w:val="auto"/>
        <w:outlineLvl w:val="9"/>
        <w:rPr>
          <w:rFonts w:hint="default" w:ascii="Times New Roman" w:hAnsi="Times New Roman" w:eastAsia="方正公文小标宋" w:cs="Times New Roman"/>
          <w:b w:val="0"/>
          <w:bCs/>
          <w:sz w:val="44"/>
          <w:szCs w:val="44"/>
          <w:lang w:val="en-US" w:eastAsia="zh-CN"/>
        </w:rPr>
      </w:pPr>
      <w:r>
        <w:rPr>
          <w:rFonts w:hint="default" w:ascii="Times New Roman" w:hAnsi="Times New Roman" w:eastAsia="方正公文小标宋" w:cs="Times New Roman"/>
          <w:b w:val="0"/>
          <w:bCs/>
          <w:sz w:val="44"/>
          <w:szCs w:val="44"/>
          <w:lang w:val="en-US" w:eastAsia="zh-CN"/>
        </w:rPr>
        <w:t>曲阜市交通基础设施提升</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244" w:firstLine="0"/>
        <w:jc w:val="center"/>
        <w:textAlignment w:val="auto"/>
        <w:outlineLvl w:val="9"/>
        <w:rPr>
          <w:rFonts w:hint="default" w:ascii="Times New Roman" w:hAnsi="Times New Roman" w:eastAsia="方正公文小标宋" w:cs="Times New Roman"/>
          <w:b w:val="0"/>
          <w:bCs/>
          <w:sz w:val="44"/>
          <w:szCs w:val="44"/>
          <w:lang w:val="en-US" w:eastAsia="zh-CN"/>
        </w:rPr>
      </w:pPr>
      <w:r>
        <w:rPr>
          <w:rFonts w:hint="default" w:ascii="Times New Roman" w:hAnsi="Times New Roman" w:eastAsia="方正公文小标宋" w:cs="Times New Roman"/>
          <w:b w:val="0"/>
          <w:bCs/>
          <w:sz w:val="44"/>
          <w:szCs w:val="44"/>
          <w:lang w:val="en-US" w:eastAsia="zh-CN"/>
        </w:rPr>
        <w:t>工程PPP项目绩效再评价报告</w:t>
      </w:r>
    </w:p>
    <w:p>
      <w:pPr>
        <w:keepNext w:val="0"/>
        <w:keepLines w:val="0"/>
        <w:pageBreakBefore w:val="0"/>
        <w:widowControl w:val="0"/>
        <w:kinsoku/>
        <w:wordWrap/>
        <w:overflowPunct/>
        <w:topLinePunct w:val="0"/>
        <w:autoSpaceDE w:val="0"/>
        <w:autoSpaceDN w:val="0"/>
        <w:bidi w:val="0"/>
        <w:adjustRightInd/>
        <w:snapToGrid/>
        <w:spacing w:before="96" w:line="600" w:lineRule="exact"/>
        <w:ind w:left="109" w:right="246" w:firstLine="0"/>
        <w:jc w:val="center"/>
        <w:textAlignment w:val="auto"/>
        <w:outlineLvl w:val="9"/>
        <w:rPr>
          <w:rFonts w:hint="default" w:ascii="Times New Roman" w:hAnsi="Times New Roman" w:eastAsia="黑体" w:cs="Times New Roman"/>
          <w:b/>
          <w:sz w:val="32"/>
          <w:szCs w:val="32"/>
          <w:lang w:val="en-US" w:eastAsia="zh-CN"/>
        </w:rPr>
      </w:pPr>
      <w:r>
        <w:rPr>
          <w:rFonts w:hint="default" w:ascii="Times New Roman" w:hAnsi="Times New Roman" w:eastAsia="黑体" w:cs="Times New Roman"/>
          <w:b/>
          <w:sz w:val="32"/>
          <w:szCs w:val="32"/>
          <w:lang w:val="en-US" w:eastAsia="zh-CN"/>
        </w:rPr>
        <w:t>仁兴咨字〔2022〕1009号</w:t>
      </w:r>
    </w:p>
    <w:p>
      <w:pPr>
        <w:spacing w:before="96" w:line="854" w:lineRule="exact"/>
        <w:ind w:left="109" w:right="246" w:firstLine="0"/>
        <w:jc w:val="center"/>
        <w:rPr>
          <w:rFonts w:hint="default" w:ascii="Times New Roman" w:hAnsi="Times New Roman" w:eastAsia="微软雅黑" w:cs="Times New Roman"/>
          <w:b/>
          <w:sz w:val="48"/>
          <w:lang w:val="en-US" w:eastAsia="zh-CN"/>
        </w:rPr>
      </w:pPr>
    </w:p>
    <w:p>
      <w:pPr>
        <w:spacing w:before="96" w:line="854" w:lineRule="exact"/>
        <w:ind w:left="109" w:right="246" w:firstLine="0"/>
        <w:jc w:val="center"/>
        <w:rPr>
          <w:rFonts w:hint="default" w:ascii="Times New Roman" w:hAnsi="Times New Roman" w:eastAsia="微软雅黑" w:cs="Times New Roman"/>
          <w:b/>
          <w:sz w:val="48"/>
          <w:lang w:val="en-US" w:eastAsia="zh-CN"/>
        </w:rPr>
      </w:pPr>
    </w:p>
    <w:p>
      <w:pPr>
        <w:spacing w:before="96" w:line="854" w:lineRule="exact"/>
        <w:ind w:left="109" w:right="246" w:firstLine="0"/>
        <w:jc w:val="center"/>
        <w:rPr>
          <w:rFonts w:hint="default" w:ascii="Times New Roman" w:hAnsi="Times New Roman" w:eastAsia="微软雅黑" w:cs="Times New Roman"/>
          <w:b/>
          <w:sz w:val="48"/>
          <w:lang w:val="en-US" w:eastAsia="zh-CN"/>
        </w:rPr>
      </w:pPr>
    </w:p>
    <w:p>
      <w:pPr>
        <w:spacing w:before="96" w:line="854" w:lineRule="exact"/>
        <w:ind w:left="109" w:right="246" w:firstLine="0"/>
        <w:jc w:val="center"/>
        <w:rPr>
          <w:rFonts w:hint="default" w:ascii="Times New Roman" w:hAnsi="Times New Roman" w:eastAsia="微软雅黑" w:cs="Times New Roman"/>
          <w:b/>
          <w:sz w:val="48"/>
          <w:lang w:val="en-US" w:eastAsia="zh-CN"/>
        </w:rPr>
      </w:pPr>
    </w:p>
    <w:p>
      <w:pPr>
        <w:spacing w:before="96" w:line="854" w:lineRule="exact"/>
        <w:ind w:left="109" w:right="246" w:firstLine="0"/>
        <w:jc w:val="center"/>
        <w:rPr>
          <w:rFonts w:hint="default" w:ascii="Times New Roman" w:hAnsi="Times New Roman" w:eastAsia="微软雅黑" w:cs="Times New Roman"/>
          <w:b/>
          <w:sz w:val="48"/>
          <w:lang w:val="en-US" w:eastAsia="zh-CN"/>
        </w:rPr>
      </w:pPr>
    </w:p>
    <w:p>
      <w:pPr>
        <w:keepNext w:val="0"/>
        <w:keepLines w:val="0"/>
        <w:pageBreakBefore w:val="0"/>
        <w:widowControl w:val="0"/>
        <w:kinsoku/>
        <w:wordWrap/>
        <w:overflowPunct/>
        <w:topLinePunct w:val="0"/>
        <w:autoSpaceDE w:val="0"/>
        <w:autoSpaceDN w:val="0"/>
        <w:bidi w:val="0"/>
        <w:adjustRightInd/>
        <w:snapToGrid/>
        <w:spacing w:before="96" w:line="854" w:lineRule="exact"/>
        <w:ind w:left="108" w:right="244" w:firstLine="0"/>
        <w:jc w:val="center"/>
        <w:textAlignment w:val="auto"/>
        <w:outlineLvl w:val="9"/>
        <w:rPr>
          <w:rFonts w:hint="default" w:ascii="Times New Roman" w:hAnsi="Times New Roman" w:eastAsia="黑体" w:cs="Times New Roman"/>
          <w:b/>
          <w:sz w:val="32"/>
          <w:szCs w:val="32"/>
          <w:lang w:val="en-US" w:eastAsia="zh-CN"/>
        </w:rPr>
      </w:pPr>
      <w:bookmarkStart w:id="0" w:name="_Toc10654"/>
      <w:r>
        <w:rPr>
          <w:rFonts w:hint="default" w:ascii="Times New Roman" w:hAnsi="Times New Roman" w:eastAsia="黑体" w:cs="Times New Roman"/>
          <w:b/>
          <w:sz w:val="32"/>
          <w:szCs w:val="32"/>
          <w:lang w:val="en-US" w:eastAsia="zh-CN"/>
        </w:rPr>
        <w:t>济宁市仁兴会计师事务所（普通合伙）</w:t>
      </w:r>
      <w:bookmarkEnd w:id="0"/>
    </w:p>
    <w:p>
      <w:pPr>
        <w:keepNext w:val="0"/>
        <w:keepLines w:val="0"/>
        <w:pageBreakBefore w:val="0"/>
        <w:widowControl w:val="0"/>
        <w:kinsoku/>
        <w:wordWrap/>
        <w:overflowPunct/>
        <w:topLinePunct w:val="0"/>
        <w:autoSpaceDE w:val="0"/>
        <w:autoSpaceDN w:val="0"/>
        <w:bidi w:val="0"/>
        <w:adjustRightInd/>
        <w:snapToGrid/>
        <w:spacing w:before="96" w:line="854" w:lineRule="exact"/>
        <w:ind w:left="108" w:right="244" w:firstLine="0"/>
        <w:jc w:val="center"/>
        <w:textAlignment w:val="auto"/>
        <w:outlineLvl w:val="9"/>
        <w:rPr>
          <w:rFonts w:hint="default" w:ascii="Times New Roman" w:hAnsi="Times New Roman" w:eastAsia="黑体" w:cs="Times New Roman"/>
          <w:b/>
          <w:sz w:val="36"/>
          <w:szCs w:val="36"/>
          <w:lang w:val="en-US" w:eastAsia="zh-CN"/>
        </w:rPr>
      </w:pPr>
      <w:r>
        <w:rPr>
          <w:rFonts w:hint="default" w:ascii="Times New Roman" w:hAnsi="Times New Roman" w:eastAsia="黑体" w:cs="Times New Roman"/>
          <w:b/>
          <w:sz w:val="36"/>
          <w:szCs w:val="36"/>
          <w:lang w:val="en-US" w:eastAsia="zh-CN"/>
        </w:rPr>
        <w:t>二○二二年十月</w:t>
      </w:r>
    </w:p>
    <w:p>
      <w:pPr>
        <w:keepNext w:val="0"/>
        <w:keepLines w:val="0"/>
        <w:pageBreakBefore w:val="0"/>
        <w:widowControl w:val="0"/>
        <w:kinsoku/>
        <w:wordWrap/>
        <w:overflowPunct/>
        <w:topLinePunct w:val="0"/>
        <w:autoSpaceDE w:val="0"/>
        <w:autoSpaceDN w:val="0"/>
        <w:bidi w:val="0"/>
        <w:adjustRightInd/>
        <w:snapToGrid/>
        <w:spacing w:before="96" w:line="854" w:lineRule="exact"/>
        <w:ind w:left="109" w:right="246" w:firstLine="0"/>
        <w:jc w:val="center"/>
        <w:textAlignment w:val="auto"/>
        <w:outlineLvl w:val="9"/>
        <w:rPr>
          <w:rFonts w:hint="default" w:ascii="Times New Roman" w:hAnsi="Times New Roman" w:eastAsia="黑体" w:cs="Times New Roman"/>
          <w:b/>
          <w:sz w:val="36"/>
          <w:szCs w:val="36"/>
          <w:lang w:val="en-US" w:eastAsia="zh-CN"/>
        </w:rPr>
      </w:pPr>
    </w:p>
    <w:p>
      <w:pPr>
        <w:spacing w:before="96" w:line="854" w:lineRule="exact"/>
        <w:ind w:left="109" w:right="246" w:firstLine="0"/>
        <w:jc w:val="center"/>
        <w:rPr>
          <w:rFonts w:hint="default" w:ascii="Times New Roman" w:hAnsi="Times New Roman" w:eastAsia="黑体" w:cs="Times New Roman"/>
          <w:b/>
          <w:sz w:val="36"/>
          <w:szCs w:val="36"/>
          <w:lang w:val="en-US" w:eastAsia="zh-CN"/>
        </w:rPr>
      </w:pPr>
    </w:p>
    <w:p>
      <w:pPr>
        <w:pStyle w:val="12"/>
        <w:rPr>
          <w:rFonts w:hint="default" w:ascii="Times New Roman" w:hAnsi="Times New Roman" w:eastAsia="黑体" w:cs="Times New Roman"/>
          <w:b/>
          <w:sz w:val="36"/>
          <w:szCs w:val="36"/>
          <w:lang w:val="en-US" w:eastAsia="zh-CN"/>
        </w:rPr>
      </w:pPr>
    </w:p>
    <w:p>
      <w:pPr>
        <w:pStyle w:val="11"/>
        <w:rPr>
          <w:rFonts w:hint="default" w:ascii="Times New Roman" w:hAnsi="Times New Roman" w:cs="Times New Roman"/>
          <w:lang w:val="en-US" w:eastAsia="zh-CN"/>
        </w:rPr>
      </w:pPr>
    </w:p>
    <w:p>
      <w:pPr>
        <w:pStyle w:val="11"/>
        <w:rPr>
          <w:rFonts w:hint="default" w:ascii="Times New Roman" w:hAnsi="Times New Roman" w:eastAsia="黑体" w:cs="Times New Roman"/>
          <w:sz w:val="21"/>
          <w:szCs w:val="22"/>
          <w:lang w:val="zh-CN" w:eastAsia="zh-CN" w:bidi="zh-CN"/>
        </w:rPr>
        <w:sectPr>
          <w:headerReference r:id="rId5" w:type="default"/>
          <w:pgSz w:w="11906" w:h="16838"/>
          <w:pgMar w:top="1587" w:right="1587" w:bottom="1587" w:left="1587" w:header="851" w:footer="992" w:gutter="0"/>
          <w:pgNumType w:fmt="numberInDash" w:start="1"/>
          <w:cols w:space="0" w:num="1"/>
          <w:rtlGutter w:val="0"/>
          <w:docGrid w:type="lines" w:linePitch="312" w:charSpace="0"/>
        </w:sectPr>
      </w:pPr>
    </w:p>
    <w:p>
      <w:pPr>
        <w:pStyle w:val="11"/>
        <w:rPr>
          <w:rFonts w:hint="default" w:ascii="Times New Roman" w:hAnsi="Times New Roman" w:eastAsia="黑体" w:cs="Times New Roman"/>
          <w:sz w:val="21"/>
          <w:szCs w:val="22"/>
          <w:lang w:val="zh-CN" w:eastAsia="zh-CN" w:bidi="zh-CN"/>
        </w:rPr>
      </w:pPr>
    </w:p>
    <w:sdt>
      <w:sdtPr>
        <w:rPr>
          <w:rFonts w:ascii="宋体" w:hAnsi="宋体" w:eastAsia="宋体" w:cs="宋体"/>
          <w:sz w:val="21"/>
          <w:szCs w:val="22"/>
          <w:lang w:val="zh-CN" w:eastAsia="zh-CN" w:bidi="zh-CN"/>
        </w:rPr>
        <w:id w:val="147468656"/>
        <w15:color w:val="DBDBDB"/>
        <w:docPartObj>
          <w:docPartGallery w:val="Table of Contents"/>
          <w:docPartUnique/>
        </w:docPartObj>
      </w:sdtPr>
      <w:sdtEndPr>
        <w:rPr>
          <w:rFonts w:hint="default" w:ascii="Times New Roman" w:hAnsi="Times New Roman" w:eastAsia="黑体" w:cs="Times New Roman"/>
          <w:b/>
          <w:bCs/>
          <w:spacing w:val="0"/>
          <w:position w:val="0"/>
          <w:sz w:val="22"/>
          <w:szCs w:val="32"/>
          <w:u w:val="none"/>
          <w:lang w:val="zh-CN" w:eastAsia="zh-CN" w:bidi="zh-CN"/>
        </w:rPr>
      </w:sdtEndPr>
      <w:sdtContent>
        <w:p>
          <w:pPr>
            <w:pageBreakBefore w:val="0"/>
            <w:wordWrap/>
            <w:overflowPunct/>
            <w:topLinePunct w:val="0"/>
            <w:autoSpaceDE w:val="0"/>
            <w:autoSpaceDN w:val="0"/>
            <w:bidi w:val="0"/>
            <w:spacing w:before="0" w:beforeLines="0" w:after="0" w:afterLines="0" w:line="600" w:lineRule="exact"/>
            <w:ind w:left="0" w:leftChars="0" w:right="0" w:rightChars="0" w:firstLine="0" w:firstLineChars="0"/>
            <w:jc w:val="center"/>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32"/>
              <w:szCs w:val="32"/>
            </w:rPr>
            <w:t>目录</w:t>
          </w:r>
        </w:p>
        <w:p>
          <w:pPr>
            <w:pStyle w:val="9"/>
            <w:keepNext w:val="0"/>
            <w:keepLines w:val="0"/>
            <w:pageBreakBefore w:val="0"/>
            <w:tabs>
              <w:tab w:val="right" w:leader="dot" w:pos="8732"/>
            </w:tabs>
            <w:wordWrap/>
            <w:overflowPunct/>
            <w:topLinePunct w:val="0"/>
            <w:autoSpaceDE w:val="0"/>
            <w:autoSpaceDN w:val="0"/>
            <w:bidi w:val="0"/>
            <w:spacing w:line="600" w:lineRule="exact"/>
            <w:ind w:left="0" w:leftChars="0"/>
          </w:pPr>
          <w:r>
            <w:rPr>
              <w:rFonts w:hint="default" w:ascii="Times New Roman" w:hAnsi="Times New Roman" w:eastAsia="黑体" w:cs="Times New Roman"/>
              <w:b/>
              <w:bCs/>
              <w:spacing w:val="0"/>
              <w:position w:val="0"/>
              <w:sz w:val="32"/>
              <w:szCs w:val="32"/>
              <w:u w:val="none"/>
            </w:rPr>
            <w:fldChar w:fldCharType="begin"/>
          </w:r>
          <w:r>
            <w:rPr>
              <w:rFonts w:hint="default" w:ascii="Times New Roman" w:hAnsi="Times New Roman" w:eastAsia="黑体" w:cs="Times New Roman"/>
              <w:b/>
              <w:bCs/>
              <w:spacing w:val="0"/>
              <w:position w:val="0"/>
              <w:sz w:val="32"/>
              <w:szCs w:val="32"/>
              <w:u w:val="none"/>
            </w:rPr>
            <w:instrText xml:space="preserve">TOC \o "1-2" \h \u </w:instrText>
          </w:r>
          <w:r>
            <w:rPr>
              <w:rFonts w:hint="default" w:ascii="Times New Roman" w:hAnsi="Times New Roman" w:eastAsia="黑体" w:cs="Times New Roman"/>
              <w:b/>
              <w:bCs/>
              <w:spacing w:val="0"/>
              <w:position w:val="0"/>
              <w:sz w:val="32"/>
              <w:szCs w:val="32"/>
              <w:u w:val="none"/>
            </w:rPr>
            <w:fldChar w:fldCharType="separate"/>
          </w: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_Toc28770 </w:instrText>
          </w:r>
          <w:r>
            <w:rPr>
              <w:rFonts w:hint="default" w:ascii="Times New Roman" w:hAnsi="Times New Roman" w:eastAsia="黑体" w:cs="Times New Roman"/>
              <w:bCs/>
              <w:spacing w:val="0"/>
              <w:position w:val="0"/>
              <w:szCs w:val="32"/>
            </w:rPr>
            <w:fldChar w:fldCharType="separate"/>
          </w:r>
          <w:r>
            <w:rPr>
              <w:rFonts w:hint="default" w:ascii="Times New Roman" w:hAnsi="Times New Roman" w:eastAsia="黑体" w:cs="Times New Roman"/>
              <w:bCs/>
              <w:spacing w:val="0"/>
              <w:position w:val="0"/>
              <w:szCs w:val="32"/>
            </w:rPr>
            <w:t>摘  要</w:t>
          </w:r>
          <w:r>
            <w:tab/>
          </w:r>
          <w:r>
            <w:fldChar w:fldCharType="begin"/>
          </w:r>
          <w:r>
            <w:instrText xml:space="preserve"> PAGEREF _Toc28770 \h </w:instrText>
          </w:r>
          <w:r>
            <w:fldChar w:fldCharType="separate"/>
          </w:r>
          <w:r>
            <w:t>- 1 -</w:t>
          </w:r>
          <w:r>
            <w:fldChar w:fldCharType="end"/>
          </w:r>
          <w:r>
            <w:rPr>
              <w:rFonts w:hint="default" w:ascii="Times New Roman" w:hAnsi="Times New Roman" w:eastAsia="黑体" w:cs="Times New Roman"/>
              <w:bCs/>
              <w:spacing w:val="0"/>
              <w:position w:val="0"/>
              <w:szCs w:val="32"/>
              <w:u w:val="none"/>
            </w:rPr>
            <w:fldChar w:fldCharType="end"/>
          </w:r>
        </w:p>
        <w:p>
          <w:pPr>
            <w:pStyle w:val="9"/>
            <w:keepNext w:val="0"/>
            <w:keepLines w:val="0"/>
            <w:pageBreakBefore w:val="0"/>
            <w:tabs>
              <w:tab w:val="right" w:leader="dot" w:pos="8732"/>
            </w:tabs>
            <w:wordWrap/>
            <w:overflowPunct/>
            <w:topLinePunct w:val="0"/>
            <w:autoSpaceDE w:val="0"/>
            <w:autoSpaceDN w:val="0"/>
            <w:bidi w:val="0"/>
            <w:spacing w:line="600" w:lineRule="exact"/>
            <w:ind w:left="0" w:leftChars="0"/>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_Toc4278 </w:instrText>
          </w:r>
          <w:r>
            <w:rPr>
              <w:rFonts w:hint="default" w:ascii="Times New Roman" w:hAnsi="Times New Roman" w:eastAsia="黑体" w:cs="Times New Roman"/>
              <w:bCs/>
              <w:spacing w:val="0"/>
              <w:position w:val="0"/>
              <w:szCs w:val="32"/>
            </w:rPr>
            <w:fldChar w:fldCharType="separate"/>
          </w:r>
          <w:r>
            <w:rPr>
              <w:rFonts w:hint="default" w:ascii="Times New Roman" w:hAnsi="Times New Roman" w:eastAsia="黑体" w:cs="Times New Roman"/>
              <w:bCs/>
              <w:szCs w:val="32"/>
              <w:lang w:val="en-US" w:eastAsia="zh-CN"/>
            </w:rPr>
            <w:t>一、项目概况</w:t>
          </w:r>
          <w:r>
            <w:tab/>
          </w:r>
          <w:r>
            <w:fldChar w:fldCharType="begin"/>
          </w:r>
          <w:r>
            <w:instrText xml:space="preserve"> PAGEREF _Toc4278 \h </w:instrText>
          </w:r>
          <w:r>
            <w:fldChar w:fldCharType="separate"/>
          </w:r>
          <w:r>
            <w:t>- 1 -</w:t>
          </w:r>
          <w:r>
            <w:fldChar w:fldCharType="end"/>
          </w:r>
          <w:r>
            <w:rPr>
              <w:rFonts w:hint="default" w:ascii="Times New Roman" w:hAnsi="Times New Roman" w:eastAsia="黑体" w:cs="Times New Roman"/>
              <w:bCs/>
              <w:spacing w:val="0"/>
              <w:position w:val="0"/>
              <w:szCs w:val="32"/>
              <w:u w:val="none"/>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600" w:lineRule="exact"/>
            <w:ind w:left="330" w:leftChars="150"/>
            <w:textAlignment w:val="auto"/>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_Toc5 </w:instrText>
          </w:r>
          <w:r>
            <w:rPr>
              <w:rFonts w:hint="default" w:ascii="Times New Roman" w:hAnsi="Times New Roman" w:eastAsia="黑体" w:cs="Times New Roman"/>
              <w:bCs/>
              <w:spacing w:val="0"/>
              <w:position w:val="0"/>
              <w:szCs w:val="32"/>
            </w:rPr>
            <w:fldChar w:fldCharType="separate"/>
          </w:r>
          <w:r>
            <w:rPr>
              <w:rFonts w:hint="default" w:ascii="Times New Roman" w:hAnsi="Times New Roman" w:eastAsia="楷体_GB2312" w:cs="Times New Roman"/>
              <w:bCs w:val="0"/>
              <w:szCs w:val="32"/>
              <w:highlight w:val="none"/>
              <w:lang w:val="en-US" w:eastAsia="zh-CN" w:bidi="ar-SA"/>
            </w:rPr>
            <w:t>（一）项目名称</w:t>
          </w:r>
          <w:r>
            <w:tab/>
          </w:r>
          <w:r>
            <w:fldChar w:fldCharType="begin"/>
          </w:r>
          <w:r>
            <w:instrText xml:space="preserve"> PAGEREF _Toc5 \h </w:instrText>
          </w:r>
          <w:r>
            <w:fldChar w:fldCharType="separate"/>
          </w:r>
          <w:r>
            <w:t>- 1 -</w:t>
          </w:r>
          <w:r>
            <w:fldChar w:fldCharType="end"/>
          </w:r>
          <w:r>
            <w:rPr>
              <w:rFonts w:hint="default" w:ascii="Times New Roman" w:hAnsi="Times New Roman" w:eastAsia="黑体" w:cs="Times New Roman"/>
              <w:bCs/>
              <w:spacing w:val="0"/>
              <w:position w:val="0"/>
              <w:szCs w:val="32"/>
              <w:u w:val="none"/>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600" w:lineRule="exact"/>
            <w:ind w:left="330" w:leftChars="150"/>
            <w:textAlignment w:val="auto"/>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_Toc2214 </w:instrText>
          </w:r>
          <w:r>
            <w:rPr>
              <w:rFonts w:hint="default" w:ascii="Times New Roman" w:hAnsi="Times New Roman" w:eastAsia="黑体" w:cs="Times New Roman"/>
              <w:bCs/>
              <w:spacing w:val="0"/>
              <w:position w:val="0"/>
              <w:szCs w:val="32"/>
            </w:rPr>
            <w:fldChar w:fldCharType="separate"/>
          </w:r>
          <w:r>
            <w:rPr>
              <w:rFonts w:hint="default" w:ascii="Times New Roman" w:hAnsi="Times New Roman" w:eastAsia="楷体_GB2312" w:cs="Times New Roman"/>
              <w:bCs w:val="0"/>
              <w:szCs w:val="32"/>
              <w:highlight w:val="none"/>
              <w:lang w:val="en-US" w:eastAsia="zh-CN" w:bidi="ar-SA"/>
            </w:rPr>
            <w:t>（二）项目类型</w:t>
          </w:r>
          <w:r>
            <w:tab/>
          </w:r>
          <w:r>
            <w:fldChar w:fldCharType="begin"/>
          </w:r>
          <w:r>
            <w:instrText xml:space="preserve"> PAGEREF _Toc2214 \h </w:instrText>
          </w:r>
          <w:r>
            <w:fldChar w:fldCharType="separate"/>
          </w:r>
          <w:r>
            <w:t>- 1 -</w:t>
          </w:r>
          <w:r>
            <w:fldChar w:fldCharType="end"/>
          </w:r>
          <w:r>
            <w:rPr>
              <w:rFonts w:hint="default" w:ascii="Times New Roman" w:hAnsi="Times New Roman" w:eastAsia="黑体" w:cs="Times New Roman"/>
              <w:bCs/>
              <w:spacing w:val="0"/>
              <w:position w:val="0"/>
              <w:szCs w:val="32"/>
              <w:u w:val="none"/>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600" w:lineRule="exact"/>
            <w:ind w:left="330" w:leftChars="150"/>
            <w:textAlignment w:val="auto"/>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_Toc21702 </w:instrText>
          </w:r>
          <w:r>
            <w:rPr>
              <w:rFonts w:hint="default" w:ascii="Times New Roman" w:hAnsi="Times New Roman" w:eastAsia="黑体" w:cs="Times New Roman"/>
              <w:bCs/>
              <w:spacing w:val="0"/>
              <w:position w:val="0"/>
              <w:szCs w:val="32"/>
            </w:rPr>
            <w:fldChar w:fldCharType="separate"/>
          </w:r>
          <w:r>
            <w:rPr>
              <w:rFonts w:hint="default" w:ascii="Times New Roman" w:hAnsi="Times New Roman" w:eastAsia="楷体_GB2312" w:cs="Times New Roman"/>
              <w:bCs w:val="0"/>
              <w:szCs w:val="32"/>
              <w:highlight w:val="none"/>
              <w:lang w:val="en-US" w:eastAsia="zh-CN" w:bidi="ar-SA"/>
            </w:rPr>
            <w:t>（三）建设内容及规模</w:t>
          </w:r>
          <w:r>
            <w:tab/>
          </w:r>
          <w:r>
            <w:fldChar w:fldCharType="begin"/>
          </w:r>
          <w:r>
            <w:instrText xml:space="preserve"> PAGEREF _Toc21702 \h </w:instrText>
          </w:r>
          <w:r>
            <w:fldChar w:fldCharType="separate"/>
          </w:r>
          <w:r>
            <w:t>- 1 -</w:t>
          </w:r>
          <w:r>
            <w:fldChar w:fldCharType="end"/>
          </w:r>
          <w:r>
            <w:rPr>
              <w:rFonts w:hint="default" w:ascii="Times New Roman" w:hAnsi="Times New Roman" w:eastAsia="黑体" w:cs="Times New Roman"/>
              <w:bCs/>
              <w:spacing w:val="0"/>
              <w:position w:val="0"/>
              <w:szCs w:val="32"/>
              <w:u w:val="none"/>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600" w:lineRule="exact"/>
            <w:ind w:left="330" w:leftChars="150"/>
            <w:textAlignment w:val="auto"/>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_Toc16714 </w:instrText>
          </w:r>
          <w:r>
            <w:rPr>
              <w:rFonts w:hint="default" w:ascii="Times New Roman" w:hAnsi="Times New Roman" w:eastAsia="黑体" w:cs="Times New Roman"/>
              <w:bCs/>
              <w:spacing w:val="0"/>
              <w:position w:val="0"/>
              <w:szCs w:val="32"/>
            </w:rPr>
            <w:fldChar w:fldCharType="separate"/>
          </w:r>
          <w:r>
            <w:rPr>
              <w:rFonts w:hint="default" w:ascii="Times New Roman" w:hAnsi="Times New Roman" w:eastAsia="楷体" w:cs="Times New Roman"/>
              <w:bCs/>
              <w:szCs w:val="30"/>
              <w:lang w:val="en-US" w:eastAsia="zh-CN"/>
            </w:rPr>
            <w:t>（四）项目运作模式</w:t>
          </w:r>
          <w:r>
            <w:tab/>
          </w:r>
          <w:r>
            <w:fldChar w:fldCharType="begin"/>
          </w:r>
          <w:r>
            <w:instrText xml:space="preserve"> PAGEREF _Toc16714 \h </w:instrText>
          </w:r>
          <w:r>
            <w:fldChar w:fldCharType="separate"/>
          </w:r>
          <w:r>
            <w:t>- 6 -</w:t>
          </w:r>
          <w:r>
            <w:fldChar w:fldCharType="end"/>
          </w:r>
          <w:r>
            <w:rPr>
              <w:rFonts w:hint="default" w:ascii="Times New Roman" w:hAnsi="Times New Roman" w:eastAsia="黑体" w:cs="Times New Roman"/>
              <w:bCs/>
              <w:spacing w:val="0"/>
              <w:position w:val="0"/>
              <w:szCs w:val="32"/>
              <w:u w:val="none"/>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600" w:lineRule="exact"/>
            <w:ind w:left="330" w:leftChars="150"/>
            <w:textAlignment w:val="auto"/>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_Toc16450 </w:instrText>
          </w:r>
          <w:r>
            <w:rPr>
              <w:rFonts w:hint="default" w:ascii="Times New Roman" w:hAnsi="Times New Roman" w:eastAsia="黑体" w:cs="Times New Roman"/>
              <w:bCs/>
              <w:spacing w:val="0"/>
              <w:position w:val="0"/>
              <w:szCs w:val="32"/>
            </w:rPr>
            <w:fldChar w:fldCharType="separate"/>
          </w:r>
          <w:r>
            <w:rPr>
              <w:rFonts w:hint="default" w:ascii="Times New Roman" w:hAnsi="Times New Roman" w:eastAsia="楷体" w:cs="Times New Roman"/>
              <w:bCs/>
              <w:szCs w:val="30"/>
              <w:lang w:val="en-US" w:eastAsia="zh-CN"/>
            </w:rPr>
            <w:t>（五）项目主要相关方</w:t>
          </w:r>
          <w:r>
            <w:tab/>
          </w:r>
          <w:r>
            <w:fldChar w:fldCharType="begin"/>
          </w:r>
          <w:r>
            <w:instrText xml:space="preserve"> PAGEREF _Toc16450 \h </w:instrText>
          </w:r>
          <w:r>
            <w:fldChar w:fldCharType="separate"/>
          </w:r>
          <w:r>
            <w:t>- 7 -</w:t>
          </w:r>
          <w:r>
            <w:fldChar w:fldCharType="end"/>
          </w:r>
          <w:r>
            <w:rPr>
              <w:rFonts w:hint="default" w:ascii="Times New Roman" w:hAnsi="Times New Roman" w:eastAsia="黑体" w:cs="Times New Roman"/>
              <w:bCs/>
              <w:spacing w:val="0"/>
              <w:position w:val="0"/>
              <w:szCs w:val="32"/>
              <w:u w:val="none"/>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600" w:lineRule="exact"/>
            <w:ind w:left="330" w:leftChars="150"/>
            <w:textAlignment w:val="auto"/>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_Toc4160 </w:instrText>
          </w:r>
          <w:r>
            <w:rPr>
              <w:rFonts w:hint="default" w:ascii="Times New Roman" w:hAnsi="Times New Roman" w:eastAsia="黑体" w:cs="Times New Roman"/>
              <w:bCs/>
              <w:spacing w:val="0"/>
              <w:position w:val="0"/>
              <w:szCs w:val="32"/>
            </w:rPr>
            <w:fldChar w:fldCharType="separate"/>
          </w:r>
          <w:r>
            <w:rPr>
              <w:rFonts w:hint="default" w:ascii="Times New Roman" w:hAnsi="Times New Roman" w:eastAsia="楷体" w:cs="Times New Roman"/>
              <w:bCs/>
              <w:szCs w:val="30"/>
              <w:lang w:val="en-US" w:eastAsia="zh-CN"/>
            </w:rPr>
            <w:t>（六）项目资产权属</w:t>
          </w:r>
          <w:r>
            <w:tab/>
          </w:r>
          <w:r>
            <w:fldChar w:fldCharType="begin"/>
          </w:r>
          <w:r>
            <w:instrText xml:space="preserve"> PAGEREF _Toc4160 \h </w:instrText>
          </w:r>
          <w:r>
            <w:fldChar w:fldCharType="separate"/>
          </w:r>
          <w:r>
            <w:t>- 7 -</w:t>
          </w:r>
          <w:r>
            <w:fldChar w:fldCharType="end"/>
          </w:r>
          <w:r>
            <w:rPr>
              <w:rFonts w:hint="default" w:ascii="Times New Roman" w:hAnsi="Times New Roman" w:eastAsia="黑体" w:cs="Times New Roman"/>
              <w:bCs/>
              <w:spacing w:val="0"/>
              <w:position w:val="0"/>
              <w:szCs w:val="32"/>
              <w:u w:val="none"/>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600" w:lineRule="exact"/>
            <w:ind w:left="330" w:leftChars="150"/>
            <w:textAlignment w:val="auto"/>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_Toc10823 </w:instrText>
          </w:r>
          <w:r>
            <w:rPr>
              <w:rFonts w:hint="default" w:ascii="Times New Roman" w:hAnsi="Times New Roman" w:eastAsia="黑体" w:cs="Times New Roman"/>
              <w:bCs/>
              <w:spacing w:val="0"/>
              <w:position w:val="0"/>
              <w:szCs w:val="32"/>
            </w:rPr>
            <w:fldChar w:fldCharType="separate"/>
          </w:r>
          <w:r>
            <w:rPr>
              <w:rFonts w:hint="default" w:ascii="Times New Roman" w:hAnsi="Times New Roman" w:eastAsia="楷体" w:cs="Times New Roman"/>
              <w:bCs/>
              <w:szCs w:val="30"/>
              <w:lang w:val="en-US" w:eastAsia="zh-CN"/>
            </w:rPr>
            <w:t>（七）合作期限</w:t>
          </w:r>
          <w:r>
            <w:tab/>
          </w:r>
          <w:r>
            <w:fldChar w:fldCharType="begin"/>
          </w:r>
          <w:r>
            <w:instrText xml:space="preserve"> PAGEREF _Toc10823 \h </w:instrText>
          </w:r>
          <w:r>
            <w:fldChar w:fldCharType="separate"/>
          </w:r>
          <w:r>
            <w:t>- 8 -</w:t>
          </w:r>
          <w:r>
            <w:fldChar w:fldCharType="end"/>
          </w:r>
          <w:r>
            <w:rPr>
              <w:rFonts w:hint="default" w:ascii="Times New Roman" w:hAnsi="Times New Roman" w:eastAsia="黑体" w:cs="Times New Roman"/>
              <w:bCs/>
              <w:spacing w:val="0"/>
              <w:position w:val="0"/>
              <w:szCs w:val="32"/>
              <w:u w:val="none"/>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600" w:lineRule="exact"/>
            <w:ind w:left="330" w:leftChars="150"/>
            <w:textAlignment w:val="auto"/>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_Toc11291 </w:instrText>
          </w:r>
          <w:r>
            <w:rPr>
              <w:rFonts w:hint="default" w:ascii="Times New Roman" w:hAnsi="Times New Roman" w:eastAsia="黑体" w:cs="Times New Roman"/>
              <w:bCs/>
              <w:spacing w:val="0"/>
              <w:position w:val="0"/>
              <w:szCs w:val="32"/>
            </w:rPr>
            <w:fldChar w:fldCharType="separate"/>
          </w:r>
          <w:r>
            <w:rPr>
              <w:rFonts w:hint="default" w:ascii="Times New Roman" w:hAnsi="Times New Roman" w:eastAsia="楷体" w:cs="Times New Roman"/>
              <w:bCs/>
              <w:szCs w:val="30"/>
              <w:lang w:val="en-US" w:eastAsia="zh-CN"/>
            </w:rPr>
            <w:t>（八）回报机制</w:t>
          </w:r>
          <w:r>
            <w:tab/>
          </w:r>
          <w:r>
            <w:fldChar w:fldCharType="begin"/>
          </w:r>
          <w:r>
            <w:instrText xml:space="preserve"> PAGEREF _Toc11291 \h </w:instrText>
          </w:r>
          <w:r>
            <w:fldChar w:fldCharType="separate"/>
          </w:r>
          <w:r>
            <w:t>- 8 -</w:t>
          </w:r>
          <w:r>
            <w:fldChar w:fldCharType="end"/>
          </w:r>
          <w:r>
            <w:rPr>
              <w:rFonts w:hint="default" w:ascii="Times New Roman" w:hAnsi="Times New Roman" w:eastAsia="黑体" w:cs="Times New Roman"/>
              <w:bCs/>
              <w:spacing w:val="0"/>
              <w:position w:val="0"/>
              <w:szCs w:val="32"/>
              <w:u w:val="none"/>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600" w:lineRule="exact"/>
            <w:ind w:left="330" w:leftChars="150"/>
            <w:textAlignment w:val="auto"/>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_Toc11542 </w:instrText>
          </w:r>
          <w:r>
            <w:rPr>
              <w:rFonts w:hint="default" w:ascii="Times New Roman" w:hAnsi="Times New Roman" w:eastAsia="黑体" w:cs="Times New Roman"/>
              <w:bCs/>
              <w:spacing w:val="0"/>
              <w:position w:val="0"/>
              <w:szCs w:val="32"/>
            </w:rPr>
            <w:fldChar w:fldCharType="separate"/>
          </w:r>
          <w:r>
            <w:rPr>
              <w:rFonts w:hint="default" w:ascii="Times New Roman" w:hAnsi="Times New Roman" w:eastAsia="方正仿宋_GB2312" w:cs="Times New Roman"/>
              <w:bCs/>
              <w:szCs w:val="30"/>
              <w:lang w:val="en-US" w:eastAsia="zh-CN" w:bidi="zh-CN"/>
            </w:rPr>
            <w:t>（九）</w:t>
          </w:r>
          <w:r>
            <w:rPr>
              <w:rFonts w:hint="default" w:ascii="Times New Roman" w:hAnsi="Times New Roman" w:eastAsia="楷体" w:cs="Times New Roman"/>
              <w:bCs/>
              <w:szCs w:val="30"/>
              <w:shd w:val="clear" w:color="auto" w:fill="auto"/>
              <w:lang w:val="en-US" w:eastAsia="zh-CN" w:bidi="zh-TW"/>
            </w:rPr>
            <w:t>付费依据</w:t>
          </w:r>
          <w:r>
            <w:tab/>
          </w:r>
          <w:r>
            <w:fldChar w:fldCharType="begin"/>
          </w:r>
          <w:r>
            <w:instrText xml:space="preserve"> PAGEREF _Toc11542 \h </w:instrText>
          </w:r>
          <w:r>
            <w:fldChar w:fldCharType="separate"/>
          </w:r>
          <w:r>
            <w:t>- 8 -</w:t>
          </w:r>
          <w:r>
            <w:fldChar w:fldCharType="end"/>
          </w:r>
          <w:r>
            <w:rPr>
              <w:rFonts w:hint="default" w:ascii="Times New Roman" w:hAnsi="Times New Roman" w:eastAsia="黑体" w:cs="Times New Roman"/>
              <w:bCs/>
              <w:spacing w:val="0"/>
              <w:position w:val="0"/>
              <w:szCs w:val="32"/>
              <w:u w:val="none"/>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600" w:lineRule="exact"/>
            <w:ind w:left="330" w:leftChars="150"/>
            <w:textAlignment w:val="auto"/>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_Toc29740 </w:instrText>
          </w:r>
          <w:r>
            <w:rPr>
              <w:rFonts w:hint="default" w:ascii="Times New Roman" w:hAnsi="Times New Roman" w:eastAsia="黑体" w:cs="Times New Roman"/>
              <w:bCs/>
              <w:spacing w:val="0"/>
              <w:position w:val="0"/>
              <w:szCs w:val="32"/>
            </w:rPr>
            <w:fldChar w:fldCharType="separate"/>
          </w:r>
          <w:r>
            <w:rPr>
              <w:rFonts w:hint="default" w:ascii="Times New Roman" w:hAnsi="Times New Roman" w:eastAsia="楷体" w:cs="Times New Roman"/>
              <w:bCs/>
              <w:szCs w:val="30"/>
              <w:highlight w:val="none"/>
              <w:lang w:val="en-US" w:eastAsia="zh-CN" w:bidi="zh-CN"/>
            </w:rPr>
            <w:t>（十）项目合作安排</w:t>
          </w:r>
          <w:r>
            <w:tab/>
          </w:r>
          <w:r>
            <w:fldChar w:fldCharType="begin"/>
          </w:r>
          <w:r>
            <w:instrText xml:space="preserve"> PAGEREF _Toc29740 \h </w:instrText>
          </w:r>
          <w:r>
            <w:fldChar w:fldCharType="separate"/>
          </w:r>
          <w:r>
            <w:t>- 8 -</w:t>
          </w:r>
          <w:r>
            <w:fldChar w:fldCharType="end"/>
          </w:r>
          <w:r>
            <w:rPr>
              <w:rFonts w:hint="default" w:ascii="Times New Roman" w:hAnsi="Times New Roman" w:eastAsia="黑体" w:cs="Times New Roman"/>
              <w:bCs/>
              <w:spacing w:val="0"/>
              <w:position w:val="0"/>
              <w:szCs w:val="32"/>
              <w:u w:val="none"/>
            </w:rPr>
            <w:fldChar w:fldCharType="end"/>
          </w:r>
        </w:p>
        <w:p>
          <w:pPr>
            <w:pStyle w:val="9"/>
            <w:keepNext w:val="0"/>
            <w:keepLines w:val="0"/>
            <w:pageBreakBefore w:val="0"/>
            <w:tabs>
              <w:tab w:val="right" w:leader="dot" w:pos="8732"/>
            </w:tabs>
            <w:wordWrap/>
            <w:overflowPunct/>
            <w:topLinePunct w:val="0"/>
            <w:autoSpaceDE w:val="0"/>
            <w:autoSpaceDN w:val="0"/>
            <w:bidi w:val="0"/>
            <w:spacing w:line="600" w:lineRule="exact"/>
            <w:ind w:left="0" w:leftChars="0"/>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_Toc26759 </w:instrText>
          </w:r>
          <w:r>
            <w:rPr>
              <w:rFonts w:hint="default" w:ascii="Times New Roman" w:hAnsi="Times New Roman" w:eastAsia="黑体" w:cs="Times New Roman"/>
              <w:bCs/>
              <w:spacing w:val="0"/>
              <w:position w:val="0"/>
              <w:szCs w:val="32"/>
            </w:rPr>
            <w:fldChar w:fldCharType="separate"/>
          </w:r>
          <w:r>
            <w:rPr>
              <w:rFonts w:hint="default" w:ascii="Times New Roman" w:hAnsi="Times New Roman" w:eastAsia="黑体" w:cs="Times New Roman"/>
              <w:bCs/>
              <w:szCs w:val="32"/>
              <w:lang w:val="en-US" w:eastAsia="zh-CN"/>
            </w:rPr>
            <w:t>二、绩效再评价工作情况</w:t>
          </w:r>
          <w:r>
            <w:tab/>
          </w:r>
          <w:r>
            <w:fldChar w:fldCharType="begin"/>
          </w:r>
          <w:r>
            <w:instrText xml:space="preserve"> PAGEREF _Toc26759 \h </w:instrText>
          </w:r>
          <w:r>
            <w:fldChar w:fldCharType="separate"/>
          </w:r>
          <w:r>
            <w:t>- 10 -</w:t>
          </w:r>
          <w:r>
            <w:fldChar w:fldCharType="end"/>
          </w:r>
          <w:r>
            <w:rPr>
              <w:rFonts w:hint="default" w:ascii="Times New Roman" w:hAnsi="Times New Roman" w:eastAsia="黑体" w:cs="Times New Roman"/>
              <w:bCs/>
              <w:spacing w:val="0"/>
              <w:position w:val="0"/>
              <w:szCs w:val="32"/>
              <w:u w:val="none"/>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600" w:lineRule="exact"/>
            <w:ind w:left="330" w:leftChars="150"/>
            <w:textAlignment w:val="auto"/>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_Toc30608 </w:instrText>
          </w:r>
          <w:r>
            <w:rPr>
              <w:rFonts w:hint="default" w:ascii="Times New Roman" w:hAnsi="Times New Roman" w:eastAsia="黑体" w:cs="Times New Roman"/>
              <w:bCs/>
              <w:spacing w:val="0"/>
              <w:position w:val="0"/>
              <w:szCs w:val="32"/>
            </w:rPr>
            <w:fldChar w:fldCharType="separate"/>
          </w:r>
          <w:r>
            <w:rPr>
              <w:rFonts w:hint="default" w:ascii="Times New Roman" w:hAnsi="Times New Roman" w:eastAsia="楷体" w:cs="Times New Roman"/>
              <w:bCs/>
              <w:szCs w:val="30"/>
              <w:lang w:val="en-US" w:eastAsia="zh-CN" w:bidi="zh-CN"/>
            </w:rPr>
            <w:t>（一）再评价的对象</w:t>
          </w:r>
          <w:r>
            <w:tab/>
          </w:r>
          <w:r>
            <w:fldChar w:fldCharType="begin"/>
          </w:r>
          <w:r>
            <w:instrText xml:space="preserve"> PAGEREF _Toc30608 \h </w:instrText>
          </w:r>
          <w:r>
            <w:fldChar w:fldCharType="separate"/>
          </w:r>
          <w:r>
            <w:t>- 10 -</w:t>
          </w:r>
          <w:r>
            <w:fldChar w:fldCharType="end"/>
          </w:r>
          <w:r>
            <w:rPr>
              <w:rFonts w:hint="default" w:ascii="Times New Roman" w:hAnsi="Times New Roman" w:eastAsia="黑体" w:cs="Times New Roman"/>
              <w:bCs/>
              <w:spacing w:val="0"/>
              <w:position w:val="0"/>
              <w:szCs w:val="32"/>
              <w:u w:val="none"/>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600" w:lineRule="exact"/>
            <w:ind w:left="330" w:leftChars="150"/>
            <w:textAlignment w:val="auto"/>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_Toc27486 </w:instrText>
          </w:r>
          <w:r>
            <w:rPr>
              <w:rFonts w:hint="default" w:ascii="Times New Roman" w:hAnsi="Times New Roman" w:eastAsia="黑体" w:cs="Times New Roman"/>
              <w:bCs/>
              <w:spacing w:val="0"/>
              <w:position w:val="0"/>
              <w:szCs w:val="32"/>
            </w:rPr>
            <w:fldChar w:fldCharType="separate"/>
          </w:r>
          <w:r>
            <w:rPr>
              <w:rFonts w:hint="default" w:ascii="Times New Roman" w:hAnsi="Times New Roman" w:eastAsia="楷体" w:cs="Times New Roman"/>
              <w:bCs/>
              <w:szCs w:val="30"/>
              <w:lang w:val="en-US" w:eastAsia="zh-CN" w:bidi="zh-CN"/>
            </w:rPr>
            <w:t>（二）绩效再评价的主要内容及范围</w:t>
          </w:r>
          <w:r>
            <w:tab/>
          </w:r>
          <w:r>
            <w:fldChar w:fldCharType="begin"/>
          </w:r>
          <w:r>
            <w:instrText xml:space="preserve"> PAGEREF _Toc27486 \h </w:instrText>
          </w:r>
          <w:r>
            <w:fldChar w:fldCharType="separate"/>
          </w:r>
          <w:r>
            <w:t>- 10 -</w:t>
          </w:r>
          <w:r>
            <w:fldChar w:fldCharType="end"/>
          </w:r>
          <w:r>
            <w:rPr>
              <w:rFonts w:hint="default" w:ascii="Times New Roman" w:hAnsi="Times New Roman" w:eastAsia="黑体" w:cs="Times New Roman"/>
              <w:bCs/>
              <w:spacing w:val="0"/>
              <w:position w:val="0"/>
              <w:szCs w:val="32"/>
              <w:u w:val="none"/>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600" w:lineRule="exact"/>
            <w:ind w:left="330" w:leftChars="150"/>
            <w:textAlignment w:val="auto"/>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_Toc15783 </w:instrText>
          </w:r>
          <w:r>
            <w:rPr>
              <w:rFonts w:hint="default" w:ascii="Times New Roman" w:hAnsi="Times New Roman" w:eastAsia="黑体" w:cs="Times New Roman"/>
              <w:bCs/>
              <w:spacing w:val="0"/>
              <w:position w:val="0"/>
              <w:szCs w:val="32"/>
            </w:rPr>
            <w:fldChar w:fldCharType="separate"/>
          </w:r>
          <w:r>
            <w:rPr>
              <w:rFonts w:hint="default" w:ascii="Times New Roman" w:hAnsi="Times New Roman" w:eastAsia="楷体" w:cs="Times New Roman"/>
              <w:bCs/>
              <w:szCs w:val="30"/>
              <w:lang w:val="en-US" w:eastAsia="zh-CN" w:bidi="zh-CN"/>
            </w:rPr>
            <w:t>（三）评价方式和指标体系</w:t>
          </w:r>
          <w:r>
            <w:tab/>
          </w:r>
          <w:r>
            <w:fldChar w:fldCharType="begin"/>
          </w:r>
          <w:r>
            <w:instrText xml:space="preserve"> PAGEREF _Toc15783 \h </w:instrText>
          </w:r>
          <w:r>
            <w:fldChar w:fldCharType="separate"/>
          </w:r>
          <w:r>
            <w:t>- 11 -</w:t>
          </w:r>
          <w:r>
            <w:fldChar w:fldCharType="end"/>
          </w:r>
          <w:r>
            <w:rPr>
              <w:rFonts w:hint="default" w:ascii="Times New Roman" w:hAnsi="Times New Roman" w:eastAsia="黑体" w:cs="Times New Roman"/>
              <w:bCs/>
              <w:spacing w:val="0"/>
              <w:position w:val="0"/>
              <w:szCs w:val="32"/>
              <w:u w:val="none"/>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600" w:lineRule="exact"/>
            <w:ind w:left="330" w:leftChars="150"/>
            <w:textAlignment w:val="auto"/>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_Toc19551 </w:instrText>
          </w:r>
          <w:r>
            <w:rPr>
              <w:rFonts w:hint="default" w:ascii="Times New Roman" w:hAnsi="Times New Roman" w:eastAsia="黑体" w:cs="Times New Roman"/>
              <w:bCs/>
              <w:spacing w:val="0"/>
              <w:position w:val="0"/>
              <w:szCs w:val="32"/>
            </w:rPr>
            <w:fldChar w:fldCharType="separate"/>
          </w:r>
          <w:r>
            <w:rPr>
              <w:rFonts w:hint="default" w:ascii="Times New Roman" w:hAnsi="Times New Roman" w:eastAsia="楷体" w:cs="Times New Roman"/>
              <w:bCs/>
              <w:szCs w:val="30"/>
              <w:lang w:val="en-US" w:eastAsia="zh-CN" w:bidi="zh-CN"/>
            </w:rPr>
            <w:t>（四）绩效再评价工作程序</w:t>
          </w:r>
          <w:r>
            <w:tab/>
          </w:r>
          <w:r>
            <w:fldChar w:fldCharType="begin"/>
          </w:r>
          <w:r>
            <w:instrText xml:space="preserve"> PAGEREF _Toc19551 \h </w:instrText>
          </w:r>
          <w:r>
            <w:fldChar w:fldCharType="separate"/>
          </w:r>
          <w:r>
            <w:t>- 11 -</w:t>
          </w:r>
          <w:r>
            <w:fldChar w:fldCharType="end"/>
          </w:r>
          <w:r>
            <w:rPr>
              <w:rFonts w:hint="default" w:ascii="Times New Roman" w:hAnsi="Times New Roman" w:eastAsia="黑体" w:cs="Times New Roman"/>
              <w:bCs/>
              <w:spacing w:val="0"/>
              <w:position w:val="0"/>
              <w:szCs w:val="32"/>
              <w:u w:val="none"/>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600" w:lineRule="exact"/>
            <w:ind w:left="330" w:leftChars="150"/>
            <w:textAlignment w:val="auto"/>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_Toc9067 </w:instrText>
          </w:r>
          <w:r>
            <w:rPr>
              <w:rFonts w:hint="default" w:ascii="Times New Roman" w:hAnsi="Times New Roman" w:eastAsia="黑体" w:cs="Times New Roman"/>
              <w:bCs/>
              <w:spacing w:val="0"/>
              <w:position w:val="0"/>
              <w:szCs w:val="32"/>
            </w:rPr>
            <w:fldChar w:fldCharType="separate"/>
          </w:r>
          <w:r>
            <w:rPr>
              <w:rFonts w:hint="default" w:ascii="Times New Roman" w:hAnsi="Times New Roman" w:eastAsia="楷体" w:cs="Times New Roman"/>
              <w:bCs/>
              <w:szCs w:val="30"/>
              <w:highlight w:val="none"/>
              <w:shd w:val="clear"/>
              <w:lang w:val="en-US" w:eastAsia="zh-CN" w:bidi="zh-CN"/>
            </w:rPr>
            <w:t>（五）再评价结果及应用</w:t>
          </w:r>
          <w:r>
            <w:tab/>
          </w:r>
          <w:r>
            <w:fldChar w:fldCharType="begin"/>
          </w:r>
          <w:r>
            <w:instrText xml:space="preserve"> PAGEREF _Toc9067 \h </w:instrText>
          </w:r>
          <w:r>
            <w:fldChar w:fldCharType="separate"/>
          </w:r>
          <w:r>
            <w:t>- 14 -</w:t>
          </w:r>
          <w:r>
            <w:fldChar w:fldCharType="end"/>
          </w:r>
          <w:r>
            <w:rPr>
              <w:rFonts w:hint="default" w:ascii="Times New Roman" w:hAnsi="Times New Roman" w:eastAsia="黑体" w:cs="Times New Roman"/>
              <w:bCs/>
              <w:spacing w:val="0"/>
              <w:position w:val="0"/>
              <w:szCs w:val="32"/>
              <w:u w:val="none"/>
            </w:rPr>
            <w:fldChar w:fldCharType="end"/>
          </w:r>
        </w:p>
        <w:p>
          <w:pPr>
            <w:pStyle w:val="9"/>
            <w:keepNext w:val="0"/>
            <w:keepLines w:val="0"/>
            <w:pageBreakBefore w:val="0"/>
            <w:tabs>
              <w:tab w:val="right" w:leader="dot" w:pos="8732"/>
            </w:tabs>
            <w:wordWrap/>
            <w:overflowPunct/>
            <w:topLinePunct w:val="0"/>
            <w:autoSpaceDE w:val="0"/>
            <w:autoSpaceDN w:val="0"/>
            <w:bidi w:val="0"/>
            <w:spacing w:line="600" w:lineRule="exact"/>
            <w:ind w:left="0" w:leftChars="0"/>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_Toc6365 </w:instrText>
          </w:r>
          <w:r>
            <w:rPr>
              <w:rFonts w:hint="default" w:ascii="Times New Roman" w:hAnsi="Times New Roman" w:eastAsia="黑体" w:cs="Times New Roman"/>
              <w:bCs/>
              <w:spacing w:val="0"/>
              <w:position w:val="0"/>
              <w:szCs w:val="32"/>
            </w:rPr>
            <w:fldChar w:fldCharType="separate"/>
          </w:r>
          <w:r>
            <w:rPr>
              <w:rFonts w:hint="default" w:ascii="Times New Roman" w:hAnsi="Times New Roman" w:eastAsia="黑体" w:cs="Times New Roman"/>
              <w:bCs/>
              <w:szCs w:val="30"/>
              <w:highlight w:val="none"/>
              <w:shd w:val="clear"/>
              <w:lang w:val="en-US" w:eastAsia="zh-CN" w:bidi="zh-CN"/>
            </w:rPr>
            <w:t>三、PPP项目公司绩效再评价分析</w:t>
          </w:r>
          <w:r>
            <w:tab/>
          </w:r>
          <w:r>
            <w:fldChar w:fldCharType="begin"/>
          </w:r>
          <w:r>
            <w:instrText xml:space="preserve"> PAGEREF _Toc6365 \h </w:instrText>
          </w:r>
          <w:r>
            <w:fldChar w:fldCharType="separate"/>
          </w:r>
          <w:r>
            <w:t>- 14 -</w:t>
          </w:r>
          <w:r>
            <w:fldChar w:fldCharType="end"/>
          </w:r>
          <w:r>
            <w:rPr>
              <w:rFonts w:hint="default" w:ascii="Times New Roman" w:hAnsi="Times New Roman" w:eastAsia="黑体" w:cs="Times New Roman"/>
              <w:bCs/>
              <w:spacing w:val="0"/>
              <w:position w:val="0"/>
              <w:szCs w:val="32"/>
              <w:u w:val="none"/>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600" w:lineRule="exact"/>
            <w:ind w:left="330" w:leftChars="150"/>
            <w:textAlignment w:val="auto"/>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_Toc31797 </w:instrText>
          </w:r>
          <w:r>
            <w:rPr>
              <w:rFonts w:hint="default" w:ascii="Times New Roman" w:hAnsi="Times New Roman" w:eastAsia="黑体" w:cs="Times New Roman"/>
              <w:bCs/>
              <w:spacing w:val="0"/>
              <w:position w:val="0"/>
              <w:szCs w:val="32"/>
            </w:rPr>
            <w:fldChar w:fldCharType="separate"/>
          </w:r>
          <w:r>
            <w:rPr>
              <w:rFonts w:hint="eastAsia" w:ascii="Times New Roman" w:hAnsi="Times New Roman" w:eastAsia="楷体" w:cs="Times New Roman"/>
              <w:bCs/>
              <w:szCs w:val="30"/>
              <w:highlight w:val="none"/>
              <w:shd w:val="clear"/>
              <w:lang w:val="en-US" w:eastAsia="zh-CN" w:bidi="zh-CN"/>
            </w:rPr>
            <w:t>（一）</w:t>
          </w:r>
          <w:r>
            <w:rPr>
              <w:rFonts w:hint="default" w:ascii="Times New Roman" w:hAnsi="Times New Roman" w:eastAsia="楷体" w:cs="Times New Roman"/>
              <w:bCs/>
              <w:szCs w:val="30"/>
              <w:highlight w:val="none"/>
              <w:shd w:val="clear"/>
              <w:lang w:val="en-US" w:eastAsia="zh-CN" w:bidi="zh-CN"/>
            </w:rPr>
            <w:t>建设期绩效评价</w:t>
          </w:r>
          <w:r>
            <w:tab/>
          </w:r>
          <w:r>
            <w:fldChar w:fldCharType="begin"/>
          </w:r>
          <w:r>
            <w:instrText xml:space="preserve"> PAGEREF _Toc31797 \h </w:instrText>
          </w:r>
          <w:r>
            <w:fldChar w:fldCharType="separate"/>
          </w:r>
          <w:r>
            <w:t>- 14 -</w:t>
          </w:r>
          <w:r>
            <w:fldChar w:fldCharType="end"/>
          </w:r>
          <w:r>
            <w:rPr>
              <w:rFonts w:hint="default" w:ascii="Times New Roman" w:hAnsi="Times New Roman" w:eastAsia="黑体" w:cs="Times New Roman"/>
              <w:bCs/>
              <w:spacing w:val="0"/>
              <w:position w:val="0"/>
              <w:szCs w:val="32"/>
              <w:u w:val="none"/>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600" w:lineRule="exact"/>
            <w:ind w:left="330" w:leftChars="150"/>
            <w:textAlignment w:val="auto"/>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_Toc11476 </w:instrText>
          </w:r>
          <w:r>
            <w:rPr>
              <w:rFonts w:hint="default" w:ascii="Times New Roman" w:hAnsi="Times New Roman" w:eastAsia="黑体" w:cs="Times New Roman"/>
              <w:bCs/>
              <w:spacing w:val="0"/>
              <w:position w:val="0"/>
              <w:szCs w:val="32"/>
            </w:rPr>
            <w:fldChar w:fldCharType="separate"/>
          </w:r>
          <w:r>
            <w:rPr>
              <w:rFonts w:hint="default" w:ascii="Times New Roman" w:hAnsi="Times New Roman" w:eastAsia="楷体" w:cs="Times New Roman"/>
              <w:bCs/>
              <w:szCs w:val="30"/>
              <w:lang w:val="en-US" w:eastAsia="zh-CN"/>
            </w:rPr>
            <w:t>（二）绩效评价的具体方法</w:t>
          </w:r>
          <w:r>
            <w:tab/>
          </w:r>
          <w:r>
            <w:fldChar w:fldCharType="begin"/>
          </w:r>
          <w:r>
            <w:instrText xml:space="preserve"> PAGEREF _Toc11476 \h </w:instrText>
          </w:r>
          <w:r>
            <w:fldChar w:fldCharType="separate"/>
          </w:r>
          <w:r>
            <w:t>- 15 -</w:t>
          </w:r>
          <w:r>
            <w:fldChar w:fldCharType="end"/>
          </w:r>
          <w:r>
            <w:rPr>
              <w:rFonts w:hint="default" w:ascii="Times New Roman" w:hAnsi="Times New Roman" w:eastAsia="黑体" w:cs="Times New Roman"/>
              <w:bCs/>
              <w:spacing w:val="0"/>
              <w:position w:val="0"/>
              <w:szCs w:val="32"/>
              <w:u w:val="none"/>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600" w:lineRule="exact"/>
            <w:ind w:left="330" w:leftChars="150"/>
            <w:textAlignment w:val="auto"/>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_Toc23027 </w:instrText>
          </w:r>
          <w:r>
            <w:rPr>
              <w:rFonts w:hint="default" w:ascii="Times New Roman" w:hAnsi="Times New Roman" w:eastAsia="黑体" w:cs="Times New Roman"/>
              <w:bCs/>
              <w:spacing w:val="0"/>
              <w:position w:val="0"/>
              <w:szCs w:val="32"/>
            </w:rPr>
            <w:fldChar w:fldCharType="separate"/>
          </w:r>
          <w:r>
            <w:rPr>
              <w:rFonts w:hint="default" w:ascii="Times New Roman" w:hAnsi="Times New Roman" w:eastAsia="楷体" w:cs="Times New Roman"/>
              <w:bCs/>
              <w:szCs w:val="30"/>
              <w:lang w:val="en-US" w:eastAsia="zh-CN"/>
            </w:rPr>
            <w:t>（三）建设期绩效评价指标体系</w:t>
          </w:r>
          <w:r>
            <w:tab/>
          </w:r>
          <w:r>
            <w:fldChar w:fldCharType="begin"/>
          </w:r>
          <w:r>
            <w:instrText xml:space="preserve"> PAGEREF _Toc23027 \h </w:instrText>
          </w:r>
          <w:r>
            <w:fldChar w:fldCharType="separate"/>
          </w:r>
          <w:r>
            <w:t>- 15 -</w:t>
          </w:r>
          <w:r>
            <w:fldChar w:fldCharType="end"/>
          </w:r>
          <w:r>
            <w:rPr>
              <w:rFonts w:hint="default" w:ascii="Times New Roman" w:hAnsi="Times New Roman" w:eastAsia="黑体" w:cs="Times New Roman"/>
              <w:bCs/>
              <w:spacing w:val="0"/>
              <w:position w:val="0"/>
              <w:szCs w:val="32"/>
              <w:u w:val="none"/>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600" w:lineRule="exact"/>
            <w:ind w:left="330" w:leftChars="150"/>
            <w:textAlignment w:val="auto"/>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_Toc26836 </w:instrText>
          </w:r>
          <w:r>
            <w:rPr>
              <w:rFonts w:hint="default" w:ascii="Times New Roman" w:hAnsi="Times New Roman" w:eastAsia="黑体" w:cs="Times New Roman"/>
              <w:bCs/>
              <w:spacing w:val="0"/>
              <w:position w:val="0"/>
              <w:szCs w:val="32"/>
            </w:rPr>
            <w:fldChar w:fldCharType="separate"/>
          </w:r>
          <w:r>
            <w:rPr>
              <w:rFonts w:hint="eastAsia" w:ascii="Times New Roman" w:hAnsi="Times New Roman" w:eastAsia="楷体" w:cs="Times New Roman"/>
              <w:bCs/>
              <w:szCs w:val="30"/>
              <w:highlight w:val="none"/>
              <w:lang w:val="en-US" w:eastAsia="zh-CN"/>
            </w:rPr>
            <w:t>（四）</w:t>
          </w:r>
          <w:r>
            <w:rPr>
              <w:rFonts w:hint="default" w:ascii="Times New Roman" w:hAnsi="Times New Roman" w:eastAsia="楷体" w:cs="Times New Roman"/>
              <w:bCs/>
              <w:szCs w:val="30"/>
              <w:highlight w:val="none"/>
              <w:lang w:val="en-US" w:eastAsia="zh-CN"/>
            </w:rPr>
            <w:t>建设期绩效开展情况</w:t>
          </w:r>
          <w:r>
            <w:tab/>
          </w:r>
          <w:r>
            <w:fldChar w:fldCharType="begin"/>
          </w:r>
          <w:r>
            <w:instrText xml:space="preserve"> PAGEREF _Toc26836 \h </w:instrText>
          </w:r>
          <w:r>
            <w:fldChar w:fldCharType="separate"/>
          </w:r>
          <w:r>
            <w:t>- 15 -</w:t>
          </w:r>
          <w:r>
            <w:fldChar w:fldCharType="end"/>
          </w:r>
          <w:r>
            <w:rPr>
              <w:rFonts w:hint="default" w:ascii="Times New Roman" w:hAnsi="Times New Roman" w:eastAsia="黑体" w:cs="Times New Roman"/>
              <w:bCs/>
              <w:spacing w:val="0"/>
              <w:position w:val="0"/>
              <w:szCs w:val="32"/>
              <w:u w:val="none"/>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600" w:lineRule="exact"/>
            <w:ind w:left="330" w:leftChars="150"/>
            <w:textAlignment w:val="auto"/>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_Toc16357 </w:instrText>
          </w:r>
          <w:r>
            <w:rPr>
              <w:rFonts w:hint="default" w:ascii="Times New Roman" w:hAnsi="Times New Roman" w:eastAsia="黑体" w:cs="Times New Roman"/>
              <w:bCs/>
              <w:spacing w:val="0"/>
              <w:position w:val="0"/>
              <w:szCs w:val="32"/>
            </w:rPr>
            <w:fldChar w:fldCharType="separate"/>
          </w:r>
          <w:r>
            <w:rPr>
              <w:rFonts w:hint="default" w:ascii="Times New Roman" w:hAnsi="Times New Roman" w:eastAsia="楷体" w:cs="Times New Roman"/>
              <w:bCs/>
              <w:szCs w:val="30"/>
              <w:lang w:val="en-US" w:eastAsia="zh-CN"/>
            </w:rPr>
            <w:t>（五）建设期绩效评价结果分析</w:t>
          </w:r>
          <w:r>
            <w:tab/>
          </w:r>
          <w:r>
            <w:fldChar w:fldCharType="begin"/>
          </w:r>
          <w:r>
            <w:instrText xml:space="preserve"> PAGEREF _Toc16357 \h </w:instrText>
          </w:r>
          <w:r>
            <w:fldChar w:fldCharType="separate"/>
          </w:r>
          <w:r>
            <w:t>- 16 -</w:t>
          </w:r>
          <w:r>
            <w:fldChar w:fldCharType="end"/>
          </w:r>
          <w:r>
            <w:rPr>
              <w:rFonts w:hint="default" w:ascii="Times New Roman" w:hAnsi="Times New Roman" w:eastAsia="黑体" w:cs="Times New Roman"/>
              <w:bCs/>
              <w:spacing w:val="0"/>
              <w:position w:val="0"/>
              <w:szCs w:val="32"/>
              <w:u w:val="none"/>
            </w:rPr>
            <w:fldChar w:fldCharType="end"/>
          </w:r>
        </w:p>
        <w:p>
          <w:pPr>
            <w:pStyle w:val="9"/>
            <w:keepNext w:val="0"/>
            <w:keepLines w:val="0"/>
            <w:pageBreakBefore w:val="0"/>
            <w:tabs>
              <w:tab w:val="right" w:leader="dot" w:pos="8732"/>
            </w:tabs>
            <w:wordWrap/>
            <w:overflowPunct/>
            <w:topLinePunct w:val="0"/>
            <w:autoSpaceDE w:val="0"/>
            <w:autoSpaceDN w:val="0"/>
            <w:bidi w:val="0"/>
            <w:spacing w:line="600" w:lineRule="exact"/>
            <w:ind w:left="0" w:leftChars="0"/>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_Toc7238 </w:instrText>
          </w:r>
          <w:r>
            <w:rPr>
              <w:rFonts w:hint="default" w:ascii="Times New Roman" w:hAnsi="Times New Roman" w:eastAsia="黑体" w:cs="Times New Roman"/>
              <w:bCs/>
              <w:spacing w:val="0"/>
              <w:position w:val="0"/>
              <w:szCs w:val="32"/>
            </w:rPr>
            <w:fldChar w:fldCharType="separate"/>
          </w:r>
          <w:r>
            <w:rPr>
              <w:rFonts w:hint="default" w:ascii="Times New Roman" w:hAnsi="Times New Roman" w:eastAsia="黑体" w:cs="Times New Roman"/>
              <w:bCs/>
              <w:szCs w:val="30"/>
              <w:highlight w:val="none"/>
              <w:lang w:val="en-US" w:eastAsia="zh-CN"/>
            </w:rPr>
            <w:t>四、实施机构绩效评价</w:t>
          </w:r>
          <w:r>
            <w:tab/>
          </w:r>
          <w:r>
            <w:fldChar w:fldCharType="begin"/>
          </w:r>
          <w:r>
            <w:instrText xml:space="preserve"> PAGEREF _Toc7238 \h </w:instrText>
          </w:r>
          <w:r>
            <w:fldChar w:fldCharType="separate"/>
          </w:r>
          <w:r>
            <w:t>- 22 -</w:t>
          </w:r>
          <w:r>
            <w:fldChar w:fldCharType="end"/>
          </w:r>
          <w:r>
            <w:rPr>
              <w:rFonts w:hint="default" w:ascii="Times New Roman" w:hAnsi="Times New Roman" w:eastAsia="黑体" w:cs="Times New Roman"/>
              <w:bCs/>
              <w:spacing w:val="0"/>
              <w:position w:val="0"/>
              <w:szCs w:val="32"/>
              <w:u w:val="none"/>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600" w:lineRule="exact"/>
            <w:ind w:left="330" w:leftChars="150"/>
            <w:textAlignment w:val="auto"/>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_Toc23634 </w:instrText>
          </w:r>
          <w:r>
            <w:rPr>
              <w:rFonts w:hint="default" w:ascii="Times New Roman" w:hAnsi="Times New Roman" w:eastAsia="黑体" w:cs="Times New Roman"/>
              <w:bCs/>
              <w:spacing w:val="0"/>
              <w:position w:val="0"/>
              <w:szCs w:val="32"/>
            </w:rPr>
            <w:fldChar w:fldCharType="separate"/>
          </w:r>
          <w:r>
            <w:rPr>
              <w:rFonts w:hint="default" w:ascii="Times New Roman" w:hAnsi="Times New Roman" w:eastAsia="楷体" w:cs="Times New Roman"/>
              <w:bCs/>
              <w:szCs w:val="30"/>
              <w:lang w:val="en-US" w:eastAsia="zh-CN"/>
            </w:rPr>
            <w:t>（一）实施机构建设期绩效评价</w:t>
          </w:r>
          <w:r>
            <w:tab/>
          </w:r>
          <w:r>
            <w:fldChar w:fldCharType="begin"/>
          </w:r>
          <w:r>
            <w:instrText xml:space="preserve"> PAGEREF _Toc23634 \h </w:instrText>
          </w:r>
          <w:r>
            <w:fldChar w:fldCharType="separate"/>
          </w:r>
          <w:r>
            <w:t>- 22 -</w:t>
          </w:r>
          <w:r>
            <w:fldChar w:fldCharType="end"/>
          </w:r>
          <w:r>
            <w:rPr>
              <w:rFonts w:hint="default" w:ascii="Times New Roman" w:hAnsi="Times New Roman" w:eastAsia="黑体" w:cs="Times New Roman"/>
              <w:bCs/>
              <w:spacing w:val="0"/>
              <w:position w:val="0"/>
              <w:szCs w:val="32"/>
              <w:u w:val="none"/>
            </w:rPr>
            <w:fldChar w:fldCharType="end"/>
          </w:r>
        </w:p>
        <w:p>
          <w:pPr>
            <w:pStyle w:val="9"/>
            <w:keepNext w:val="0"/>
            <w:keepLines w:val="0"/>
            <w:pageBreakBefore w:val="0"/>
            <w:tabs>
              <w:tab w:val="right" w:leader="dot" w:pos="8732"/>
            </w:tabs>
            <w:wordWrap/>
            <w:overflowPunct/>
            <w:topLinePunct w:val="0"/>
            <w:autoSpaceDE w:val="0"/>
            <w:autoSpaceDN w:val="0"/>
            <w:bidi w:val="0"/>
            <w:spacing w:line="600" w:lineRule="exact"/>
            <w:ind w:left="0" w:leftChars="0"/>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_Toc28370 </w:instrText>
          </w:r>
          <w:r>
            <w:rPr>
              <w:rFonts w:hint="default" w:ascii="Times New Roman" w:hAnsi="Times New Roman" w:eastAsia="黑体" w:cs="Times New Roman"/>
              <w:bCs/>
              <w:spacing w:val="0"/>
              <w:position w:val="0"/>
              <w:szCs w:val="32"/>
            </w:rPr>
            <w:fldChar w:fldCharType="separate"/>
          </w:r>
          <w:r>
            <w:rPr>
              <w:rFonts w:hint="default" w:ascii="Times New Roman" w:hAnsi="Times New Roman" w:eastAsia="黑体" w:cs="Times New Roman"/>
              <w:bCs/>
              <w:szCs w:val="30"/>
              <w:lang w:val="en-US" w:eastAsia="zh-CN"/>
            </w:rPr>
            <w:t>五、PPP项目绩效再评价结论</w:t>
          </w:r>
          <w:r>
            <w:tab/>
          </w:r>
          <w:r>
            <w:fldChar w:fldCharType="begin"/>
          </w:r>
          <w:r>
            <w:instrText xml:space="preserve"> PAGEREF _Toc28370 \h </w:instrText>
          </w:r>
          <w:r>
            <w:fldChar w:fldCharType="separate"/>
          </w:r>
          <w:r>
            <w:t>- 25 -</w:t>
          </w:r>
          <w:r>
            <w:fldChar w:fldCharType="end"/>
          </w:r>
          <w:r>
            <w:rPr>
              <w:rFonts w:hint="default" w:ascii="Times New Roman" w:hAnsi="Times New Roman" w:eastAsia="黑体" w:cs="Times New Roman"/>
              <w:bCs/>
              <w:spacing w:val="0"/>
              <w:position w:val="0"/>
              <w:szCs w:val="32"/>
              <w:u w:val="none"/>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600" w:lineRule="exact"/>
            <w:ind w:left="330" w:leftChars="150"/>
            <w:textAlignment w:val="auto"/>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_Toc2262 </w:instrText>
          </w:r>
          <w:r>
            <w:rPr>
              <w:rFonts w:hint="default" w:ascii="Times New Roman" w:hAnsi="Times New Roman" w:eastAsia="黑体" w:cs="Times New Roman"/>
              <w:bCs/>
              <w:spacing w:val="0"/>
              <w:position w:val="0"/>
              <w:szCs w:val="32"/>
            </w:rPr>
            <w:fldChar w:fldCharType="separate"/>
          </w:r>
          <w:r>
            <w:rPr>
              <w:rFonts w:hint="default" w:ascii="Times New Roman" w:hAnsi="Times New Roman" w:eastAsia="楷体" w:cs="Times New Roman"/>
              <w:bCs/>
              <w:szCs w:val="30"/>
              <w:lang w:val="en-US" w:eastAsia="zh-CN"/>
            </w:rPr>
            <w:t>（一）建设期绩效再评价结论</w:t>
          </w:r>
          <w:r>
            <w:tab/>
          </w:r>
          <w:r>
            <w:fldChar w:fldCharType="begin"/>
          </w:r>
          <w:r>
            <w:instrText xml:space="preserve"> PAGEREF _Toc2262 \h </w:instrText>
          </w:r>
          <w:r>
            <w:fldChar w:fldCharType="separate"/>
          </w:r>
          <w:r>
            <w:t>- 25 -</w:t>
          </w:r>
          <w:r>
            <w:fldChar w:fldCharType="end"/>
          </w:r>
          <w:r>
            <w:rPr>
              <w:rFonts w:hint="default" w:ascii="Times New Roman" w:hAnsi="Times New Roman" w:eastAsia="黑体" w:cs="Times New Roman"/>
              <w:bCs/>
              <w:spacing w:val="0"/>
              <w:position w:val="0"/>
              <w:szCs w:val="32"/>
              <w:u w:val="none"/>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600" w:lineRule="exact"/>
            <w:ind w:left="330" w:leftChars="150"/>
            <w:textAlignment w:val="auto"/>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_Toc10731 </w:instrText>
          </w:r>
          <w:r>
            <w:rPr>
              <w:rFonts w:hint="default" w:ascii="Times New Roman" w:hAnsi="Times New Roman" w:eastAsia="黑体" w:cs="Times New Roman"/>
              <w:bCs/>
              <w:spacing w:val="0"/>
              <w:position w:val="0"/>
              <w:szCs w:val="32"/>
            </w:rPr>
            <w:fldChar w:fldCharType="separate"/>
          </w:r>
          <w:r>
            <w:rPr>
              <w:rFonts w:hint="default" w:ascii="Times New Roman" w:hAnsi="Times New Roman" w:eastAsia="楷体" w:cs="Times New Roman"/>
              <w:bCs/>
              <w:szCs w:val="30"/>
              <w:lang w:val="en-US" w:eastAsia="zh-CN"/>
            </w:rPr>
            <w:t>（二）实施机构绩效评价结论</w:t>
          </w:r>
          <w:r>
            <w:tab/>
          </w:r>
          <w:r>
            <w:fldChar w:fldCharType="begin"/>
          </w:r>
          <w:r>
            <w:instrText xml:space="preserve"> PAGEREF _Toc10731 \h </w:instrText>
          </w:r>
          <w:r>
            <w:fldChar w:fldCharType="separate"/>
          </w:r>
          <w:r>
            <w:t>- 25 -</w:t>
          </w:r>
          <w:r>
            <w:fldChar w:fldCharType="end"/>
          </w:r>
          <w:r>
            <w:rPr>
              <w:rFonts w:hint="default" w:ascii="Times New Roman" w:hAnsi="Times New Roman" w:eastAsia="黑体" w:cs="Times New Roman"/>
              <w:bCs/>
              <w:spacing w:val="0"/>
              <w:position w:val="0"/>
              <w:szCs w:val="32"/>
              <w:u w:val="none"/>
            </w:rPr>
            <w:fldChar w:fldCharType="end"/>
          </w:r>
        </w:p>
        <w:p>
          <w:pPr>
            <w:pStyle w:val="9"/>
            <w:keepNext w:val="0"/>
            <w:keepLines w:val="0"/>
            <w:pageBreakBefore w:val="0"/>
            <w:tabs>
              <w:tab w:val="right" w:leader="dot" w:pos="8732"/>
            </w:tabs>
            <w:wordWrap/>
            <w:overflowPunct/>
            <w:topLinePunct w:val="0"/>
            <w:autoSpaceDE w:val="0"/>
            <w:autoSpaceDN w:val="0"/>
            <w:bidi w:val="0"/>
            <w:spacing w:line="600" w:lineRule="exact"/>
            <w:ind w:left="0" w:leftChars="0"/>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_Toc3644 </w:instrText>
          </w:r>
          <w:r>
            <w:rPr>
              <w:rFonts w:hint="default" w:ascii="Times New Roman" w:hAnsi="Times New Roman" w:eastAsia="黑体" w:cs="Times New Roman"/>
              <w:bCs/>
              <w:spacing w:val="0"/>
              <w:position w:val="0"/>
              <w:szCs w:val="32"/>
            </w:rPr>
            <w:fldChar w:fldCharType="separate"/>
          </w:r>
          <w:r>
            <w:rPr>
              <w:rFonts w:hint="default" w:ascii="Times New Roman" w:hAnsi="Times New Roman" w:eastAsia="黑体" w:cs="Times New Roman"/>
              <w:bCs/>
              <w:szCs w:val="30"/>
              <w:lang w:val="en-US" w:eastAsia="zh-CN"/>
            </w:rPr>
            <w:t>六、存在的问题</w:t>
          </w:r>
          <w:r>
            <w:tab/>
          </w:r>
          <w:r>
            <w:fldChar w:fldCharType="begin"/>
          </w:r>
          <w:r>
            <w:instrText xml:space="preserve"> PAGEREF _Toc3644 \h </w:instrText>
          </w:r>
          <w:r>
            <w:fldChar w:fldCharType="separate"/>
          </w:r>
          <w:r>
            <w:t>- 25 -</w:t>
          </w:r>
          <w:r>
            <w:fldChar w:fldCharType="end"/>
          </w:r>
          <w:r>
            <w:rPr>
              <w:rFonts w:hint="default" w:ascii="Times New Roman" w:hAnsi="Times New Roman" w:eastAsia="黑体" w:cs="Times New Roman"/>
              <w:bCs/>
              <w:spacing w:val="0"/>
              <w:position w:val="0"/>
              <w:szCs w:val="32"/>
              <w:u w:val="none"/>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600" w:lineRule="exact"/>
            <w:ind w:left="330" w:leftChars="150"/>
            <w:textAlignment w:val="auto"/>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_Toc3022 </w:instrText>
          </w:r>
          <w:r>
            <w:rPr>
              <w:rFonts w:hint="default" w:ascii="Times New Roman" w:hAnsi="Times New Roman" w:eastAsia="黑体" w:cs="Times New Roman"/>
              <w:bCs/>
              <w:spacing w:val="0"/>
              <w:position w:val="0"/>
              <w:szCs w:val="32"/>
            </w:rPr>
            <w:fldChar w:fldCharType="separate"/>
          </w:r>
          <w:r>
            <w:rPr>
              <w:rFonts w:hint="default" w:ascii="Times New Roman" w:hAnsi="Times New Roman" w:eastAsia="楷体" w:cs="Times New Roman"/>
              <w:bCs/>
              <w:szCs w:val="30"/>
              <w:lang w:val="en-US" w:eastAsia="zh-CN"/>
            </w:rPr>
            <w:t>（一）项目公司建设期绩效再评价发现的问题</w:t>
          </w:r>
          <w:r>
            <w:tab/>
          </w:r>
          <w:r>
            <w:fldChar w:fldCharType="begin"/>
          </w:r>
          <w:r>
            <w:instrText xml:space="preserve"> PAGEREF _Toc3022 \h </w:instrText>
          </w:r>
          <w:r>
            <w:fldChar w:fldCharType="separate"/>
          </w:r>
          <w:r>
            <w:t>- 25 -</w:t>
          </w:r>
          <w:r>
            <w:fldChar w:fldCharType="end"/>
          </w:r>
          <w:r>
            <w:rPr>
              <w:rFonts w:hint="default" w:ascii="Times New Roman" w:hAnsi="Times New Roman" w:eastAsia="黑体" w:cs="Times New Roman"/>
              <w:bCs/>
              <w:spacing w:val="0"/>
              <w:position w:val="0"/>
              <w:szCs w:val="32"/>
              <w:u w:val="none"/>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600" w:lineRule="exact"/>
            <w:ind w:left="330" w:leftChars="150"/>
            <w:textAlignment w:val="auto"/>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_Toc20474 </w:instrText>
          </w:r>
          <w:r>
            <w:rPr>
              <w:rFonts w:hint="default" w:ascii="Times New Roman" w:hAnsi="Times New Roman" w:eastAsia="黑体" w:cs="Times New Roman"/>
              <w:bCs/>
              <w:spacing w:val="0"/>
              <w:position w:val="0"/>
              <w:szCs w:val="32"/>
            </w:rPr>
            <w:fldChar w:fldCharType="separate"/>
          </w:r>
          <w:r>
            <w:rPr>
              <w:rFonts w:hint="default" w:ascii="Times New Roman" w:hAnsi="Times New Roman" w:eastAsia="楷体" w:cs="Times New Roman"/>
              <w:bCs/>
              <w:szCs w:val="30"/>
              <w:lang w:val="en-US" w:eastAsia="zh-CN"/>
            </w:rPr>
            <w:t>（二）项目实施机构在评价发现的问题</w:t>
          </w:r>
          <w:r>
            <w:tab/>
          </w:r>
          <w:r>
            <w:fldChar w:fldCharType="begin"/>
          </w:r>
          <w:r>
            <w:instrText xml:space="preserve"> PAGEREF _Toc20474 \h </w:instrText>
          </w:r>
          <w:r>
            <w:fldChar w:fldCharType="separate"/>
          </w:r>
          <w:r>
            <w:t>- 26 -</w:t>
          </w:r>
          <w:r>
            <w:fldChar w:fldCharType="end"/>
          </w:r>
          <w:r>
            <w:rPr>
              <w:rFonts w:hint="default" w:ascii="Times New Roman" w:hAnsi="Times New Roman" w:eastAsia="黑体" w:cs="Times New Roman"/>
              <w:bCs/>
              <w:spacing w:val="0"/>
              <w:position w:val="0"/>
              <w:szCs w:val="32"/>
              <w:u w:val="none"/>
            </w:rPr>
            <w:fldChar w:fldCharType="end"/>
          </w:r>
        </w:p>
        <w:p>
          <w:pPr>
            <w:pStyle w:val="9"/>
            <w:keepNext w:val="0"/>
            <w:keepLines w:val="0"/>
            <w:pageBreakBefore w:val="0"/>
            <w:tabs>
              <w:tab w:val="right" w:leader="dot" w:pos="8732"/>
            </w:tabs>
            <w:wordWrap/>
            <w:overflowPunct/>
            <w:topLinePunct w:val="0"/>
            <w:autoSpaceDE w:val="0"/>
            <w:autoSpaceDN w:val="0"/>
            <w:bidi w:val="0"/>
            <w:spacing w:line="600" w:lineRule="exact"/>
            <w:ind w:left="0" w:leftChars="0"/>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_Toc22396 </w:instrText>
          </w:r>
          <w:r>
            <w:rPr>
              <w:rFonts w:hint="default" w:ascii="Times New Roman" w:hAnsi="Times New Roman" w:eastAsia="黑体" w:cs="Times New Roman"/>
              <w:bCs/>
              <w:spacing w:val="0"/>
              <w:position w:val="0"/>
              <w:szCs w:val="32"/>
            </w:rPr>
            <w:fldChar w:fldCharType="separate"/>
          </w:r>
          <w:r>
            <w:rPr>
              <w:rFonts w:hint="default" w:ascii="Times New Roman" w:hAnsi="Times New Roman" w:eastAsia="黑体" w:cs="Times New Roman"/>
              <w:bCs/>
              <w:szCs w:val="30"/>
              <w:lang w:val="en-US" w:eastAsia="zh-CN"/>
            </w:rPr>
            <w:t>七、相关建议</w:t>
          </w:r>
          <w:r>
            <w:tab/>
          </w:r>
          <w:r>
            <w:fldChar w:fldCharType="begin"/>
          </w:r>
          <w:r>
            <w:instrText xml:space="preserve"> PAGEREF _Toc22396 \h </w:instrText>
          </w:r>
          <w:r>
            <w:fldChar w:fldCharType="separate"/>
          </w:r>
          <w:r>
            <w:t>- 26 -</w:t>
          </w:r>
          <w:r>
            <w:fldChar w:fldCharType="end"/>
          </w:r>
          <w:r>
            <w:rPr>
              <w:rFonts w:hint="default" w:ascii="Times New Roman" w:hAnsi="Times New Roman" w:eastAsia="黑体" w:cs="Times New Roman"/>
              <w:bCs/>
              <w:spacing w:val="0"/>
              <w:position w:val="0"/>
              <w:szCs w:val="32"/>
              <w:u w:val="none"/>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600" w:lineRule="exact"/>
            <w:ind w:left="330" w:leftChars="150"/>
            <w:textAlignment w:val="auto"/>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_Toc25809 </w:instrText>
          </w:r>
          <w:r>
            <w:rPr>
              <w:rFonts w:hint="default" w:ascii="Times New Roman" w:hAnsi="Times New Roman" w:eastAsia="黑体" w:cs="Times New Roman"/>
              <w:bCs/>
              <w:spacing w:val="0"/>
              <w:position w:val="0"/>
              <w:szCs w:val="32"/>
            </w:rPr>
            <w:fldChar w:fldCharType="separate"/>
          </w:r>
          <w:r>
            <w:rPr>
              <w:rFonts w:hint="default" w:ascii="Times New Roman" w:hAnsi="Times New Roman" w:eastAsia="楷体" w:cs="Times New Roman"/>
              <w:bCs/>
              <w:szCs w:val="30"/>
              <w:lang w:val="en-US" w:eastAsia="zh-CN"/>
            </w:rPr>
            <w:t>（一）对项目公司的建议</w:t>
          </w:r>
          <w:r>
            <w:tab/>
          </w:r>
          <w:r>
            <w:fldChar w:fldCharType="begin"/>
          </w:r>
          <w:r>
            <w:instrText xml:space="preserve"> PAGEREF _Toc25809 \h </w:instrText>
          </w:r>
          <w:r>
            <w:fldChar w:fldCharType="separate"/>
          </w:r>
          <w:r>
            <w:t>- 26 -</w:t>
          </w:r>
          <w:r>
            <w:fldChar w:fldCharType="end"/>
          </w:r>
          <w:r>
            <w:rPr>
              <w:rFonts w:hint="default" w:ascii="Times New Roman" w:hAnsi="Times New Roman" w:eastAsia="黑体" w:cs="Times New Roman"/>
              <w:bCs/>
              <w:spacing w:val="0"/>
              <w:position w:val="0"/>
              <w:szCs w:val="32"/>
              <w:u w:val="none"/>
            </w:rPr>
            <w:fldChar w:fldCharType="end"/>
          </w:r>
        </w:p>
        <w:p>
          <w:pPr>
            <w:pStyle w:val="10"/>
            <w:keepNext w:val="0"/>
            <w:keepLines w:val="0"/>
            <w:pageBreakBefore w:val="0"/>
            <w:widowControl w:val="0"/>
            <w:tabs>
              <w:tab w:val="right" w:leader="dot" w:pos="8732"/>
            </w:tabs>
            <w:kinsoku/>
            <w:wordWrap/>
            <w:overflowPunct/>
            <w:topLinePunct w:val="0"/>
            <w:autoSpaceDE w:val="0"/>
            <w:autoSpaceDN w:val="0"/>
            <w:bidi w:val="0"/>
            <w:adjustRightInd/>
            <w:snapToGrid/>
            <w:spacing w:line="600" w:lineRule="exact"/>
            <w:ind w:left="330" w:leftChars="150"/>
            <w:textAlignment w:val="auto"/>
          </w:pPr>
          <w:r>
            <w:rPr>
              <w:rFonts w:hint="default" w:ascii="Times New Roman" w:hAnsi="Times New Roman" w:eastAsia="黑体" w:cs="Times New Roman"/>
              <w:bCs/>
              <w:spacing w:val="0"/>
              <w:position w:val="0"/>
              <w:szCs w:val="32"/>
              <w:u w:val="none"/>
            </w:rPr>
            <w:fldChar w:fldCharType="begin"/>
          </w:r>
          <w:r>
            <w:rPr>
              <w:rFonts w:hint="default" w:ascii="Times New Roman" w:hAnsi="Times New Roman" w:eastAsia="黑体" w:cs="Times New Roman"/>
              <w:bCs/>
              <w:spacing w:val="0"/>
              <w:position w:val="0"/>
              <w:szCs w:val="32"/>
            </w:rPr>
            <w:instrText xml:space="preserve"> HYPERLINK \l _Toc12659 </w:instrText>
          </w:r>
          <w:r>
            <w:rPr>
              <w:rFonts w:hint="default" w:ascii="Times New Roman" w:hAnsi="Times New Roman" w:eastAsia="黑体" w:cs="Times New Roman"/>
              <w:bCs/>
              <w:spacing w:val="0"/>
              <w:position w:val="0"/>
              <w:szCs w:val="32"/>
            </w:rPr>
            <w:fldChar w:fldCharType="separate"/>
          </w:r>
          <w:r>
            <w:rPr>
              <w:rFonts w:hint="default" w:ascii="Times New Roman" w:hAnsi="Times New Roman" w:eastAsia="楷体" w:cs="Times New Roman"/>
              <w:bCs/>
              <w:szCs w:val="30"/>
              <w:lang w:val="en-US" w:eastAsia="zh-CN"/>
            </w:rPr>
            <w:t>（二）对项目实施单位的建议</w:t>
          </w:r>
          <w:r>
            <w:tab/>
          </w:r>
          <w:r>
            <w:fldChar w:fldCharType="begin"/>
          </w:r>
          <w:r>
            <w:instrText xml:space="preserve"> PAGEREF _Toc12659 \h </w:instrText>
          </w:r>
          <w:r>
            <w:fldChar w:fldCharType="separate"/>
          </w:r>
          <w:r>
            <w:t>- 26 -</w:t>
          </w:r>
          <w:r>
            <w:fldChar w:fldCharType="end"/>
          </w:r>
          <w:r>
            <w:rPr>
              <w:rFonts w:hint="default" w:ascii="Times New Roman" w:hAnsi="Times New Roman" w:eastAsia="黑体" w:cs="Times New Roman"/>
              <w:bCs/>
              <w:spacing w:val="0"/>
              <w:position w:val="0"/>
              <w:szCs w:val="32"/>
              <w:u w:val="none"/>
            </w:rPr>
            <w:fldChar w:fldCharType="end"/>
          </w: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600" w:lineRule="exact"/>
            <w:ind w:left="0" w:leftChars="0" w:right="0" w:rightChars="0" w:firstLine="2200" w:firstLineChars="1000"/>
            <w:jc w:val="both"/>
            <w:textAlignment w:val="baseline"/>
            <w:rPr>
              <w:rFonts w:hint="default" w:ascii="Times New Roman" w:hAnsi="Times New Roman" w:eastAsia="黑体" w:cs="Times New Roman"/>
              <w:b/>
              <w:bCs/>
              <w:spacing w:val="0"/>
              <w:position w:val="0"/>
              <w:sz w:val="32"/>
              <w:szCs w:val="32"/>
              <w:u w:val="none"/>
            </w:rPr>
          </w:pPr>
          <w:r>
            <w:rPr>
              <w:rFonts w:hint="default" w:ascii="Times New Roman" w:hAnsi="Times New Roman" w:eastAsia="黑体" w:cs="Times New Roman"/>
              <w:bCs/>
              <w:spacing w:val="0"/>
              <w:position w:val="0"/>
              <w:szCs w:val="32"/>
              <w:u w:val="none"/>
            </w:rPr>
            <w:fldChar w:fldCharType="end"/>
          </w:r>
        </w:p>
      </w:sdtContent>
    </w:sdt>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600" w:lineRule="exact"/>
        <w:ind w:left="0" w:leftChars="0" w:right="0" w:rightChars="0" w:firstLine="3213" w:firstLineChars="1000"/>
        <w:jc w:val="both"/>
        <w:textAlignment w:val="baseline"/>
        <w:rPr>
          <w:rFonts w:hint="default" w:ascii="Times New Roman" w:hAnsi="Times New Roman" w:eastAsia="黑体" w:cs="Times New Roman"/>
          <w:b/>
          <w:bCs/>
          <w:spacing w:val="0"/>
          <w:position w:val="0"/>
          <w:sz w:val="32"/>
          <w:szCs w:val="32"/>
          <w:u w:val="none"/>
        </w:rPr>
      </w:pP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600" w:lineRule="exact"/>
        <w:ind w:left="0" w:leftChars="0" w:right="0" w:rightChars="0" w:firstLine="3213" w:firstLineChars="1000"/>
        <w:jc w:val="both"/>
        <w:textAlignment w:val="baseline"/>
        <w:rPr>
          <w:rFonts w:hint="default" w:ascii="Times New Roman" w:hAnsi="Times New Roman" w:eastAsia="黑体" w:cs="Times New Roman"/>
          <w:b/>
          <w:bCs/>
          <w:spacing w:val="0"/>
          <w:position w:val="0"/>
          <w:sz w:val="32"/>
          <w:szCs w:val="32"/>
          <w:u w:val="none"/>
        </w:rPr>
      </w:pP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600" w:lineRule="exact"/>
        <w:ind w:left="0" w:leftChars="0" w:right="0" w:rightChars="0" w:firstLine="3213" w:firstLineChars="1000"/>
        <w:jc w:val="both"/>
        <w:textAlignment w:val="baseline"/>
        <w:rPr>
          <w:rFonts w:hint="default" w:ascii="Times New Roman" w:hAnsi="Times New Roman" w:eastAsia="黑体" w:cs="Times New Roman"/>
          <w:b/>
          <w:bCs/>
          <w:spacing w:val="0"/>
          <w:position w:val="0"/>
          <w:sz w:val="32"/>
          <w:szCs w:val="32"/>
          <w:u w:val="none"/>
        </w:rPr>
      </w:pPr>
    </w:p>
    <w:p>
      <w:pPr>
        <w:pStyle w:val="2"/>
        <w:rPr>
          <w:rFonts w:hint="default" w:ascii="Times New Roman" w:hAnsi="Times New Roman" w:eastAsia="黑体" w:cs="Times New Roman"/>
          <w:b/>
          <w:bCs/>
          <w:spacing w:val="0"/>
          <w:position w:val="0"/>
          <w:sz w:val="32"/>
          <w:szCs w:val="32"/>
          <w:u w:val="none"/>
        </w:rPr>
      </w:pPr>
    </w:p>
    <w:p>
      <w:pPr>
        <w:rPr>
          <w:rFonts w:hint="default"/>
        </w:rPr>
      </w:pP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600" w:lineRule="exact"/>
        <w:ind w:right="0" w:rightChars="0"/>
        <w:jc w:val="center"/>
        <w:textAlignment w:val="baseline"/>
        <w:outlineLvl w:val="9"/>
        <w:rPr>
          <w:rFonts w:hint="default" w:ascii="Times New Roman" w:hAnsi="Times New Roman" w:eastAsia="黑体" w:cs="Times New Roman"/>
          <w:b/>
          <w:bCs/>
          <w:spacing w:val="0"/>
          <w:position w:val="0"/>
          <w:sz w:val="32"/>
          <w:szCs w:val="32"/>
          <w:u w:val="none"/>
        </w:rPr>
        <w:sectPr>
          <w:footerReference r:id="rId6" w:type="default"/>
          <w:pgSz w:w="11906" w:h="16838"/>
          <w:pgMar w:top="1587" w:right="1587" w:bottom="1587" w:left="1587" w:header="851" w:footer="992" w:gutter="0"/>
          <w:pgNumType w:fmt="numberInDash" w:start="1"/>
          <w:cols w:space="0" w:num="1"/>
          <w:rtlGutter w:val="0"/>
          <w:docGrid w:type="lines" w:linePitch="312" w:charSpace="0"/>
        </w:sectPr>
      </w:pPr>
    </w:p>
    <w:p>
      <w:pPr>
        <w:keepNext w:val="0"/>
        <w:keepLines w:val="0"/>
        <w:pageBreakBefore w:val="0"/>
        <w:widowControl/>
        <w:kinsoku w:val="0"/>
        <w:wordWrap/>
        <w:overflowPunct/>
        <w:topLinePunct w:val="0"/>
        <w:autoSpaceDE w:val="0"/>
        <w:autoSpaceDN w:val="0"/>
        <w:bidi w:val="0"/>
        <w:adjustRightInd w:val="0"/>
        <w:snapToGrid w:val="0"/>
        <w:spacing w:before="0" w:beforeLines="0" w:after="0" w:afterLines="0" w:line="600" w:lineRule="exact"/>
        <w:ind w:right="0" w:rightChars="0"/>
        <w:jc w:val="center"/>
        <w:textAlignment w:val="baseline"/>
        <w:outlineLvl w:val="0"/>
        <w:rPr>
          <w:rFonts w:hint="default" w:ascii="Times New Roman" w:hAnsi="Times New Roman" w:eastAsia="黑体" w:cs="Times New Roman"/>
          <w:b/>
          <w:bCs/>
          <w:spacing w:val="0"/>
          <w:position w:val="0"/>
          <w:sz w:val="32"/>
          <w:szCs w:val="32"/>
          <w:u w:val="none"/>
        </w:rPr>
      </w:pPr>
      <w:bookmarkStart w:id="1" w:name="_Toc28770"/>
      <w:r>
        <w:rPr>
          <w:rFonts w:hint="default" w:ascii="Times New Roman" w:hAnsi="Times New Roman" w:eastAsia="黑体" w:cs="Times New Roman"/>
          <w:b/>
          <w:bCs/>
          <w:spacing w:val="0"/>
          <w:position w:val="0"/>
          <w:sz w:val="32"/>
          <w:szCs w:val="32"/>
          <w:u w:val="none"/>
        </w:rPr>
        <w:t>摘  要</w:t>
      </w:r>
      <w:bookmarkEnd w:id="1"/>
    </w:p>
    <w:p>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600" w:lineRule="exact"/>
        <w:ind w:left="0" w:leftChars="0" w:right="0" w:rightChars="0" w:firstLine="640" w:firstLineChars="200"/>
        <w:jc w:val="both"/>
        <w:textAlignment w:val="baseline"/>
        <w:rPr>
          <w:rFonts w:hint="default" w:ascii="Times New Roman" w:hAnsi="Times New Roman" w:eastAsia="仿宋_GB2312" w:cs="Times New Roman"/>
          <w:spacing w:val="0"/>
          <w:position w:val="0"/>
          <w:sz w:val="32"/>
          <w:szCs w:val="32"/>
          <w:u w:val="none"/>
        </w:rPr>
      </w:pPr>
      <w:r>
        <w:rPr>
          <w:rFonts w:hint="default" w:ascii="Times New Roman" w:hAnsi="Times New Roman" w:eastAsia="仿宋_GB2312" w:cs="Times New Roman"/>
          <w:spacing w:val="0"/>
          <w:position w:val="0"/>
          <w:sz w:val="32"/>
          <w:szCs w:val="32"/>
          <w:u w:val="none"/>
        </w:rPr>
        <w:t>为全面推进预算绩效管理，进一步增强项目财政支出责任和效率意识，树立“花钱必问效、无效必问责”的绩效管理理念，曲阜市财政局委托济宁市仁兴会计师事务所（普通合伙），对</w:t>
      </w:r>
      <w:r>
        <w:rPr>
          <w:rFonts w:hint="default" w:ascii="Times New Roman" w:hAnsi="Times New Roman" w:eastAsia="仿宋_GB2312" w:cs="Times New Roman"/>
          <w:spacing w:val="0"/>
          <w:position w:val="0"/>
          <w:sz w:val="32"/>
          <w:szCs w:val="32"/>
          <w:u w:val="none"/>
          <w:lang w:eastAsia="zh-CN"/>
        </w:rPr>
        <w:t>曲阜市交通基础设施提升工程PPP项目</w:t>
      </w:r>
      <w:r>
        <w:rPr>
          <w:rFonts w:hint="default" w:ascii="Times New Roman" w:hAnsi="Times New Roman" w:eastAsia="仿宋_GB2312" w:cs="Times New Roman"/>
          <w:spacing w:val="0"/>
          <w:position w:val="0"/>
          <w:sz w:val="32"/>
          <w:szCs w:val="32"/>
          <w:u w:val="none"/>
        </w:rPr>
        <w:t>实施绩效评价。本次评价旨在通过对</w:t>
      </w:r>
      <w:r>
        <w:rPr>
          <w:rFonts w:hint="default" w:ascii="Times New Roman" w:hAnsi="Times New Roman" w:eastAsia="仿宋_GB2312" w:cs="Times New Roman"/>
          <w:spacing w:val="0"/>
          <w:position w:val="0"/>
          <w:sz w:val="32"/>
          <w:szCs w:val="32"/>
          <w:u w:val="none"/>
          <w:lang w:eastAsia="zh-CN"/>
        </w:rPr>
        <w:t>曲阜市交通基础设施提升工程PPP项目</w:t>
      </w:r>
      <w:r>
        <w:rPr>
          <w:rFonts w:hint="default" w:ascii="Times New Roman" w:hAnsi="Times New Roman" w:eastAsia="仿宋_GB2312" w:cs="Times New Roman"/>
          <w:spacing w:val="0"/>
          <w:position w:val="0"/>
          <w:sz w:val="32"/>
          <w:szCs w:val="32"/>
          <w:u w:val="none"/>
        </w:rPr>
        <w:t>资金支出的管理、使用及项目实施的效益情况，进行科学、客观、公正地衡量和评判，综合评价预算配置的合理性、资金管理活动的效率性和投入产出的效益性。提高财政资金配置效率和使用效益、提升管理效率和行政效能。</w:t>
      </w:r>
    </w:p>
    <w:p>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600" w:lineRule="exact"/>
        <w:ind w:left="0" w:leftChars="0" w:right="0" w:rightChars="0" w:firstLine="640" w:firstLineChars="200"/>
        <w:jc w:val="both"/>
        <w:textAlignment w:val="baseline"/>
        <w:rPr>
          <w:rFonts w:hint="default" w:ascii="Times New Roman" w:hAnsi="Times New Roman" w:eastAsia="仿宋_GB2312" w:cs="Times New Roman"/>
          <w:spacing w:val="0"/>
          <w:position w:val="0"/>
          <w:sz w:val="32"/>
          <w:szCs w:val="32"/>
          <w:u w:val="none"/>
        </w:rPr>
      </w:pPr>
      <w:r>
        <w:rPr>
          <w:rFonts w:hint="default" w:ascii="Times New Roman" w:hAnsi="Times New Roman" w:eastAsia="仿宋_GB2312" w:cs="Times New Roman"/>
          <w:spacing w:val="0"/>
          <w:position w:val="0"/>
          <w:sz w:val="32"/>
          <w:szCs w:val="32"/>
          <w:u w:val="none"/>
          <w:lang w:eastAsia="zh-CN"/>
        </w:rPr>
        <w:t>曲阜市交通基础设施提升工程PPP项目</w:t>
      </w:r>
      <w:r>
        <w:rPr>
          <w:rFonts w:hint="default" w:ascii="Times New Roman" w:hAnsi="Times New Roman" w:eastAsia="仿宋_GB2312" w:cs="Times New Roman"/>
          <w:spacing w:val="0"/>
          <w:position w:val="0"/>
          <w:sz w:val="32"/>
          <w:szCs w:val="32"/>
          <w:u w:val="none"/>
          <w:lang w:val="en-US" w:eastAsia="zh-CN"/>
        </w:rPr>
        <w:t>实施机构</w:t>
      </w:r>
      <w:r>
        <w:rPr>
          <w:rFonts w:hint="default" w:ascii="Times New Roman" w:hAnsi="Times New Roman" w:eastAsia="仿宋_GB2312" w:cs="Times New Roman"/>
          <w:spacing w:val="0"/>
          <w:position w:val="0"/>
          <w:sz w:val="32"/>
          <w:szCs w:val="32"/>
          <w:u w:val="none"/>
        </w:rPr>
        <w:t>认真履行职责，按照</w:t>
      </w:r>
      <w:r>
        <w:rPr>
          <w:rFonts w:hint="default" w:ascii="Times New Roman" w:hAnsi="Times New Roman" w:eastAsia="仿宋_GB2312" w:cs="Times New Roman"/>
          <w:spacing w:val="0"/>
          <w:position w:val="0"/>
          <w:sz w:val="32"/>
          <w:szCs w:val="32"/>
          <w:u w:val="none"/>
          <w:lang w:val="en-US" w:eastAsia="zh-CN"/>
        </w:rPr>
        <w:t>工作</w:t>
      </w:r>
      <w:r>
        <w:rPr>
          <w:rFonts w:hint="default" w:ascii="Times New Roman" w:hAnsi="Times New Roman" w:eastAsia="仿宋_GB2312" w:cs="Times New Roman"/>
          <w:spacing w:val="0"/>
          <w:position w:val="0"/>
          <w:sz w:val="32"/>
          <w:szCs w:val="32"/>
          <w:u w:val="none"/>
        </w:rPr>
        <w:t>制定的绩效目标积极开展</w:t>
      </w:r>
      <w:r>
        <w:rPr>
          <w:rFonts w:hint="default" w:ascii="Times New Roman" w:hAnsi="Times New Roman" w:eastAsia="仿宋_GB2312" w:cs="Times New Roman"/>
          <w:spacing w:val="0"/>
          <w:position w:val="0"/>
          <w:sz w:val="32"/>
          <w:szCs w:val="32"/>
          <w:u w:val="none"/>
          <w:lang w:val="en-US" w:eastAsia="zh-CN"/>
        </w:rPr>
        <w:t>建设期各项</w:t>
      </w:r>
      <w:r>
        <w:rPr>
          <w:rFonts w:hint="default" w:ascii="Times New Roman" w:hAnsi="Times New Roman" w:eastAsia="仿宋_GB2312" w:cs="Times New Roman"/>
          <w:spacing w:val="0"/>
          <w:position w:val="0"/>
          <w:sz w:val="32"/>
          <w:szCs w:val="32"/>
          <w:u w:val="none"/>
        </w:rPr>
        <w:t>工作，规范执行</w:t>
      </w:r>
      <w:r>
        <w:rPr>
          <w:rFonts w:hint="default" w:ascii="Times New Roman" w:hAnsi="Times New Roman" w:eastAsia="仿宋_GB2312" w:cs="Times New Roman"/>
          <w:spacing w:val="0"/>
          <w:position w:val="0"/>
          <w:sz w:val="32"/>
          <w:szCs w:val="32"/>
          <w:u w:val="none"/>
          <w:lang w:val="en-US" w:eastAsia="zh-CN"/>
        </w:rPr>
        <w:t>PPP</w:t>
      </w:r>
      <w:r>
        <w:rPr>
          <w:rFonts w:hint="default" w:ascii="Times New Roman" w:hAnsi="Times New Roman" w:eastAsia="仿宋_GB2312" w:cs="Times New Roman"/>
          <w:spacing w:val="0"/>
          <w:position w:val="0"/>
          <w:sz w:val="32"/>
          <w:szCs w:val="32"/>
          <w:u w:val="none"/>
        </w:rPr>
        <w:t>项目预算，强化服务意识、提高工作效率，促进</w:t>
      </w:r>
      <w:r>
        <w:rPr>
          <w:rFonts w:hint="default" w:ascii="Times New Roman" w:hAnsi="Times New Roman" w:eastAsia="仿宋_GB2312" w:cs="Times New Roman"/>
          <w:spacing w:val="0"/>
          <w:position w:val="0"/>
          <w:sz w:val="32"/>
          <w:szCs w:val="32"/>
          <w:u w:val="none"/>
          <w:lang w:eastAsia="zh-CN"/>
        </w:rPr>
        <w:t>曲阜市交通基础设施提升工程PPP项目</w:t>
      </w:r>
      <w:r>
        <w:rPr>
          <w:rFonts w:hint="default" w:ascii="Times New Roman" w:hAnsi="Times New Roman" w:eastAsia="仿宋_GB2312" w:cs="Times New Roman"/>
          <w:spacing w:val="0"/>
          <w:position w:val="0"/>
          <w:sz w:val="32"/>
          <w:szCs w:val="32"/>
          <w:u w:val="none"/>
          <w:lang w:val="en-US" w:eastAsia="zh-CN"/>
        </w:rPr>
        <w:t>工作</w:t>
      </w:r>
      <w:r>
        <w:rPr>
          <w:rFonts w:hint="default" w:ascii="Times New Roman" w:hAnsi="Times New Roman" w:eastAsia="仿宋_GB2312" w:cs="Times New Roman"/>
          <w:spacing w:val="0"/>
          <w:position w:val="0"/>
          <w:sz w:val="32"/>
          <w:szCs w:val="32"/>
          <w:u w:val="none"/>
        </w:rPr>
        <w:t>可持续</w:t>
      </w:r>
      <w:r>
        <w:rPr>
          <w:rFonts w:hint="default" w:ascii="Times New Roman" w:hAnsi="Times New Roman" w:eastAsia="仿宋_GB2312" w:cs="Times New Roman"/>
          <w:spacing w:val="0"/>
          <w:position w:val="0"/>
          <w:sz w:val="32"/>
          <w:szCs w:val="32"/>
          <w:u w:val="none"/>
          <w:lang w:val="en-US" w:eastAsia="zh-CN"/>
        </w:rPr>
        <w:t>进行</w:t>
      </w:r>
      <w:r>
        <w:rPr>
          <w:rFonts w:hint="default" w:ascii="Times New Roman" w:hAnsi="Times New Roman" w:eastAsia="仿宋_GB2312" w:cs="Times New Roman"/>
          <w:spacing w:val="0"/>
          <w:position w:val="0"/>
          <w:sz w:val="32"/>
          <w:szCs w:val="32"/>
          <w:u w:val="none"/>
        </w:rPr>
        <w:t>。</w:t>
      </w:r>
    </w:p>
    <w:p>
      <w:pPr>
        <w:keepNext w:val="0"/>
        <w:keepLines w:val="0"/>
        <w:pageBreakBefore w:val="0"/>
        <w:widowControl w:val="0"/>
        <w:kinsoku w:val="0"/>
        <w:wordWrap/>
        <w:overflowPunct/>
        <w:topLinePunct w:val="0"/>
        <w:autoSpaceDE w:val="0"/>
        <w:autoSpaceDN w:val="0"/>
        <w:bidi w:val="0"/>
        <w:adjustRightInd w:val="0"/>
        <w:snapToGrid w:val="0"/>
        <w:spacing w:before="0" w:beforeLines="0" w:after="0" w:afterLines="0" w:line="600" w:lineRule="exact"/>
        <w:ind w:left="0" w:leftChars="0" w:right="0" w:rightChars="0" w:firstLine="640" w:firstLineChars="200"/>
        <w:jc w:val="both"/>
        <w:textAlignment w:val="baseline"/>
        <w:rPr>
          <w:rFonts w:hint="default" w:ascii="Times New Roman" w:hAnsi="Times New Roman" w:eastAsia="仿宋_GB2312" w:cs="Times New Roman"/>
          <w:spacing w:val="0"/>
          <w:position w:val="0"/>
          <w:sz w:val="32"/>
          <w:szCs w:val="32"/>
          <w:u w:val="none"/>
        </w:rPr>
      </w:pPr>
      <w:r>
        <w:rPr>
          <w:rFonts w:hint="default" w:ascii="Times New Roman" w:hAnsi="Times New Roman" w:eastAsia="仿宋_GB2312" w:cs="Times New Roman"/>
          <w:spacing w:val="0"/>
          <w:position w:val="0"/>
          <w:sz w:val="32"/>
          <w:szCs w:val="32"/>
          <w:u w:val="none"/>
        </w:rPr>
        <w:t>由注册会计师、中级会计师组成的绩效评价小组，核实</w:t>
      </w:r>
      <w:r>
        <w:rPr>
          <w:rFonts w:hint="default" w:ascii="Times New Roman" w:hAnsi="Times New Roman" w:eastAsia="仿宋_GB2312" w:cs="Times New Roman"/>
          <w:spacing w:val="0"/>
          <w:position w:val="0"/>
          <w:sz w:val="32"/>
          <w:szCs w:val="32"/>
          <w:u w:val="none"/>
          <w:lang w:val="en-US" w:eastAsia="zh-CN"/>
        </w:rPr>
        <w:t>全周期</w:t>
      </w:r>
      <w:r>
        <w:rPr>
          <w:rFonts w:hint="default" w:ascii="Times New Roman" w:hAnsi="Times New Roman" w:eastAsia="仿宋_GB2312" w:cs="Times New Roman"/>
          <w:spacing w:val="0"/>
          <w:position w:val="0"/>
          <w:sz w:val="32"/>
          <w:szCs w:val="32"/>
          <w:u w:val="none"/>
        </w:rPr>
        <w:t>支出专项业务活动，小组成员奔赴实施单位，查看现场，核对资金拨付、使用和监管情况。</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400" w:lineRule="exact"/>
        <w:ind w:left="0" w:leftChars="0" w:right="0" w:rightChars="0" w:firstLine="0" w:firstLineChars="0"/>
        <w:jc w:val="center"/>
        <w:textAlignment w:val="auto"/>
        <w:rPr>
          <w:rFonts w:hint="default" w:ascii="Times New Roman" w:hAnsi="Times New Roman" w:eastAsia="黑体" w:cs="Times New Roman"/>
          <w:sz w:val="21"/>
          <w:szCs w:val="22"/>
          <w:lang w:val="zh-CN" w:eastAsia="zh-CN" w:bidi="zh-CN"/>
        </w:rPr>
      </w:pP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outlineLvl w:val="9"/>
        <w:rPr>
          <w:rFonts w:hint="default" w:ascii="Times New Roman" w:hAnsi="Times New Roman" w:eastAsia="方正小标宋简体" w:cs="Times New Roman"/>
          <w:b/>
          <w:sz w:val="36"/>
          <w:szCs w:val="36"/>
        </w:rPr>
      </w:pPr>
    </w:p>
    <w:p>
      <w:pPr>
        <w:pStyle w:val="2"/>
        <w:rPr>
          <w:rFonts w:hint="default" w:ascii="Times New Roman" w:hAnsi="Times New Roman" w:eastAsia="方正小标宋简体" w:cs="Times New Roman"/>
          <w:b/>
          <w:sz w:val="36"/>
          <w:szCs w:val="36"/>
        </w:rPr>
      </w:pPr>
      <w:bookmarkStart w:id="39" w:name="_GoBack"/>
      <w:bookmarkEnd w:id="39"/>
    </w:p>
    <w:p>
      <w:pPr>
        <w:rPr>
          <w:rFonts w:hint="default"/>
        </w:rPr>
      </w:pPr>
    </w:p>
    <w:p>
      <w:pPr>
        <w:rPr>
          <w:rFonts w:hint="default" w:ascii="Times New Roman" w:hAnsi="Times New Roman" w:eastAsia="方正小标宋简体" w:cs="Times New Roman"/>
          <w:b/>
          <w:sz w:val="36"/>
          <w:szCs w:val="36"/>
        </w:rPr>
      </w:pP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outlineLvl w:val="9"/>
        <w:rPr>
          <w:rFonts w:hint="default" w:ascii="Times New Roman" w:hAnsi="Times New Roman" w:eastAsia="方正小标宋简体" w:cs="Times New Roman"/>
          <w:b/>
          <w:sz w:val="44"/>
          <w:szCs w:val="44"/>
          <w:lang w:eastAsia="zh-CN"/>
        </w:rPr>
        <w:sectPr>
          <w:footerReference r:id="rId7" w:type="default"/>
          <w:pgSz w:w="11906" w:h="16838"/>
          <w:pgMar w:top="1587" w:right="1587" w:bottom="1587" w:left="1587" w:header="851" w:footer="992" w:gutter="0"/>
          <w:pgNumType w:fmt="numberInDash" w:start="1"/>
          <w:cols w:space="0" w:num="1"/>
          <w:rtlGutter w:val="0"/>
          <w:docGrid w:type="lines" w:linePitch="312" w:charSpace="0"/>
        </w:sectPr>
      </w:pP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center"/>
        <w:textAlignment w:val="auto"/>
        <w:outlineLvl w:val="9"/>
        <w:rPr>
          <w:rFonts w:hint="default" w:ascii="Times New Roman" w:hAnsi="Times New Roman" w:eastAsia="方正小标宋简体" w:cs="Times New Roman"/>
          <w:b/>
          <w:sz w:val="44"/>
          <w:szCs w:val="44"/>
          <w:lang w:val="en-US" w:eastAsia="zh-CN"/>
        </w:rPr>
      </w:pPr>
      <w:r>
        <w:rPr>
          <w:rFonts w:hint="default" w:ascii="Times New Roman" w:hAnsi="Times New Roman" w:eastAsia="方正小标宋简体" w:cs="Times New Roman"/>
          <w:b/>
          <w:sz w:val="44"/>
          <w:szCs w:val="44"/>
          <w:lang w:eastAsia="zh-CN"/>
        </w:rPr>
        <w:t>曲阜市交通基础设施提升工程PPP项目</w:t>
      </w:r>
      <w:r>
        <w:rPr>
          <w:rFonts w:hint="default" w:ascii="Times New Roman" w:hAnsi="Times New Roman" w:eastAsia="方正小标宋简体" w:cs="Times New Roman"/>
          <w:b/>
          <w:sz w:val="44"/>
          <w:szCs w:val="44"/>
          <w:lang w:val="en-US" w:eastAsia="zh-CN"/>
        </w:rPr>
        <w:t>绩效再评价</w:t>
      </w:r>
      <w:r>
        <w:rPr>
          <w:rFonts w:hint="default" w:ascii="Times New Roman" w:hAnsi="Times New Roman" w:eastAsia="方正小标宋简体" w:cs="Times New Roman"/>
          <w:b/>
          <w:sz w:val="44"/>
          <w:szCs w:val="44"/>
          <w:lang w:val="en-US" w:eastAsia="zh-CN"/>
        </w:rPr>
        <w:t>报告</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both"/>
        <w:textAlignment w:val="auto"/>
        <w:outlineLvl w:val="9"/>
        <w:rPr>
          <w:rFonts w:hint="default" w:ascii="Times New Roman" w:hAnsi="Times New Roman" w:eastAsia="方正小标宋简体" w:cs="Times New Roman"/>
          <w:b/>
          <w:sz w:val="32"/>
          <w:szCs w:val="32"/>
          <w:lang w:val="en-US" w:eastAsia="zh-CN"/>
        </w:rPr>
      </w:pPr>
      <w:r>
        <w:rPr>
          <w:rFonts w:hint="default" w:ascii="Times New Roman" w:hAnsi="Times New Roman" w:eastAsia="方正小标宋简体" w:cs="Times New Roman"/>
          <w:b w:val="0"/>
          <w:bCs/>
          <w:sz w:val="32"/>
          <w:szCs w:val="32"/>
          <w:lang w:val="en-US" w:eastAsia="zh-CN"/>
        </w:rPr>
        <w:t>曲阜市财政局：</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0"/>
        <w:jc w:val="both"/>
        <w:textAlignment w:val="auto"/>
        <w:outlineLvl w:val="9"/>
        <w:rPr>
          <w:rFonts w:hint="default" w:ascii="Times New Roman" w:hAnsi="Times New Roman" w:eastAsia="仿宋_GB2312" w:cs="Times New Roman"/>
          <w:spacing w:val="0"/>
          <w:position w:val="0"/>
          <w:sz w:val="32"/>
          <w:szCs w:val="32"/>
          <w:u w:val="none"/>
          <w:lang w:val="en-US" w:eastAsia="zh-CN"/>
        </w:rPr>
      </w:pPr>
      <w:r>
        <w:rPr>
          <w:rFonts w:hint="default" w:ascii="Times New Roman" w:hAnsi="Times New Roman" w:eastAsia="方正仿宋_GB2312" w:cs="Times New Roman"/>
          <w:b w:val="0"/>
          <w:bCs/>
          <w:sz w:val="32"/>
          <w:szCs w:val="30"/>
          <w:lang w:val="en-US" w:eastAsia="zh-CN"/>
        </w:rPr>
        <w:t xml:space="preserve">   </w:t>
      </w:r>
      <w:r>
        <w:rPr>
          <w:rFonts w:hint="default" w:ascii="Times New Roman" w:hAnsi="Times New Roman" w:eastAsia="仿宋_GB2312" w:cs="Times New Roman"/>
          <w:spacing w:val="0"/>
          <w:position w:val="0"/>
          <w:sz w:val="32"/>
          <w:szCs w:val="32"/>
          <w:u w:val="none"/>
          <w:lang w:val="en-US" w:eastAsia="zh-CN"/>
        </w:rPr>
        <w:t>我们接受委托对</w:t>
      </w:r>
      <w:r>
        <w:rPr>
          <w:rFonts w:hint="default" w:ascii="Times New Roman" w:hAnsi="Times New Roman" w:eastAsia="仿宋_GB2312" w:cs="Times New Roman"/>
          <w:spacing w:val="0"/>
          <w:position w:val="0"/>
          <w:sz w:val="32"/>
          <w:szCs w:val="32"/>
          <w:u w:val="none"/>
          <w:lang w:eastAsia="zh-CN"/>
        </w:rPr>
        <w:t>2021年度曲阜市交通基础设施提升工程PPP项目</w:t>
      </w:r>
      <w:r>
        <w:rPr>
          <w:rFonts w:hint="default" w:ascii="Times New Roman" w:hAnsi="Times New Roman" w:eastAsia="仿宋_GB2312" w:cs="Times New Roman"/>
          <w:spacing w:val="0"/>
          <w:position w:val="0"/>
          <w:sz w:val="32"/>
          <w:szCs w:val="32"/>
          <w:u w:val="none"/>
          <w:lang w:val="en-US" w:eastAsia="zh-CN"/>
        </w:rPr>
        <w:t>开展绩效再评价工作，</w:t>
      </w:r>
      <w:r>
        <w:rPr>
          <w:rFonts w:hint="default" w:ascii="Times New Roman" w:hAnsi="Times New Roman" w:eastAsia="仿宋_GB2312" w:cs="Times New Roman"/>
          <w:spacing w:val="0"/>
          <w:position w:val="0"/>
          <w:sz w:val="32"/>
          <w:szCs w:val="32"/>
          <w:u w:val="none"/>
        </w:rPr>
        <w:t>本次评价以《关于印发</w:t>
      </w:r>
      <w:r>
        <w:rPr>
          <w:rFonts w:hint="default" w:ascii="Times New Roman" w:hAnsi="Times New Roman" w:eastAsia="仿宋_GB2312" w:cs="Times New Roman"/>
          <w:spacing w:val="0"/>
          <w:position w:val="0"/>
          <w:sz w:val="32"/>
          <w:szCs w:val="32"/>
          <w:u w:val="none"/>
          <w:lang w:eastAsia="zh-CN"/>
        </w:rPr>
        <w:t>〈</w:t>
      </w:r>
      <w:r>
        <w:rPr>
          <w:rFonts w:hint="default" w:ascii="Times New Roman" w:hAnsi="Times New Roman" w:eastAsia="仿宋_GB2312" w:cs="Times New Roman"/>
          <w:spacing w:val="0"/>
          <w:position w:val="0"/>
          <w:sz w:val="32"/>
          <w:szCs w:val="32"/>
          <w:u w:val="none"/>
        </w:rPr>
        <w:t>政府和社会资本合作（PPP）项目绩效管理操作指引</w:t>
      </w:r>
      <w:r>
        <w:rPr>
          <w:rFonts w:hint="default" w:ascii="Times New Roman" w:hAnsi="Times New Roman" w:eastAsia="仿宋_GB2312" w:cs="Times New Roman"/>
          <w:spacing w:val="0"/>
          <w:position w:val="0"/>
          <w:sz w:val="32"/>
          <w:szCs w:val="32"/>
          <w:u w:val="none"/>
          <w:lang w:eastAsia="zh-CN"/>
        </w:rPr>
        <w:t>〉</w:t>
      </w:r>
      <w:r>
        <w:rPr>
          <w:rFonts w:hint="default" w:ascii="Times New Roman" w:hAnsi="Times New Roman" w:eastAsia="仿宋_GB2312" w:cs="Times New Roman"/>
          <w:spacing w:val="0"/>
          <w:position w:val="0"/>
          <w:sz w:val="32"/>
          <w:szCs w:val="32"/>
          <w:u w:val="none"/>
        </w:rPr>
        <w:t>的通知》（财金〔2020〕13 号）、《关于开展政府和社会资本合作（PPP）“绩效管理年”活动的指导意见》（鲁财合〔2019〕3号）</w:t>
      </w:r>
      <w:r>
        <w:rPr>
          <w:rFonts w:hint="default" w:ascii="Times New Roman" w:hAnsi="Times New Roman" w:eastAsia="仿宋_GB2312" w:cs="Times New Roman"/>
          <w:spacing w:val="0"/>
          <w:position w:val="0"/>
          <w:sz w:val="32"/>
          <w:szCs w:val="32"/>
          <w:u w:val="none"/>
          <w:lang w:val="en-US" w:eastAsia="zh-CN"/>
        </w:rPr>
        <w:t>及有关法律、法规、规章制度、PPP项目有关合同等文件，对</w:t>
      </w:r>
      <w:r>
        <w:rPr>
          <w:rFonts w:hint="default" w:ascii="Times New Roman" w:hAnsi="Times New Roman" w:eastAsia="仿宋_GB2312" w:cs="Times New Roman"/>
          <w:spacing w:val="0"/>
          <w:position w:val="0"/>
          <w:sz w:val="32"/>
          <w:szCs w:val="32"/>
          <w:u w:val="none"/>
          <w:lang w:eastAsia="zh-CN"/>
        </w:rPr>
        <w:t>2021年度曲阜市交通基础设施提升工程PPP项目</w:t>
      </w:r>
      <w:r>
        <w:rPr>
          <w:rFonts w:hint="default" w:ascii="Times New Roman" w:hAnsi="Times New Roman" w:eastAsia="仿宋_GB2312" w:cs="Times New Roman"/>
          <w:spacing w:val="0"/>
          <w:position w:val="0"/>
          <w:sz w:val="32"/>
          <w:szCs w:val="32"/>
          <w:u w:val="none"/>
          <w:lang w:val="en-US" w:eastAsia="zh-CN"/>
        </w:rPr>
        <w:t>建设期（截至2021年12月31日）以及实施机构开展绩效再评价工作，现将绩效再评价情况汇报如下：</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0"/>
        <w:rPr>
          <w:rFonts w:hint="default" w:ascii="Times New Roman" w:hAnsi="Times New Roman" w:eastAsia="黑体" w:cs="Times New Roman"/>
          <w:b w:val="0"/>
          <w:bCs/>
          <w:sz w:val="32"/>
          <w:szCs w:val="32"/>
          <w:lang w:val="en-US" w:eastAsia="zh-CN"/>
        </w:rPr>
      </w:pPr>
      <w:bookmarkStart w:id="2" w:name="_Toc4278"/>
      <w:r>
        <w:rPr>
          <w:rFonts w:hint="default" w:ascii="Times New Roman" w:hAnsi="Times New Roman" w:eastAsia="黑体" w:cs="Times New Roman"/>
          <w:b w:val="0"/>
          <w:bCs/>
          <w:sz w:val="32"/>
          <w:szCs w:val="32"/>
          <w:lang w:val="en-US" w:eastAsia="zh-CN"/>
        </w:rPr>
        <w:t>一、项目概况</w:t>
      </w:r>
      <w:bookmarkEnd w:id="2"/>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before="0" w:after="0" w:line="600" w:lineRule="exact"/>
        <w:ind w:left="0" w:right="0" w:firstLine="640" w:firstLineChars="200"/>
        <w:jc w:val="both"/>
        <w:textAlignment w:val="baseline"/>
        <w:outlineLvl w:val="1"/>
        <w:rPr>
          <w:rFonts w:hint="default" w:ascii="Times New Roman" w:hAnsi="Times New Roman" w:eastAsia="楷体_GB2312" w:cs="Times New Roman"/>
          <w:b w:val="0"/>
          <w:bCs w:val="0"/>
          <w:color w:val="auto"/>
          <w:sz w:val="32"/>
          <w:szCs w:val="32"/>
          <w:highlight w:val="none"/>
          <w:lang w:val="en-US" w:eastAsia="zh-CN" w:bidi="ar-SA"/>
        </w:rPr>
      </w:pPr>
      <w:bookmarkStart w:id="3" w:name="_Toc5"/>
      <w:r>
        <w:rPr>
          <w:rFonts w:hint="default" w:ascii="Times New Roman" w:hAnsi="Times New Roman" w:eastAsia="楷体_GB2312" w:cs="Times New Roman"/>
          <w:b w:val="0"/>
          <w:bCs w:val="0"/>
          <w:color w:val="auto"/>
          <w:sz w:val="32"/>
          <w:szCs w:val="32"/>
          <w:highlight w:val="none"/>
          <w:lang w:val="en-US" w:eastAsia="zh-CN" w:bidi="ar-SA"/>
        </w:rPr>
        <w:t>（一）项目名称</w:t>
      </w:r>
      <w:bookmarkEnd w:id="3"/>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9"/>
        <w:rPr>
          <w:rFonts w:hint="default" w:ascii="Times New Roman" w:hAnsi="Times New Roman" w:eastAsia="仿宋_GB2312" w:cs="Times New Roman"/>
          <w:spacing w:val="0"/>
          <w:position w:val="0"/>
          <w:sz w:val="32"/>
          <w:szCs w:val="32"/>
          <w:u w:val="none"/>
          <w:lang w:val="en-US" w:eastAsia="zh-CN"/>
        </w:rPr>
      </w:pPr>
      <w:r>
        <w:rPr>
          <w:rFonts w:hint="default" w:ascii="Times New Roman" w:hAnsi="Times New Roman" w:eastAsia="仿宋_GB2312" w:cs="Times New Roman"/>
          <w:spacing w:val="0"/>
          <w:position w:val="0"/>
          <w:sz w:val="32"/>
          <w:szCs w:val="32"/>
          <w:u w:val="none"/>
          <w:lang w:val="en-US" w:eastAsia="zh-CN"/>
        </w:rPr>
        <w:t>2021年度曲阜市交通基础设施提升工程PPP项目</w:t>
      </w:r>
      <w:r>
        <w:rPr>
          <w:rFonts w:hint="default" w:ascii="Times New Roman" w:hAnsi="Times New Roman" w:eastAsia="仿宋_GB2312" w:cs="Times New Roman"/>
          <w:spacing w:val="0"/>
          <w:position w:val="0"/>
          <w:sz w:val="32"/>
          <w:szCs w:val="32"/>
          <w:u w:val="none"/>
          <w:lang w:val="en-US" w:eastAsia="zh-CN"/>
        </w:rPr>
        <w:t>。</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before="0" w:after="0" w:line="600" w:lineRule="exact"/>
        <w:ind w:left="0" w:right="0" w:firstLine="640" w:firstLineChars="200"/>
        <w:jc w:val="both"/>
        <w:textAlignment w:val="baseline"/>
        <w:outlineLvl w:val="1"/>
        <w:rPr>
          <w:rFonts w:hint="default" w:ascii="Times New Roman" w:hAnsi="Times New Roman" w:eastAsia="楷体_GB2312" w:cs="Times New Roman"/>
          <w:b w:val="0"/>
          <w:bCs w:val="0"/>
          <w:color w:val="auto"/>
          <w:sz w:val="32"/>
          <w:szCs w:val="32"/>
          <w:highlight w:val="none"/>
          <w:lang w:val="en-US" w:eastAsia="zh-CN" w:bidi="ar-SA"/>
        </w:rPr>
      </w:pPr>
      <w:bookmarkStart w:id="4" w:name="_Toc2214"/>
      <w:r>
        <w:rPr>
          <w:rFonts w:hint="default" w:ascii="Times New Roman" w:hAnsi="Times New Roman" w:eastAsia="楷体_GB2312" w:cs="Times New Roman"/>
          <w:b w:val="0"/>
          <w:bCs w:val="0"/>
          <w:color w:val="auto"/>
          <w:sz w:val="32"/>
          <w:szCs w:val="32"/>
          <w:highlight w:val="none"/>
          <w:lang w:val="en-US" w:eastAsia="zh-CN" w:bidi="ar-SA"/>
        </w:rPr>
        <w:t>（二）项目类型</w:t>
      </w:r>
      <w:bookmarkEnd w:id="4"/>
    </w:p>
    <w:p>
      <w:pPr>
        <w:pStyle w:val="4"/>
        <w:keepNext w:val="0"/>
        <w:keepLines w:val="0"/>
        <w:pageBreakBefore w:val="0"/>
        <w:widowControl w:val="0"/>
        <w:kinsoku/>
        <w:wordWrap/>
        <w:overflowPunct/>
        <w:topLinePunct w:val="0"/>
        <w:autoSpaceDE w:val="0"/>
        <w:autoSpaceDN w:val="0"/>
        <w:bidi w:val="0"/>
        <w:adjustRightInd/>
        <w:snapToGrid/>
        <w:spacing w:line="600" w:lineRule="exact"/>
        <w:ind w:left="0" w:firstLine="640" w:firstLineChars="200"/>
        <w:textAlignment w:val="auto"/>
        <w:rPr>
          <w:rFonts w:hint="default" w:ascii="Times New Roman" w:hAnsi="Times New Roman" w:eastAsia="仿宋_GB2312" w:cs="Times New Roman"/>
          <w:spacing w:val="0"/>
          <w:position w:val="0"/>
          <w:sz w:val="32"/>
          <w:szCs w:val="32"/>
          <w:u w:val="none"/>
          <w:lang w:val="en-US" w:eastAsia="zh-CN" w:bidi="zh-CN"/>
        </w:rPr>
      </w:pPr>
      <w:r>
        <w:rPr>
          <w:rFonts w:hint="default" w:ascii="Times New Roman" w:hAnsi="Times New Roman" w:eastAsia="仿宋_GB2312" w:cs="Times New Roman"/>
          <w:spacing w:val="0"/>
          <w:position w:val="0"/>
          <w:sz w:val="32"/>
          <w:szCs w:val="32"/>
          <w:u w:val="none"/>
          <w:lang w:val="en-US" w:eastAsia="zh-CN" w:bidi="zh-CN"/>
        </w:rPr>
        <w:t>本项目为新建项目，所属行业为交通运输二级公路</w:t>
      </w:r>
      <w:r>
        <w:rPr>
          <w:rFonts w:hint="default" w:ascii="Times New Roman" w:hAnsi="Times New Roman" w:eastAsia="仿宋_GB2312" w:cs="Times New Roman"/>
          <w:spacing w:val="0"/>
          <w:position w:val="0"/>
          <w:sz w:val="32"/>
          <w:szCs w:val="32"/>
          <w:u w:val="none"/>
          <w:lang w:val="en-US" w:eastAsia="zh-CN" w:bidi="zh-CN"/>
        </w:rPr>
        <w:t>。</w:t>
      </w:r>
    </w:p>
    <w:p>
      <w:pPr>
        <w:keepNext w:val="0"/>
        <w:keepLines w:val="0"/>
        <w:pageBreakBefore w:val="0"/>
        <w:widowControl w:val="0"/>
        <w:numPr>
          <w:ilvl w:val="0"/>
          <w:numId w:val="0"/>
        </w:numPr>
        <w:kinsoku/>
        <w:wordWrap/>
        <w:overflowPunct w:val="0"/>
        <w:topLinePunct w:val="0"/>
        <w:autoSpaceDE w:val="0"/>
        <w:autoSpaceDN w:val="0"/>
        <w:bidi w:val="0"/>
        <w:adjustRightInd w:val="0"/>
        <w:snapToGrid/>
        <w:spacing w:before="0" w:after="0" w:line="600" w:lineRule="exact"/>
        <w:ind w:left="0" w:right="0" w:firstLine="640" w:firstLineChars="200"/>
        <w:jc w:val="both"/>
        <w:textAlignment w:val="baseline"/>
        <w:outlineLvl w:val="1"/>
        <w:rPr>
          <w:rFonts w:hint="default" w:ascii="Times New Roman" w:hAnsi="Times New Roman" w:eastAsia="楷体_GB2312" w:cs="Times New Roman"/>
          <w:b w:val="0"/>
          <w:bCs w:val="0"/>
          <w:color w:val="auto"/>
          <w:sz w:val="32"/>
          <w:szCs w:val="32"/>
          <w:highlight w:val="none"/>
          <w:lang w:val="en-US" w:eastAsia="zh-CN" w:bidi="ar-SA"/>
        </w:rPr>
      </w:pPr>
      <w:bookmarkStart w:id="5" w:name="_Toc21702"/>
      <w:r>
        <w:rPr>
          <w:rFonts w:hint="default" w:ascii="Times New Roman" w:hAnsi="Times New Roman" w:eastAsia="楷体_GB2312" w:cs="Times New Roman"/>
          <w:b w:val="0"/>
          <w:bCs w:val="0"/>
          <w:color w:val="auto"/>
          <w:sz w:val="32"/>
          <w:szCs w:val="32"/>
          <w:highlight w:val="none"/>
          <w:lang w:val="en-US" w:eastAsia="zh-CN" w:bidi="ar-SA"/>
        </w:rPr>
        <w:t>（三）建设内容及规模</w:t>
      </w:r>
      <w:bookmarkEnd w:id="5"/>
    </w:p>
    <w:p>
      <w:pPr>
        <w:pStyle w:val="1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spacing w:val="0"/>
          <w:position w:val="0"/>
          <w:sz w:val="32"/>
          <w:szCs w:val="32"/>
          <w:u w:val="none"/>
          <w:lang w:val="en-US" w:eastAsia="zh-CN" w:bidi="zh-CN"/>
        </w:rPr>
      </w:pPr>
      <w:r>
        <w:rPr>
          <w:rFonts w:hint="default" w:ascii="Times New Roman" w:hAnsi="Times New Roman" w:eastAsia="仿宋_GB2312" w:cs="Times New Roman"/>
          <w:spacing w:val="0"/>
          <w:position w:val="0"/>
          <w:sz w:val="32"/>
          <w:szCs w:val="32"/>
          <w:u w:val="none"/>
          <w:lang w:val="en-US" w:eastAsia="zh-CN" w:bidi="zh-CN"/>
        </w:rPr>
        <w:t>根据《PPP项目合同》及补充协议，</w:t>
      </w:r>
    </w:p>
    <w:p>
      <w:pPr>
        <w:pStyle w:val="1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仿宋_GB2312" w:cs="Times New Roman"/>
          <w:spacing w:val="0"/>
          <w:position w:val="0"/>
          <w:sz w:val="32"/>
          <w:szCs w:val="32"/>
          <w:u w:val="none"/>
          <w:lang w:val="en-US" w:eastAsia="zh-CN" w:bidi="zh-CN"/>
        </w:rPr>
      </w:pPr>
      <w:r>
        <w:rPr>
          <w:rFonts w:hint="default" w:ascii="Times New Roman" w:hAnsi="Times New Roman" w:eastAsia="仿宋_GB2312" w:cs="Times New Roman"/>
          <w:spacing w:val="0"/>
          <w:position w:val="0"/>
          <w:sz w:val="32"/>
          <w:szCs w:val="32"/>
          <w:u w:val="none"/>
          <w:lang w:val="en-US" w:eastAsia="zh-CN" w:bidi="zh-CN"/>
        </w:rPr>
        <w:t>(1)</w:t>
      </w:r>
      <w:r>
        <w:rPr>
          <w:rFonts w:hint="default" w:ascii="Times New Roman" w:hAnsi="Times New Roman" w:eastAsia="仿宋_GB2312" w:cs="Times New Roman"/>
          <w:spacing w:val="0"/>
          <w:position w:val="0"/>
          <w:sz w:val="32"/>
          <w:szCs w:val="32"/>
          <w:u w:val="none"/>
          <w:lang w:val="en-US" w:eastAsia="zh-CN" w:bidi="zh-CN"/>
        </w:rPr>
        <w:t>七路一桥项目工程规模</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方正仿宋_GB2312" w:cs="Times New Roman"/>
          <w:b w:val="0"/>
          <w:bCs/>
          <w:sz w:val="32"/>
          <w:szCs w:val="30"/>
          <w:lang w:val="en-US" w:eastAsia="zh-CN"/>
        </w:rPr>
      </w:pPr>
      <w:r>
        <w:rPr>
          <w:rFonts w:hint="default" w:ascii="Times New Roman" w:hAnsi="Times New Roman" w:eastAsia="仿宋_GB2312" w:cs="Times New Roman"/>
          <w:spacing w:val="0"/>
          <w:position w:val="0"/>
          <w:sz w:val="32"/>
          <w:szCs w:val="32"/>
          <w:u w:val="none"/>
          <w:lang w:val="en-US" w:eastAsia="zh-CN" w:bidi="zh-CN"/>
        </w:rPr>
        <w:t>①姚王公路提升工程路线全长15.792公里；路基挖方25.966千立方米，填方120.005千立方米；路面142.331千平方米；全线大桥1座，长120米；小桥5座，长120.2米</w:t>
      </w:r>
      <w:r>
        <w:rPr>
          <w:rFonts w:hint="default" w:ascii="Times New Roman" w:hAnsi="Times New Roman" w:eastAsia="方正仿宋_GB2312" w:cs="Times New Roman"/>
          <w:b w:val="0"/>
          <w:bCs/>
          <w:sz w:val="32"/>
          <w:szCs w:val="30"/>
          <w:lang w:val="en-US" w:eastAsia="zh-CN"/>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spacing w:val="0"/>
          <w:position w:val="0"/>
          <w:sz w:val="32"/>
          <w:szCs w:val="32"/>
          <w:u w:val="none"/>
          <w:lang w:val="en-US" w:eastAsia="zh-CN" w:bidi="zh-CN"/>
        </w:rPr>
      </w:pPr>
      <w:r>
        <w:rPr>
          <w:rFonts w:hint="default" w:ascii="Times New Roman" w:hAnsi="Times New Roman" w:eastAsia="仿宋_GB2312" w:cs="Times New Roman"/>
          <w:spacing w:val="0"/>
          <w:position w:val="0"/>
          <w:sz w:val="32"/>
          <w:szCs w:val="32"/>
          <w:u w:val="none"/>
          <w:lang w:val="en-US" w:eastAsia="zh-CN" w:bidi="zh-CN"/>
        </w:rPr>
        <w:t>②X080曲双公路张家村至双山口段提升工程路线全长11.995公里；路基挖方84.133千立方米，填方95.771千立方米；路面 72.339千平方米；全线中桥2座，长112米。</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spacing w:val="0"/>
          <w:position w:val="0"/>
          <w:sz w:val="32"/>
          <w:szCs w:val="32"/>
          <w:u w:val="none"/>
          <w:lang w:val="en-US" w:eastAsia="zh-CN" w:bidi="zh-CN"/>
        </w:rPr>
      </w:pPr>
      <w:r>
        <w:rPr>
          <w:rFonts w:hint="default" w:ascii="Times New Roman" w:hAnsi="Times New Roman" w:eastAsia="仿宋_GB2312" w:cs="Times New Roman"/>
          <w:spacing w:val="0"/>
          <w:position w:val="0"/>
          <w:sz w:val="32"/>
          <w:szCs w:val="32"/>
          <w:u w:val="none"/>
          <w:lang w:val="en-US" w:eastAsia="zh-CN" w:bidi="zh-CN"/>
        </w:rPr>
        <w:t>③曲双公路北复线工程路线全长9.581公里；路基挖方97.449千立方米，填方57.613千立方米；路面55.232千平方米；全线中桥1座，长56米。</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spacing w:val="0"/>
          <w:position w:val="0"/>
          <w:sz w:val="32"/>
          <w:szCs w:val="32"/>
          <w:u w:val="none"/>
          <w:lang w:val="en-US" w:eastAsia="zh-CN" w:bidi="zh-CN"/>
        </w:rPr>
      </w:pPr>
      <w:r>
        <w:rPr>
          <w:rFonts w:hint="default" w:ascii="Times New Roman" w:hAnsi="Times New Roman" w:eastAsia="仿宋_GB2312" w:cs="Times New Roman"/>
          <w:spacing w:val="0"/>
          <w:position w:val="0"/>
          <w:sz w:val="32"/>
          <w:szCs w:val="32"/>
          <w:u w:val="none"/>
          <w:lang w:val="en-US" w:eastAsia="zh-CN" w:bidi="zh-CN"/>
        </w:rPr>
        <w:t>④X079曲尼公路提升工程路线全长22.371公里；路基挖方138.602千立方米，填方68.772千立方米；路面243. 939千平方米</w:t>
      </w:r>
      <w:r>
        <w:rPr>
          <w:rFonts w:hint="default" w:ascii="Times New Roman" w:hAnsi="Times New Roman" w:eastAsia="仿宋_GB2312" w:cs="Times New Roman"/>
          <w:spacing w:val="0"/>
          <w:position w:val="0"/>
          <w:sz w:val="32"/>
          <w:szCs w:val="32"/>
          <w:u w:val="none"/>
          <w:lang w:val="en-US" w:eastAsia="zh-CN" w:bidi="zh-CN"/>
        </w:rPr>
        <w:t>；</w:t>
      </w:r>
      <w:r>
        <w:rPr>
          <w:rFonts w:hint="default" w:ascii="Times New Roman" w:hAnsi="Times New Roman" w:eastAsia="仿宋_GB2312" w:cs="Times New Roman"/>
          <w:spacing w:val="0"/>
          <w:position w:val="0"/>
          <w:sz w:val="32"/>
          <w:szCs w:val="32"/>
          <w:u w:val="none"/>
          <w:lang w:val="en-US" w:eastAsia="zh-CN" w:bidi="zh-CN"/>
        </w:rPr>
        <w:t xml:space="preserve"> 全线中桥1座，长56米；小桥1座，长19.1米。</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spacing w:val="0"/>
          <w:position w:val="0"/>
          <w:sz w:val="32"/>
          <w:szCs w:val="32"/>
          <w:u w:val="none"/>
          <w:lang w:val="en-US" w:eastAsia="zh-CN" w:bidi="zh-CN"/>
        </w:rPr>
      </w:pPr>
      <w:r>
        <w:rPr>
          <w:rFonts w:hint="default" w:ascii="Times New Roman" w:hAnsi="Times New Roman" w:eastAsia="仿宋_GB2312" w:cs="Times New Roman"/>
          <w:spacing w:val="0"/>
          <w:position w:val="0"/>
          <w:sz w:val="32"/>
          <w:szCs w:val="32"/>
          <w:u w:val="none"/>
          <w:lang w:val="en-US" w:eastAsia="zh-CN" w:bidi="zh-CN"/>
        </w:rPr>
        <w:t>⑤X076曲宁公路孔林角至颜子大道段提升工程路线全长4.886公里；路基挖方4.658千立方米，填方5.928千立方米；路面42.231千平方米；全线大桥1座，长305.9米。</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spacing w:val="0"/>
          <w:position w:val="0"/>
          <w:sz w:val="32"/>
          <w:szCs w:val="32"/>
          <w:u w:val="none"/>
          <w:lang w:val="en-US" w:eastAsia="zh-CN" w:bidi="zh-CN"/>
        </w:rPr>
      </w:pPr>
      <w:r>
        <w:rPr>
          <w:rFonts w:hint="default" w:ascii="Times New Roman" w:hAnsi="Times New Roman" w:eastAsia="仿宋_GB2312" w:cs="Times New Roman"/>
          <w:spacing w:val="0"/>
          <w:position w:val="0"/>
          <w:sz w:val="32"/>
          <w:szCs w:val="32"/>
          <w:u w:val="none"/>
          <w:lang w:val="en-US" w:eastAsia="zh-CN" w:bidi="zh-CN"/>
        </w:rPr>
        <w:t>⑥Y083环库南线提升工程路线全长9.942公里；路基挖方54.035千立方米，填方63.309千立方米；路面71.590千平方米； 全线大桥1座，长140米；中桥1座，长60.9米；小桥1座，长32.3 米。</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spacing w:val="0"/>
          <w:position w:val="0"/>
          <w:sz w:val="32"/>
          <w:szCs w:val="32"/>
          <w:u w:val="none"/>
          <w:lang w:val="en-US" w:eastAsia="zh-CN" w:bidi="zh-CN"/>
        </w:rPr>
      </w:pPr>
      <w:r>
        <w:rPr>
          <w:rFonts w:hint="default" w:ascii="Times New Roman" w:hAnsi="Times New Roman" w:eastAsia="仿宋_GB2312" w:cs="Times New Roman"/>
          <w:spacing w:val="0"/>
          <w:position w:val="0"/>
          <w:sz w:val="32"/>
          <w:szCs w:val="32"/>
          <w:u w:val="none"/>
          <w:lang w:val="en-US" w:eastAsia="zh-CN" w:bidi="zh-CN"/>
        </w:rPr>
        <w:t>⑦曲阜市第二实验小学西路（静轩路）工程路线全长3.276公里;路基挖方32.949千立方米，填方36.568千立方米；路面26.136千平方米。</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spacing w:val="0"/>
          <w:position w:val="0"/>
          <w:sz w:val="32"/>
          <w:szCs w:val="32"/>
          <w:u w:val="none"/>
          <w:lang w:val="en-US" w:eastAsia="zh-CN" w:bidi="zh-CN"/>
        </w:rPr>
      </w:pPr>
      <w:r>
        <w:rPr>
          <w:rFonts w:hint="default" w:ascii="Times New Roman" w:hAnsi="Times New Roman" w:eastAsia="仿宋_GB2312" w:cs="Times New Roman"/>
          <w:spacing w:val="0"/>
          <w:position w:val="0"/>
          <w:sz w:val="32"/>
          <w:szCs w:val="32"/>
          <w:u w:val="none"/>
          <w:lang w:val="en-US" w:eastAsia="zh-CN" w:bidi="zh-CN"/>
        </w:rPr>
        <w:t>⑧曲阜市钱家村沂河大桥工程全长345.08米，桥梁采用17-20m 装配式先张法预应力混凝土空心板，桥涵净宽7米，两侧各设置0. 5米防撞护栏。</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spacing w:val="0"/>
          <w:position w:val="0"/>
          <w:sz w:val="32"/>
          <w:szCs w:val="32"/>
          <w:u w:val="none"/>
          <w:lang w:val="en-US" w:eastAsia="zh-CN" w:bidi="zh-CN"/>
        </w:rPr>
      </w:pPr>
      <w:r>
        <w:rPr>
          <w:rFonts w:hint="default" w:ascii="Times New Roman" w:hAnsi="Times New Roman" w:eastAsia="仿宋_GB2312" w:cs="Times New Roman"/>
          <w:spacing w:val="0"/>
          <w:position w:val="0"/>
          <w:sz w:val="32"/>
          <w:szCs w:val="32"/>
          <w:u w:val="none"/>
          <w:lang w:val="en-US" w:eastAsia="zh-CN" w:bidi="zh-CN"/>
        </w:rPr>
        <w:t>(2)四条连接线道路建设工程和站前广场和地下停车场、匝道桥项目工程</w:t>
      </w:r>
      <w:r>
        <w:rPr>
          <w:rFonts w:hint="default" w:ascii="Times New Roman" w:hAnsi="Times New Roman" w:eastAsia="仿宋_GB2312" w:cs="Times New Roman"/>
          <w:spacing w:val="0"/>
          <w:position w:val="0"/>
          <w:sz w:val="32"/>
          <w:szCs w:val="32"/>
          <w:u w:val="none"/>
          <w:lang w:val="en-US" w:eastAsia="zh-CN" w:bidi="zh-CN"/>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spacing w:val="0"/>
          <w:position w:val="0"/>
          <w:sz w:val="32"/>
          <w:szCs w:val="32"/>
          <w:u w:val="none"/>
          <w:lang w:val="en-US" w:eastAsia="zh-CN" w:bidi="zh-CN"/>
        </w:rPr>
      </w:pPr>
      <w:r>
        <w:rPr>
          <w:rFonts w:hint="default" w:ascii="Times New Roman" w:hAnsi="Times New Roman" w:eastAsia="仿宋_GB2312" w:cs="Times New Roman"/>
          <w:spacing w:val="0"/>
          <w:position w:val="0"/>
          <w:sz w:val="32"/>
          <w:szCs w:val="32"/>
          <w:u w:val="none"/>
          <w:lang w:val="en-US" w:eastAsia="zh-CN" w:bidi="zh-CN"/>
        </w:rPr>
        <w:t>①盛爱东路道路建设工程起点与站前路相交，终点与站东路相交。规划为城市次干道，双向四车道，道路红线30.0米，路绿线60.0米，设计全长1.168千米。</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spacing w:val="0"/>
          <w:position w:val="0"/>
          <w:sz w:val="32"/>
          <w:szCs w:val="32"/>
          <w:u w:val="none"/>
          <w:lang w:val="en-US" w:eastAsia="zh-CN" w:bidi="zh-CN"/>
        </w:rPr>
      </w:pPr>
      <w:r>
        <w:rPr>
          <w:rFonts w:hint="default" w:ascii="Times New Roman" w:hAnsi="Times New Roman" w:eastAsia="仿宋_GB2312" w:cs="Times New Roman"/>
          <w:spacing w:val="0"/>
          <w:position w:val="0"/>
          <w:sz w:val="32"/>
          <w:szCs w:val="32"/>
          <w:u w:val="none"/>
          <w:lang w:val="en-US" w:eastAsia="zh-CN" w:bidi="zh-CN"/>
        </w:rPr>
        <w:t>②杏坛路道路建设工程起点位于滨河大道，终点与站东路相交，道路东西走向，东高西低。规划为城市次干道，双向六车道，道路红线45.0 米，道路绿线75. 0米，设计全长1.579千米。</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spacing w:val="0"/>
          <w:position w:val="0"/>
          <w:sz w:val="32"/>
          <w:szCs w:val="32"/>
          <w:u w:val="none"/>
          <w:lang w:val="en-US" w:eastAsia="zh-CN" w:bidi="zh-CN"/>
        </w:rPr>
      </w:pPr>
      <w:r>
        <w:rPr>
          <w:rFonts w:hint="default" w:ascii="Times New Roman" w:hAnsi="Times New Roman" w:eastAsia="仿宋_GB2312" w:cs="Times New Roman"/>
          <w:spacing w:val="0"/>
          <w:position w:val="0"/>
          <w:sz w:val="32"/>
          <w:szCs w:val="32"/>
          <w:u w:val="none"/>
          <w:lang w:val="en-US" w:eastAsia="zh-CN" w:bidi="zh-CN"/>
        </w:rPr>
        <w:t>③盛文路道路建设工程起点位于京沪高铁以西，终点与滨河大道相交，道路东西走向，东高西低。规划为城市次干道，双向六车道，道路红线45.0米，道路绿线75.0米，设计全长1.719米。</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spacing w:val="0"/>
          <w:position w:val="0"/>
          <w:sz w:val="32"/>
          <w:szCs w:val="32"/>
          <w:u w:val="none"/>
          <w:lang w:val="en-US" w:eastAsia="zh-CN" w:bidi="zh-CN"/>
        </w:rPr>
      </w:pPr>
      <w:r>
        <w:rPr>
          <w:rFonts w:hint="default" w:ascii="Times New Roman" w:hAnsi="Times New Roman" w:eastAsia="仿宋_GB2312" w:cs="Times New Roman"/>
          <w:spacing w:val="0"/>
          <w:position w:val="0"/>
          <w:sz w:val="32"/>
          <w:szCs w:val="32"/>
          <w:u w:val="none"/>
          <w:lang w:val="en-US" w:eastAsia="zh-CN" w:bidi="zh-CN"/>
        </w:rPr>
        <w:t>④站东路道路建设工程起点与盛文路相交，终点与盛爱东路相交，道路南北走向，南高北低。规划为城市次干道，双向八车道，道路红线 50.0米，道路绿线80. 0米，设计全长2.223千米。</w:t>
      </w:r>
      <w:r>
        <w:rPr>
          <w:rFonts w:hint="default" w:ascii="Times New Roman" w:hAnsi="Times New Roman" w:eastAsia="仿宋_GB2312" w:cs="Times New Roman"/>
          <w:spacing w:val="0"/>
          <w:position w:val="0"/>
          <w:sz w:val="32"/>
          <w:szCs w:val="32"/>
          <w:u w:val="none"/>
          <w:lang w:val="en-US" w:eastAsia="zh-CN" w:bidi="zh-CN"/>
        </w:rPr>
        <w:t xml:space="preserve">  </w:t>
      </w:r>
    </w:p>
    <w:p>
      <w:pPr>
        <w:pStyle w:val="1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jc w:val="both"/>
        <w:textAlignment w:val="auto"/>
        <w:rPr>
          <w:rFonts w:hint="default" w:ascii="Times New Roman" w:hAnsi="Times New Roman" w:eastAsia="仿宋_GB2312" w:cs="Times New Roman"/>
          <w:spacing w:val="0"/>
          <w:position w:val="0"/>
          <w:sz w:val="32"/>
          <w:szCs w:val="32"/>
          <w:u w:val="none"/>
          <w:lang w:val="en-US" w:eastAsia="zh-CN" w:bidi="zh-CN"/>
        </w:rPr>
      </w:pPr>
      <w:r>
        <w:rPr>
          <w:rFonts w:hint="default" w:ascii="Times New Roman" w:hAnsi="Times New Roman" w:eastAsia="仿宋_GB2312" w:cs="Times New Roman"/>
          <w:spacing w:val="0"/>
          <w:position w:val="0"/>
          <w:sz w:val="32"/>
          <w:szCs w:val="32"/>
          <w:u w:val="none"/>
          <w:lang w:val="en-US" w:eastAsia="zh-CN" w:bidi="zh-CN"/>
        </w:rPr>
        <w:t>⑤上落客平台匝道桥广场南北侧对称设置上落客平台匝道桥，长度各260米，总长520米，桥面最大坡度为3.9%；上部结构均采用现浇连续箱梁，下部结构采用柱式墩、花瓶墩、钻孔灌注桩基础；桥台采用柱式台、桩基础。东广场地下空间及广场地面景观站前广场为站东路、广场北路、广场南路三面围绕的区域，总面积9.6</w:t>
      </w:r>
      <w:r>
        <w:rPr>
          <w:rFonts w:hint="default" w:ascii="Times New Roman" w:hAnsi="Times New Roman" w:eastAsia="仿宋_GB2312" w:cs="Times New Roman"/>
          <w:spacing w:val="0"/>
          <w:position w:val="0"/>
          <w:sz w:val="32"/>
          <w:szCs w:val="32"/>
          <w:u w:val="none"/>
          <w:lang w:val="en-US" w:eastAsia="zh-CN" w:bidi="zh-CN"/>
        </w:rPr>
        <w:t>hm^2</w:t>
      </w:r>
      <w:r>
        <w:rPr>
          <w:rFonts w:hint="default" w:ascii="Times New Roman" w:hAnsi="Times New Roman" w:eastAsia="仿宋_GB2312" w:cs="Times New Roman"/>
          <w:spacing w:val="0"/>
          <w:position w:val="0"/>
          <w:sz w:val="32"/>
          <w:szCs w:val="32"/>
          <w:u w:val="none"/>
          <w:lang w:val="en-US" w:eastAsia="zh-CN" w:bidi="zh-CN"/>
        </w:rPr>
        <w:t>,以站房为中心，呈对称式布局。东广场地下空间为社会车辆和出租车停车场，总建筑面积约4.4</w:t>
      </w:r>
      <w:r>
        <w:rPr>
          <w:rFonts w:hint="default" w:ascii="Times New Roman" w:hAnsi="Times New Roman" w:eastAsia="仿宋_GB2312" w:cs="Times New Roman"/>
          <w:spacing w:val="0"/>
          <w:position w:val="0"/>
          <w:sz w:val="32"/>
          <w:szCs w:val="32"/>
          <w:u w:val="none"/>
          <w:lang w:val="en-US" w:eastAsia="zh-CN" w:bidi="zh-CN"/>
        </w:rPr>
        <w:t>hm^2，具体内容见表1和表2.</w:t>
      </w:r>
    </w:p>
    <w:p>
      <w:pPr>
        <w:pStyle w:val="12"/>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firstLine="0" w:firstLineChars="0"/>
        <w:jc w:val="center"/>
        <w:textAlignment w:val="auto"/>
        <w:rPr>
          <w:rFonts w:hint="default" w:ascii="Times New Roman" w:hAnsi="Times New Roman" w:eastAsia="方正公文小标宋" w:cs="Times New Roman"/>
          <w:sz w:val="32"/>
          <w:szCs w:val="32"/>
          <w:highlight w:val="none"/>
          <w:lang w:val="en-US" w:eastAsia="zh-CN"/>
        </w:rPr>
      </w:pPr>
      <w:r>
        <w:rPr>
          <w:rFonts w:hint="default" w:ascii="Times New Roman" w:hAnsi="Times New Roman" w:eastAsia="方正公文小标宋" w:cs="Times New Roman"/>
          <w:sz w:val="32"/>
          <w:szCs w:val="32"/>
          <w:highlight w:val="none"/>
          <w:lang w:val="en-US" w:eastAsia="zh-CN"/>
        </w:rPr>
        <w:t>表1.项目计划表</w:t>
      </w:r>
    </w:p>
    <w:tbl>
      <w:tblPr>
        <w:tblStyle w:val="13"/>
        <w:tblW w:w="9071" w:type="dxa"/>
        <w:jc w:val="center"/>
        <w:tblLayout w:type="fixed"/>
        <w:tblCellMar>
          <w:top w:w="0" w:type="dxa"/>
          <w:left w:w="10" w:type="dxa"/>
          <w:bottom w:w="0" w:type="dxa"/>
          <w:right w:w="10" w:type="dxa"/>
        </w:tblCellMar>
      </w:tblPr>
      <w:tblGrid>
        <w:gridCol w:w="1338"/>
        <w:gridCol w:w="1338"/>
        <w:gridCol w:w="1338"/>
        <w:gridCol w:w="1338"/>
        <w:gridCol w:w="1080"/>
        <w:gridCol w:w="2639"/>
      </w:tblGrid>
      <w:tr>
        <w:tblPrEx>
          <w:tblCellMar>
            <w:top w:w="0" w:type="dxa"/>
            <w:left w:w="10" w:type="dxa"/>
            <w:bottom w:w="0" w:type="dxa"/>
            <w:right w:w="10" w:type="dxa"/>
          </w:tblCellMar>
        </w:tblPrEx>
        <w:trPr>
          <w:trHeight w:val="454" w:hRule="atLeast"/>
          <w:jc w:val="center"/>
        </w:trPr>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firstLine="420" w:firstLineChars="200"/>
              <w:jc w:val="left"/>
              <w:rPr>
                <w:rFonts w:hint="default" w:ascii="Times New Roman" w:hAnsi="Times New Roman" w:eastAsia="黑体" w:cs="Times New Roman"/>
                <w:sz w:val="21"/>
                <w:szCs w:val="21"/>
              </w:rPr>
            </w:pPr>
            <w:r>
              <w:rPr>
                <w:rFonts w:hint="default" w:ascii="Times New Roman" w:hAnsi="Times New Roman" w:eastAsia="黑体" w:cs="Times New Roman"/>
                <w:color w:val="000000"/>
                <w:spacing w:val="0"/>
                <w:w w:val="100"/>
                <w:position w:val="0"/>
                <w:sz w:val="21"/>
                <w:szCs w:val="21"/>
              </w:rPr>
              <w:t>序号</w:t>
            </w: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firstLine="420" w:firstLineChars="200"/>
              <w:jc w:val="left"/>
              <w:rPr>
                <w:rFonts w:hint="default" w:ascii="Times New Roman" w:hAnsi="Times New Roman" w:eastAsia="黑体" w:cs="Times New Roman"/>
                <w:sz w:val="21"/>
                <w:szCs w:val="21"/>
              </w:rPr>
            </w:pPr>
            <w:r>
              <w:rPr>
                <w:rFonts w:hint="default" w:ascii="Times New Roman" w:hAnsi="Times New Roman" w:eastAsia="黑体" w:cs="Times New Roman"/>
                <w:color w:val="000000"/>
                <w:spacing w:val="0"/>
                <w:w w:val="100"/>
                <w:position w:val="0"/>
                <w:sz w:val="21"/>
                <w:szCs w:val="21"/>
              </w:rPr>
              <w:t>分类</w:t>
            </w: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firstLine="210" w:firstLineChars="100"/>
              <w:jc w:val="left"/>
              <w:rPr>
                <w:rFonts w:hint="default" w:ascii="Times New Roman" w:hAnsi="Times New Roman" w:eastAsia="黑体" w:cs="Times New Roman"/>
                <w:sz w:val="21"/>
                <w:szCs w:val="21"/>
              </w:rPr>
            </w:pPr>
            <w:r>
              <w:rPr>
                <w:rFonts w:hint="default" w:ascii="Times New Roman" w:hAnsi="Times New Roman" w:eastAsia="黑体" w:cs="Times New Roman"/>
                <w:color w:val="000000"/>
                <w:spacing w:val="0"/>
                <w:w w:val="100"/>
                <w:position w:val="0"/>
                <w:sz w:val="21"/>
                <w:szCs w:val="21"/>
              </w:rPr>
              <w:t>项目名称</w:t>
            </w: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21" w:lineRule="exact"/>
              <w:ind w:left="0" w:right="0" w:firstLine="0"/>
              <w:jc w:val="center"/>
              <w:rPr>
                <w:rFonts w:hint="default" w:ascii="Times New Roman" w:hAnsi="Times New Roman" w:eastAsia="黑体" w:cs="Times New Roman"/>
                <w:sz w:val="21"/>
                <w:szCs w:val="21"/>
              </w:rPr>
            </w:pPr>
            <w:r>
              <w:rPr>
                <w:rFonts w:hint="default" w:ascii="Times New Roman" w:hAnsi="Times New Roman" w:eastAsia="黑体" w:cs="Times New Roman"/>
                <w:color w:val="000000"/>
                <w:spacing w:val="0"/>
                <w:w w:val="100"/>
                <w:position w:val="0"/>
                <w:sz w:val="21"/>
                <w:szCs w:val="21"/>
              </w:rPr>
              <w:t>公里数(</w:t>
            </w:r>
            <w:r>
              <w:rPr>
                <w:rFonts w:hint="default" w:ascii="Times New Roman" w:hAnsi="Times New Roman" w:eastAsia="黑体" w:cs="Times New Roman"/>
                <w:color w:val="000000"/>
                <w:spacing w:val="0"/>
                <w:w w:val="100"/>
                <w:position w:val="0"/>
                <w:sz w:val="21"/>
                <w:szCs w:val="21"/>
                <w:lang w:val="en-US" w:eastAsia="en-US" w:bidi="en-US"/>
              </w:rPr>
              <w:t>km)</w:t>
            </w: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firstLine="210" w:firstLineChars="100"/>
              <w:jc w:val="left"/>
              <w:rPr>
                <w:rFonts w:hint="default" w:ascii="Times New Roman" w:hAnsi="Times New Roman" w:eastAsia="黑体" w:cs="Times New Roman"/>
                <w:sz w:val="21"/>
                <w:szCs w:val="21"/>
              </w:rPr>
            </w:pPr>
            <w:r>
              <w:rPr>
                <w:rFonts w:hint="default" w:ascii="Times New Roman" w:hAnsi="Times New Roman" w:eastAsia="黑体" w:cs="Times New Roman"/>
                <w:color w:val="000000"/>
                <w:spacing w:val="0"/>
                <w:w w:val="100"/>
                <w:position w:val="0"/>
                <w:sz w:val="21"/>
                <w:szCs w:val="21"/>
              </w:rPr>
              <w:t>项目性质</w:t>
            </w:r>
          </w:p>
        </w:tc>
        <w:tc>
          <w:tcPr>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1120" w:right="0" w:firstLine="0"/>
              <w:jc w:val="left"/>
              <w:rPr>
                <w:rFonts w:hint="default" w:ascii="Times New Roman" w:hAnsi="Times New Roman" w:eastAsia="黑体" w:cs="Times New Roman"/>
                <w:sz w:val="21"/>
                <w:szCs w:val="21"/>
              </w:rPr>
            </w:pPr>
            <w:r>
              <w:rPr>
                <w:rFonts w:hint="default" w:ascii="Times New Roman" w:hAnsi="Times New Roman" w:eastAsia="黑体" w:cs="Times New Roman"/>
                <w:color w:val="000000"/>
                <w:spacing w:val="0"/>
                <w:w w:val="100"/>
                <w:position w:val="0"/>
                <w:sz w:val="21"/>
                <w:szCs w:val="21"/>
              </w:rPr>
              <w:t>产出内容</w:t>
            </w:r>
          </w:p>
        </w:tc>
      </w:tr>
      <w:tr>
        <w:tblPrEx>
          <w:tblCellMar>
            <w:top w:w="0" w:type="dxa"/>
            <w:left w:w="10" w:type="dxa"/>
            <w:bottom w:w="0" w:type="dxa"/>
            <w:right w:w="10" w:type="dxa"/>
          </w:tblCellMar>
        </w:tblPrEx>
        <w:trPr>
          <w:trHeight w:val="454" w:hRule="atLeast"/>
          <w:jc w:val="center"/>
        </w:trPr>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600"/>
              <w:jc w:val="righ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1</w:t>
            </w:r>
          </w:p>
        </w:tc>
        <w:tc>
          <w:tcPr>
            <w:vMerge w:val="restart"/>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35" w:lineRule="exact"/>
              <w:ind w:right="0"/>
              <w:jc w:val="lef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县乡道路升级改造</w:t>
            </w: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35" w:lineRule="exact"/>
              <w:ind w:right="0"/>
              <w:jc w:val="lef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姚王公路提升工程</w:t>
            </w: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0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15.79</w:t>
            </w:r>
          </w:p>
        </w:tc>
        <w:tc>
          <w:tcPr>
            <w:tcW w:w="1080"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40"/>
              <w:jc w:val="lef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新建</w:t>
            </w:r>
          </w:p>
        </w:tc>
        <w:tc>
          <w:tcPr>
            <w:tcW w:w="2640"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30" w:lineRule="exact"/>
              <w:ind w:right="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道路标准提升、路面加宽，提升通行质量</w:t>
            </w:r>
          </w:p>
        </w:tc>
      </w:tr>
      <w:tr>
        <w:tblPrEx>
          <w:tblCellMar>
            <w:top w:w="0" w:type="dxa"/>
            <w:left w:w="10" w:type="dxa"/>
            <w:bottom w:w="0" w:type="dxa"/>
            <w:right w:w="10" w:type="dxa"/>
          </w:tblCellMar>
        </w:tblPrEx>
        <w:trPr>
          <w:trHeight w:val="454" w:hRule="atLeast"/>
          <w:jc w:val="center"/>
        </w:trPr>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600"/>
              <w:jc w:val="righ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2</w:t>
            </w:r>
          </w:p>
        </w:tc>
        <w:tc>
          <w:tcPr>
            <w:vMerge w:val="continue"/>
            <w:tcBorders>
              <w:left w:val="single" w:color="auto" w:sz="4" w:space="0"/>
            </w:tcBorders>
            <w:shd w:val="clear" w:color="auto" w:fill="FFFFFF"/>
            <w:vAlign w:val="center"/>
          </w:tcPr>
          <w:p>
            <w:pPr>
              <w:rPr>
                <w:rFonts w:hint="default" w:ascii="Times New Roman" w:hAnsi="Times New Roman" w:eastAsia="仿宋_GB2312" w:cs="Times New Roman"/>
                <w:sz w:val="21"/>
                <w:szCs w:val="21"/>
              </w:rPr>
            </w:pPr>
          </w:p>
        </w:tc>
        <w:tc>
          <w:tcPr>
            <w:tcBorders>
              <w:top w:val="single" w:color="auto" w:sz="4" w:space="0"/>
              <w:left w:val="single" w:color="auto" w:sz="4" w:space="0"/>
            </w:tcBorders>
            <w:shd w:val="clear" w:color="auto" w:fill="FFFFFF"/>
            <w:vAlign w:val="bottom"/>
          </w:tcPr>
          <w:p>
            <w:pPr>
              <w:pStyle w:val="21"/>
              <w:keepNext w:val="0"/>
              <w:keepLines w:val="0"/>
              <w:widowControl w:val="0"/>
              <w:shd w:val="clear" w:color="auto" w:fill="auto"/>
              <w:bidi w:val="0"/>
              <w:spacing w:before="0" w:after="0" w:line="240" w:lineRule="exact"/>
              <w:ind w:right="0"/>
              <w:jc w:val="lef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X080</w:t>
            </w:r>
            <w:r>
              <w:rPr>
                <w:rFonts w:hint="default" w:ascii="Times New Roman" w:hAnsi="Times New Roman" w:eastAsia="仿宋_GB2312" w:cs="Times New Roman"/>
                <w:color w:val="000000"/>
                <w:spacing w:val="0"/>
                <w:w w:val="100"/>
                <w:position w:val="0"/>
                <w:sz w:val="21"/>
                <w:szCs w:val="21"/>
              </w:rPr>
              <w:t>曲双公路张家村至双山口段提升工程</w:t>
            </w: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0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12.00</w:t>
            </w:r>
          </w:p>
        </w:tc>
        <w:tc>
          <w:tcPr>
            <w:tcW w:w="1080"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40"/>
              <w:jc w:val="lef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新建</w:t>
            </w:r>
          </w:p>
        </w:tc>
        <w:tc>
          <w:tcPr>
            <w:tcW w:w="2640"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35" w:lineRule="exact"/>
              <w:ind w:right="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道路标准提升、路面加宽，提升通行质量</w:t>
            </w:r>
          </w:p>
        </w:tc>
      </w:tr>
      <w:tr>
        <w:tblPrEx>
          <w:tblCellMar>
            <w:top w:w="0" w:type="dxa"/>
            <w:left w:w="10" w:type="dxa"/>
            <w:bottom w:w="0" w:type="dxa"/>
            <w:right w:w="10" w:type="dxa"/>
          </w:tblCellMar>
        </w:tblPrEx>
        <w:trPr>
          <w:trHeight w:val="454" w:hRule="atLeast"/>
          <w:jc w:val="center"/>
        </w:trPr>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600"/>
              <w:jc w:val="righ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3</w:t>
            </w:r>
          </w:p>
        </w:tc>
        <w:tc>
          <w:tcPr>
            <w:vMerge w:val="continue"/>
            <w:tcBorders>
              <w:left w:val="single" w:color="auto" w:sz="4" w:space="0"/>
            </w:tcBorders>
            <w:shd w:val="clear" w:color="auto" w:fill="FFFFFF"/>
            <w:vAlign w:val="center"/>
          </w:tcPr>
          <w:p>
            <w:pPr>
              <w:rPr>
                <w:rFonts w:hint="default" w:ascii="Times New Roman" w:hAnsi="Times New Roman" w:eastAsia="仿宋_GB2312" w:cs="Times New Roman"/>
                <w:sz w:val="21"/>
                <w:szCs w:val="21"/>
              </w:rPr>
            </w:pP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5" w:lineRule="exact"/>
              <w:ind w:right="0"/>
              <w:jc w:val="lef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曲双公路北复线工程</w:t>
            </w: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0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 xml:space="preserve">9. </w:t>
            </w:r>
            <w:r>
              <w:rPr>
                <w:rFonts w:hint="default" w:ascii="Times New Roman" w:hAnsi="Times New Roman" w:eastAsia="仿宋_GB2312" w:cs="Times New Roman"/>
                <w:color w:val="000000"/>
                <w:spacing w:val="0"/>
                <w:w w:val="100"/>
                <w:position w:val="0"/>
                <w:sz w:val="21"/>
                <w:szCs w:val="21"/>
              </w:rPr>
              <w:t>58</w:t>
            </w:r>
          </w:p>
        </w:tc>
        <w:tc>
          <w:tcPr>
            <w:tcW w:w="1080"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40"/>
              <w:jc w:val="lef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新建</w:t>
            </w:r>
          </w:p>
        </w:tc>
        <w:tc>
          <w:tcPr>
            <w:tcW w:w="2640"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35" w:lineRule="exact"/>
              <w:ind w:right="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道路标准提升、路面加宽，提升通行质量</w:t>
            </w:r>
          </w:p>
        </w:tc>
      </w:tr>
      <w:tr>
        <w:tblPrEx>
          <w:tblCellMar>
            <w:top w:w="0" w:type="dxa"/>
            <w:left w:w="10" w:type="dxa"/>
            <w:bottom w:w="0" w:type="dxa"/>
            <w:right w:w="10" w:type="dxa"/>
          </w:tblCellMar>
        </w:tblPrEx>
        <w:trPr>
          <w:trHeight w:val="454" w:hRule="atLeast"/>
          <w:jc w:val="center"/>
        </w:trPr>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600"/>
              <w:jc w:val="righ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4</w:t>
            </w:r>
          </w:p>
        </w:tc>
        <w:tc>
          <w:tcPr>
            <w:vMerge w:val="continue"/>
            <w:tcBorders>
              <w:left w:val="single" w:color="auto" w:sz="4" w:space="0"/>
            </w:tcBorders>
            <w:shd w:val="clear" w:color="auto" w:fill="FFFFFF"/>
            <w:vAlign w:val="center"/>
          </w:tcPr>
          <w:p>
            <w:pPr>
              <w:rPr>
                <w:rFonts w:hint="default" w:ascii="Times New Roman" w:hAnsi="Times New Roman" w:eastAsia="仿宋_GB2312" w:cs="Times New Roman"/>
                <w:sz w:val="21"/>
                <w:szCs w:val="21"/>
              </w:rPr>
            </w:pP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5" w:lineRule="exact"/>
              <w:ind w:right="0"/>
              <w:jc w:val="lef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X079</w:t>
            </w:r>
            <w:r>
              <w:rPr>
                <w:rFonts w:hint="default" w:ascii="Times New Roman" w:hAnsi="Times New Roman" w:eastAsia="仿宋_GB2312" w:cs="Times New Roman"/>
                <w:color w:val="000000"/>
                <w:spacing w:val="0"/>
                <w:w w:val="100"/>
                <w:position w:val="0"/>
                <w:sz w:val="21"/>
                <w:szCs w:val="21"/>
              </w:rPr>
              <w:t>曲尼公路提升工程</w:t>
            </w: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0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22.37</w:t>
            </w:r>
          </w:p>
        </w:tc>
        <w:tc>
          <w:tcPr>
            <w:tcW w:w="1080"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40"/>
              <w:jc w:val="lef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新建</w:t>
            </w:r>
          </w:p>
        </w:tc>
        <w:tc>
          <w:tcPr>
            <w:tcW w:w="2640"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35" w:lineRule="exact"/>
              <w:ind w:right="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道路标准提升、路面加宽，提升通行质量</w:t>
            </w:r>
          </w:p>
        </w:tc>
      </w:tr>
      <w:tr>
        <w:tblPrEx>
          <w:tblCellMar>
            <w:top w:w="0" w:type="dxa"/>
            <w:left w:w="10" w:type="dxa"/>
            <w:bottom w:w="0" w:type="dxa"/>
            <w:right w:w="10" w:type="dxa"/>
          </w:tblCellMar>
        </w:tblPrEx>
        <w:trPr>
          <w:trHeight w:val="454" w:hRule="atLeast"/>
          <w:jc w:val="center"/>
        </w:trPr>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600"/>
              <w:jc w:val="righ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5</w:t>
            </w:r>
          </w:p>
        </w:tc>
        <w:tc>
          <w:tcPr>
            <w:vMerge w:val="continue"/>
            <w:tcBorders>
              <w:left w:val="single" w:color="auto" w:sz="4" w:space="0"/>
            </w:tcBorders>
            <w:shd w:val="clear" w:color="auto" w:fill="FFFFFF"/>
            <w:vAlign w:val="center"/>
          </w:tcPr>
          <w:p>
            <w:pPr>
              <w:rPr>
                <w:rFonts w:hint="default" w:ascii="Times New Roman" w:hAnsi="Times New Roman" w:eastAsia="仿宋_GB2312" w:cs="Times New Roman"/>
                <w:sz w:val="21"/>
                <w:szCs w:val="21"/>
              </w:rPr>
            </w:pPr>
          </w:p>
        </w:tc>
        <w:tc>
          <w:tcPr>
            <w:tcBorders>
              <w:top w:val="single" w:color="auto" w:sz="4" w:space="0"/>
              <w:left w:val="single" w:color="auto" w:sz="4" w:space="0"/>
            </w:tcBorders>
            <w:shd w:val="clear" w:color="auto" w:fill="FFFFFF"/>
            <w:vAlign w:val="top"/>
          </w:tcPr>
          <w:p>
            <w:pPr>
              <w:pStyle w:val="21"/>
              <w:keepNext w:val="0"/>
              <w:keepLines w:val="0"/>
              <w:widowControl w:val="0"/>
              <w:shd w:val="clear" w:color="auto" w:fill="auto"/>
              <w:bidi w:val="0"/>
              <w:spacing w:before="0" w:after="0" w:line="235" w:lineRule="exact"/>
              <w:ind w:right="0"/>
              <w:jc w:val="lef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X076</w:t>
            </w:r>
            <w:r>
              <w:rPr>
                <w:rFonts w:hint="default" w:ascii="Times New Roman" w:hAnsi="Times New Roman" w:eastAsia="仿宋_GB2312" w:cs="Times New Roman"/>
                <w:color w:val="000000"/>
                <w:spacing w:val="0"/>
                <w:w w:val="100"/>
                <w:position w:val="0"/>
                <w:sz w:val="21"/>
                <w:szCs w:val="21"/>
              </w:rPr>
              <w:t>曲宁公路孔林角至颜子大道段提升工程</w:t>
            </w: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0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4.89</w:t>
            </w:r>
          </w:p>
        </w:tc>
        <w:tc>
          <w:tcPr>
            <w:tcW w:w="1080"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40"/>
              <w:jc w:val="lef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新建</w:t>
            </w:r>
          </w:p>
        </w:tc>
        <w:tc>
          <w:tcPr>
            <w:tcW w:w="2640"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道路标准提升、路面加宽，提升通行质量</w:t>
            </w:r>
          </w:p>
        </w:tc>
      </w:tr>
      <w:tr>
        <w:tblPrEx>
          <w:tblCellMar>
            <w:top w:w="0" w:type="dxa"/>
            <w:left w:w="10" w:type="dxa"/>
            <w:bottom w:w="0" w:type="dxa"/>
            <w:right w:w="10" w:type="dxa"/>
          </w:tblCellMar>
        </w:tblPrEx>
        <w:trPr>
          <w:trHeight w:val="454" w:hRule="atLeast"/>
          <w:jc w:val="center"/>
        </w:trPr>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600"/>
              <w:jc w:val="righ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6</w:t>
            </w:r>
          </w:p>
        </w:tc>
        <w:tc>
          <w:tcPr>
            <w:vMerge w:val="continue"/>
            <w:tcBorders>
              <w:left w:val="single" w:color="auto" w:sz="4" w:space="0"/>
            </w:tcBorders>
            <w:shd w:val="clear" w:color="auto" w:fill="FFFFFF"/>
            <w:vAlign w:val="center"/>
          </w:tcPr>
          <w:p>
            <w:pPr>
              <w:rPr>
                <w:rFonts w:hint="default" w:ascii="Times New Roman" w:hAnsi="Times New Roman" w:eastAsia="仿宋_GB2312" w:cs="Times New Roman"/>
                <w:sz w:val="21"/>
                <w:szCs w:val="21"/>
              </w:rPr>
            </w:pP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50" w:lineRule="exact"/>
              <w:ind w:right="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Y083</w:t>
            </w:r>
            <w:r>
              <w:rPr>
                <w:rFonts w:hint="default" w:ascii="Times New Roman" w:hAnsi="Times New Roman" w:eastAsia="仿宋_GB2312" w:cs="Times New Roman"/>
                <w:color w:val="000000"/>
                <w:spacing w:val="0"/>
                <w:w w:val="100"/>
                <w:position w:val="0"/>
                <w:sz w:val="21"/>
                <w:szCs w:val="21"/>
              </w:rPr>
              <w:t>环库南线提升工程</w:t>
            </w: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9.94</w:t>
            </w:r>
          </w:p>
        </w:tc>
        <w:tc>
          <w:tcPr>
            <w:tcW w:w="1080"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40"/>
              <w:jc w:val="lef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新建</w:t>
            </w:r>
          </w:p>
        </w:tc>
        <w:tc>
          <w:tcPr>
            <w:tcW w:w="2640"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35" w:lineRule="exact"/>
              <w:ind w:right="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道路标准提升、路面加宽，提升通行质量</w:t>
            </w:r>
          </w:p>
        </w:tc>
      </w:tr>
      <w:tr>
        <w:tblPrEx>
          <w:tblCellMar>
            <w:top w:w="0" w:type="dxa"/>
            <w:left w:w="10" w:type="dxa"/>
            <w:bottom w:w="0" w:type="dxa"/>
            <w:right w:w="10" w:type="dxa"/>
          </w:tblCellMar>
        </w:tblPrEx>
        <w:trPr>
          <w:trHeight w:val="454" w:hRule="atLeast"/>
          <w:jc w:val="center"/>
        </w:trPr>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600"/>
              <w:jc w:val="righ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7</w:t>
            </w:r>
          </w:p>
        </w:tc>
        <w:tc>
          <w:tcPr>
            <w:vMerge w:val="continue"/>
            <w:tcBorders>
              <w:left w:val="single" w:color="auto" w:sz="4" w:space="0"/>
            </w:tcBorders>
            <w:shd w:val="clear" w:color="auto" w:fill="FFFFFF"/>
            <w:vAlign w:val="center"/>
          </w:tcPr>
          <w:p>
            <w:pPr>
              <w:rPr>
                <w:rFonts w:hint="default" w:ascii="Times New Roman" w:hAnsi="Times New Roman" w:eastAsia="仿宋_GB2312" w:cs="Times New Roman"/>
                <w:sz w:val="21"/>
                <w:szCs w:val="21"/>
              </w:rPr>
            </w:pPr>
          </w:p>
        </w:tc>
        <w:tc>
          <w:tcPr>
            <w:tcBorders>
              <w:top w:val="single" w:color="auto" w:sz="4" w:space="0"/>
              <w:left w:val="single" w:color="auto" w:sz="4" w:space="0"/>
            </w:tcBorders>
            <w:shd w:val="clear" w:color="auto" w:fill="FFFFFF"/>
            <w:vAlign w:val="top"/>
          </w:tcPr>
          <w:p>
            <w:pPr>
              <w:pStyle w:val="21"/>
              <w:keepNext w:val="0"/>
              <w:keepLines w:val="0"/>
              <w:widowControl w:val="0"/>
              <w:shd w:val="clear" w:color="auto" w:fill="auto"/>
              <w:bidi w:val="0"/>
              <w:spacing w:before="0" w:after="0" w:line="247" w:lineRule="exact"/>
              <w:ind w:right="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曲阜市第二实验小学西路 (静轩路)</w:t>
            </w: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3.28</w:t>
            </w:r>
          </w:p>
        </w:tc>
        <w:tc>
          <w:tcPr>
            <w:tcW w:w="1080"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40"/>
              <w:jc w:val="lef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新建</w:t>
            </w:r>
          </w:p>
        </w:tc>
        <w:tc>
          <w:tcPr>
            <w:tcW w:w="2640"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35" w:lineRule="exact"/>
              <w:ind w:right="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道路标准提升、路面加宽，提升通行质量</w:t>
            </w:r>
          </w:p>
        </w:tc>
      </w:tr>
      <w:tr>
        <w:tblPrEx>
          <w:tblCellMar>
            <w:top w:w="0" w:type="dxa"/>
            <w:left w:w="10" w:type="dxa"/>
            <w:bottom w:w="0" w:type="dxa"/>
            <w:right w:w="10" w:type="dxa"/>
          </w:tblCellMar>
        </w:tblPrEx>
        <w:trPr>
          <w:trHeight w:val="454" w:hRule="atLeast"/>
          <w:jc w:val="center"/>
        </w:trPr>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600"/>
              <w:jc w:val="righ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8</w:t>
            </w:r>
          </w:p>
        </w:tc>
        <w:tc>
          <w:tcPr>
            <w:vMerge w:val="continue"/>
            <w:tcBorders>
              <w:left w:val="single" w:color="auto" w:sz="4" w:space="0"/>
            </w:tcBorders>
            <w:shd w:val="clear" w:color="auto" w:fill="FFFFFF"/>
            <w:vAlign w:val="center"/>
          </w:tcPr>
          <w:p>
            <w:pPr>
              <w:rPr>
                <w:rFonts w:hint="default" w:ascii="Times New Roman" w:hAnsi="Times New Roman" w:eastAsia="仿宋_GB2312" w:cs="Times New Roman"/>
                <w:sz w:val="21"/>
                <w:szCs w:val="21"/>
              </w:rPr>
            </w:pP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exact"/>
              <w:ind w:right="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钱家村桥工程</w:t>
            </w: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345.0</w:t>
            </w:r>
            <w:r>
              <w:rPr>
                <w:rFonts w:hint="default" w:ascii="Times New Roman" w:hAnsi="Times New Roman" w:eastAsia="仿宋_GB2312" w:cs="Times New Roman"/>
                <w:color w:val="000000"/>
                <w:spacing w:val="0"/>
                <w:w w:val="100"/>
                <w:position w:val="0"/>
                <w:sz w:val="21"/>
                <w:szCs w:val="21"/>
              </w:rPr>
              <w:t>8米</w:t>
            </w:r>
          </w:p>
        </w:tc>
        <w:tc>
          <w:tcPr>
            <w:tcW w:w="1080"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40"/>
              <w:jc w:val="lef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新建</w:t>
            </w:r>
          </w:p>
        </w:tc>
        <w:tc>
          <w:tcPr>
            <w:tcW w:w="2640" w:type="dxa"/>
            <w:tcBorders>
              <w:top w:val="single" w:color="auto" w:sz="4" w:space="0"/>
              <w:left w:val="single" w:color="auto" w:sz="4" w:space="0"/>
              <w:right w:val="single" w:color="auto" w:sz="4" w:space="0"/>
            </w:tcBorders>
            <w:shd w:val="clear" w:color="auto" w:fill="FFFFFF"/>
            <w:vAlign w:val="top"/>
          </w:tcPr>
          <w:p>
            <w:pPr>
              <w:pStyle w:val="21"/>
              <w:keepNext w:val="0"/>
              <w:keepLines w:val="0"/>
              <w:widowControl w:val="0"/>
              <w:shd w:val="clear" w:color="auto" w:fill="auto"/>
              <w:bidi w:val="0"/>
              <w:spacing w:before="0" w:after="0" w:line="233" w:lineRule="exact"/>
              <w:ind w:right="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新建连接沂河两岸信息产业园与滨产业园与滨片区的通行桥梁</w:t>
            </w:r>
          </w:p>
        </w:tc>
      </w:tr>
      <w:tr>
        <w:tblPrEx>
          <w:tblCellMar>
            <w:top w:w="0" w:type="dxa"/>
            <w:left w:w="10" w:type="dxa"/>
            <w:bottom w:w="0" w:type="dxa"/>
            <w:right w:w="10" w:type="dxa"/>
          </w:tblCellMar>
        </w:tblPrEx>
        <w:trPr>
          <w:trHeight w:val="454" w:hRule="atLeast"/>
          <w:jc w:val="center"/>
        </w:trPr>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600"/>
              <w:jc w:val="righ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9</w:t>
            </w:r>
          </w:p>
        </w:tc>
        <w:tc>
          <w:tcPr>
            <w:vMerge w:val="restart"/>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34" w:lineRule="exact"/>
              <w:ind w:left="0" w:right="0" w:firstLine="480"/>
              <w:jc w:val="lef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四个连接 线道路、上落客平台匝道桥、东广场地下空间及广场 地面景观建设项目</w:t>
            </w: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35" w:lineRule="exact"/>
              <w:ind w:right="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盛爱东路建设工程</w:t>
            </w: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1.</w:t>
            </w:r>
            <w:r>
              <w:rPr>
                <w:rFonts w:hint="default" w:ascii="Times New Roman" w:hAnsi="Times New Roman" w:eastAsia="仿宋_GB2312" w:cs="Times New Roman"/>
                <w:color w:val="000000"/>
                <w:spacing w:val="0"/>
                <w:w w:val="100"/>
                <w:position w:val="0"/>
                <w:sz w:val="21"/>
                <w:szCs w:val="21"/>
              </w:rPr>
              <w:t>168</w:t>
            </w:r>
          </w:p>
        </w:tc>
        <w:tc>
          <w:tcPr>
            <w:tcW w:w="1080"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40"/>
              <w:jc w:val="lef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新建</w:t>
            </w:r>
          </w:p>
        </w:tc>
        <w:tc>
          <w:tcPr>
            <w:tcW w:w="2640"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46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城市次干道新建</w:t>
            </w:r>
          </w:p>
        </w:tc>
      </w:tr>
      <w:tr>
        <w:tblPrEx>
          <w:tblCellMar>
            <w:top w:w="0" w:type="dxa"/>
            <w:left w:w="10" w:type="dxa"/>
            <w:bottom w:w="0" w:type="dxa"/>
            <w:right w:w="10" w:type="dxa"/>
          </w:tblCellMar>
        </w:tblPrEx>
        <w:trPr>
          <w:trHeight w:val="454" w:hRule="atLeast"/>
          <w:jc w:val="center"/>
        </w:trPr>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600"/>
              <w:jc w:val="righ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10</w:t>
            </w:r>
          </w:p>
        </w:tc>
        <w:tc>
          <w:tcPr>
            <w:vMerge w:val="continue"/>
            <w:tcBorders>
              <w:left w:val="single" w:color="auto" w:sz="4" w:space="0"/>
            </w:tcBorders>
            <w:shd w:val="clear" w:color="auto" w:fill="FFFFFF"/>
            <w:vAlign w:val="center"/>
          </w:tcPr>
          <w:p>
            <w:pPr>
              <w:rPr>
                <w:rFonts w:hint="default" w:ascii="Times New Roman" w:hAnsi="Times New Roman" w:eastAsia="仿宋_GB2312" w:cs="Times New Roman"/>
                <w:sz w:val="21"/>
                <w:szCs w:val="21"/>
              </w:rPr>
            </w:pP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35" w:lineRule="exact"/>
              <w:ind w:right="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杏坛路建设工程</w:t>
            </w: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1.</w:t>
            </w:r>
            <w:r>
              <w:rPr>
                <w:rFonts w:hint="default" w:ascii="Times New Roman" w:hAnsi="Times New Roman" w:eastAsia="仿宋_GB2312" w:cs="Times New Roman"/>
                <w:color w:val="000000"/>
                <w:spacing w:val="0"/>
                <w:w w:val="100"/>
                <w:position w:val="0"/>
                <w:sz w:val="21"/>
                <w:szCs w:val="21"/>
              </w:rPr>
              <w:t>579</w:t>
            </w:r>
          </w:p>
        </w:tc>
        <w:tc>
          <w:tcPr>
            <w:tcW w:w="1080"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40"/>
              <w:jc w:val="lef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新建</w:t>
            </w:r>
          </w:p>
        </w:tc>
        <w:tc>
          <w:tcPr>
            <w:tcW w:w="2640"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46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城市次干道新建</w:t>
            </w:r>
          </w:p>
        </w:tc>
      </w:tr>
      <w:tr>
        <w:tblPrEx>
          <w:tblCellMar>
            <w:top w:w="0" w:type="dxa"/>
            <w:left w:w="10" w:type="dxa"/>
            <w:bottom w:w="0" w:type="dxa"/>
            <w:right w:w="10" w:type="dxa"/>
          </w:tblCellMar>
        </w:tblPrEx>
        <w:trPr>
          <w:trHeight w:val="454" w:hRule="atLeast"/>
          <w:jc w:val="center"/>
        </w:trPr>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600"/>
              <w:jc w:val="righ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11</w:t>
            </w:r>
          </w:p>
        </w:tc>
        <w:tc>
          <w:tcPr>
            <w:vMerge w:val="continue"/>
            <w:tcBorders>
              <w:left w:val="single" w:color="auto" w:sz="4" w:space="0"/>
            </w:tcBorders>
            <w:shd w:val="clear" w:color="auto" w:fill="FFFFFF"/>
            <w:vAlign w:val="center"/>
          </w:tcPr>
          <w:p>
            <w:pPr>
              <w:rPr>
                <w:rFonts w:hint="default" w:ascii="Times New Roman" w:hAnsi="Times New Roman" w:eastAsia="仿宋_GB2312" w:cs="Times New Roman"/>
                <w:sz w:val="21"/>
                <w:szCs w:val="21"/>
              </w:rPr>
            </w:pP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30" w:lineRule="exact"/>
              <w:ind w:right="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盛文路建设工程</w:t>
            </w: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0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1.</w:t>
            </w:r>
            <w:r>
              <w:rPr>
                <w:rFonts w:hint="default" w:ascii="Times New Roman" w:hAnsi="Times New Roman" w:eastAsia="仿宋_GB2312" w:cs="Times New Roman"/>
                <w:color w:val="000000"/>
                <w:spacing w:val="0"/>
                <w:w w:val="100"/>
                <w:position w:val="0"/>
                <w:sz w:val="21"/>
                <w:szCs w:val="21"/>
              </w:rPr>
              <w:t>719</w:t>
            </w:r>
          </w:p>
        </w:tc>
        <w:tc>
          <w:tcPr>
            <w:tcW w:w="1080"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40"/>
              <w:jc w:val="lef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新建</w:t>
            </w:r>
          </w:p>
        </w:tc>
        <w:tc>
          <w:tcPr>
            <w:tcW w:w="2640"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46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城市次干道新建</w:t>
            </w:r>
          </w:p>
        </w:tc>
      </w:tr>
      <w:tr>
        <w:tblPrEx>
          <w:tblCellMar>
            <w:top w:w="0" w:type="dxa"/>
            <w:left w:w="10" w:type="dxa"/>
            <w:bottom w:w="0" w:type="dxa"/>
            <w:right w:w="10" w:type="dxa"/>
          </w:tblCellMar>
        </w:tblPrEx>
        <w:trPr>
          <w:trHeight w:val="454" w:hRule="atLeast"/>
          <w:jc w:val="center"/>
        </w:trPr>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600"/>
              <w:jc w:val="righ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12</w:t>
            </w:r>
          </w:p>
        </w:tc>
        <w:tc>
          <w:tcPr>
            <w:vMerge w:val="continue"/>
            <w:tcBorders>
              <w:left w:val="single" w:color="auto" w:sz="4" w:space="0"/>
            </w:tcBorders>
            <w:shd w:val="clear" w:color="auto" w:fill="FFFFFF"/>
            <w:vAlign w:val="center"/>
          </w:tcPr>
          <w:p>
            <w:pPr>
              <w:rPr>
                <w:rFonts w:hint="default" w:ascii="Times New Roman" w:hAnsi="Times New Roman" w:eastAsia="仿宋_GB2312" w:cs="Times New Roman"/>
                <w:sz w:val="21"/>
                <w:szCs w:val="21"/>
              </w:rPr>
            </w:pP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exact"/>
              <w:ind w:right="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站东路建设工程</w:t>
            </w: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0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2.</w:t>
            </w:r>
            <w:r>
              <w:rPr>
                <w:rFonts w:hint="default" w:ascii="Times New Roman" w:hAnsi="Times New Roman" w:eastAsia="仿宋_GB2312" w:cs="Times New Roman"/>
                <w:color w:val="000000"/>
                <w:spacing w:val="0"/>
                <w:w w:val="100"/>
                <w:position w:val="0"/>
                <w:sz w:val="21"/>
                <w:szCs w:val="21"/>
              </w:rPr>
              <w:t>223</w:t>
            </w:r>
          </w:p>
        </w:tc>
        <w:tc>
          <w:tcPr>
            <w:tcW w:w="1080"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40"/>
              <w:jc w:val="lef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新建</w:t>
            </w:r>
          </w:p>
        </w:tc>
        <w:tc>
          <w:tcPr>
            <w:tcW w:w="2640"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46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城市次干道新建</w:t>
            </w:r>
          </w:p>
        </w:tc>
      </w:tr>
      <w:tr>
        <w:tblPrEx>
          <w:tblCellMar>
            <w:top w:w="0" w:type="dxa"/>
            <w:left w:w="10" w:type="dxa"/>
            <w:bottom w:w="0" w:type="dxa"/>
            <w:right w:w="10" w:type="dxa"/>
          </w:tblCellMar>
        </w:tblPrEx>
        <w:trPr>
          <w:trHeight w:val="454" w:hRule="atLeast"/>
          <w:jc w:val="center"/>
        </w:trPr>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600"/>
              <w:jc w:val="righ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13</w:t>
            </w:r>
          </w:p>
        </w:tc>
        <w:tc>
          <w:tcPr>
            <w:vMerge w:val="continue"/>
            <w:tcBorders>
              <w:left w:val="single" w:color="auto" w:sz="4" w:space="0"/>
            </w:tcBorders>
            <w:shd w:val="clear" w:color="auto" w:fill="FFFFFF"/>
            <w:vAlign w:val="center"/>
          </w:tcPr>
          <w:p>
            <w:pPr>
              <w:rPr>
                <w:rFonts w:hint="default" w:ascii="Times New Roman" w:hAnsi="Times New Roman" w:eastAsia="仿宋_GB2312" w:cs="Times New Roman"/>
                <w:sz w:val="21"/>
                <w:szCs w:val="21"/>
              </w:rPr>
            </w:pP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30" w:lineRule="exact"/>
              <w:ind w:right="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上落客平台匝道桥建设工程</w:t>
            </w:r>
          </w:p>
        </w:tc>
        <w:tc>
          <w:tcPr>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0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0.</w:t>
            </w:r>
            <w:r>
              <w:rPr>
                <w:rFonts w:hint="default" w:ascii="Times New Roman" w:hAnsi="Times New Roman" w:eastAsia="仿宋_GB2312" w:cs="Times New Roman"/>
                <w:color w:val="000000"/>
                <w:spacing w:val="0"/>
                <w:w w:val="100"/>
                <w:position w:val="0"/>
                <w:sz w:val="21"/>
                <w:szCs w:val="21"/>
              </w:rPr>
              <w:t>52</w:t>
            </w:r>
          </w:p>
        </w:tc>
        <w:tc>
          <w:tcPr>
            <w:tcW w:w="1080"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40"/>
              <w:jc w:val="lef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新建</w:t>
            </w:r>
          </w:p>
        </w:tc>
        <w:tc>
          <w:tcPr>
            <w:tcW w:w="2640"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46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上落客平台匝道桥</w:t>
            </w:r>
          </w:p>
        </w:tc>
      </w:tr>
      <w:tr>
        <w:tblPrEx>
          <w:tblCellMar>
            <w:top w:w="0" w:type="dxa"/>
            <w:left w:w="10" w:type="dxa"/>
            <w:bottom w:w="0" w:type="dxa"/>
            <w:right w:w="10" w:type="dxa"/>
          </w:tblCellMar>
        </w:tblPrEx>
        <w:trPr>
          <w:trHeight w:val="454" w:hRule="atLeast"/>
          <w:jc w:val="center"/>
        </w:trPr>
        <w:tc>
          <w:tcPr>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600"/>
              <w:jc w:val="right"/>
              <w:rPr>
                <w:rFonts w:hint="default" w:ascii="Times New Roman" w:hAnsi="Times New Roman" w:cs="Times New Roman"/>
                <w:sz w:val="17"/>
                <w:szCs w:val="17"/>
              </w:rPr>
            </w:pPr>
            <w:r>
              <w:rPr>
                <w:rFonts w:hint="default" w:ascii="Times New Roman" w:hAnsi="Times New Roman" w:eastAsia="Times New Roman" w:cs="Times New Roman"/>
                <w:color w:val="000000"/>
                <w:spacing w:val="0"/>
                <w:w w:val="100"/>
                <w:position w:val="0"/>
                <w:sz w:val="17"/>
                <w:szCs w:val="17"/>
              </w:rPr>
              <w:t>14</w:t>
            </w:r>
          </w:p>
        </w:tc>
        <w:tc>
          <w:tcPr>
            <w:vMerge w:val="continue"/>
            <w:tcBorders>
              <w:left w:val="single" w:color="auto" w:sz="4" w:space="0"/>
              <w:bottom w:val="single" w:color="auto" w:sz="4" w:space="0"/>
            </w:tcBorders>
            <w:shd w:val="clear" w:color="auto" w:fill="FFFFFF"/>
            <w:vAlign w:val="center"/>
          </w:tcPr>
          <w:p>
            <w:pPr>
              <w:rPr>
                <w:rFonts w:hint="default" w:ascii="Times New Roman" w:hAnsi="Times New Roman" w:eastAsia="仿宋_GB2312" w:cs="Times New Roman"/>
                <w:sz w:val="21"/>
                <w:szCs w:val="21"/>
              </w:rPr>
            </w:pPr>
          </w:p>
        </w:tc>
        <w:tc>
          <w:tcPr>
            <w:tcBorders>
              <w:top w:val="single" w:color="auto" w:sz="4" w:space="0"/>
              <w:left w:val="single" w:color="auto" w:sz="4" w:space="0"/>
              <w:bottom w:val="single" w:color="auto" w:sz="4" w:space="0"/>
            </w:tcBorders>
            <w:shd w:val="clear" w:color="auto" w:fill="FFFFFF"/>
            <w:vAlign w:val="top"/>
          </w:tcPr>
          <w:p>
            <w:pPr>
              <w:pStyle w:val="21"/>
              <w:keepNext w:val="0"/>
              <w:keepLines w:val="0"/>
              <w:widowControl w:val="0"/>
              <w:shd w:val="clear" w:color="auto" w:fill="auto"/>
              <w:bidi w:val="0"/>
              <w:spacing w:before="0" w:after="0" w:line="233" w:lineRule="exact"/>
              <w:ind w:right="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东广场地下空间及广场地面景观建设工程</w:t>
            </w:r>
          </w:p>
        </w:tc>
        <w:tc>
          <w:tcPr>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88" w:lineRule="auto"/>
              <w:ind w:left="0" w:right="0" w:firstLine="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 xml:space="preserve">4.4 </w:t>
            </w:r>
            <w:r>
              <w:rPr>
                <w:rFonts w:hint="default" w:ascii="Times New Roman" w:hAnsi="Times New Roman" w:eastAsia="仿宋_GB2312" w:cs="Times New Roman"/>
                <w:color w:val="000000"/>
                <w:spacing w:val="0"/>
                <w:w w:val="100"/>
                <w:position w:val="0"/>
                <w:sz w:val="21"/>
                <w:szCs w:val="21"/>
                <w:lang w:val="en-US" w:eastAsia="en-US" w:bidi="en-US"/>
              </w:rPr>
              <w:t>hm</w:t>
            </w:r>
            <w:r>
              <w:rPr>
                <w:rFonts w:hint="default" w:ascii="Times New Roman" w:hAnsi="Times New Roman" w:eastAsia="仿宋_GB2312" w:cs="Times New Roman"/>
                <w:color w:val="000000"/>
                <w:spacing w:val="0"/>
                <w:w w:val="100"/>
                <w:position w:val="0"/>
                <w:sz w:val="21"/>
                <w:szCs w:val="21"/>
                <w:vertAlign w:val="superscript"/>
                <w:lang w:val="en-US" w:eastAsia="en-US" w:bidi="en-US"/>
              </w:rPr>
              <w:t>2</w:t>
            </w:r>
          </w:p>
        </w:tc>
        <w:tc>
          <w:tcPr>
            <w:tcW w:w="1080"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40"/>
              <w:jc w:val="lef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新建</w:t>
            </w:r>
          </w:p>
        </w:tc>
        <w:tc>
          <w:tcPr>
            <w:tcW w:w="264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46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地下停车场</w:t>
            </w:r>
          </w:p>
        </w:tc>
      </w:tr>
    </w:tbl>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leftChars="0" w:firstLine="0" w:firstLineChars="0"/>
        <w:jc w:val="center"/>
        <w:textAlignment w:val="auto"/>
        <w:rPr>
          <w:rFonts w:hint="default" w:ascii="Times New Roman" w:hAnsi="Times New Roman" w:eastAsia="方正公文小标宋" w:cs="Times New Roman"/>
          <w:sz w:val="32"/>
          <w:szCs w:val="32"/>
          <w:highlight w:val="none"/>
          <w:lang w:val="en-US" w:eastAsia="zh-CN" w:bidi="zh-CN"/>
        </w:rPr>
      </w:pP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leftChars="0" w:firstLine="0" w:firstLineChars="0"/>
        <w:jc w:val="center"/>
        <w:textAlignment w:val="auto"/>
        <w:rPr>
          <w:rFonts w:hint="default" w:ascii="Times New Roman" w:hAnsi="Times New Roman" w:eastAsia="方正公文小标宋" w:cs="Times New Roman"/>
          <w:sz w:val="32"/>
          <w:szCs w:val="32"/>
          <w:highlight w:val="none"/>
          <w:lang w:val="en-US" w:eastAsia="zh-CN" w:bidi="zh-CN"/>
        </w:rPr>
      </w:pPr>
    </w:p>
    <w:p>
      <w:pPr>
        <w:pStyle w:val="11"/>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left="0" w:leftChars="0" w:firstLine="0" w:firstLineChars="0"/>
        <w:jc w:val="center"/>
        <w:textAlignment w:val="auto"/>
        <w:rPr>
          <w:rFonts w:hint="default" w:ascii="Times New Roman" w:hAnsi="Times New Roman" w:eastAsia="方正公文小标宋" w:cs="Times New Roman"/>
          <w:sz w:val="32"/>
          <w:szCs w:val="32"/>
          <w:highlight w:val="none"/>
          <w:lang w:val="en-US" w:eastAsia="zh-CN" w:bidi="zh-CN"/>
        </w:rPr>
      </w:pPr>
      <w:r>
        <w:rPr>
          <w:rFonts w:hint="default" w:ascii="Times New Roman" w:hAnsi="Times New Roman" w:eastAsia="方正公文小标宋" w:cs="Times New Roman"/>
          <w:sz w:val="32"/>
          <w:szCs w:val="32"/>
          <w:highlight w:val="none"/>
          <w:lang w:val="en-US" w:eastAsia="zh-CN" w:bidi="zh-CN"/>
        </w:rPr>
        <w:t>表2</w:t>
      </w:r>
      <w:r>
        <w:rPr>
          <w:rFonts w:hint="default" w:ascii="Times New Roman" w:hAnsi="Times New Roman" w:eastAsia="方正公文小标宋" w:cs="Times New Roman"/>
          <w:sz w:val="32"/>
          <w:szCs w:val="32"/>
          <w:highlight w:val="none"/>
          <w:lang w:val="en-US" w:eastAsia="zh-CN" w:bidi="zh-CN"/>
        </w:rPr>
        <w:t>项目产出技术指标(七路一桥)</w:t>
      </w:r>
    </w:p>
    <w:tbl>
      <w:tblPr>
        <w:tblStyle w:val="13"/>
        <w:tblW w:w="9071" w:type="dxa"/>
        <w:jc w:val="center"/>
        <w:tblLayout w:type="fixed"/>
        <w:tblCellMar>
          <w:top w:w="0" w:type="dxa"/>
          <w:left w:w="10" w:type="dxa"/>
          <w:bottom w:w="0" w:type="dxa"/>
          <w:right w:w="10" w:type="dxa"/>
        </w:tblCellMar>
      </w:tblPr>
      <w:tblGrid>
        <w:gridCol w:w="1451"/>
        <w:gridCol w:w="2012"/>
        <w:gridCol w:w="1306"/>
        <w:gridCol w:w="1028"/>
        <w:gridCol w:w="987"/>
        <w:gridCol w:w="1077"/>
        <w:gridCol w:w="1210"/>
      </w:tblGrid>
      <w:tr>
        <w:tblPrEx>
          <w:tblCellMar>
            <w:top w:w="0" w:type="dxa"/>
            <w:left w:w="10" w:type="dxa"/>
            <w:bottom w:w="0" w:type="dxa"/>
            <w:right w:w="10" w:type="dxa"/>
          </w:tblCellMar>
        </w:tblPrEx>
        <w:trPr>
          <w:trHeight w:val="454" w:hRule="atLeast"/>
          <w:tblHeader/>
          <w:jc w:val="center"/>
        </w:trPr>
        <w:tc>
          <w:tcPr>
            <w:tcW w:w="1363"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left"/>
              <w:rPr>
                <w:rFonts w:hint="default" w:ascii="Times New Roman" w:hAnsi="Times New Roman" w:eastAsia="黑体" w:cs="Times New Roman"/>
                <w:sz w:val="21"/>
                <w:szCs w:val="21"/>
              </w:rPr>
            </w:pPr>
            <w:r>
              <w:rPr>
                <w:rFonts w:hint="default" w:ascii="Times New Roman" w:hAnsi="Times New Roman" w:eastAsia="黑体" w:cs="Times New Roman"/>
                <w:color w:val="000000"/>
                <w:spacing w:val="0"/>
                <w:w w:val="100"/>
                <w:position w:val="0"/>
                <w:sz w:val="21"/>
                <w:szCs w:val="21"/>
              </w:rPr>
              <w:t>项目名称</w:t>
            </w:r>
          </w:p>
        </w:tc>
        <w:tc>
          <w:tcPr>
            <w:tcW w:w="1890"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rFonts w:hint="default" w:ascii="Times New Roman" w:hAnsi="Times New Roman" w:eastAsia="黑体" w:cs="Times New Roman"/>
                <w:sz w:val="21"/>
                <w:szCs w:val="21"/>
              </w:rPr>
            </w:pPr>
            <w:r>
              <w:rPr>
                <w:rFonts w:hint="default" w:ascii="Times New Roman" w:hAnsi="Times New Roman" w:eastAsia="黑体" w:cs="Times New Roman"/>
                <w:color w:val="000000"/>
                <w:spacing w:val="0"/>
                <w:w w:val="100"/>
                <w:position w:val="0"/>
                <w:sz w:val="21"/>
                <w:szCs w:val="21"/>
              </w:rPr>
              <w:t>区间桩号</w:t>
            </w:r>
          </w:p>
        </w:tc>
        <w:tc>
          <w:tcPr>
            <w:tcW w:w="1227"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30" w:lineRule="exact"/>
              <w:ind w:right="0"/>
              <w:jc w:val="left"/>
              <w:rPr>
                <w:rFonts w:hint="default" w:ascii="Times New Roman" w:hAnsi="Times New Roman" w:eastAsia="黑体" w:cs="Times New Roman"/>
                <w:sz w:val="21"/>
                <w:szCs w:val="21"/>
              </w:rPr>
            </w:pPr>
            <w:r>
              <w:rPr>
                <w:rFonts w:hint="default" w:ascii="Times New Roman" w:hAnsi="Times New Roman" w:eastAsia="黑体" w:cs="Times New Roman"/>
                <w:color w:val="000000"/>
                <w:spacing w:val="0"/>
                <w:w w:val="100"/>
                <w:position w:val="0"/>
                <w:sz w:val="21"/>
                <w:szCs w:val="21"/>
              </w:rPr>
              <w:t>长度</w:t>
            </w:r>
            <w:r>
              <w:rPr>
                <w:rFonts w:hint="default" w:ascii="Times New Roman" w:hAnsi="Times New Roman" w:eastAsia="黑体" w:cs="Times New Roman"/>
                <w:color w:val="000000"/>
                <w:spacing w:val="0"/>
                <w:w w:val="100"/>
                <w:position w:val="0"/>
                <w:sz w:val="21"/>
                <w:szCs w:val="21"/>
                <w:lang w:val="en-US" w:eastAsia="en-US" w:bidi="en-US"/>
              </w:rPr>
              <w:t>(km )</w:t>
            </w:r>
          </w:p>
        </w:tc>
        <w:tc>
          <w:tcPr>
            <w:tcW w:w="966"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both"/>
              <w:rPr>
                <w:rFonts w:hint="default" w:ascii="Times New Roman" w:hAnsi="Times New Roman" w:eastAsia="黑体" w:cs="Times New Roman"/>
                <w:sz w:val="21"/>
                <w:szCs w:val="21"/>
              </w:rPr>
            </w:pPr>
            <w:r>
              <w:rPr>
                <w:rFonts w:hint="default" w:ascii="Times New Roman" w:hAnsi="Times New Roman" w:eastAsia="黑体" w:cs="Times New Roman"/>
                <w:color w:val="000000"/>
                <w:spacing w:val="0"/>
                <w:w w:val="100"/>
                <w:position w:val="0"/>
                <w:sz w:val="21"/>
                <w:szCs w:val="21"/>
              </w:rPr>
              <w:t>公路等级</w:t>
            </w:r>
          </w:p>
        </w:tc>
        <w:tc>
          <w:tcPr>
            <w:tcW w:w="927"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21" w:lineRule="exact"/>
              <w:ind w:left="0" w:right="0" w:firstLine="0"/>
              <w:jc w:val="center"/>
              <w:rPr>
                <w:rFonts w:hint="default" w:ascii="Times New Roman" w:hAnsi="Times New Roman" w:eastAsia="黑体" w:cs="Times New Roman"/>
                <w:sz w:val="21"/>
                <w:szCs w:val="21"/>
              </w:rPr>
            </w:pPr>
            <w:r>
              <w:rPr>
                <w:rFonts w:hint="default" w:ascii="Times New Roman" w:hAnsi="Times New Roman" w:eastAsia="黑体" w:cs="Times New Roman"/>
                <w:color w:val="000000"/>
                <w:spacing w:val="0"/>
                <w:w w:val="100"/>
                <w:position w:val="0"/>
                <w:sz w:val="21"/>
                <w:szCs w:val="21"/>
              </w:rPr>
              <w:t xml:space="preserve">设计速度 ( </w:t>
            </w:r>
            <w:r>
              <w:rPr>
                <w:rFonts w:hint="default" w:ascii="Times New Roman" w:hAnsi="Times New Roman" w:eastAsia="黑体" w:cs="Times New Roman"/>
                <w:color w:val="000000"/>
                <w:spacing w:val="0"/>
                <w:w w:val="100"/>
                <w:position w:val="0"/>
                <w:sz w:val="21"/>
                <w:szCs w:val="21"/>
                <w:lang w:val="en-US" w:eastAsia="en-US" w:bidi="en-US"/>
              </w:rPr>
              <w:t>km)</w:t>
            </w:r>
          </w:p>
        </w:tc>
        <w:tc>
          <w:tcPr>
            <w:tcW w:w="1011"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40" w:line="240" w:lineRule="auto"/>
              <w:ind w:left="0" w:right="0" w:firstLine="0"/>
              <w:jc w:val="both"/>
              <w:rPr>
                <w:rFonts w:hint="default" w:ascii="Times New Roman" w:hAnsi="Times New Roman" w:eastAsia="黑体" w:cs="Times New Roman"/>
                <w:sz w:val="21"/>
                <w:szCs w:val="21"/>
              </w:rPr>
            </w:pPr>
            <w:r>
              <w:rPr>
                <w:rFonts w:hint="default" w:ascii="Times New Roman" w:hAnsi="Times New Roman" w:eastAsia="黑体" w:cs="Times New Roman"/>
                <w:color w:val="000000"/>
                <w:spacing w:val="0"/>
                <w:w w:val="100"/>
                <w:position w:val="0"/>
                <w:sz w:val="21"/>
                <w:szCs w:val="21"/>
              </w:rPr>
              <w:t>路基宽度</w:t>
            </w:r>
            <w:r>
              <w:rPr>
                <w:rFonts w:hint="default" w:ascii="Times New Roman" w:hAnsi="Times New Roman" w:eastAsia="黑体" w:cs="Times New Roman"/>
                <w:color w:val="000000"/>
                <w:spacing w:val="0"/>
                <w:w w:val="100"/>
                <w:position w:val="0"/>
                <w:sz w:val="21"/>
                <w:szCs w:val="21"/>
                <w:lang w:val="en-US" w:eastAsia="en-US" w:bidi="en-US"/>
              </w:rPr>
              <w:t>(m</w:t>
            </w:r>
            <w:r>
              <w:rPr>
                <w:rFonts w:hint="default" w:ascii="Times New Roman" w:hAnsi="Times New Roman" w:eastAsia="黑体" w:cs="Times New Roman"/>
                <w:color w:val="000000"/>
                <w:spacing w:val="0"/>
                <w:w w:val="100"/>
                <w:position w:val="0"/>
                <w:sz w:val="21"/>
                <w:szCs w:val="21"/>
              </w:rPr>
              <w:t>)</w:t>
            </w:r>
          </w:p>
        </w:tc>
        <w:tc>
          <w:tcPr>
            <w:tcW w:w="1136"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40" w:line="240" w:lineRule="auto"/>
              <w:ind w:left="0" w:right="0" w:firstLine="0"/>
              <w:jc w:val="both"/>
              <w:rPr>
                <w:rFonts w:hint="default" w:ascii="Times New Roman" w:hAnsi="Times New Roman" w:eastAsia="黑体" w:cs="Times New Roman"/>
                <w:sz w:val="21"/>
                <w:szCs w:val="21"/>
              </w:rPr>
            </w:pPr>
            <w:r>
              <w:rPr>
                <w:rFonts w:hint="default" w:ascii="Times New Roman" w:hAnsi="Times New Roman" w:eastAsia="黑体" w:cs="Times New Roman"/>
                <w:color w:val="000000"/>
                <w:spacing w:val="0"/>
                <w:w w:val="100"/>
                <w:position w:val="0"/>
                <w:sz w:val="21"/>
                <w:szCs w:val="21"/>
              </w:rPr>
              <w:t>路面宽度</w:t>
            </w:r>
            <w:r>
              <w:rPr>
                <w:rFonts w:hint="default" w:ascii="Times New Roman" w:hAnsi="Times New Roman" w:eastAsia="黑体" w:cs="Times New Roman"/>
                <w:color w:val="000000"/>
                <w:spacing w:val="0"/>
                <w:w w:val="100"/>
                <w:position w:val="0"/>
                <w:sz w:val="21"/>
                <w:szCs w:val="21"/>
                <w:lang w:val="en-US" w:eastAsia="en-US" w:bidi="en-US"/>
              </w:rPr>
              <w:t>(m</w:t>
            </w:r>
            <w:r>
              <w:rPr>
                <w:rFonts w:hint="default" w:ascii="Times New Roman" w:hAnsi="Times New Roman" w:eastAsia="黑体" w:cs="Times New Roman"/>
                <w:color w:val="000000"/>
                <w:spacing w:val="0"/>
                <w:w w:val="100"/>
                <w:position w:val="0"/>
                <w:sz w:val="21"/>
                <w:szCs w:val="21"/>
              </w:rPr>
              <w:t>)</w:t>
            </w:r>
          </w:p>
        </w:tc>
      </w:tr>
      <w:tr>
        <w:tblPrEx>
          <w:tblCellMar>
            <w:top w:w="0" w:type="dxa"/>
            <w:left w:w="10" w:type="dxa"/>
            <w:bottom w:w="0" w:type="dxa"/>
            <w:right w:w="10" w:type="dxa"/>
          </w:tblCellMar>
        </w:tblPrEx>
        <w:trPr>
          <w:trHeight w:val="454" w:hRule="atLeast"/>
          <w:jc w:val="center"/>
        </w:trPr>
        <w:tc>
          <w:tcPr>
            <w:tcW w:w="1363" w:type="dxa"/>
            <w:vMerge w:val="restart"/>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40" w:line="240" w:lineRule="auto"/>
              <w:ind w:right="0"/>
              <w:jc w:val="lef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姚王公路提升工程</w:t>
            </w:r>
          </w:p>
        </w:tc>
        <w:tc>
          <w:tcPr>
            <w:tcW w:w="1890"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74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K0+000</w:t>
            </w:r>
            <w:r>
              <w:rPr>
                <w:rFonts w:hint="default" w:ascii="Times New Roman" w:hAnsi="Times New Roman" w:eastAsia="仿宋_GB2312" w:cs="Times New Roman"/>
                <w:color w:val="000000"/>
                <w:spacing w:val="0"/>
                <w:w w:val="100"/>
                <w:position w:val="0"/>
                <w:sz w:val="21"/>
                <w:szCs w:val="21"/>
              </w:rPr>
              <w:t>〜</w:t>
            </w:r>
            <w:r>
              <w:rPr>
                <w:rFonts w:hint="default" w:ascii="Times New Roman" w:hAnsi="Times New Roman" w:eastAsia="仿宋_GB2312" w:cs="Times New Roman"/>
                <w:color w:val="000000"/>
                <w:spacing w:val="0"/>
                <w:w w:val="100"/>
                <w:position w:val="0"/>
                <w:sz w:val="21"/>
                <w:szCs w:val="21"/>
                <w:lang w:val="en-US" w:eastAsia="en-US" w:bidi="en-US"/>
              </w:rPr>
              <w:t>K0+680</w:t>
            </w:r>
          </w:p>
        </w:tc>
        <w:tc>
          <w:tcPr>
            <w:tcW w:w="1227" w:type="dxa"/>
            <w:tcBorders>
              <w:top w:val="single" w:color="auto" w:sz="4" w:space="0"/>
              <w:left w:val="single" w:color="auto" w:sz="4" w:space="0"/>
              <w:bottom w:val="single" w:color="auto" w:sz="4" w:space="0"/>
            </w:tcBorders>
            <w:shd w:val="clear" w:color="auto" w:fill="FFFFFF"/>
            <w:vAlign w:val="top"/>
          </w:tcPr>
          <w:p>
            <w:pPr>
              <w:pStyle w:val="21"/>
              <w:keepNext w:val="0"/>
              <w:keepLines w:val="0"/>
              <w:widowControl w:val="0"/>
              <w:shd w:val="clear" w:color="auto" w:fill="auto"/>
              <w:bidi w:val="0"/>
              <w:spacing w:before="0" w:after="140" w:line="240" w:lineRule="auto"/>
              <w:ind w:left="0" w:right="0" w:firstLine="42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 xml:space="preserve">0. </w:t>
            </w:r>
            <w:r>
              <w:rPr>
                <w:rFonts w:hint="default" w:ascii="Times New Roman" w:hAnsi="Times New Roman" w:eastAsia="仿宋_GB2312" w:cs="Times New Roman"/>
                <w:color w:val="000000"/>
                <w:spacing w:val="0"/>
                <w:w w:val="100"/>
                <w:position w:val="0"/>
                <w:sz w:val="21"/>
                <w:szCs w:val="21"/>
              </w:rPr>
              <w:t>68</w:t>
            </w:r>
          </w:p>
          <w:p>
            <w:pPr>
              <w:pStyle w:val="21"/>
              <w:keepNext w:val="0"/>
              <w:keepLines w:val="0"/>
              <w:widowControl w:val="0"/>
              <w:shd w:val="clear" w:color="auto" w:fill="auto"/>
              <w:bidi w:val="0"/>
              <w:spacing w:before="0" w:after="0" w:line="240" w:lineRule="auto"/>
              <w:ind w:left="0" w:right="0" w:firstLine="42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0</w:t>
            </w:r>
          </w:p>
        </w:tc>
        <w:tc>
          <w:tcPr>
            <w:tcW w:w="966"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三级</w:t>
            </w:r>
          </w:p>
        </w:tc>
        <w:tc>
          <w:tcPr>
            <w:tcW w:w="927"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firstLine="420" w:firstLineChars="200"/>
              <w:jc w:val="right"/>
              <w:rPr>
                <w:rFonts w:hint="default" w:ascii="Times New Roman" w:hAnsi="Times New Roman" w:eastAsia="仿宋_GB2312" w:cs="Times New Roman"/>
                <w:color w:val="000000"/>
                <w:spacing w:val="0"/>
                <w:w w:val="100"/>
                <w:position w:val="0"/>
                <w:sz w:val="21"/>
                <w:szCs w:val="21"/>
              </w:rPr>
            </w:pPr>
            <w:r>
              <w:rPr>
                <w:rFonts w:hint="default" w:ascii="Times New Roman" w:hAnsi="Times New Roman" w:eastAsia="仿宋_GB2312" w:cs="Times New Roman"/>
                <w:color w:val="000000"/>
                <w:spacing w:val="0"/>
                <w:w w:val="100"/>
                <w:position w:val="0"/>
                <w:sz w:val="21"/>
                <w:szCs w:val="21"/>
              </w:rPr>
              <w:t>40</w:t>
            </w:r>
          </w:p>
        </w:tc>
        <w:tc>
          <w:tcPr>
            <w:tcW w:w="1011"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firstLine="420" w:firstLineChars="200"/>
              <w:jc w:val="right"/>
              <w:rPr>
                <w:rFonts w:hint="default" w:ascii="Times New Roman" w:hAnsi="Times New Roman" w:eastAsia="仿宋_GB2312" w:cs="Times New Roman"/>
                <w:color w:val="000000"/>
                <w:spacing w:val="0"/>
                <w:w w:val="100"/>
                <w:position w:val="0"/>
                <w:sz w:val="21"/>
                <w:szCs w:val="21"/>
              </w:rPr>
            </w:pPr>
            <w:r>
              <w:rPr>
                <w:rFonts w:hint="default" w:ascii="Times New Roman" w:hAnsi="Times New Roman" w:eastAsia="仿宋_GB2312" w:cs="Times New Roman"/>
                <w:color w:val="000000"/>
                <w:spacing w:val="0"/>
                <w:w w:val="100"/>
                <w:position w:val="0"/>
                <w:sz w:val="21"/>
                <w:szCs w:val="21"/>
              </w:rPr>
              <w:t>15</w:t>
            </w:r>
          </w:p>
        </w:tc>
        <w:tc>
          <w:tcPr>
            <w:tcW w:w="11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firstLine="420" w:firstLineChars="200"/>
              <w:jc w:val="right"/>
              <w:rPr>
                <w:rFonts w:hint="default" w:ascii="Times New Roman" w:hAnsi="Times New Roman" w:eastAsia="仿宋_GB2312" w:cs="Times New Roman"/>
                <w:color w:val="000000"/>
                <w:spacing w:val="0"/>
                <w:w w:val="100"/>
                <w:position w:val="0"/>
                <w:sz w:val="21"/>
                <w:szCs w:val="21"/>
              </w:rPr>
            </w:pPr>
            <w:r>
              <w:rPr>
                <w:rFonts w:hint="default" w:ascii="Times New Roman" w:hAnsi="Times New Roman" w:eastAsia="仿宋_GB2312" w:cs="Times New Roman"/>
                <w:color w:val="000000"/>
                <w:spacing w:val="0"/>
                <w:w w:val="100"/>
                <w:position w:val="0"/>
                <w:sz w:val="21"/>
                <w:szCs w:val="21"/>
              </w:rPr>
              <w:t>12</w:t>
            </w:r>
          </w:p>
        </w:tc>
      </w:tr>
      <w:tr>
        <w:tblPrEx>
          <w:tblCellMar>
            <w:top w:w="0" w:type="dxa"/>
            <w:left w:w="10" w:type="dxa"/>
            <w:bottom w:w="0" w:type="dxa"/>
            <w:right w:w="10" w:type="dxa"/>
          </w:tblCellMar>
        </w:tblPrEx>
        <w:trPr>
          <w:trHeight w:val="454" w:hRule="atLeast"/>
          <w:jc w:val="center"/>
        </w:trPr>
        <w:tc>
          <w:tcPr>
            <w:tcW w:w="1363" w:type="dxa"/>
            <w:vMerge w:val="continue"/>
            <w:tcBorders>
              <w:left w:val="single" w:color="auto" w:sz="4" w:space="0"/>
            </w:tcBorders>
            <w:shd w:val="clear" w:color="auto" w:fill="FFFFFF"/>
            <w:vAlign w:val="top"/>
          </w:tcPr>
          <w:p>
            <w:pPr>
              <w:widowControl w:val="0"/>
              <w:rPr>
                <w:rFonts w:hint="default" w:ascii="Times New Roman" w:hAnsi="Times New Roman" w:eastAsia="仿宋_GB2312" w:cs="Times New Roman"/>
                <w:sz w:val="21"/>
                <w:szCs w:val="21"/>
              </w:rPr>
            </w:pPr>
          </w:p>
        </w:tc>
        <w:tc>
          <w:tcPr>
            <w:tcW w:w="1890"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70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K0+680</w:t>
            </w:r>
            <w:r>
              <w:rPr>
                <w:rFonts w:hint="default" w:ascii="Times New Roman" w:hAnsi="Times New Roman" w:eastAsia="仿宋_GB2312" w:cs="Times New Roman"/>
                <w:color w:val="000000"/>
                <w:spacing w:val="0"/>
                <w:w w:val="100"/>
                <w:position w:val="0"/>
                <w:sz w:val="21"/>
                <w:szCs w:val="21"/>
              </w:rPr>
              <w:t>〜</w:t>
            </w:r>
            <w:r>
              <w:rPr>
                <w:rFonts w:hint="default" w:ascii="Times New Roman" w:hAnsi="Times New Roman" w:eastAsia="仿宋_GB2312" w:cs="Times New Roman"/>
                <w:color w:val="000000"/>
                <w:spacing w:val="0"/>
                <w:w w:val="100"/>
                <w:position w:val="0"/>
                <w:sz w:val="21"/>
                <w:szCs w:val="21"/>
                <w:lang w:val="en-US" w:eastAsia="en-US" w:bidi="en-US"/>
              </w:rPr>
              <w:t>K11+008</w:t>
            </w:r>
          </w:p>
          <w:p>
            <w:pPr>
              <w:pStyle w:val="21"/>
              <w:keepNext w:val="0"/>
              <w:keepLines w:val="0"/>
              <w:widowControl w:val="0"/>
              <w:shd w:val="clear" w:color="auto" w:fill="auto"/>
              <w:bidi w:val="0"/>
              <w:spacing w:before="0" w:after="0" w:line="240" w:lineRule="auto"/>
              <w:ind w:left="0" w:right="0" w:firstLine="30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 xml:space="preserve">K11+158—K15+791. </w:t>
            </w:r>
            <w:r>
              <w:rPr>
                <w:rFonts w:hint="default" w:ascii="Times New Roman" w:hAnsi="Times New Roman" w:eastAsia="仿宋_GB2312" w:cs="Times New Roman"/>
                <w:color w:val="000000"/>
                <w:spacing w:val="0"/>
                <w:w w:val="100"/>
                <w:position w:val="0"/>
                <w:sz w:val="21"/>
                <w:szCs w:val="21"/>
              </w:rPr>
              <w:t>322</w:t>
            </w:r>
          </w:p>
        </w:tc>
        <w:tc>
          <w:tcPr>
            <w:tcW w:w="1227" w:type="dxa"/>
            <w:tcBorders>
              <w:top w:val="single" w:color="auto" w:sz="4" w:space="0"/>
              <w:left w:val="single" w:color="auto" w:sz="4" w:space="0"/>
            </w:tcBorders>
            <w:shd w:val="clear" w:color="auto" w:fill="FFFFFF"/>
            <w:vAlign w:val="top"/>
          </w:tcPr>
          <w:p>
            <w:pPr>
              <w:pStyle w:val="21"/>
              <w:keepNext w:val="0"/>
              <w:keepLines w:val="0"/>
              <w:widowControl w:val="0"/>
              <w:shd w:val="clear" w:color="auto" w:fill="auto"/>
              <w:bidi w:val="0"/>
              <w:spacing w:before="0" w:after="140" w:line="240" w:lineRule="auto"/>
              <w:ind w:left="0" w:right="0" w:firstLine="42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14.9</w:t>
            </w:r>
          </w:p>
          <w:p>
            <w:pPr>
              <w:pStyle w:val="21"/>
              <w:keepNext w:val="0"/>
              <w:keepLines w:val="0"/>
              <w:widowControl w:val="0"/>
              <w:shd w:val="clear" w:color="auto" w:fill="auto"/>
              <w:bidi w:val="0"/>
              <w:spacing w:before="0" w:after="0" w:line="240" w:lineRule="auto"/>
              <w:ind w:left="0" w:right="0" w:firstLine="38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61</w:t>
            </w:r>
          </w:p>
        </w:tc>
        <w:tc>
          <w:tcPr>
            <w:tcW w:w="966"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三级</w:t>
            </w:r>
          </w:p>
        </w:tc>
        <w:tc>
          <w:tcPr>
            <w:tcW w:w="927"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firstLine="420" w:firstLineChars="20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40</w:t>
            </w:r>
          </w:p>
        </w:tc>
        <w:tc>
          <w:tcPr>
            <w:tcW w:w="1011"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firstLine="420" w:firstLineChars="20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12</w:t>
            </w:r>
          </w:p>
        </w:tc>
        <w:tc>
          <w:tcPr>
            <w:tcW w:w="1136"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9</w:t>
            </w:r>
          </w:p>
        </w:tc>
      </w:tr>
      <w:tr>
        <w:tblPrEx>
          <w:tblCellMar>
            <w:top w:w="0" w:type="dxa"/>
            <w:left w:w="10" w:type="dxa"/>
            <w:bottom w:w="0" w:type="dxa"/>
            <w:right w:w="10" w:type="dxa"/>
          </w:tblCellMar>
        </w:tblPrEx>
        <w:trPr>
          <w:trHeight w:val="454" w:hRule="atLeast"/>
          <w:jc w:val="center"/>
        </w:trPr>
        <w:tc>
          <w:tcPr>
            <w:tcW w:w="1363" w:type="dxa"/>
            <w:vMerge w:val="continue"/>
            <w:tcBorders>
              <w:left w:val="single" w:color="auto" w:sz="4" w:space="0"/>
            </w:tcBorders>
            <w:shd w:val="clear" w:color="auto" w:fill="FFFFFF"/>
            <w:vAlign w:val="top"/>
          </w:tcPr>
          <w:p>
            <w:pPr>
              <w:rPr>
                <w:rFonts w:hint="default" w:ascii="Times New Roman" w:hAnsi="Times New Roman" w:eastAsia="仿宋_GB2312" w:cs="Times New Roman"/>
                <w:sz w:val="21"/>
                <w:szCs w:val="21"/>
              </w:rPr>
            </w:pPr>
          </w:p>
        </w:tc>
        <w:tc>
          <w:tcPr>
            <w:tcW w:w="1890"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64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K11+008—K11+158</w:t>
            </w:r>
          </w:p>
        </w:tc>
        <w:tc>
          <w:tcPr>
            <w:tcW w:w="1227" w:type="dxa"/>
            <w:tcBorders>
              <w:top w:val="single" w:color="auto" w:sz="4" w:space="0"/>
              <w:left w:val="single" w:color="auto" w:sz="4" w:space="0"/>
            </w:tcBorders>
            <w:shd w:val="clear" w:color="auto" w:fill="FFFFFF"/>
            <w:vAlign w:val="top"/>
          </w:tcPr>
          <w:p>
            <w:pPr>
              <w:pStyle w:val="21"/>
              <w:keepNext w:val="0"/>
              <w:keepLines w:val="0"/>
              <w:widowControl w:val="0"/>
              <w:shd w:val="clear" w:color="auto" w:fill="auto"/>
              <w:bidi w:val="0"/>
              <w:spacing w:before="0" w:after="140" w:line="240" w:lineRule="auto"/>
              <w:ind w:left="0" w:right="0" w:firstLine="42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 xml:space="preserve">0. </w:t>
            </w:r>
            <w:r>
              <w:rPr>
                <w:rFonts w:hint="default" w:ascii="Times New Roman" w:hAnsi="Times New Roman" w:eastAsia="仿宋_GB2312" w:cs="Times New Roman"/>
                <w:color w:val="000000"/>
                <w:spacing w:val="0"/>
                <w:w w:val="100"/>
                <w:position w:val="0"/>
                <w:sz w:val="21"/>
                <w:szCs w:val="21"/>
              </w:rPr>
              <w:t>15</w:t>
            </w:r>
          </w:p>
          <w:p>
            <w:pPr>
              <w:pStyle w:val="21"/>
              <w:keepNext w:val="0"/>
              <w:keepLines w:val="0"/>
              <w:widowControl w:val="0"/>
              <w:shd w:val="clear" w:color="auto" w:fill="auto"/>
              <w:bidi w:val="0"/>
              <w:spacing w:before="0" w:after="0" w:line="240" w:lineRule="auto"/>
              <w:ind w:left="0" w:right="0" w:firstLine="42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0</w:t>
            </w:r>
          </w:p>
        </w:tc>
        <w:tc>
          <w:tcPr>
            <w:tcW w:w="966"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三级</w:t>
            </w:r>
          </w:p>
        </w:tc>
        <w:tc>
          <w:tcPr>
            <w:tcW w:w="927"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firstLine="420" w:firstLineChars="20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30</w:t>
            </w:r>
          </w:p>
        </w:tc>
        <w:tc>
          <w:tcPr>
            <w:tcW w:w="1011"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firstLine="420" w:firstLineChars="20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8.5</w:t>
            </w:r>
          </w:p>
        </w:tc>
        <w:tc>
          <w:tcPr>
            <w:tcW w:w="1136"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630" w:firstLineChars="30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7.5</w:t>
            </w:r>
          </w:p>
        </w:tc>
      </w:tr>
      <w:tr>
        <w:tblPrEx>
          <w:tblCellMar>
            <w:top w:w="0" w:type="dxa"/>
            <w:left w:w="10" w:type="dxa"/>
            <w:bottom w:w="0" w:type="dxa"/>
            <w:right w:w="10" w:type="dxa"/>
          </w:tblCellMar>
        </w:tblPrEx>
        <w:trPr>
          <w:trHeight w:val="454" w:hRule="atLeast"/>
          <w:jc w:val="center"/>
        </w:trPr>
        <w:tc>
          <w:tcPr>
            <w:tcW w:w="1363" w:type="dxa"/>
            <w:vMerge w:val="restart"/>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37" w:lineRule="exact"/>
              <w:ind w:right="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X080</w:t>
            </w:r>
            <w:r>
              <w:rPr>
                <w:rFonts w:hint="default" w:ascii="Times New Roman" w:hAnsi="Times New Roman" w:eastAsia="仿宋_GB2312" w:cs="Times New Roman"/>
                <w:color w:val="000000"/>
                <w:spacing w:val="0"/>
                <w:w w:val="100"/>
                <w:position w:val="0"/>
                <w:sz w:val="21"/>
                <w:szCs w:val="21"/>
              </w:rPr>
              <w:t>曲双公路张家村至双山口段提升工程</w:t>
            </w:r>
          </w:p>
        </w:tc>
        <w:tc>
          <w:tcPr>
            <w:tcW w:w="1890"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70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K6+670〜K7+280</w:t>
            </w:r>
          </w:p>
          <w:p>
            <w:pPr>
              <w:pStyle w:val="21"/>
              <w:keepNext w:val="0"/>
              <w:keepLines w:val="0"/>
              <w:widowControl w:val="0"/>
              <w:shd w:val="clear" w:color="auto" w:fill="auto"/>
              <w:bidi w:val="0"/>
              <w:spacing w:before="0" w:after="0" w:line="240" w:lineRule="auto"/>
              <w:ind w:left="0" w:right="0" w:firstLine="70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K7+700〜K8+200</w:t>
            </w:r>
          </w:p>
        </w:tc>
        <w:tc>
          <w:tcPr>
            <w:tcW w:w="1227" w:type="dxa"/>
            <w:tcBorders>
              <w:top w:val="single" w:color="auto" w:sz="4" w:space="0"/>
              <w:left w:val="single" w:color="auto" w:sz="4" w:space="0"/>
            </w:tcBorders>
            <w:shd w:val="clear" w:color="auto" w:fill="FFFFFF"/>
            <w:vAlign w:val="top"/>
          </w:tcPr>
          <w:p>
            <w:pPr>
              <w:pStyle w:val="21"/>
              <w:keepNext w:val="0"/>
              <w:keepLines w:val="0"/>
              <w:widowControl w:val="0"/>
              <w:shd w:val="clear" w:color="auto" w:fill="auto"/>
              <w:bidi w:val="0"/>
              <w:spacing w:before="0" w:after="140" w:line="240" w:lineRule="auto"/>
              <w:ind w:left="0" w:right="0" w:firstLine="42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1.</w:t>
            </w:r>
            <w:r>
              <w:rPr>
                <w:rFonts w:hint="default" w:ascii="Times New Roman" w:hAnsi="Times New Roman" w:eastAsia="仿宋_GB2312" w:cs="Times New Roman"/>
                <w:color w:val="000000"/>
                <w:spacing w:val="0"/>
                <w:w w:val="100"/>
                <w:position w:val="0"/>
                <w:sz w:val="21"/>
                <w:szCs w:val="21"/>
              </w:rPr>
              <w:t>11</w:t>
            </w:r>
          </w:p>
          <w:p>
            <w:pPr>
              <w:pStyle w:val="21"/>
              <w:keepNext w:val="0"/>
              <w:keepLines w:val="0"/>
              <w:widowControl w:val="0"/>
              <w:shd w:val="clear" w:color="auto" w:fill="auto"/>
              <w:bidi w:val="0"/>
              <w:spacing w:before="0" w:after="0" w:line="240" w:lineRule="auto"/>
              <w:ind w:left="0" w:right="0" w:firstLine="42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0</w:t>
            </w:r>
          </w:p>
        </w:tc>
        <w:tc>
          <w:tcPr>
            <w:tcW w:w="966"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二级</w:t>
            </w:r>
          </w:p>
        </w:tc>
        <w:tc>
          <w:tcPr>
            <w:tcW w:w="927"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firstLine="420" w:firstLineChars="20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60</w:t>
            </w:r>
          </w:p>
        </w:tc>
        <w:tc>
          <w:tcPr>
            <w:tcW w:w="1011"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firstLine="420" w:firstLineChars="20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10</w:t>
            </w:r>
          </w:p>
        </w:tc>
        <w:tc>
          <w:tcPr>
            <w:tcW w:w="1136"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9</w:t>
            </w:r>
          </w:p>
        </w:tc>
      </w:tr>
      <w:tr>
        <w:tblPrEx>
          <w:tblCellMar>
            <w:top w:w="0" w:type="dxa"/>
            <w:left w:w="10" w:type="dxa"/>
            <w:bottom w:w="0" w:type="dxa"/>
            <w:right w:w="10" w:type="dxa"/>
          </w:tblCellMar>
        </w:tblPrEx>
        <w:trPr>
          <w:trHeight w:val="454" w:hRule="atLeast"/>
          <w:jc w:val="center"/>
        </w:trPr>
        <w:tc>
          <w:tcPr>
            <w:tcW w:w="1363" w:type="dxa"/>
            <w:vMerge w:val="continue"/>
            <w:tcBorders>
              <w:left w:val="single" w:color="auto" w:sz="4" w:space="0"/>
            </w:tcBorders>
            <w:shd w:val="clear" w:color="auto" w:fill="FFFFFF"/>
            <w:vAlign w:val="center"/>
          </w:tcPr>
          <w:p>
            <w:pPr>
              <w:rPr>
                <w:rFonts w:hint="default" w:ascii="Times New Roman" w:hAnsi="Times New Roman" w:eastAsia="仿宋_GB2312" w:cs="Times New Roman"/>
                <w:sz w:val="21"/>
                <w:szCs w:val="21"/>
              </w:rPr>
            </w:pPr>
          </w:p>
        </w:tc>
        <w:tc>
          <w:tcPr>
            <w:tcW w:w="1890"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70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K7+280〜K7+700</w:t>
            </w:r>
          </w:p>
          <w:p>
            <w:pPr>
              <w:pStyle w:val="21"/>
              <w:keepNext w:val="0"/>
              <w:keepLines w:val="0"/>
              <w:widowControl w:val="0"/>
              <w:shd w:val="clear" w:color="auto" w:fill="auto"/>
              <w:bidi w:val="0"/>
              <w:spacing w:before="0" w:after="0" w:line="240" w:lineRule="auto"/>
              <w:ind w:left="0" w:right="0" w:firstLine="70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K8+200〜K10+000</w:t>
            </w:r>
          </w:p>
        </w:tc>
        <w:tc>
          <w:tcPr>
            <w:tcW w:w="1227" w:type="dxa"/>
            <w:tcBorders>
              <w:top w:val="single" w:color="auto" w:sz="4" w:space="0"/>
              <w:left w:val="single" w:color="auto" w:sz="4" w:space="0"/>
            </w:tcBorders>
            <w:shd w:val="clear" w:color="auto" w:fill="FFFFFF"/>
            <w:vAlign w:val="top"/>
          </w:tcPr>
          <w:p>
            <w:pPr>
              <w:pStyle w:val="21"/>
              <w:keepNext w:val="0"/>
              <w:keepLines w:val="0"/>
              <w:widowControl w:val="0"/>
              <w:shd w:val="clear" w:color="auto" w:fill="auto"/>
              <w:bidi w:val="0"/>
              <w:spacing w:before="0" w:after="140" w:line="240" w:lineRule="auto"/>
              <w:ind w:left="0" w:right="0" w:firstLine="42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 xml:space="preserve">2. </w:t>
            </w:r>
            <w:r>
              <w:rPr>
                <w:rFonts w:hint="default" w:ascii="Times New Roman" w:hAnsi="Times New Roman" w:eastAsia="仿宋_GB2312" w:cs="Times New Roman"/>
                <w:color w:val="000000"/>
                <w:spacing w:val="0"/>
                <w:w w:val="100"/>
                <w:position w:val="0"/>
                <w:sz w:val="21"/>
                <w:szCs w:val="21"/>
              </w:rPr>
              <w:t>22</w:t>
            </w:r>
          </w:p>
          <w:p>
            <w:pPr>
              <w:pStyle w:val="21"/>
              <w:keepNext w:val="0"/>
              <w:keepLines w:val="0"/>
              <w:widowControl w:val="0"/>
              <w:shd w:val="clear" w:color="auto" w:fill="auto"/>
              <w:bidi w:val="0"/>
              <w:spacing w:before="0" w:after="0" w:line="240" w:lineRule="auto"/>
              <w:ind w:left="0" w:right="0" w:firstLine="42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0</w:t>
            </w:r>
          </w:p>
        </w:tc>
        <w:tc>
          <w:tcPr>
            <w:tcW w:w="966"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二级</w:t>
            </w:r>
          </w:p>
        </w:tc>
        <w:tc>
          <w:tcPr>
            <w:tcW w:w="927"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firstLine="420" w:firstLineChars="20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60</w:t>
            </w:r>
          </w:p>
        </w:tc>
        <w:tc>
          <w:tcPr>
            <w:tcW w:w="1011"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firstLine="420" w:firstLineChars="20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12</w:t>
            </w:r>
          </w:p>
        </w:tc>
        <w:tc>
          <w:tcPr>
            <w:tcW w:w="1136"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9</w:t>
            </w:r>
          </w:p>
        </w:tc>
      </w:tr>
      <w:tr>
        <w:tblPrEx>
          <w:tblCellMar>
            <w:top w:w="0" w:type="dxa"/>
            <w:left w:w="10" w:type="dxa"/>
            <w:bottom w:w="0" w:type="dxa"/>
            <w:right w:w="10" w:type="dxa"/>
          </w:tblCellMar>
        </w:tblPrEx>
        <w:trPr>
          <w:trHeight w:val="454" w:hRule="atLeast"/>
          <w:jc w:val="center"/>
        </w:trPr>
        <w:tc>
          <w:tcPr>
            <w:tcW w:w="1363" w:type="dxa"/>
            <w:vMerge w:val="continue"/>
            <w:tcBorders>
              <w:left w:val="single" w:color="auto" w:sz="4" w:space="0"/>
            </w:tcBorders>
            <w:shd w:val="clear" w:color="auto" w:fill="FFFFFF"/>
            <w:vAlign w:val="center"/>
          </w:tcPr>
          <w:p>
            <w:pPr>
              <w:rPr>
                <w:rFonts w:hint="default" w:ascii="Times New Roman" w:hAnsi="Times New Roman" w:eastAsia="仿宋_GB2312" w:cs="Times New Roman"/>
                <w:sz w:val="21"/>
                <w:szCs w:val="21"/>
              </w:rPr>
            </w:pPr>
          </w:p>
        </w:tc>
        <w:tc>
          <w:tcPr>
            <w:tcW w:w="1890"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64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K10+000—K14+000</w:t>
            </w:r>
          </w:p>
          <w:p>
            <w:pPr>
              <w:pStyle w:val="21"/>
              <w:keepNext w:val="0"/>
              <w:keepLines w:val="0"/>
              <w:widowControl w:val="0"/>
              <w:shd w:val="clear" w:color="auto" w:fill="auto"/>
              <w:bidi w:val="0"/>
              <w:spacing w:before="0" w:after="0" w:line="240" w:lineRule="auto"/>
              <w:ind w:left="0" w:right="0" w:firstLine="48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K14+520</w:t>
            </w:r>
            <w:r>
              <w:rPr>
                <w:rFonts w:hint="default" w:ascii="Times New Roman" w:hAnsi="Times New Roman" w:eastAsia="仿宋_GB2312" w:cs="Times New Roman"/>
                <w:color w:val="000000"/>
                <w:spacing w:val="0"/>
                <w:w w:val="100"/>
                <w:position w:val="0"/>
                <w:sz w:val="21"/>
                <w:szCs w:val="21"/>
              </w:rPr>
              <w:t>〜</w:t>
            </w:r>
            <w:r>
              <w:rPr>
                <w:rFonts w:hint="default" w:ascii="Times New Roman" w:hAnsi="Times New Roman" w:eastAsia="仿宋_GB2312" w:cs="Times New Roman"/>
                <w:color w:val="000000"/>
                <w:spacing w:val="0"/>
                <w:w w:val="100"/>
                <w:position w:val="0"/>
                <w:sz w:val="21"/>
                <w:szCs w:val="21"/>
                <w:lang w:val="en-US" w:eastAsia="en-US" w:bidi="en-US"/>
              </w:rPr>
              <w:t>K15+630</w:t>
            </w:r>
          </w:p>
          <w:p>
            <w:pPr>
              <w:pStyle w:val="21"/>
              <w:keepNext w:val="0"/>
              <w:keepLines w:val="0"/>
              <w:widowControl w:val="0"/>
              <w:shd w:val="clear" w:color="auto" w:fill="auto"/>
              <w:bidi w:val="0"/>
              <w:spacing w:before="0" w:after="0" w:line="240" w:lineRule="auto"/>
              <w:ind w:left="0" w:right="0" w:firstLine="48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K15+560</w:t>
            </w:r>
            <w:r>
              <w:rPr>
                <w:rFonts w:hint="default" w:ascii="Times New Roman" w:hAnsi="Times New Roman" w:eastAsia="仿宋_GB2312" w:cs="Times New Roman"/>
                <w:color w:val="000000"/>
                <w:spacing w:val="0"/>
                <w:w w:val="100"/>
                <w:position w:val="0"/>
                <w:sz w:val="21"/>
                <w:szCs w:val="21"/>
              </w:rPr>
              <w:t>〜</w:t>
            </w:r>
            <w:r>
              <w:rPr>
                <w:rFonts w:hint="default" w:ascii="Times New Roman" w:hAnsi="Times New Roman" w:eastAsia="仿宋_GB2312" w:cs="Times New Roman"/>
                <w:color w:val="000000"/>
                <w:spacing w:val="0"/>
                <w:w w:val="100"/>
                <w:position w:val="0"/>
                <w:sz w:val="21"/>
                <w:szCs w:val="21"/>
                <w:lang w:val="en-US" w:eastAsia="en-US" w:bidi="en-US"/>
              </w:rPr>
              <w:t>K16+150</w:t>
            </w:r>
          </w:p>
        </w:tc>
        <w:tc>
          <w:tcPr>
            <w:tcW w:w="1227" w:type="dxa"/>
            <w:tcBorders>
              <w:top w:val="single" w:color="auto" w:sz="4" w:space="0"/>
              <w:left w:val="single" w:color="auto" w:sz="4" w:space="0"/>
            </w:tcBorders>
            <w:shd w:val="clear" w:color="auto" w:fill="FFFFFF"/>
            <w:vAlign w:val="top"/>
          </w:tcPr>
          <w:p>
            <w:pPr>
              <w:pStyle w:val="21"/>
              <w:keepNext w:val="0"/>
              <w:keepLines w:val="0"/>
              <w:widowControl w:val="0"/>
              <w:shd w:val="clear" w:color="auto" w:fill="auto"/>
              <w:bidi w:val="0"/>
              <w:spacing w:before="0" w:after="140" w:line="240" w:lineRule="auto"/>
              <w:ind w:left="0" w:right="0" w:firstLine="42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5.43</w:t>
            </w:r>
          </w:p>
          <w:p>
            <w:pPr>
              <w:pStyle w:val="21"/>
              <w:keepNext w:val="0"/>
              <w:keepLines w:val="0"/>
              <w:widowControl w:val="0"/>
              <w:shd w:val="clear" w:color="auto" w:fill="auto"/>
              <w:bidi w:val="0"/>
              <w:spacing w:before="0" w:after="0" w:line="240" w:lineRule="auto"/>
              <w:ind w:left="0" w:right="0" w:firstLine="42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0</w:t>
            </w:r>
          </w:p>
        </w:tc>
        <w:tc>
          <w:tcPr>
            <w:tcW w:w="966"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三级</w:t>
            </w:r>
          </w:p>
        </w:tc>
        <w:tc>
          <w:tcPr>
            <w:tcW w:w="927"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40</w:t>
            </w:r>
          </w:p>
        </w:tc>
        <w:tc>
          <w:tcPr>
            <w:tcW w:w="1011"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46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9.25</w:t>
            </w:r>
          </w:p>
        </w:tc>
        <w:tc>
          <w:tcPr>
            <w:tcW w:w="1136"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7</w:t>
            </w:r>
          </w:p>
        </w:tc>
      </w:tr>
      <w:tr>
        <w:tblPrEx>
          <w:tblCellMar>
            <w:top w:w="0" w:type="dxa"/>
            <w:left w:w="10" w:type="dxa"/>
            <w:bottom w:w="0" w:type="dxa"/>
            <w:right w:w="10" w:type="dxa"/>
          </w:tblCellMar>
        </w:tblPrEx>
        <w:trPr>
          <w:trHeight w:val="454" w:hRule="atLeast"/>
          <w:jc w:val="center"/>
        </w:trPr>
        <w:tc>
          <w:tcPr>
            <w:tcW w:w="1363" w:type="dxa"/>
            <w:vMerge w:val="continue"/>
            <w:tcBorders>
              <w:left w:val="single" w:color="auto" w:sz="4" w:space="0"/>
            </w:tcBorders>
            <w:shd w:val="clear" w:color="auto" w:fill="FFFFFF"/>
            <w:vAlign w:val="center"/>
          </w:tcPr>
          <w:p>
            <w:pPr>
              <w:rPr>
                <w:rFonts w:hint="default" w:ascii="Times New Roman" w:hAnsi="Times New Roman" w:eastAsia="仿宋_GB2312" w:cs="Times New Roman"/>
                <w:sz w:val="21"/>
                <w:szCs w:val="21"/>
              </w:rPr>
            </w:pPr>
          </w:p>
        </w:tc>
        <w:tc>
          <w:tcPr>
            <w:tcW w:w="1890"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64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K14+000</w:t>
            </w:r>
            <w:r>
              <w:rPr>
                <w:rFonts w:hint="default" w:ascii="Times New Roman" w:hAnsi="Times New Roman" w:eastAsia="仿宋_GB2312" w:cs="Times New Roman"/>
                <w:color w:val="000000"/>
                <w:spacing w:val="0"/>
                <w:w w:val="100"/>
                <w:position w:val="0"/>
                <w:sz w:val="21"/>
                <w:szCs w:val="21"/>
              </w:rPr>
              <w:t>〜</w:t>
            </w:r>
            <w:r>
              <w:rPr>
                <w:rFonts w:hint="default" w:ascii="Times New Roman" w:hAnsi="Times New Roman" w:eastAsia="仿宋_GB2312" w:cs="Times New Roman"/>
                <w:color w:val="000000"/>
                <w:spacing w:val="0"/>
                <w:w w:val="100"/>
                <w:position w:val="0"/>
                <w:sz w:val="21"/>
                <w:szCs w:val="21"/>
                <w:lang w:val="en-US" w:eastAsia="en-US" w:bidi="en-US"/>
              </w:rPr>
              <w:t>K14+520</w:t>
            </w:r>
          </w:p>
          <w:p>
            <w:pPr>
              <w:pStyle w:val="21"/>
              <w:keepNext w:val="0"/>
              <w:keepLines w:val="0"/>
              <w:widowControl w:val="0"/>
              <w:shd w:val="clear" w:color="auto" w:fill="auto"/>
              <w:bidi w:val="0"/>
              <w:spacing w:before="0" w:after="0" w:line="240" w:lineRule="auto"/>
              <w:ind w:left="0" w:right="0" w:firstLine="48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K15+360</w:t>
            </w:r>
            <w:r>
              <w:rPr>
                <w:rFonts w:hint="default" w:ascii="Times New Roman" w:hAnsi="Times New Roman" w:eastAsia="仿宋_GB2312" w:cs="Times New Roman"/>
                <w:color w:val="000000"/>
                <w:spacing w:val="0"/>
                <w:w w:val="100"/>
                <w:position w:val="0"/>
                <w:sz w:val="21"/>
                <w:szCs w:val="21"/>
              </w:rPr>
              <w:t>〜</w:t>
            </w:r>
            <w:r>
              <w:rPr>
                <w:rFonts w:hint="default" w:ascii="Times New Roman" w:hAnsi="Times New Roman" w:eastAsia="仿宋_GB2312" w:cs="Times New Roman"/>
                <w:color w:val="000000"/>
                <w:spacing w:val="0"/>
                <w:w w:val="100"/>
                <w:position w:val="0"/>
                <w:sz w:val="21"/>
                <w:szCs w:val="21"/>
                <w:lang w:val="en-US" w:eastAsia="en-US" w:bidi="en-US"/>
              </w:rPr>
              <w:t>K15+560</w:t>
            </w:r>
          </w:p>
        </w:tc>
        <w:tc>
          <w:tcPr>
            <w:tcW w:w="1227" w:type="dxa"/>
            <w:tcBorders>
              <w:top w:val="single" w:color="auto" w:sz="4" w:space="0"/>
              <w:left w:val="single" w:color="auto" w:sz="4" w:space="0"/>
            </w:tcBorders>
            <w:shd w:val="clear" w:color="auto" w:fill="FFFFFF"/>
            <w:vAlign w:val="top"/>
          </w:tcPr>
          <w:p>
            <w:pPr>
              <w:pStyle w:val="21"/>
              <w:keepNext w:val="0"/>
              <w:keepLines w:val="0"/>
              <w:widowControl w:val="0"/>
              <w:shd w:val="clear" w:color="auto" w:fill="auto"/>
              <w:bidi w:val="0"/>
              <w:spacing w:before="0" w:after="140" w:line="240" w:lineRule="auto"/>
              <w:ind w:left="0" w:right="0" w:firstLine="42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 xml:space="preserve">0. </w:t>
            </w:r>
            <w:r>
              <w:rPr>
                <w:rFonts w:hint="default" w:ascii="Times New Roman" w:hAnsi="Times New Roman" w:eastAsia="仿宋_GB2312" w:cs="Times New Roman"/>
                <w:color w:val="000000"/>
                <w:spacing w:val="0"/>
                <w:w w:val="100"/>
                <w:position w:val="0"/>
                <w:sz w:val="21"/>
                <w:szCs w:val="21"/>
              </w:rPr>
              <w:t>72</w:t>
            </w:r>
          </w:p>
          <w:p>
            <w:pPr>
              <w:pStyle w:val="21"/>
              <w:keepNext w:val="0"/>
              <w:keepLines w:val="0"/>
              <w:widowControl w:val="0"/>
              <w:shd w:val="clear" w:color="auto" w:fill="auto"/>
              <w:bidi w:val="0"/>
              <w:spacing w:before="0" w:after="0" w:line="240" w:lineRule="auto"/>
              <w:ind w:left="0" w:right="0" w:firstLine="42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0</w:t>
            </w:r>
          </w:p>
        </w:tc>
        <w:tc>
          <w:tcPr>
            <w:tcW w:w="966"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三级</w:t>
            </w:r>
          </w:p>
        </w:tc>
        <w:tc>
          <w:tcPr>
            <w:tcW w:w="927"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40</w:t>
            </w:r>
          </w:p>
        </w:tc>
        <w:tc>
          <w:tcPr>
            <w:tcW w:w="1011"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0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8.5</w:t>
            </w:r>
          </w:p>
        </w:tc>
        <w:tc>
          <w:tcPr>
            <w:tcW w:w="1136"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7</w:t>
            </w:r>
          </w:p>
        </w:tc>
      </w:tr>
      <w:tr>
        <w:tblPrEx>
          <w:tblCellMar>
            <w:top w:w="0" w:type="dxa"/>
            <w:left w:w="10" w:type="dxa"/>
            <w:bottom w:w="0" w:type="dxa"/>
            <w:right w:w="10" w:type="dxa"/>
          </w:tblCellMar>
        </w:tblPrEx>
        <w:trPr>
          <w:trHeight w:val="454" w:hRule="atLeast"/>
          <w:jc w:val="center"/>
        </w:trPr>
        <w:tc>
          <w:tcPr>
            <w:tcW w:w="1363" w:type="dxa"/>
            <w:vMerge w:val="continue"/>
            <w:tcBorders>
              <w:left w:val="single" w:color="auto" w:sz="4" w:space="0"/>
            </w:tcBorders>
            <w:shd w:val="clear" w:color="auto" w:fill="FFFFFF"/>
            <w:vAlign w:val="center"/>
          </w:tcPr>
          <w:p>
            <w:pPr>
              <w:rPr>
                <w:rFonts w:hint="default" w:ascii="Times New Roman" w:hAnsi="Times New Roman" w:eastAsia="仿宋_GB2312" w:cs="Times New Roman"/>
                <w:sz w:val="21"/>
                <w:szCs w:val="21"/>
              </w:rPr>
            </w:pPr>
          </w:p>
        </w:tc>
        <w:tc>
          <w:tcPr>
            <w:tcW w:w="1890"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80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支路</w:t>
            </w:r>
            <w:r>
              <w:rPr>
                <w:rFonts w:hint="default" w:ascii="Times New Roman" w:hAnsi="Times New Roman" w:eastAsia="仿宋_GB2312" w:cs="Times New Roman"/>
                <w:color w:val="000000"/>
                <w:spacing w:val="0"/>
                <w:w w:val="100"/>
                <w:position w:val="0"/>
                <w:sz w:val="21"/>
                <w:szCs w:val="21"/>
                <w:lang w:val="en-US" w:eastAsia="en-US" w:bidi="en-US"/>
              </w:rPr>
              <w:t>K0+000</w:t>
            </w:r>
          </w:p>
          <w:p>
            <w:pPr>
              <w:pStyle w:val="21"/>
              <w:keepNext w:val="0"/>
              <w:keepLines w:val="0"/>
              <w:widowControl w:val="0"/>
              <w:shd w:val="clear" w:color="auto" w:fill="auto"/>
              <w:bidi w:val="0"/>
              <w:spacing w:before="0" w:after="0" w:line="240" w:lineRule="auto"/>
              <w:ind w:left="0" w:right="0" w:firstLine="70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 xml:space="preserve">K2+514. </w:t>
            </w:r>
            <w:r>
              <w:rPr>
                <w:rFonts w:hint="default" w:ascii="Times New Roman" w:hAnsi="Times New Roman" w:eastAsia="仿宋_GB2312" w:cs="Times New Roman"/>
                <w:color w:val="000000"/>
                <w:spacing w:val="0"/>
                <w:w w:val="100"/>
                <w:position w:val="0"/>
                <w:sz w:val="21"/>
                <w:szCs w:val="21"/>
              </w:rPr>
              <w:t>655</w:t>
            </w:r>
          </w:p>
        </w:tc>
        <w:tc>
          <w:tcPr>
            <w:tcW w:w="1227" w:type="dxa"/>
            <w:tcBorders>
              <w:top w:val="single" w:color="auto" w:sz="4" w:space="0"/>
              <w:left w:val="single" w:color="auto" w:sz="4" w:space="0"/>
            </w:tcBorders>
            <w:shd w:val="clear" w:color="auto" w:fill="FFFFFF"/>
            <w:vAlign w:val="top"/>
          </w:tcPr>
          <w:p>
            <w:pPr>
              <w:pStyle w:val="21"/>
              <w:keepNext w:val="0"/>
              <w:keepLines w:val="0"/>
              <w:widowControl w:val="0"/>
              <w:shd w:val="clear" w:color="auto" w:fill="auto"/>
              <w:bidi w:val="0"/>
              <w:spacing w:before="0" w:after="140" w:line="240" w:lineRule="auto"/>
              <w:ind w:left="0" w:right="0" w:firstLine="42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 xml:space="preserve">2. </w:t>
            </w:r>
            <w:r>
              <w:rPr>
                <w:rFonts w:hint="default" w:ascii="Times New Roman" w:hAnsi="Times New Roman" w:eastAsia="仿宋_GB2312" w:cs="Times New Roman"/>
                <w:color w:val="000000"/>
                <w:spacing w:val="0"/>
                <w:w w:val="100"/>
                <w:position w:val="0"/>
                <w:sz w:val="21"/>
                <w:szCs w:val="21"/>
              </w:rPr>
              <w:t>51</w:t>
            </w:r>
          </w:p>
          <w:p>
            <w:pPr>
              <w:pStyle w:val="21"/>
              <w:keepNext w:val="0"/>
              <w:keepLines w:val="0"/>
              <w:widowControl w:val="0"/>
              <w:shd w:val="clear" w:color="auto" w:fill="auto"/>
              <w:bidi w:val="0"/>
              <w:spacing w:before="0" w:after="0" w:line="240" w:lineRule="auto"/>
              <w:ind w:left="0" w:right="0" w:firstLine="42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4</w:t>
            </w:r>
          </w:p>
        </w:tc>
        <w:tc>
          <w:tcPr>
            <w:tcW w:w="966"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四级</w:t>
            </w:r>
          </w:p>
        </w:tc>
        <w:tc>
          <w:tcPr>
            <w:tcW w:w="927"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20</w:t>
            </w:r>
          </w:p>
        </w:tc>
        <w:tc>
          <w:tcPr>
            <w:tcW w:w="1011"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60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9</w:t>
            </w:r>
          </w:p>
        </w:tc>
        <w:tc>
          <w:tcPr>
            <w:tcW w:w="1136"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7</w:t>
            </w:r>
          </w:p>
        </w:tc>
      </w:tr>
      <w:tr>
        <w:tblPrEx>
          <w:tblCellMar>
            <w:top w:w="0" w:type="dxa"/>
            <w:left w:w="10" w:type="dxa"/>
            <w:bottom w:w="0" w:type="dxa"/>
            <w:right w:w="10" w:type="dxa"/>
          </w:tblCellMar>
        </w:tblPrEx>
        <w:trPr>
          <w:trHeight w:val="454" w:hRule="atLeast"/>
          <w:jc w:val="center"/>
        </w:trPr>
        <w:tc>
          <w:tcPr>
            <w:tcW w:w="1363" w:type="dxa"/>
            <w:vMerge w:val="restart"/>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35" w:lineRule="exact"/>
              <w:ind w:right="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曲双公路北复线工程</w:t>
            </w:r>
          </w:p>
        </w:tc>
        <w:tc>
          <w:tcPr>
            <w:tcW w:w="1890"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70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K0+000〜K6+213</w:t>
            </w:r>
          </w:p>
        </w:tc>
        <w:tc>
          <w:tcPr>
            <w:tcW w:w="1227" w:type="dxa"/>
            <w:tcBorders>
              <w:top w:val="single" w:color="auto" w:sz="4" w:space="0"/>
              <w:left w:val="single" w:color="auto" w:sz="4" w:space="0"/>
            </w:tcBorders>
            <w:shd w:val="clear" w:color="auto" w:fill="FFFFFF"/>
            <w:vAlign w:val="top"/>
          </w:tcPr>
          <w:p>
            <w:pPr>
              <w:pStyle w:val="21"/>
              <w:keepNext w:val="0"/>
              <w:keepLines w:val="0"/>
              <w:widowControl w:val="0"/>
              <w:shd w:val="clear" w:color="auto" w:fill="auto"/>
              <w:bidi w:val="0"/>
              <w:spacing w:before="0" w:after="140" w:line="240" w:lineRule="auto"/>
              <w:ind w:left="0" w:right="0" w:firstLine="42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 xml:space="preserve">6. </w:t>
            </w:r>
            <w:r>
              <w:rPr>
                <w:rFonts w:hint="default" w:ascii="Times New Roman" w:hAnsi="Times New Roman" w:eastAsia="仿宋_GB2312" w:cs="Times New Roman"/>
                <w:color w:val="000000"/>
                <w:spacing w:val="0"/>
                <w:w w:val="100"/>
                <w:position w:val="0"/>
                <w:sz w:val="21"/>
                <w:szCs w:val="21"/>
              </w:rPr>
              <w:t>21</w:t>
            </w:r>
          </w:p>
          <w:p>
            <w:pPr>
              <w:pStyle w:val="21"/>
              <w:keepNext w:val="0"/>
              <w:keepLines w:val="0"/>
              <w:widowControl w:val="0"/>
              <w:shd w:val="clear" w:color="auto" w:fill="auto"/>
              <w:bidi w:val="0"/>
              <w:spacing w:before="0" w:after="0" w:line="240" w:lineRule="auto"/>
              <w:ind w:left="0" w:right="0" w:firstLine="42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3</w:t>
            </w:r>
          </w:p>
        </w:tc>
        <w:tc>
          <w:tcPr>
            <w:tcW w:w="966"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二级</w:t>
            </w:r>
          </w:p>
        </w:tc>
        <w:tc>
          <w:tcPr>
            <w:tcW w:w="927"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60</w:t>
            </w:r>
          </w:p>
        </w:tc>
        <w:tc>
          <w:tcPr>
            <w:tcW w:w="1011"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0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12</w:t>
            </w:r>
          </w:p>
        </w:tc>
        <w:tc>
          <w:tcPr>
            <w:tcW w:w="1136"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9</w:t>
            </w:r>
          </w:p>
        </w:tc>
      </w:tr>
      <w:tr>
        <w:tblPrEx>
          <w:tblCellMar>
            <w:top w:w="0" w:type="dxa"/>
            <w:left w:w="10" w:type="dxa"/>
            <w:bottom w:w="0" w:type="dxa"/>
            <w:right w:w="10" w:type="dxa"/>
          </w:tblCellMar>
        </w:tblPrEx>
        <w:trPr>
          <w:trHeight w:val="454" w:hRule="atLeast"/>
          <w:jc w:val="center"/>
        </w:trPr>
        <w:tc>
          <w:tcPr>
            <w:tcW w:w="1363" w:type="dxa"/>
            <w:vMerge w:val="continue"/>
            <w:tcBorders>
              <w:left w:val="single" w:color="auto" w:sz="4" w:space="0"/>
            </w:tcBorders>
            <w:shd w:val="clear" w:color="auto" w:fill="FFFFFF"/>
            <w:vAlign w:val="center"/>
          </w:tcPr>
          <w:p>
            <w:pPr>
              <w:rPr>
                <w:rFonts w:hint="default" w:ascii="Times New Roman" w:hAnsi="Times New Roman" w:eastAsia="仿宋_GB2312" w:cs="Times New Roman"/>
                <w:sz w:val="21"/>
                <w:szCs w:val="21"/>
              </w:rPr>
            </w:pPr>
          </w:p>
        </w:tc>
        <w:tc>
          <w:tcPr>
            <w:tcW w:w="1890"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48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 xml:space="preserve">支路 </w:t>
            </w:r>
            <w:r>
              <w:rPr>
                <w:rFonts w:hint="default" w:ascii="Times New Roman" w:hAnsi="Times New Roman" w:eastAsia="仿宋_GB2312" w:cs="Times New Roman"/>
                <w:color w:val="000000"/>
                <w:spacing w:val="0"/>
                <w:w w:val="100"/>
                <w:position w:val="0"/>
                <w:sz w:val="21"/>
                <w:szCs w:val="21"/>
                <w:lang w:val="en-US" w:eastAsia="en-US" w:bidi="en-US"/>
              </w:rPr>
              <w:t>K0+000〜K1+600</w:t>
            </w:r>
          </w:p>
        </w:tc>
        <w:tc>
          <w:tcPr>
            <w:tcW w:w="1227" w:type="dxa"/>
            <w:tcBorders>
              <w:top w:val="single" w:color="auto" w:sz="4" w:space="0"/>
              <w:left w:val="single" w:color="auto" w:sz="4" w:space="0"/>
            </w:tcBorders>
            <w:shd w:val="clear" w:color="auto" w:fill="FFFFFF"/>
            <w:vAlign w:val="top"/>
          </w:tcPr>
          <w:p>
            <w:pPr>
              <w:pStyle w:val="21"/>
              <w:keepNext w:val="0"/>
              <w:keepLines w:val="0"/>
              <w:widowControl w:val="0"/>
              <w:shd w:val="clear" w:color="auto" w:fill="auto"/>
              <w:bidi w:val="0"/>
              <w:spacing w:before="0" w:after="140" w:line="240" w:lineRule="auto"/>
              <w:ind w:left="0" w:right="0" w:firstLine="42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 xml:space="preserve">1. </w:t>
            </w:r>
            <w:r>
              <w:rPr>
                <w:rFonts w:hint="default" w:ascii="Times New Roman" w:hAnsi="Times New Roman" w:eastAsia="仿宋_GB2312" w:cs="Times New Roman"/>
                <w:color w:val="000000"/>
                <w:spacing w:val="0"/>
                <w:w w:val="100"/>
                <w:position w:val="0"/>
                <w:sz w:val="21"/>
                <w:szCs w:val="21"/>
              </w:rPr>
              <w:t>60</w:t>
            </w:r>
          </w:p>
          <w:p>
            <w:pPr>
              <w:pStyle w:val="21"/>
              <w:keepNext w:val="0"/>
              <w:keepLines w:val="0"/>
              <w:widowControl w:val="0"/>
              <w:shd w:val="clear" w:color="auto" w:fill="auto"/>
              <w:bidi w:val="0"/>
              <w:spacing w:before="0" w:after="0" w:line="240" w:lineRule="auto"/>
              <w:ind w:left="0" w:right="0" w:firstLine="42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0</w:t>
            </w:r>
          </w:p>
        </w:tc>
        <w:tc>
          <w:tcPr>
            <w:tcW w:w="966"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四级</w:t>
            </w:r>
          </w:p>
        </w:tc>
        <w:tc>
          <w:tcPr>
            <w:tcW w:w="927"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20</w:t>
            </w:r>
          </w:p>
        </w:tc>
        <w:tc>
          <w:tcPr>
            <w:tcW w:w="1011"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60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9</w:t>
            </w:r>
          </w:p>
        </w:tc>
        <w:tc>
          <w:tcPr>
            <w:tcW w:w="1136"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7</w:t>
            </w:r>
          </w:p>
        </w:tc>
      </w:tr>
      <w:tr>
        <w:tblPrEx>
          <w:tblCellMar>
            <w:top w:w="0" w:type="dxa"/>
            <w:left w:w="10" w:type="dxa"/>
            <w:bottom w:w="0" w:type="dxa"/>
            <w:right w:w="10" w:type="dxa"/>
          </w:tblCellMar>
        </w:tblPrEx>
        <w:trPr>
          <w:trHeight w:val="454" w:hRule="atLeast"/>
          <w:jc w:val="center"/>
        </w:trPr>
        <w:tc>
          <w:tcPr>
            <w:tcW w:w="1363" w:type="dxa"/>
            <w:vMerge w:val="continue"/>
            <w:tcBorders>
              <w:left w:val="single" w:color="auto" w:sz="4" w:space="0"/>
              <w:bottom w:val="single" w:color="auto" w:sz="4" w:space="0"/>
            </w:tcBorders>
            <w:shd w:val="clear" w:color="auto" w:fill="FFFFFF"/>
            <w:vAlign w:val="center"/>
          </w:tcPr>
          <w:p>
            <w:pPr>
              <w:rPr>
                <w:rFonts w:hint="default" w:ascii="Times New Roman" w:hAnsi="Times New Roman" w:eastAsia="仿宋_GB2312" w:cs="Times New Roman"/>
                <w:sz w:val="21"/>
                <w:szCs w:val="21"/>
              </w:rPr>
            </w:pPr>
          </w:p>
        </w:tc>
        <w:tc>
          <w:tcPr>
            <w:tcW w:w="1890" w:type="dxa"/>
            <w:tcBorders>
              <w:top w:val="single" w:color="auto" w:sz="4" w:space="0"/>
              <w:left w:val="single" w:color="auto" w:sz="4" w:space="0"/>
              <w:bottom w:val="single" w:color="auto" w:sz="4" w:space="0"/>
            </w:tcBorders>
            <w:shd w:val="clear" w:color="auto" w:fill="FFFFFF"/>
            <w:vAlign w:val="top"/>
          </w:tcPr>
          <w:p>
            <w:pPr>
              <w:pStyle w:val="21"/>
              <w:keepNext w:val="0"/>
              <w:keepLines w:val="0"/>
              <w:widowControl w:val="0"/>
              <w:shd w:val="clear" w:color="auto" w:fill="auto"/>
              <w:bidi w:val="0"/>
              <w:spacing w:before="0" w:after="140" w:line="240" w:lineRule="auto"/>
              <w:ind w:left="0" w:right="0" w:firstLine="80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支路</w:t>
            </w:r>
            <w:r>
              <w:rPr>
                <w:rFonts w:hint="default" w:ascii="Times New Roman" w:hAnsi="Times New Roman" w:eastAsia="仿宋_GB2312" w:cs="Times New Roman"/>
                <w:color w:val="000000"/>
                <w:spacing w:val="0"/>
                <w:w w:val="100"/>
                <w:position w:val="0"/>
                <w:sz w:val="21"/>
                <w:szCs w:val="21"/>
                <w:lang w:val="en-US" w:eastAsia="en-US" w:bidi="en-US"/>
              </w:rPr>
              <w:t>K0+000</w:t>
            </w:r>
          </w:p>
          <w:p>
            <w:pPr>
              <w:pStyle w:val="21"/>
              <w:keepNext w:val="0"/>
              <w:keepLines w:val="0"/>
              <w:widowControl w:val="0"/>
              <w:shd w:val="clear" w:color="auto" w:fill="auto"/>
              <w:bidi w:val="0"/>
              <w:spacing w:before="0" w:after="0" w:line="240" w:lineRule="auto"/>
              <w:ind w:left="0" w:right="0" w:firstLine="70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K1+767.</w:t>
            </w:r>
            <w:r>
              <w:rPr>
                <w:rFonts w:hint="default" w:ascii="Times New Roman" w:hAnsi="Times New Roman" w:eastAsia="仿宋_GB2312" w:cs="Times New Roman"/>
                <w:color w:val="000000"/>
                <w:spacing w:val="0"/>
                <w:w w:val="100"/>
                <w:position w:val="0"/>
                <w:sz w:val="21"/>
                <w:szCs w:val="21"/>
              </w:rPr>
              <w:t>690</w:t>
            </w:r>
          </w:p>
        </w:tc>
        <w:tc>
          <w:tcPr>
            <w:tcW w:w="1227" w:type="dxa"/>
            <w:tcBorders>
              <w:top w:val="single" w:color="auto" w:sz="4" w:space="0"/>
              <w:left w:val="single" w:color="auto" w:sz="4" w:space="0"/>
              <w:bottom w:val="single" w:color="auto" w:sz="4" w:space="0"/>
            </w:tcBorders>
            <w:shd w:val="clear" w:color="auto" w:fill="FFFFFF"/>
            <w:vAlign w:val="top"/>
          </w:tcPr>
          <w:p>
            <w:pPr>
              <w:pStyle w:val="21"/>
              <w:keepNext w:val="0"/>
              <w:keepLines w:val="0"/>
              <w:widowControl w:val="0"/>
              <w:shd w:val="clear" w:color="auto" w:fill="auto"/>
              <w:bidi w:val="0"/>
              <w:spacing w:before="0" w:after="140" w:line="240" w:lineRule="auto"/>
              <w:ind w:left="0" w:right="0" w:firstLine="42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 xml:space="preserve">1. </w:t>
            </w:r>
            <w:r>
              <w:rPr>
                <w:rFonts w:hint="default" w:ascii="Times New Roman" w:hAnsi="Times New Roman" w:eastAsia="仿宋_GB2312" w:cs="Times New Roman"/>
                <w:color w:val="000000"/>
                <w:spacing w:val="0"/>
                <w:w w:val="100"/>
                <w:position w:val="0"/>
                <w:sz w:val="21"/>
                <w:szCs w:val="21"/>
              </w:rPr>
              <w:t>76</w:t>
            </w:r>
          </w:p>
          <w:p>
            <w:pPr>
              <w:pStyle w:val="21"/>
              <w:keepNext w:val="0"/>
              <w:keepLines w:val="0"/>
              <w:widowControl w:val="0"/>
              <w:shd w:val="clear" w:color="auto" w:fill="auto"/>
              <w:bidi w:val="0"/>
              <w:spacing w:before="0" w:after="0" w:line="240" w:lineRule="auto"/>
              <w:ind w:left="0" w:right="0" w:firstLine="42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8</w:t>
            </w:r>
          </w:p>
        </w:tc>
        <w:tc>
          <w:tcPr>
            <w:tcW w:w="966"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四级</w:t>
            </w:r>
          </w:p>
        </w:tc>
        <w:tc>
          <w:tcPr>
            <w:tcW w:w="927"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20</w:t>
            </w:r>
          </w:p>
        </w:tc>
        <w:tc>
          <w:tcPr>
            <w:tcW w:w="1011"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60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9</w:t>
            </w:r>
          </w:p>
        </w:tc>
        <w:tc>
          <w:tcPr>
            <w:tcW w:w="11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7</w:t>
            </w:r>
          </w:p>
        </w:tc>
      </w:tr>
      <w:tr>
        <w:tblPrEx>
          <w:tblCellMar>
            <w:top w:w="0" w:type="dxa"/>
            <w:left w:w="10" w:type="dxa"/>
            <w:bottom w:w="0" w:type="dxa"/>
            <w:right w:w="10" w:type="dxa"/>
          </w:tblCellMar>
        </w:tblPrEx>
        <w:trPr>
          <w:trHeight w:val="454" w:hRule="atLeast"/>
          <w:jc w:val="center"/>
        </w:trPr>
        <w:tc>
          <w:tcPr>
            <w:tcW w:w="136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2" w:lineRule="exact"/>
              <w:ind w:left="0" w:right="0" w:firstLine="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X079</w:t>
            </w:r>
            <w:r>
              <w:rPr>
                <w:rFonts w:hint="default" w:ascii="Times New Roman" w:hAnsi="Times New Roman" w:eastAsia="仿宋_GB2312" w:cs="Times New Roman"/>
                <w:color w:val="000000"/>
                <w:spacing w:val="0"/>
                <w:w w:val="100"/>
                <w:position w:val="0"/>
                <w:sz w:val="21"/>
                <w:szCs w:val="21"/>
              </w:rPr>
              <w:t>曲尼公路提升工程</w:t>
            </w:r>
          </w:p>
        </w:tc>
        <w:tc>
          <w:tcPr>
            <w:tcW w:w="1890" w:type="dxa"/>
            <w:tcBorders>
              <w:top w:val="single" w:color="auto" w:sz="4" w:space="0"/>
              <w:left w:val="single" w:color="auto" w:sz="4" w:space="0"/>
              <w:bottom w:val="single" w:color="auto" w:sz="4" w:space="0"/>
              <w:right w:val="single" w:color="auto" w:sz="4" w:space="0"/>
            </w:tcBorders>
            <w:shd w:val="clear" w:color="auto" w:fill="FFFFFF"/>
            <w:vAlign w:val="top"/>
          </w:tcPr>
          <w:p>
            <w:pPr>
              <w:pStyle w:val="21"/>
              <w:keepNext w:val="0"/>
              <w:keepLines w:val="0"/>
              <w:widowControl w:val="0"/>
              <w:shd w:val="clear" w:color="auto" w:fill="auto"/>
              <w:bidi w:val="0"/>
              <w:spacing w:before="0" w:after="140" w:line="240" w:lineRule="auto"/>
              <w:ind w:left="0" w:right="0" w:firstLine="58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K0+000</w:t>
            </w:r>
            <w:r>
              <w:rPr>
                <w:rFonts w:hint="default" w:ascii="Times New Roman" w:hAnsi="Times New Roman" w:eastAsia="仿宋_GB2312" w:cs="Times New Roman"/>
                <w:color w:val="000000"/>
                <w:spacing w:val="0"/>
                <w:w w:val="100"/>
                <w:position w:val="0"/>
                <w:sz w:val="21"/>
                <w:szCs w:val="21"/>
              </w:rPr>
              <w:t>〜</w:t>
            </w:r>
            <w:r>
              <w:rPr>
                <w:rFonts w:hint="default" w:ascii="Times New Roman" w:hAnsi="Times New Roman" w:eastAsia="仿宋_GB2312" w:cs="Times New Roman"/>
                <w:color w:val="000000"/>
                <w:spacing w:val="0"/>
                <w:w w:val="100"/>
                <w:position w:val="0"/>
                <w:sz w:val="21"/>
                <w:szCs w:val="21"/>
                <w:lang w:val="en-US" w:eastAsia="en-US" w:bidi="en-US"/>
              </w:rPr>
              <w:t>K4+693.991</w:t>
            </w:r>
          </w:p>
          <w:p>
            <w:pPr>
              <w:pStyle w:val="21"/>
              <w:keepNext w:val="0"/>
              <w:keepLines w:val="0"/>
              <w:widowControl w:val="0"/>
              <w:shd w:val="clear" w:color="auto" w:fill="auto"/>
              <w:bidi w:val="0"/>
              <w:spacing w:before="0" w:after="0" w:line="240" w:lineRule="auto"/>
              <w:ind w:left="0" w:right="0" w:firstLine="22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 xml:space="preserve">K7+326.763 </w:t>
            </w:r>
            <w:r>
              <w:rPr>
                <w:rFonts w:hint="default" w:ascii="Times New Roman" w:hAnsi="Times New Roman" w:eastAsia="仿宋_GB2312" w:cs="Times New Roman"/>
                <w:color w:val="000000"/>
                <w:spacing w:val="0"/>
                <w:w w:val="100"/>
                <w:position w:val="0"/>
                <w:sz w:val="21"/>
                <w:szCs w:val="21"/>
              </w:rPr>
              <w:t>〜</w:t>
            </w:r>
            <w:r>
              <w:rPr>
                <w:rFonts w:hint="default" w:ascii="Times New Roman" w:hAnsi="Times New Roman" w:eastAsia="仿宋_GB2312" w:cs="Times New Roman"/>
                <w:color w:val="000000"/>
                <w:spacing w:val="0"/>
                <w:w w:val="100"/>
                <w:position w:val="0"/>
                <w:sz w:val="21"/>
                <w:szCs w:val="21"/>
                <w:lang w:val="en-US" w:eastAsia="en-US" w:bidi="en-US"/>
              </w:rPr>
              <w:t>K14+084.44</w:t>
            </w:r>
          </w:p>
        </w:tc>
        <w:tc>
          <w:tcPr>
            <w:tcW w:w="1227" w:type="dxa"/>
            <w:tcBorders>
              <w:top w:val="single" w:color="auto" w:sz="4" w:space="0"/>
              <w:left w:val="single" w:color="auto" w:sz="4" w:space="0"/>
              <w:bottom w:val="single" w:color="auto" w:sz="4" w:space="0"/>
              <w:right w:val="single" w:color="auto" w:sz="4" w:space="0"/>
            </w:tcBorders>
            <w:shd w:val="clear" w:color="auto" w:fill="FFFFFF"/>
            <w:vAlign w:val="top"/>
          </w:tcPr>
          <w:p>
            <w:pPr>
              <w:pStyle w:val="21"/>
              <w:keepNext w:val="0"/>
              <w:keepLines w:val="0"/>
              <w:widowControl w:val="0"/>
              <w:shd w:val="clear" w:color="auto" w:fill="auto"/>
              <w:bidi w:val="0"/>
              <w:spacing w:before="0" w:after="140" w:line="240" w:lineRule="auto"/>
              <w:ind w:left="0" w:right="0" w:firstLine="42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11.4</w:t>
            </w:r>
          </w:p>
          <w:p>
            <w:pPr>
              <w:pStyle w:val="21"/>
              <w:keepNext w:val="0"/>
              <w:keepLines w:val="0"/>
              <w:widowControl w:val="0"/>
              <w:shd w:val="clear" w:color="auto" w:fill="auto"/>
              <w:bidi w:val="0"/>
              <w:spacing w:before="0" w:after="0" w:line="240" w:lineRule="auto"/>
              <w:ind w:left="0" w:right="0" w:firstLine="38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52</w:t>
            </w:r>
          </w:p>
        </w:tc>
        <w:tc>
          <w:tcPr>
            <w:tcW w:w="96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二级</w:t>
            </w:r>
          </w:p>
        </w:tc>
        <w:tc>
          <w:tcPr>
            <w:tcW w:w="92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60</w:t>
            </w: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0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12</w:t>
            </w:r>
          </w:p>
        </w:tc>
        <w:tc>
          <w:tcPr>
            <w:tcW w:w="11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9</w:t>
            </w:r>
          </w:p>
        </w:tc>
      </w:tr>
      <w:tr>
        <w:tblPrEx>
          <w:tblCellMar>
            <w:top w:w="0" w:type="dxa"/>
            <w:left w:w="10" w:type="dxa"/>
            <w:bottom w:w="0" w:type="dxa"/>
            <w:right w:w="10" w:type="dxa"/>
          </w:tblCellMar>
        </w:tblPrEx>
        <w:trPr>
          <w:trHeight w:val="454"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default" w:ascii="Times New Roman" w:hAnsi="Times New Roman" w:eastAsia="仿宋_GB2312" w:cs="Times New Roman"/>
                <w:sz w:val="21"/>
                <w:szCs w:val="21"/>
              </w:rPr>
            </w:pPr>
          </w:p>
        </w:tc>
        <w:tc>
          <w:tcPr>
            <w:tcW w:w="1890" w:type="dxa"/>
            <w:tcBorders>
              <w:top w:val="single" w:color="auto" w:sz="4" w:space="0"/>
              <w:left w:val="single" w:color="auto" w:sz="4" w:space="0"/>
              <w:bottom w:val="single" w:color="auto" w:sz="4" w:space="0"/>
              <w:right w:val="single" w:color="auto" w:sz="4" w:space="0"/>
            </w:tcBorders>
            <w:shd w:val="clear" w:color="auto" w:fill="FFFFFF"/>
            <w:vAlign w:val="top"/>
          </w:tcPr>
          <w:p>
            <w:pPr>
              <w:pStyle w:val="21"/>
              <w:keepNext w:val="0"/>
              <w:keepLines w:val="0"/>
              <w:widowControl w:val="0"/>
              <w:shd w:val="clear" w:color="auto" w:fill="auto"/>
              <w:bidi w:val="0"/>
              <w:spacing w:before="0" w:after="140" w:line="240" w:lineRule="auto"/>
              <w:ind w:left="0" w:right="0" w:firstLine="80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 xml:space="preserve">K4+693.991 </w:t>
            </w:r>
          </w:p>
          <w:p>
            <w:pPr>
              <w:pStyle w:val="21"/>
              <w:keepNext w:val="0"/>
              <w:keepLines w:val="0"/>
              <w:widowControl w:val="0"/>
              <w:shd w:val="clear" w:color="auto" w:fill="auto"/>
              <w:bidi w:val="0"/>
              <w:spacing w:before="0" w:after="0" w:line="240" w:lineRule="auto"/>
              <w:ind w:left="0" w:right="0" w:firstLine="70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K7+326.763</w:t>
            </w:r>
          </w:p>
        </w:tc>
        <w:tc>
          <w:tcPr>
            <w:tcW w:w="1227" w:type="dxa"/>
            <w:tcBorders>
              <w:top w:val="single" w:color="auto" w:sz="4" w:space="0"/>
              <w:left w:val="single" w:color="auto" w:sz="4" w:space="0"/>
              <w:bottom w:val="single" w:color="auto" w:sz="4" w:space="0"/>
              <w:right w:val="single" w:color="auto" w:sz="4" w:space="0"/>
            </w:tcBorders>
            <w:shd w:val="clear" w:color="auto" w:fill="FFFFFF"/>
            <w:vAlign w:val="top"/>
          </w:tcPr>
          <w:p>
            <w:pPr>
              <w:pStyle w:val="21"/>
              <w:keepNext w:val="0"/>
              <w:keepLines w:val="0"/>
              <w:widowControl w:val="0"/>
              <w:shd w:val="clear" w:color="auto" w:fill="auto"/>
              <w:bidi w:val="0"/>
              <w:spacing w:before="0" w:after="140" w:line="240" w:lineRule="auto"/>
              <w:ind w:left="0" w:right="0" w:firstLine="42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 xml:space="preserve">2. </w:t>
            </w:r>
            <w:r>
              <w:rPr>
                <w:rFonts w:hint="default" w:ascii="Times New Roman" w:hAnsi="Times New Roman" w:eastAsia="仿宋_GB2312" w:cs="Times New Roman"/>
                <w:color w:val="000000"/>
                <w:spacing w:val="0"/>
                <w:w w:val="100"/>
                <w:position w:val="0"/>
                <w:sz w:val="21"/>
                <w:szCs w:val="21"/>
              </w:rPr>
              <w:t>63</w:t>
            </w:r>
          </w:p>
          <w:p>
            <w:pPr>
              <w:pStyle w:val="21"/>
              <w:keepNext w:val="0"/>
              <w:keepLines w:val="0"/>
              <w:widowControl w:val="0"/>
              <w:shd w:val="clear" w:color="auto" w:fill="auto"/>
              <w:bidi w:val="0"/>
              <w:spacing w:before="0" w:after="0" w:line="240" w:lineRule="auto"/>
              <w:ind w:left="0" w:right="0" w:firstLine="42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3</w:t>
            </w:r>
          </w:p>
        </w:tc>
        <w:tc>
          <w:tcPr>
            <w:tcW w:w="96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二级</w:t>
            </w:r>
          </w:p>
        </w:tc>
        <w:tc>
          <w:tcPr>
            <w:tcW w:w="92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60</w:t>
            </w: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0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32</w:t>
            </w:r>
          </w:p>
        </w:tc>
        <w:tc>
          <w:tcPr>
            <w:tcW w:w="11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16</w:t>
            </w:r>
          </w:p>
        </w:tc>
      </w:tr>
      <w:tr>
        <w:tblPrEx>
          <w:tblCellMar>
            <w:top w:w="0" w:type="dxa"/>
            <w:left w:w="10" w:type="dxa"/>
            <w:bottom w:w="0" w:type="dxa"/>
            <w:right w:w="10" w:type="dxa"/>
          </w:tblCellMar>
        </w:tblPrEx>
        <w:trPr>
          <w:trHeight w:val="454"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default" w:ascii="Times New Roman" w:hAnsi="Times New Roman" w:eastAsia="仿宋_GB2312" w:cs="Times New Roman"/>
              </w:rPr>
            </w:pPr>
          </w:p>
        </w:tc>
        <w:tc>
          <w:tcPr>
            <w:tcW w:w="1890" w:type="dxa"/>
            <w:tcBorders>
              <w:top w:val="single" w:color="auto" w:sz="4" w:space="0"/>
              <w:left w:val="single" w:color="auto" w:sz="4" w:space="0"/>
              <w:bottom w:val="single" w:color="auto" w:sz="4" w:space="0"/>
              <w:right w:val="single" w:color="auto" w:sz="4" w:space="0"/>
            </w:tcBorders>
            <w:shd w:val="clear" w:color="auto" w:fill="FFFFFF"/>
            <w:vAlign w:val="top"/>
          </w:tcPr>
          <w:p>
            <w:pPr>
              <w:pStyle w:val="21"/>
              <w:keepNext w:val="0"/>
              <w:keepLines w:val="0"/>
              <w:widowControl w:val="0"/>
              <w:shd w:val="clear" w:color="auto" w:fill="auto"/>
              <w:bidi w:val="0"/>
              <w:spacing w:before="0" w:after="140" w:line="240" w:lineRule="auto"/>
              <w:ind w:left="0" w:right="0" w:firstLine="800"/>
              <w:jc w:val="center"/>
              <w:rPr>
                <w:rFonts w:hint="default" w:ascii="Times New Roman" w:hAnsi="Times New Roman" w:eastAsia="仿宋_GB2312" w:cs="Times New Roman"/>
                <w:sz w:val="17"/>
                <w:szCs w:val="17"/>
              </w:rPr>
            </w:pPr>
            <w:r>
              <w:rPr>
                <w:rFonts w:hint="default" w:ascii="Times New Roman" w:hAnsi="Times New Roman" w:eastAsia="仿宋_GB2312" w:cs="Times New Roman"/>
                <w:color w:val="000000"/>
                <w:spacing w:val="0"/>
                <w:w w:val="100"/>
                <w:position w:val="0"/>
                <w:sz w:val="17"/>
                <w:szCs w:val="17"/>
                <w:lang w:val="en-US" w:eastAsia="en-US" w:bidi="en-US"/>
              </w:rPr>
              <w:t xml:space="preserve">K14+084. </w:t>
            </w:r>
            <w:r>
              <w:rPr>
                <w:rFonts w:hint="default" w:ascii="Times New Roman" w:hAnsi="Times New Roman" w:eastAsia="仿宋_GB2312" w:cs="Times New Roman"/>
                <w:color w:val="000000"/>
                <w:spacing w:val="0"/>
                <w:w w:val="100"/>
                <w:position w:val="0"/>
                <w:sz w:val="17"/>
                <w:szCs w:val="17"/>
              </w:rPr>
              <w:t>44—</w:t>
            </w:r>
          </w:p>
          <w:p>
            <w:pPr>
              <w:pStyle w:val="21"/>
              <w:keepNext w:val="0"/>
              <w:keepLines w:val="0"/>
              <w:widowControl w:val="0"/>
              <w:shd w:val="clear" w:color="auto" w:fill="auto"/>
              <w:bidi w:val="0"/>
              <w:spacing w:before="0" w:after="0" w:line="240" w:lineRule="auto"/>
              <w:ind w:left="0" w:right="0" w:firstLine="700"/>
              <w:jc w:val="center"/>
              <w:rPr>
                <w:rFonts w:hint="default" w:ascii="Times New Roman" w:hAnsi="Times New Roman" w:eastAsia="仿宋_GB2312" w:cs="Times New Roman"/>
                <w:sz w:val="17"/>
                <w:szCs w:val="17"/>
              </w:rPr>
            </w:pPr>
            <w:r>
              <w:rPr>
                <w:rFonts w:hint="default" w:ascii="Times New Roman" w:hAnsi="Times New Roman" w:eastAsia="仿宋_GB2312" w:cs="Times New Roman"/>
                <w:color w:val="000000"/>
                <w:spacing w:val="0"/>
                <w:w w:val="100"/>
                <w:position w:val="0"/>
                <w:sz w:val="17"/>
                <w:szCs w:val="17"/>
                <w:lang w:val="en-US" w:eastAsia="en-US" w:bidi="en-US"/>
              </w:rPr>
              <w:t>K15+297.44</w:t>
            </w:r>
          </w:p>
        </w:tc>
        <w:tc>
          <w:tcPr>
            <w:tcW w:w="1227" w:type="dxa"/>
            <w:tcBorders>
              <w:top w:val="single" w:color="auto" w:sz="4" w:space="0"/>
              <w:left w:val="single" w:color="auto" w:sz="4" w:space="0"/>
              <w:bottom w:val="single" w:color="auto" w:sz="4" w:space="0"/>
              <w:right w:val="single" w:color="auto" w:sz="4" w:space="0"/>
            </w:tcBorders>
            <w:shd w:val="clear" w:color="auto" w:fill="FFFFFF"/>
            <w:vAlign w:val="top"/>
          </w:tcPr>
          <w:p>
            <w:pPr>
              <w:pStyle w:val="21"/>
              <w:keepNext w:val="0"/>
              <w:keepLines w:val="0"/>
              <w:widowControl w:val="0"/>
              <w:shd w:val="clear" w:color="auto" w:fill="auto"/>
              <w:bidi w:val="0"/>
              <w:spacing w:before="0" w:after="140" w:line="240" w:lineRule="auto"/>
              <w:ind w:left="0" w:right="0" w:firstLine="420"/>
              <w:jc w:val="both"/>
              <w:rPr>
                <w:rFonts w:hint="default" w:ascii="Times New Roman" w:hAnsi="Times New Roman" w:eastAsia="仿宋_GB2312" w:cs="Times New Roman"/>
                <w:sz w:val="17"/>
                <w:szCs w:val="17"/>
              </w:rPr>
            </w:pPr>
            <w:r>
              <w:rPr>
                <w:rFonts w:hint="default" w:ascii="Times New Roman" w:hAnsi="Times New Roman" w:eastAsia="仿宋_GB2312" w:cs="Times New Roman"/>
                <w:color w:val="000000"/>
                <w:spacing w:val="0"/>
                <w:w w:val="100"/>
                <w:position w:val="0"/>
                <w:sz w:val="17"/>
                <w:szCs w:val="17"/>
                <w:lang w:val="en-US" w:eastAsia="en-US" w:bidi="en-US"/>
              </w:rPr>
              <w:t xml:space="preserve">1. </w:t>
            </w:r>
            <w:r>
              <w:rPr>
                <w:rFonts w:hint="default" w:ascii="Times New Roman" w:hAnsi="Times New Roman" w:eastAsia="仿宋_GB2312" w:cs="Times New Roman"/>
                <w:color w:val="000000"/>
                <w:spacing w:val="0"/>
                <w:w w:val="100"/>
                <w:position w:val="0"/>
                <w:sz w:val="17"/>
                <w:szCs w:val="17"/>
              </w:rPr>
              <w:t>21</w:t>
            </w:r>
          </w:p>
          <w:p>
            <w:pPr>
              <w:pStyle w:val="21"/>
              <w:keepNext w:val="0"/>
              <w:keepLines w:val="0"/>
              <w:widowControl w:val="0"/>
              <w:shd w:val="clear" w:color="auto" w:fill="auto"/>
              <w:bidi w:val="0"/>
              <w:spacing w:before="0" w:after="0" w:line="240" w:lineRule="auto"/>
              <w:ind w:left="0" w:right="0" w:firstLine="420"/>
              <w:jc w:val="both"/>
              <w:rPr>
                <w:rFonts w:hint="default" w:ascii="Times New Roman" w:hAnsi="Times New Roman" w:eastAsia="仿宋_GB2312" w:cs="Times New Roman"/>
                <w:sz w:val="17"/>
                <w:szCs w:val="17"/>
              </w:rPr>
            </w:pPr>
            <w:r>
              <w:rPr>
                <w:rFonts w:hint="default" w:ascii="Times New Roman" w:hAnsi="Times New Roman" w:eastAsia="仿宋_GB2312" w:cs="Times New Roman"/>
                <w:color w:val="000000"/>
                <w:spacing w:val="0"/>
                <w:w w:val="100"/>
                <w:position w:val="0"/>
                <w:sz w:val="17"/>
                <w:szCs w:val="17"/>
              </w:rPr>
              <w:t>3</w:t>
            </w:r>
          </w:p>
        </w:tc>
        <w:tc>
          <w:tcPr>
            <w:tcW w:w="96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center"/>
              <w:rPr>
                <w:rFonts w:hint="default" w:ascii="Times New Roman" w:hAnsi="Times New Roman" w:eastAsia="仿宋_GB2312" w:cs="Times New Roman"/>
                <w:sz w:val="17"/>
                <w:szCs w:val="17"/>
              </w:rPr>
            </w:pPr>
            <w:r>
              <w:rPr>
                <w:rFonts w:hint="default" w:ascii="Times New Roman" w:hAnsi="Times New Roman" w:eastAsia="仿宋_GB2312" w:cs="Times New Roman"/>
                <w:color w:val="000000"/>
                <w:spacing w:val="0"/>
                <w:w w:val="100"/>
                <w:position w:val="0"/>
                <w:sz w:val="17"/>
                <w:szCs w:val="17"/>
              </w:rPr>
              <w:t>三级</w:t>
            </w:r>
          </w:p>
        </w:tc>
        <w:tc>
          <w:tcPr>
            <w:tcW w:w="92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sz w:val="17"/>
                <w:szCs w:val="17"/>
              </w:rPr>
            </w:pPr>
            <w:r>
              <w:rPr>
                <w:rFonts w:hint="default" w:ascii="Times New Roman" w:hAnsi="Times New Roman" w:eastAsia="仿宋_GB2312" w:cs="Times New Roman"/>
                <w:color w:val="000000"/>
                <w:spacing w:val="0"/>
                <w:w w:val="100"/>
                <w:position w:val="0"/>
                <w:sz w:val="17"/>
                <w:szCs w:val="17"/>
              </w:rPr>
              <w:t>40</w:t>
            </w: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460"/>
              <w:jc w:val="right"/>
              <w:rPr>
                <w:rFonts w:hint="default" w:ascii="Times New Roman" w:hAnsi="Times New Roman" w:eastAsia="仿宋_GB2312" w:cs="Times New Roman"/>
                <w:sz w:val="17"/>
                <w:szCs w:val="17"/>
              </w:rPr>
            </w:pPr>
            <w:r>
              <w:rPr>
                <w:rFonts w:hint="default" w:ascii="Times New Roman" w:hAnsi="Times New Roman" w:eastAsia="仿宋_GB2312" w:cs="Times New Roman"/>
                <w:color w:val="000000"/>
                <w:spacing w:val="0"/>
                <w:w w:val="100"/>
                <w:position w:val="0"/>
                <w:sz w:val="17"/>
                <w:szCs w:val="17"/>
              </w:rPr>
              <w:t>21.5</w:t>
            </w:r>
          </w:p>
        </w:tc>
        <w:tc>
          <w:tcPr>
            <w:tcW w:w="11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460"/>
              <w:jc w:val="right"/>
              <w:rPr>
                <w:rFonts w:hint="default" w:ascii="Times New Roman" w:hAnsi="Times New Roman" w:eastAsia="仿宋_GB2312" w:cs="Times New Roman"/>
                <w:sz w:val="17"/>
                <w:szCs w:val="17"/>
              </w:rPr>
            </w:pPr>
            <w:r>
              <w:rPr>
                <w:rFonts w:hint="default" w:ascii="Times New Roman" w:hAnsi="Times New Roman" w:eastAsia="仿宋_GB2312" w:cs="Times New Roman"/>
                <w:color w:val="000000"/>
                <w:spacing w:val="0"/>
                <w:w w:val="100"/>
                <w:position w:val="0"/>
                <w:sz w:val="17"/>
                <w:szCs w:val="17"/>
              </w:rPr>
              <w:t>13.5</w:t>
            </w:r>
          </w:p>
        </w:tc>
      </w:tr>
      <w:tr>
        <w:tblPrEx>
          <w:tblCellMar>
            <w:top w:w="0" w:type="dxa"/>
            <w:left w:w="10" w:type="dxa"/>
            <w:bottom w:w="0" w:type="dxa"/>
            <w:right w:w="10" w:type="dxa"/>
          </w:tblCellMar>
        </w:tblPrEx>
        <w:trPr>
          <w:trHeight w:val="454"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default" w:ascii="Times New Roman" w:hAnsi="Times New Roman" w:eastAsia="仿宋_GB2312" w:cs="Times New Roman"/>
              </w:rPr>
            </w:pPr>
          </w:p>
        </w:tc>
        <w:tc>
          <w:tcPr>
            <w:tcW w:w="1890" w:type="dxa"/>
            <w:tcBorders>
              <w:top w:val="single" w:color="auto" w:sz="4" w:space="0"/>
              <w:left w:val="single" w:color="auto" w:sz="4" w:space="0"/>
              <w:bottom w:val="single" w:color="auto" w:sz="4" w:space="0"/>
              <w:right w:val="single" w:color="auto" w:sz="4" w:space="0"/>
            </w:tcBorders>
            <w:shd w:val="clear" w:color="auto" w:fill="FFFFFF"/>
            <w:vAlign w:val="top"/>
          </w:tcPr>
          <w:p>
            <w:pPr>
              <w:pStyle w:val="21"/>
              <w:keepNext w:val="0"/>
              <w:keepLines w:val="0"/>
              <w:widowControl w:val="0"/>
              <w:shd w:val="clear" w:color="auto" w:fill="auto"/>
              <w:bidi w:val="0"/>
              <w:spacing w:before="0" w:after="140" w:line="240" w:lineRule="auto"/>
              <w:ind w:left="0" w:right="0" w:firstLine="800"/>
              <w:jc w:val="center"/>
              <w:rPr>
                <w:rFonts w:hint="default" w:ascii="Times New Roman" w:hAnsi="Times New Roman" w:eastAsia="仿宋_GB2312" w:cs="Times New Roman"/>
                <w:sz w:val="17"/>
                <w:szCs w:val="17"/>
              </w:rPr>
            </w:pPr>
            <w:r>
              <w:rPr>
                <w:rFonts w:hint="default" w:ascii="Times New Roman" w:hAnsi="Times New Roman" w:eastAsia="仿宋_GB2312" w:cs="Times New Roman"/>
                <w:color w:val="000000"/>
                <w:spacing w:val="0"/>
                <w:w w:val="100"/>
                <w:position w:val="0"/>
                <w:sz w:val="17"/>
                <w:szCs w:val="17"/>
                <w:lang w:val="en-US" w:eastAsia="en-US" w:bidi="en-US"/>
              </w:rPr>
              <w:t xml:space="preserve">K15+297.44 </w:t>
            </w:r>
          </w:p>
          <w:p>
            <w:pPr>
              <w:pStyle w:val="21"/>
              <w:keepNext w:val="0"/>
              <w:keepLines w:val="0"/>
              <w:widowControl w:val="0"/>
              <w:shd w:val="clear" w:color="auto" w:fill="auto"/>
              <w:bidi w:val="0"/>
              <w:spacing w:before="0" w:after="0" w:line="240" w:lineRule="auto"/>
              <w:ind w:left="0" w:right="0" w:firstLine="700"/>
              <w:jc w:val="center"/>
              <w:rPr>
                <w:rFonts w:hint="default" w:ascii="Times New Roman" w:hAnsi="Times New Roman" w:eastAsia="仿宋_GB2312" w:cs="Times New Roman"/>
                <w:sz w:val="17"/>
                <w:szCs w:val="17"/>
              </w:rPr>
            </w:pPr>
            <w:r>
              <w:rPr>
                <w:rFonts w:hint="default" w:ascii="Times New Roman" w:hAnsi="Times New Roman" w:eastAsia="仿宋_GB2312" w:cs="Times New Roman"/>
                <w:color w:val="000000"/>
                <w:spacing w:val="0"/>
                <w:w w:val="100"/>
                <w:position w:val="0"/>
                <w:sz w:val="17"/>
                <w:szCs w:val="17"/>
                <w:lang w:val="en-US" w:eastAsia="en-US" w:bidi="en-US"/>
              </w:rPr>
              <w:t>K22+370.69</w:t>
            </w:r>
          </w:p>
        </w:tc>
        <w:tc>
          <w:tcPr>
            <w:tcW w:w="1227" w:type="dxa"/>
            <w:tcBorders>
              <w:top w:val="single" w:color="auto" w:sz="4" w:space="0"/>
              <w:left w:val="single" w:color="auto" w:sz="4" w:space="0"/>
              <w:bottom w:val="single" w:color="auto" w:sz="4" w:space="0"/>
              <w:right w:val="single" w:color="auto" w:sz="4" w:space="0"/>
            </w:tcBorders>
            <w:shd w:val="clear" w:color="auto" w:fill="FFFFFF"/>
            <w:vAlign w:val="top"/>
          </w:tcPr>
          <w:p>
            <w:pPr>
              <w:pStyle w:val="21"/>
              <w:keepNext w:val="0"/>
              <w:keepLines w:val="0"/>
              <w:widowControl w:val="0"/>
              <w:shd w:val="clear" w:color="auto" w:fill="auto"/>
              <w:bidi w:val="0"/>
              <w:spacing w:before="0" w:after="140" w:line="240" w:lineRule="auto"/>
              <w:ind w:left="0" w:right="0" w:firstLine="420"/>
              <w:jc w:val="both"/>
              <w:rPr>
                <w:rFonts w:hint="default" w:ascii="Times New Roman" w:hAnsi="Times New Roman" w:eastAsia="仿宋_GB2312" w:cs="Times New Roman"/>
                <w:sz w:val="17"/>
                <w:szCs w:val="17"/>
              </w:rPr>
            </w:pPr>
            <w:r>
              <w:rPr>
                <w:rFonts w:hint="default" w:ascii="Times New Roman" w:hAnsi="Times New Roman" w:eastAsia="仿宋_GB2312" w:cs="Times New Roman"/>
                <w:color w:val="000000"/>
                <w:spacing w:val="0"/>
                <w:w w:val="100"/>
                <w:position w:val="0"/>
                <w:sz w:val="17"/>
                <w:szCs w:val="17"/>
                <w:lang w:val="en-US" w:eastAsia="en-US" w:bidi="en-US"/>
              </w:rPr>
              <w:t xml:space="preserve">7. </w:t>
            </w:r>
            <w:r>
              <w:rPr>
                <w:rFonts w:hint="default" w:ascii="Times New Roman" w:hAnsi="Times New Roman" w:eastAsia="仿宋_GB2312" w:cs="Times New Roman"/>
                <w:color w:val="000000"/>
                <w:spacing w:val="0"/>
                <w:w w:val="100"/>
                <w:position w:val="0"/>
                <w:sz w:val="17"/>
                <w:szCs w:val="17"/>
              </w:rPr>
              <w:t>07</w:t>
            </w:r>
          </w:p>
          <w:p>
            <w:pPr>
              <w:pStyle w:val="21"/>
              <w:keepNext w:val="0"/>
              <w:keepLines w:val="0"/>
              <w:widowControl w:val="0"/>
              <w:shd w:val="clear" w:color="auto" w:fill="auto"/>
              <w:bidi w:val="0"/>
              <w:spacing w:before="0" w:after="0" w:line="240" w:lineRule="auto"/>
              <w:ind w:left="0" w:right="0" w:firstLine="420"/>
              <w:jc w:val="both"/>
              <w:rPr>
                <w:rFonts w:hint="default" w:ascii="Times New Roman" w:hAnsi="Times New Roman" w:eastAsia="仿宋_GB2312" w:cs="Times New Roman"/>
                <w:sz w:val="17"/>
                <w:szCs w:val="17"/>
              </w:rPr>
            </w:pPr>
            <w:r>
              <w:rPr>
                <w:rFonts w:hint="default" w:ascii="Times New Roman" w:hAnsi="Times New Roman" w:eastAsia="仿宋_GB2312" w:cs="Times New Roman"/>
                <w:color w:val="000000"/>
                <w:spacing w:val="0"/>
                <w:w w:val="100"/>
                <w:position w:val="0"/>
                <w:sz w:val="17"/>
                <w:szCs w:val="17"/>
              </w:rPr>
              <w:t>3</w:t>
            </w:r>
          </w:p>
        </w:tc>
        <w:tc>
          <w:tcPr>
            <w:tcW w:w="96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center"/>
              <w:rPr>
                <w:rFonts w:hint="default" w:ascii="Times New Roman" w:hAnsi="Times New Roman" w:eastAsia="仿宋_GB2312" w:cs="Times New Roman"/>
                <w:sz w:val="17"/>
                <w:szCs w:val="17"/>
              </w:rPr>
            </w:pPr>
            <w:r>
              <w:rPr>
                <w:rFonts w:hint="default" w:ascii="Times New Roman" w:hAnsi="Times New Roman" w:eastAsia="仿宋_GB2312" w:cs="Times New Roman"/>
                <w:color w:val="000000"/>
                <w:spacing w:val="0"/>
                <w:w w:val="100"/>
                <w:position w:val="0"/>
                <w:sz w:val="17"/>
                <w:szCs w:val="17"/>
              </w:rPr>
              <w:t>三级</w:t>
            </w:r>
          </w:p>
        </w:tc>
        <w:tc>
          <w:tcPr>
            <w:tcW w:w="92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sz w:val="17"/>
                <w:szCs w:val="17"/>
              </w:rPr>
            </w:pPr>
            <w:r>
              <w:rPr>
                <w:rFonts w:hint="default" w:ascii="Times New Roman" w:hAnsi="Times New Roman" w:eastAsia="仿宋_GB2312" w:cs="Times New Roman"/>
                <w:color w:val="000000"/>
                <w:spacing w:val="0"/>
                <w:w w:val="100"/>
                <w:position w:val="0"/>
                <w:sz w:val="17"/>
                <w:szCs w:val="17"/>
              </w:rPr>
              <w:t>40</w:t>
            </w: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00"/>
              <w:jc w:val="right"/>
              <w:rPr>
                <w:rFonts w:hint="default" w:ascii="Times New Roman" w:hAnsi="Times New Roman" w:eastAsia="仿宋_GB2312" w:cs="Times New Roman"/>
                <w:sz w:val="17"/>
                <w:szCs w:val="17"/>
              </w:rPr>
            </w:pPr>
            <w:r>
              <w:rPr>
                <w:rFonts w:hint="default" w:ascii="Times New Roman" w:hAnsi="Times New Roman" w:eastAsia="仿宋_GB2312" w:cs="Times New Roman"/>
                <w:color w:val="000000"/>
                <w:spacing w:val="0"/>
                <w:w w:val="100"/>
                <w:position w:val="0"/>
                <w:sz w:val="17"/>
                <w:szCs w:val="17"/>
              </w:rPr>
              <w:t>12</w:t>
            </w:r>
          </w:p>
        </w:tc>
        <w:tc>
          <w:tcPr>
            <w:tcW w:w="11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sz w:val="17"/>
                <w:szCs w:val="17"/>
              </w:rPr>
            </w:pPr>
            <w:r>
              <w:rPr>
                <w:rFonts w:hint="default" w:ascii="Times New Roman" w:hAnsi="Times New Roman" w:eastAsia="仿宋_GB2312" w:cs="Times New Roman"/>
                <w:color w:val="000000"/>
                <w:spacing w:val="0"/>
                <w:w w:val="100"/>
                <w:position w:val="0"/>
                <w:sz w:val="17"/>
                <w:szCs w:val="17"/>
              </w:rPr>
              <w:t>9</w:t>
            </w:r>
          </w:p>
        </w:tc>
      </w:tr>
      <w:tr>
        <w:tblPrEx>
          <w:tblCellMar>
            <w:top w:w="0" w:type="dxa"/>
            <w:left w:w="10" w:type="dxa"/>
            <w:bottom w:w="0" w:type="dxa"/>
            <w:right w:w="10" w:type="dxa"/>
          </w:tblCellMar>
        </w:tblPrEx>
        <w:trPr>
          <w:trHeight w:val="454" w:hRule="atLeast"/>
          <w:jc w:val="center"/>
        </w:trPr>
        <w:tc>
          <w:tcPr>
            <w:tcW w:w="136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34" w:lineRule="exact"/>
              <w:ind w:right="0"/>
              <w:jc w:val="both"/>
              <w:rPr>
                <w:rFonts w:hint="default" w:ascii="Times New Roman" w:hAnsi="Times New Roman" w:eastAsia="仿宋_GB2312" w:cs="Times New Roman"/>
                <w:sz w:val="17"/>
                <w:szCs w:val="17"/>
              </w:rPr>
            </w:pPr>
            <w:r>
              <w:rPr>
                <w:rFonts w:hint="default" w:ascii="Times New Roman" w:hAnsi="Times New Roman" w:eastAsia="仿宋_GB2312" w:cs="Times New Roman"/>
                <w:color w:val="000000"/>
                <w:spacing w:val="0"/>
                <w:w w:val="100"/>
                <w:position w:val="0"/>
                <w:sz w:val="17"/>
                <w:szCs w:val="17"/>
                <w:lang w:val="en-US" w:eastAsia="en-US" w:bidi="en-US"/>
              </w:rPr>
              <w:t>X076</w:t>
            </w:r>
            <w:r>
              <w:rPr>
                <w:rFonts w:hint="default" w:ascii="Times New Roman" w:hAnsi="Times New Roman" w:eastAsia="仿宋_GB2312" w:cs="Times New Roman"/>
                <w:color w:val="000000"/>
                <w:spacing w:val="0"/>
                <w:w w:val="100"/>
                <w:position w:val="0"/>
                <w:sz w:val="17"/>
                <w:szCs w:val="17"/>
              </w:rPr>
              <w:t>曲宁公路孔林角至颜子大道段提升工程</w:t>
            </w:r>
          </w:p>
        </w:tc>
        <w:tc>
          <w:tcPr>
            <w:tcW w:w="18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700"/>
              <w:jc w:val="center"/>
              <w:rPr>
                <w:rFonts w:hint="default" w:ascii="Times New Roman" w:hAnsi="Times New Roman" w:eastAsia="仿宋_GB2312" w:cs="Times New Roman"/>
                <w:sz w:val="17"/>
                <w:szCs w:val="17"/>
              </w:rPr>
            </w:pPr>
            <w:r>
              <w:rPr>
                <w:rFonts w:hint="default" w:ascii="Times New Roman" w:hAnsi="Times New Roman" w:eastAsia="仿宋_GB2312" w:cs="Times New Roman"/>
                <w:color w:val="000000"/>
                <w:spacing w:val="0"/>
                <w:w w:val="100"/>
                <w:position w:val="0"/>
                <w:sz w:val="17"/>
                <w:szCs w:val="17"/>
                <w:lang w:val="en-US" w:eastAsia="en-US" w:bidi="en-US"/>
              </w:rPr>
              <w:t>K0+000〜K3+490</w:t>
            </w:r>
          </w:p>
        </w:tc>
        <w:tc>
          <w:tcPr>
            <w:tcW w:w="1227" w:type="dxa"/>
            <w:tcBorders>
              <w:top w:val="single" w:color="auto" w:sz="4" w:space="0"/>
              <w:left w:val="single" w:color="auto" w:sz="4" w:space="0"/>
              <w:bottom w:val="single" w:color="auto" w:sz="4" w:space="0"/>
              <w:right w:val="single" w:color="auto" w:sz="4" w:space="0"/>
            </w:tcBorders>
            <w:shd w:val="clear" w:color="auto" w:fill="FFFFFF"/>
            <w:vAlign w:val="top"/>
          </w:tcPr>
          <w:p>
            <w:pPr>
              <w:pStyle w:val="21"/>
              <w:keepNext w:val="0"/>
              <w:keepLines w:val="0"/>
              <w:widowControl w:val="0"/>
              <w:shd w:val="clear" w:color="auto" w:fill="auto"/>
              <w:bidi w:val="0"/>
              <w:spacing w:before="0" w:after="140" w:line="240" w:lineRule="auto"/>
              <w:ind w:left="0" w:right="0" w:firstLine="420"/>
              <w:jc w:val="both"/>
              <w:rPr>
                <w:rFonts w:hint="default" w:ascii="Times New Roman" w:hAnsi="Times New Roman" w:eastAsia="仿宋_GB2312" w:cs="Times New Roman"/>
                <w:sz w:val="17"/>
                <w:szCs w:val="17"/>
              </w:rPr>
            </w:pPr>
            <w:r>
              <w:rPr>
                <w:rFonts w:hint="default" w:ascii="Times New Roman" w:hAnsi="Times New Roman" w:eastAsia="仿宋_GB2312" w:cs="Times New Roman"/>
                <w:color w:val="000000"/>
                <w:spacing w:val="0"/>
                <w:w w:val="100"/>
                <w:position w:val="0"/>
                <w:sz w:val="17"/>
                <w:szCs w:val="17"/>
                <w:lang w:val="en-US" w:eastAsia="en-US" w:bidi="en-US"/>
              </w:rPr>
              <w:t>3.49</w:t>
            </w:r>
          </w:p>
          <w:p>
            <w:pPr>
              <w:pStyle w:val="21"/>
              <w:keepNext w:val="0"/>
              <w:keepLines w:val="0"/>
              <w:widowControl w:val="0"/>
              <w:shd w:val="clear" w:color="auto" w:fill="auto"/>
              <w:bidi w:val="0"/>
              <w:spacing w:before="0" w:after="0" w:line="240" w:lineRule="auto"/>
              <w:ind w:left="0" w:right="0" w:firstLine="420"/>
              <w:jc w:val="both"/>
              <w:rPr>
                <w:rFonts w:hint="default" w:ascii="Times New Roman" w:hAnsi="Times New Roman" w:eastAsia="仿宋_GB2312" w:cs="Times New Roman"/>
                <w:sz w:val="17"/>
                <w:szCs w:val="17"/>
              </w:rPr>
            </w:pPr>
            <w:r>
              <w:rPr>
                <w:rFonts w:hint="default" w:ascii="Times New Roman" w:hAnsi="Times New Roman" w:eastAsia="仿宋_GB2312" w:cs="Times New Roman"/>
                <w:color w:val="000000"/>
                <w:spacing w:val="0"/>
                <w:w w:val="100"/>
                <w:position w:val="0"/>
                <w:sz w:val="17"/>
                <w:szCs w:val="17"/>
              </w:rPr>
              <w:t>0</w:t>
            </w:r>
          </w:p>
        </w:tc>
        <w:tc>
          <w:tcPr>
            <w:tcW w:w="96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center"/>
              <w:rPr>
                <w:rFonts w:hint="default" w:ascii="Times New Roman" w:hAnsi="Times New Roman" w:eastAsia="仿宋_GB2312" w:cs="Times New Roman"/>
                <w:sz w:val="17"/>
                <w:szCs w:val="17"/>
              </w:rPr>
            </w:pPr>
            <w:r>
              <w:rPr>
                <w:rFonts w:hint="default" w:ascii="Times New Roman" w:hAnsi="Times New Roman" w:eastAsia="仿宋_GB2312" w:cs="Times New Roman"/>
                <w:color w:val="000000"/>
                <w:spacing w:val="0"/>
                <w:w w:val="100"/>
                <w:position w:val="0"/>
                <w:sz w:val="17"/>
                <w:szCs w:val="17"/>
              </w:rPr>
              <w:t>三级</w:t>
            </w:r>
          </w:p>
        </w:tc>
        <w:tc>
          <w:tcPr>
            <w:tcW w:w="92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sz w:val="17"/>
                <w:szCs w:val="17"/>
              </w:rPr>
            </w:pPr>
            <w:r>
              <w:rPr>
                <w:rFonts w:hint="default" w:ascii="Times New Roman" w:hAnsi="Times New Roman" w:eastAsia="仿宋_GB2312" w:cs="Times New Roman"/>
                <w:color w:val="000000"/>
                <w:spacing w:val="0"/>
                <w:w w:val="100"/>
                <w:position w:val="0"/>
                <w:sz w:val="17"/>
                <w:szCs w:val="17"/>
              </w:rPr>
              <w:t>40</w:t>
            </w: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00"/>
              <w:jc w:val="right"/>
              <w:rPr>
                <w:rFonts w:hint="default" w:ascii="Times New Roman" w:hAnsi="Times New Roman" w:eastAsia="仿宋_GB2312" w:cs="Times New Roman"/>
                <w:sz w:val="17"/>
                <w:szCs w:val="17"/>
              </w:rPr>
            </w:pPr>
            <w:r>
              <w:rPr>
                <w:rFonts w:hint="default" w:ascii="Times New Roman" w:hAnsi="Times New Roman" w:eastAsia="仿宋_GB2312" w:cs="Times New Roman"/>
                <w:color w:val="000000"/>
                <w:spacing w:val="0"/>
                <w:w w:val="100"/>
                <w:position w:val="0"/>
                <w:sz w:val="17"/>
                <w:szCs w:val="17"/>
              </w:rPr>
              <w:t>10</w:t>
            </w:r>
          </w:p>
        </w:tc>
        <w:tc>
          <w:tcPr>
            <w:tcW w:w="11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sz w:val="17"/>
                <w:szCs w:val="17"/>
              </w:rPr>
            </w:pPr>
            <w:r>
              <w:rPr>
                <w:rFonts w:hint="default" w:ascii="Times New Roman" w:hAnsi="Times New Roman" w:eastAsia="仿宋_GB2312" w:cs="Times New Roman"/>
                <w:color w:val="000000"/>
                <w:spacing w:val="0"/>
                <w:w w:val="100"/>
                <w:position w:val="0"/>
                <w:sz w:val="17"/>
                <w:szCs w:val="17"/>
              </w:rPr>
              <w:t>7</w:t>
            </w:r>
          </w:p>
        </w:tc>
      </w:tr>
      <w:tr>
        <w:tblPrEx>
          <w:tblCellMar>
            <w:top w:w="0" w:type="dxa"/>
            <w:left w:w="10" w:type="dxa"/>
            <w:bottom w:w="0" w:type="dxa"/>
            <w:right w:w="10" w:type="dxa"/>
          </w:tblCellMar>
        </w:tblPrEx>
        <w:trPr>
          <w:trHeight w:val="454" w:hRule="atLeast"/>
          <w:jc w:val="center"/>
        </w:trPr>
        <w:tc>
          <w:tcPr>
            <w:tcW w:w="13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default" w:ascii="Times New Roman" w:hAnsi="Times New Roman" w:eastAsia="仿宋_GB2312" w:cs="Times New Roman"/>
              </w:rPr>
            </w:pPr>
          </w:p>
        </w:tc>
        <w:tc>
          <w:tcPr>
            <w:tcW w:w="18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80"/>
              <w:jc w:val="center"/>
              <w:rPr>
                <w:rFonts w:hint="default" w:ascii="Times New Roman" w:hAnsi="Times New Roman" w:eastAsia="仿宋_GB2312" w:cs="Times New Roman"/>
                <w:sz w:val="17"/>
                <w:szCs w:val="17"/>
              </w:rPr>
            </w:pPr>
            <w:r>
              <w:rPr>
                <w:rFonts w:hint="default" w:ascii="Times New Roman" w:hAnsi="Times New Roman" w:eastAsia="仿宋_GB2312" w:cs="Times New Roman"/>
                <w:color w:val="000000"/>
                <w:spacing w:val="0"/>
                <w:w w:val="100"/>
                <w:position w:val="0"/>
                <w:sz w:val="17"/>
                <w:szCs w:val="17"/>
                <w:lang w:val="en-US" w:eastAsia="en-US" w:bidi="en-US"/>
              </w:rPr>
              <w:t>K3+490〜K4+886.224</w:t>
            </w:r>
          </w:p>
        </w:tc>
        <w:tc>
          <w:tcPr>
            <w:tcW w:w="1227" w:type="dxa"/>
            <w:tcBorders>
              <w:top w:val="single" w:color="auto" w:sz="4" w:space="0"/>
              <w:left w:val="single" w:color="auto" w:sz="4" w:space="0"/>
              <w:bottom w:val="single" w:color="auto" w:sz="4" w:space="0"/>
              <w:right w:val="single" w:color="auto" w:sz="4" w:space="0"/>
            </w:tcBorders>
            <w:shd w:val="clear" w:color="auto" w:fill="FFFFFF"/>
            <w:vAlign w:val="top"/>
          </w:tcPr>
          <w:p>
            <w:pPr>
              <w:pStyle w:val="21"/>
              <w:keepNext w:val="0"/>
              <w:keepLines w:val="0"/>
              <w:widowControl w:val="0"/>
              <w:shd w:val="clear" w:color="auto" w:fill="auto"/>
              <w:bidi w:val="0"/>
              <w:spacing w:before="0" w:after="140" w:line="240" w:lineRule="auto"/>
              <w:ind w:left="0" w:right="0" w:firstLine="420"/>
              <w:jc w:val="both"/>
              <w:rPr>
                <w:rFonts w:hint="default" w:ascii="Times New Roman" w:hAnsi="Times New Roman" w:eastAsia="仿宋_GB2312" w:cs="Times New Roman"/>
                <w:sz w:val="17"/>
                <w:szCs w:val="17"/>
              </w:rPr>
            </w:pPr>
            <w:r>
              <w:rPr>
                <w:rFonts w:hint="default" w:ascii="Times New Roman" w:hAnsi="Times New Roman" w:eastAsia="仿宋_GB2312" w:cs="Times New Roman"/>
                <w:color w:val="000000"/>
                <w:spacing w:val="0"/>
                <w:w w:val="100"/>
                <w:position w:val="0"/>
                <w:sz w:val="17"/>
                <w:szCs w:val="17"/>
                <w:lang w:val="en-US" w:eastAsia="en-US" w:bidi="en-US"/>
              </w:rPr>
              <w:t xml:space="preserve">1. </w:t>
            </w:r>
            <w:r>
              <w:rPr>
                <w:rFonts w:hint="default" w:ascii="Times New Roman" w:hAnsi="Times New Roman" w:eastAsia="仿宋_GB2312" w:cs="Times New Roman"/>
                <w:color w:val="000000"/>
                <w:spacing w:val="0"/>
                <w:w w:val="100"/>
                <w:position w:val="0"/>
                <w:sz w:val="17"/>
                <w:szCs w:val="17"/>
              </w:rPr>
              <w:t>39</w:t>
            </w:r>
          </w:p>
          <w:p>
            <w:pPr>
              <w:pStyle w:val="21"/>
              <w:keepNext w:val="0"/>
              <w:keepLines w:val="0"/>
              <w:widowControl w:val="0"/>
              <w:shd w:val="clear" w:color="auto" w:fill="auto"/>
              <w:bidi w:val="0"/>
              <w:spacing w:before="0" w:after="0" w:line="240" w:lineRule="auto"/>
              <w:ind w:left="0" w:right="0" w:firstLine="420"/>
              <w:jc w:val="both"/>
              <w:rPr>
                <w:rFonts w:hint="default" w:ascii="Times New Roman" w:hAnsi="Times New Roman" w:eastAsia="仿宋_GB2312" w:cs="Times New Roman"/>
                <w:sz w:val="17"/>
                <w:szCs w:val="17"/>
              </w:rPr>
            </w:pPr>
            <w:r>
              <w:rPr>
                <w:rFonts w:hint="default" w:ascii="Times New Roman" w:hAnsi="Times New Roman" w:eastAsia="仿宋_GB2312" w:cs="Times New Roman"/>
                <w:color w:val="000000"/>
                <w:spacing w:val="0"/>
                <w:w w:val="100"/>
                <w:position w:val="0"/>
                <w:sz w:val="17"/>
                <w:szCs w:val="17"/>
              </w:rPr>
              <w:t>6</w:t>
            </w:r>
          </w:p>
        </w:tc>
        <w:tc>
          <w:tcPr>
            <w:tcW w:w="96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both"/>
              <w:rPr>
                <w:rFonts w:hint="default" w:ascii="Times New Roman" w:hAnsi="Times New Roman" w:eastAsia="仿宋_GB2312" w:cs="Times New Roman"/>
                <w:sz w:val="17"/>
                <w:szCs w:val="17"/>
              </w:rPr>
            </w:pPr>
            <w:r>
              <w:rPr>
                <w:rFonts w:hint="default" w:ascii="Times New Roman" w:hAnsi="Times New Roman" w:eastAsia="仿宋_GB2312" w:cs="Times New Roman"/>
                <w:color w:val="000000"/>
                <w:spacing w:val="0"/>
                <w:w w:val="100"/>
                <w:position w:val="0"/>
                <w:sz w:val="17"/>
                <w:szCs w:val="17"/>
              </w:rPr>
              <w:t>三级</w:t>
            </w:r>
          </w:p>
        </w:tc>
        <w:tc>
          <w:tcPr>
            <w:tcW w:w="92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sz w:val="17"/>
                <w:szCs w:val="17"/>
              </w:rPr>
            </w:pPr>
            <w:r>
              <w:rPr>
                <w:rFonts w:hint="default" w:ascii="Times New Roman" w:hAnsi="Times New Roman" w:eastAsia="仿宋_GB2312" w:cs="Times New Roman"/>
                <w:color w:val="000000"/>
                <w:spacing w:val="0"/>
                <w:w w:val="100"/>
                <w:position w:val="0"/>
                <w:sz w:val="17"/>
                <w:szCs w:val="17"/>
              </w:rPr>
              <w:t>40</w:t>
            </w: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00"/>
              <w:jc w:val="right"/>
              <w:rPr>
                <w:rFonts w:hint="default" w:ascii="Times New Roman" w:hAnsi="Times New Roman" w:eastAsia="仿宋_GB2312" w:cs="Times New Roman"/>
                <w:sz w:val="17"/>
                <w:szCs w:val="17"/>
              </w:rPr>
            </w:pPr>
            <w:r>
              <w:rPr>
                <w:rFonts w:hint="default" w:ascii="Times New Roman" w:hAnsi="Times New Roman" w:eastAsia="仿宋_GB2312" w:cs="Times New Roman"/>
                <w:color w:val="000000"/>
                <w:spacing w:val="0"/>
                <w:w w:val="100"/>
                <w:position w:val="0"/>
                <w:sz w:val="17"/>
                <w:szCs w:val="17"/>
              </w:rPr>
              <w:t>15</w:t>
            </w:r>
          </w:p>
        </w:tc>
        <w:tc>
          <w:tcPr>
            <w:tcW w:w="11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sz w:val="17"/>
                <w:szCs w:val="17"/>
              </w:rPr>
            </w:pPr>
            <w:r>
              <w:rPr>
                <w:rFonts w:hint="default" w:ascii="Times New Roman" w:hAnsi="Times New Roman" w:eastAsia="仿宋_GB2312" w:cs="Times New Roman"/>
                <w:color w:val="000000"/>
                <w:spacing w:val="0"/>
                <w:w w:val="100"/>
                <w:position w:val="0"/>
                <w:sz w:val="17"/>
                <w:szCs w:val="17"/>
              </w:rPr>
              <w:t>12</w:t>
            </w:r>
          </w:p>
        </w:tc>
      </w:tr>
      <w:tr>
        <w:tblPrEx>
          <w:tblCellMar>
            <w:top w:w="0" w:type="dxa"/>
            <w:left w:w="10" w:type="dxa"/>
            <w:bottom w:w="0" w:type="dxa"/>
            <w:right w:w="10" w:type="dxa"/>
          </w:tblCellMar>
        </w:tblPrEx>
        <w:trPr>
          <w:trHeight w:val="454" w:hRule="atLeast"/>
          <w:jc w:val="center"/>
        </w:trPr>
        <w:tc>
          <w:tcPr>
            <w:tcW w:w="1363" w:type="dxa"/>
            <w:vMerge w:val="restart"/>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50" w:lineRule="exact"/>
              <w:ind w:left="0" w:right="0" w:firstLine="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Y083</w:t>
            </w:r>
            <w:r>
              <w:rPr>
                <w:rFonts w:hint="default" w:ascii="Times New Roman" w:hAnsi="Times New Roman" w:eastAsia="仿宋_GB2312" w:cs="Times New Roman"/>
                <w:color w:val="000000"/>
                <w:spacing w:val="0"/>
                <w:w w:val="100"/>
                <w:position w:val="0"/>
                <w:sz w:val="21"/>
                <w:szCs w:val="21"/>
              </w:rPr>
              <w:t>环库南线提升工程</w:t>
            </w:r>
          </w:p>
        </w:tc>
        <w:tc>
          <w:tcPr>
            <w:tcW w:w="1890"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70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K0+000〜K5+100</w:t>
            </w:r>
          </w:p>
        </w:tc>
        <w:tc>
          <w:tcPr>
            <w:tcW w:w="1227" w:type="dxa"/>
            <w:tcBorders>
              <w:top w:val="single" w:color="auto" w:sz="4" w:space="0"/>
              <w:left w:val="single" w:color="auto" w:sz="4" w:space="0"/>
            </w:tcBorders>
            <w:shd w:val="clear" w:color="auto" w:fill="FFFFFF"/>
            <w:vAlign w:val="top"/>
          </w:tcPr>
          <w:p>
            <w:pPr>
              <w:pStyle w:val="21"/>
              <w:keepNext w:val="0"/>
              <w:keepLines w:val="0"/>
              <w:widowControl w:val="0"/>
              <w:shd w:val="clear" w:color="auto" w:fill="auto"/>
              <w:bidi w:val="0"/>
              <w:spacing w:before="0" w:after="140" w:line="240" w:lineRule="auto"/>
              <w:ind w:left="0" w:right="0" w:firstLine="42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 xml:space="preserve">5. </w:t>
            </w:r>
            <w:r>
              <w:rPr>
                <w:rFonts w:hint="default" w:ascii="Times New Roman" w:hAnsi="Times New Roman" w:eastAsia="仿宋_GB2312" w:cs="Times New Roman"/>
                <w:color w:val="000000"/>
                <w:spacing w:val="0"/>
                <w:w w:val="100"/>
                <w:position w:val="0"/>
                <w:sz w:val="21"/>
                <w:szCs w:val="21"/>
              </w:rPr>
              <w:t>10</w:t>
            </w:r>
          </w:p>
          <w:p>
            <w:pPr>
              <w:pStyle w:val="21"/>
              <w:keepNext w:val="0"/>
              <w:keepLines w:val="0"/>
              <w:widowControl w:val="0"/>
              <w:shd w:val="clear" w:color="auto" w:fill="auto"/>
              <w:bidi w:val="0"/>
              <w:spacing w:before="0" w:after="0" w:line="240" w:lineRule="auto"/>
              <w:ind w:left="0" w:right="0" w:firstLine="42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0</w:t>
            </w:r>
          </w:p>
        </w:tc>
        <w:tc>
          <w:tcPr>
            <w:tcW w:w="966"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四级</w:t>
            </w:r>
          </w:p>
        </w:tc>
        <w:tc>
          <w:tcPr>
            <w:tcW w:w="927"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color w:val="000000"/>
                <w:spacing w:val="0"/>
                <w:w w:val="100"/>
                <w:position w:val="0"/>
                <w:sz w:val="17"/>
                <w:szCs w:val="17"/>
              </w:rPr>
            </w:pPr>
            <w:r>
              <w:rPr>
                <w:rFonts w:hint="default" w:ascii="Times New Roman" w:hAnsi="Times New Roman" w:eastAsia="仿宋_GB2312" w:cs="Times New Roman"/>
                <w:color w:val="000000"/>
                <w:spacing w:val="0"/>
                <w:w w:val="100"/>
                <w:position w:val="0"/>
                <w:sz w:val="17"/>
                <w:szCs w:val="17"/>
              </w:rPr>
              <w:t>20</w:t>
            </w:r>
          </w:p>
        </w:tc>
        <w:tc>
          <w:tcPr>
            <w:tcW w:w="1011"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color w:val="000000"/>
                <w:spacing w:val="0"/>
                <w:w w:val="100"/>
                <w:position w:val="0"/>
                <w:sz w:val="17"/>
                <w:szCs w:val="17"/>
              </w:rPr>
            </w:pPr>
            <w:r>
              <w:rPr>
                <w:rFonts w:hint="default" w:ascii="Times New Roman" w:hAnsi="Times New Roman" w:eastAsia="仿宋_GB2312" w:cs="Times New Roman"/>
                <w:color w:val="000000"/>
                <w:spacing w:val="0"/>
                <w:w w:val="100"/>
                <w:position w:val="0"/>
                <w:sz w:val="17"/>
                <w:szCs w:val="17"/>
              </w:rPr>
              <w:t>9</w:t>
            </w:r>
          </w:p>
        </w:tc>
        <w:tc>
          <w:tcPr>
            <w:tcW w:w="1136"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color w:val="000000"/>
                <w:spacing w:val="0"/>
                <w:w w:val="100"/>
                <w:position w:val="0"/>
                <w:sz w:val="17"/>
                <w:szCs w:val="17"/>
              </w:rPr>
            </w:pPr>
            <w:r>
              <w:rPr>
                <w:rFonts w:hint="default" w:ascii="Times New Roman" w:hAnsi="Times New Roman" w:eastAsia="仿宋_GB2312" w:cs="Times New Roman"/>
                <w:color w:val="000000"/>
                <w:spacing w:val="0"/>
                <w:w w:val="100"/>
                <w:position w:val="0"/>
                <w:sz w:val="17"/>
                <w:szCs w:val="17"/>
              </w:rPr>
              <w:t>7</w:t>
            </w:r>
          </w:p>
        </w:tc>
      </w:tr>
      <w:tr>
        <w:tblPrEx>
          <w:tblCellMar>
            <w:top w:w="0" w:type="dxa"/>
            <w:left w:w="10" w:type="dxa"/>
            <w:bottom w:w="0" w:type="dxa"/>
            <w:right w:w="10" w:type="dxa"/>
          </w:tblCellMar>
        </w:tblPrEx>
        <w:trPr>
          <w:trHeight w:val="454" w:hRule="atLeast"/>
          <w:jc w:val="center"/>
        </w:trPr>
        <w:tc>
          <w:tcPr>
            <w:tcW w:w="1363" w:type="dxa"/>
            <w:vMerge w:val="continue"/>
            <w:tcBorders>
              <w:left w:val="single" w:color="auto" w:sz="4" w:space="0"/>
            </w:tcBorders>
            <w:shd w:val="clear" w:color="auto" w:fill="FFFFFF"/>
            <w:vAlign w:val="center"/>
          </w:tcPr>
          <w:p>
            <w:pPr>
              <w:rPr>
                <w:rFonts w:hint="default" w:ascii="Times New Roman" w:hAnsi="Times New Roman" w:eastAsia="仿宋_GB2312" w:cs="Times New Roman"/>
                <w:sz w:val="21"/>
                <w:szCs w:val="21"/>
              </w:rPr>
            </w:pPr>
          </w:p>
        </w:tc>
        <w:tc>
          <w:tcPr>
            <w:tcW w:w="1890"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8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K5+100〜K9+942.478</w:t>
            </w:r>
          </w:p>
        </w:tc>
        <w:tc>
          <w:tcPr>
            <w:tcW w:w="1227" w:type="dxa"/>
            <w:tcBorders>
              <w:top w:val="single" w:color="auto" w:sz="4" w:space="0"/>
              <w:left w:val="single" w:color="auto" w:sz="4" w:space="0"/>
            </w:tcBorders>
            <w:shd w:val="clear" w:color="auto" w:fill="FFFFFF"/>
            <w:vAlign w:val="top"/>
          </w:tcPr>
          <w:p>
            <w:pPr>
              <w:pStyle w:val="21"/>
              <w:keepNext w:val="0"/>
              <w:keepLines w:val="0"/>
              <w:widowControl w:val="0"/>
              <w:shd w:val="clear" w:color="auto" w:fill="auto"/>
              <w:bidi w:val="0"/>
              <w:spacing w:before="0" w:after="140" w:line="240" w:lineRule="auto"/>
              <w:ind w:left="0" w:right="0" w:firstLine="42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 xml:space="preserve">4. </w:t>
            </w:r>
            <w:r>
              <w:rPr>
                <w:rFonts w:hint="default" w:ascii="Times New Roman" w:hAnsi="Times New Roman" w:eastAsia="仿宋_GB2312" w:cs="Times New Roman"/>
                <w:color w:val="000000"/>
                <w:spacing w:val="0"/>
                <w:w w:val="100"/>
                <w:position w:val="0"/>
                <w:sz w:val="21"/>
                <w:szCs w:val="21"/>
              </w:rPr>
              <w:t>84</w:t>
            </w:r>
          </w:p>
          <w:p>
            <w:pPr>
              <w:pStyle w:val="21"/>
              <w:keepNext w:val="0"/>
              <w:keepLines w:val="0"/>
              <w:widowControl w:val="0"/>
              <w:shd w:val="clear" w:color="auto" w:fill="auto"/>
              <w:bidi w:val="0"/>
              <w:spacing w:before="0" w:after="0" w:line="240" w:lineRule="auto"/>
              <w:ind w:left="0" w:right="0" w:firstLine="42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2</w:t>
            </w:r>
          </w:p>
        </w:tc>
        <w:tc>
          <w:tcPr>
            <w:tcW w:w="966"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三级</w:t>
            </w:r>
          </w:p>
        </w:tc>
        <w:tc>
          <w:tcPr>
            <w:tcW w:w="927"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color w:val="000000"/>
                <w:spacing w:val="0"/>
                <w:w w:val="100"/>
                <w:position w:val="0"/>
                <w:sz w:val="17"/>
                <w:szCs w:val="17"/>
              </w:rPr>
            </w:pPr>
            <w:r>
              <w:rPr>
                <w:rFonts w:hint="default" w:ascii="Times New Roman" w:hAnsi="Times New Roman" w:eastAsia="仿宋_GB2312" w:cs="Times New Roman"/>
                <w:color w:val="000000"/>
                <w:spacing w:val="0"/>
                <w:w w:val="100"/>
                <w:position w:val="0"/>
                <w:sz w:val="17"/>
                <w:szCs w:val="17"/>
              </w:rPr>
              <w:t>30</w:t>
            </w:r>
          </w:p>
        </w:tc>
        <w:tc>
          <w:tcPr>
            <w:tcW w:w="1011"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color w:val="000000"/>
                <w:spacing w:val="0"/>
                <w:w w:val="100"/>
                <w:position w:val="0"/>
                <w:sz w:val="17"/>
                <w:szCs w:val="17"/>
              </w:rPr>
            </w:pPr>
            <w:r>
              <w:rPr>
                <w:rFonts w:hint="default" w:ascii="Times New Roman" w:hAnsi="Times New Roman" w:eastAsia="仿宋_GB2312" w:cs="Times New Roman"/>
                <w:color w:val="000000"/>
                <w:spacing w:val="0"/>
                <w:w w:val="100"/>
                <w:position w:val="0"/>
                <w:sz w:val="17"/>
                <w:szCs w:val="17"/>
              </w:rPr>
              <w:t>9</w:t>
            </w:r>
          </w:p>
        </w:tc>
        <w:tc>
          <w:tcPr>
            <w:tcW w:w="1136"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color w:val="000000"/>
                <w:spacing w:val="0"/>
                <w:w w:val="100"/>
                <w:position w:val="0"/>
                <w:sz w:val="17"/>
                <w:szCs w:val="17"/>
              </w:rPr>
            </w:pPr>
            <w:r>
              <w:rPr>
                <w:rFonts w:hint="default" w:ascii="Times New Roman" w:hAnsi="Times New Roman" w:eastAsia="仿宋_GB2312" w:cs="Times New Roman"/>
                <w:color w:val="000000"/>
                <w:spacing w:val="0"/>
                <w:w w:val="100"/>
                <w:position w:val="0"/>
                <w:sz w:val="17"/>
                <w:szCs w:val="17"/>
              </w:rPr>
              <w:t>7</w:t>
            </w:r>
          </w:p>
        </w:tc>
      </w:tr>
      <w:tr>
        <w:tblPrEx>
          <w:tblCellMar>
            <w:top w:w="0" w:type="dxa"/>
            <w:left w:w="10" w:type="dxa"/>
            <w:bottom w:w="0" w:type="dxa"/>
            <w:right w:w="10" w:type="dxa"/>
          </w:tblCellMar>
        </w:tblPrEx>
        <w:trPr>
          <w:trHeight w:val="454" w:hRule="atLeast"/>
          <w:jc w:val="center"/>
        </w:trPr>
        <w:tc>
          <w:tcPr>
            <w:tcW w:w="1363" w:type="dxa"/>
            <w:tcBorders>
              <w:top w:val="single" w:color="auto" w:sz="4" w:space="0"/>
              <w:left w:val="single" w:color="auto" w:sz="4" w:space="0"/>
            </w:tcBorders>
            <w:shd w:val="clear" w:color="auto" w:fill="FFFFFF"/>
            <w:vAlign w:val="bottom"/>
          </w:tcPr>
          <w:p>
            <w:pPr>
              <w:pStyle w:val="21"/>
              <w:keepNext w:val="0"/>
              <w:keepLines w:val="0"/>
              <w:widowControl w:val="0"/>
              <w:shd w:val="clear" w:color="auto" w:fill="auto"/>
              <w:bidi w:val="0"/>
              <w:spacing w:before="0" w:after="0" w:line="235" w:lineRule="exact"/>
              <w:ind w:left="0" w:right="0" w:firstLine="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曲阜市第二实验小学西路（静轩路）</w:t>
            </w:r>
          </w:p>
        </w:tc>
        <w:tc>
          <w:tcPr>
            <w:tcW w:w="1890"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64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K0+000〜K3+275.5</w:t>
            </w:r>
          </w:p>
        </w:tc>
        <w:tc>
          <w:tcPr>
            <w:tcW w:w="1227" w:type="dxa"/>
            <w:tcBorders>
              <w:top w:val="single" w:color="auto" w:sz="4" w:space="0"/>
              <w:left w:val="single" w:color="auto" w:sz="4" w:space="0"/>
            </w:tcBorders>
            <w:shd w:val="clear" w:color="auto" w:fill="FFFFFF"/>
            <w:vAlign w:val="top"/>
          </w:tcPr>
          <w:p>
            <w:pPr>
              <w:pStyle w:val="21"/>
              <w:keepNext w:val="0"/>
              <w:keepLines w:val="0"/>
              <w:widowControl w:val="0"/>
              <w:shd w:val="clear" w:color="auto" w:fill="auto"/>
              <w:bidi w:val="0"/>
              <w:spacing w:before="0" w:after="140" w:line="240" w:lineRule="auto"/>
              <w:ind w:left="0" w:right="0" w:firstLine="42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 xml:space="preserve">3. </w:t>
            </w:r>
            <w:r>
              <w:rPr>
                <w:rFonts w:hint="default" w:ascii="Times New Roman" w:hAnsi="Times New Roman" w:eastAsia="仿宋_GB2312" w:cs="Times New Roman"/>
                <w:color w:val="000000"/>
                <w:spacing w:val="0"/>
                <w:w w:val="100"/>
                <w:position w:val="0"/>
                <w:sz w:val="21"/>
                <w:szCs w:val="21"/>
              </w:rPr>
              <w:t>27</w:t>
            </w:r>
          </w:p>
          <w:p>
            <w:pPr>
              <w:pStyle w:val="21"/>
              <w:keepNext w:val="0"/>
              <w:keepLines w:val="0"/>
              <w:widowControl w:val="0"/>
              <w:shd w:val="clear" w:color="auto" w:fill="auto"/>
              <w:bidi w:val="0"/>
              <w:spacing w:before="0" w:after="0" w:line="240" w:lineRule="auto"/>
              <w:ind w:left="0" w:right="0" w:firstLine="42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6</w:t>
            </w:r>
          </w:p>
        </w:tc>
        <w:tc>
          <w:tcPr>
            <w:tcW w:w="966" w:type="dxa"/>
            <w:tcBorders>
              <w:top w:val="single" w:color="auto" w:sz="4" w:space="0"/>
              <w:left w:val="single" w:color="auto" w:sz="4" w:space="0"/>
            </w:tcBorders>
            <w:shd w:val="clear" w:color="auto" w:fill="FFFFFF"/>
            <w:vAlign w:val="top"/>
          </w:tcPr>
          <w:p>
            <w:pPr>
              <w:pStyle w:val="21"/>
              <w:keepNext w:val="0"/>
              <w:keepLines w:val="0"/>
              <w:widowControl w:val="0"/>
              <w:shd w:val="clear" w:color="auto" w:fill="auto"/>
              <w:bidi w:val="0"/>
              <w:spacing w:before="0" w:after="160" w:line="240" w:lineRule="auto"/>
              <w:ind w:right="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城市次干路</w:t>
            </w:r>
          </w:p>
        </w:tc>
        <w:tc>
          <w:tcPr>
            <w:tcW w:w="927"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color w:val="000000"/>
                <w:spacing w:val="0"/>
                <w:w w:val="100"/>
                <w:position w:val="0"/>
                <w:sz w:val="17"/>
                <w:szCs w:val="17"/>
              </w:rPr>
            </w:pPr>
            <w:r>
              <w:rPr>
                <w:rFonts w:hint="default" w:ascii="Times New Roman" w:hAnsi="Times New Roman" w:eastAsia="仿宋_GB2312" w:cs="Times New Roman"/>
                <w:color w:val="000000"/>
                <w:spacing w:val="0"/>
                <w:w w:val="100"/>
                <w:position w:val="0"/>
                <w:sz w:val="17"/>
                <w:szCs w:val="17"/>
              </w:rPr>
              <w:t>50</w:t>
            </w:r>
          </w:p>
        </w:tc>
        <w:tc>
          <w:tcPr>
            <w:tcW w:w="1011"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color w:val="000000"/>
                <w:spacing w:val="0"/>
                <w:w w:val="100"/>
                <w:position w:val="0"/>
                <w:sz w:val="17"/>
                <w:szCs w:val="17"/>
              </w:rPr>
            </w:pPr>
            <w:r>
              <w:rPr>
                <w:rFonts w:hint="default" w:ascii="Times New Roman" w:hAnsi="Times New Roman" w:eastAsia="仿宋_GB2312" w:cs="Times New Roman"/>
                <w:color w:val="000000"/>
                <w:spacing w:val="0"/>
                <w:w w:val="100"/>
                <w:position w:val="0"/>
                <w:sz w:val="17"/>
                <w:szCs w:val="17"/>
              </w:rPr>
              <w:t>40</w:t>
            </w:r>
          </w:p>
        </w:tc>
        <w:tc>
          <w:tcPr>
            <w:tcW w:w="1136"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color w:val="000000"/>
                <w:spacing w:val="0"/>
                <w:w w:val="100"/>
                <w:position w:val="0"/>
                <w:sz w:val="17"/>
                <w:szCs w:val="17"/>
              </w:rPr>
            </w:pPr>
            <w:r>
              <w:rPr>
                <w:rFonts w:hint="default" w:ascii="Times New Roman" w:hAnsi="Times New Roman" w:eastAsia="仿宋_GB2312" w:cs="Times New Roman"/>
                <w:color w:val="000000"/>
                <w:spacing w:val="0"/>
                <w:w w:val="100"/>
                <w:position w:val="0"/>
                <w:sz w:val="17"/>
                <w:szCs w:val="17"/>
              </w:rPr>
              <w:t>22</w:t>
            </w:r>
          </w:p>
        </w:tc>
      </w:tr>
      <w:tr>
        <w:tblPrEx>
          <w:tblCellMar>
            <w:top w:w="0" w:type="dxa"/>
            <w:left w:w="10" w:type="dxa"/>
            <w:bottom w:w="0" w:type="dxa"/>
            <w:right w:w="10" w:type="dxa"/>
          </w:tblCellMar>
        </w:tblPrEx>
        <w:trPr>
          <w:trHeight w:val="454" w:hRule="atLeast"/>
          <w:jc w:val="center"/>
        </w:trPr>
        <w:tc>
          <w:tcPr>
            <w:tcW w:w="1363" w:type="dxa"/>
            <w:tcBorders>
              <w:top w:val="single" w:color="auto" w:sz="4" w:space="0"/>
              <w:left w:val="single" w:color="auto" w:sz="4" w:space="0"/>
            </w:tcBorders>
            <w:shd w:val="clear" w:color="auto" w:fill="FFFFFF"/>
            <w:vAlign w:val="top"/>
          </w:tcPr>
          <w:p>
            <w:pPr>
              <w:pStyle w:val="21"/>
              <w:keepNext w:val="0"/>
              <w:keepLines w:val="0"/>
              <w:widowControl w:val="0"/>
              <w:shd w:val="clear" w:color="auto" w:fill="auto"/>
              <w:bidi w:val="0"/>
              <w:spacing w:before="0" w:after="0" w:line="235" w:lineRule="exact"/>
              <w:ind w:left="0" w:right="0" w:firstLine="0"/>
              <w:jc w:val="center"/>
              <w:rPr>
                <w:rFonts w:hint="default" w:ascii="Times New Roman" w:hAnsi="Times New Roman" w:eastAsia="仿宋_GB2312" w:cs="Times New Roman"/>
                <w:color w:val="000000"/>
                <w:spacing w:val="0"/>
                <w:w w:val="100"/>
                <w:position w:val="0"/>
                <w:sz w:val="21"/>
                <w:szCs w:val="21"/>
              </w:rPr>
            </w:pPr>
          </w:p>
          <w:p>
            <w:pPr>
              <w:pStyle w:val="21"/>
              <w:keepNext w:val="0"/>
              <w:keepLines w:val="0"/>
              <w:widowControl w:val="0"/>
              <w:shd w:val="clear" w:color="auto" w:fill="auto"/>
              <w:bidi w:val="0"/>
              <w:spacing w:before="0" w:after="0" w:line="235" w:lineRule="exact"/>
              <w:ind w:left="0" w:right="0" w:firstLine="0"/>
              <w:jc w:val="center"/>
              <w:rPr>
                <w:rFonts w:hint="default" w:ascii="Times New Roman" w:hAnsi="Times New Roman" w:eastAsia="仿宋_GB2312" w:cs="Times New Roman"/>
                <w:color w:val="000000"/>
                <w:spacing w:val="0"/>
                <w:w w:val="100"/>
                <w:position w:val="0"/>
                <w:sz w:val="21"/>
                <w:szCs w:val="21"/>
              </w:rPr>
            </w:pPr>
            <w:r>
              <w:rPr>
                <w:rFonts w:hint="default" w:ascii="Times New Roman" w:hAnsi="Times New Roman" w:eastAsia="仿宋_GB2312" w:cs="Times New Roman"/>
                <w:color w:val="000000"/>
                <w:spacing w:val="0"/>
                <w:w w:val="100"/>
                <w:position w:val="0"/>
                <w:sz w:val="21"/>
                <w:szCs w:val="21"/>
              </w:rPr>
              <w:t>静轩东路改建工</w:t>
            </w:r>
          </w:p>
          <w:p>
            <w:pPr>
              <w:pStyle w:val="21"/>
              <w:keepNext w:val="0"/>
              <w:keepLines w:val="0"/>
              <w:widowControl w:val="0"/>
              <w:shd w:val="clear" w:color="auto" w:fill="auto"/>
              <w:bidi w:val="0"/>
              <w:spacing w:before="0" w:after="0" w:line="235" w:lineRule="exact"/>
              <w:ind w:left="0" w:right="0" w:firstLine="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程</w:t>
            </w:r>
          </w:p>
        </w:tc>
        <w:tc>
          <w:tcPr>
            <w:tcW w:w="1890"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firstLine="420" w:firstLineChars="200"/>
              <w:jc w:val="both"/>
              <w:rPr>
                <w:rFonts w:hint="default" w:ascii="Times New Roman" w:hAnsi="Times New Roman" w:eastAsia="仿宋_GB2312" w:cs="Times New Roman"/>
                <w:color w:val="000000"/>
                <w:spacing w:val="0"/>
                <w:w w:val="100"/>
                <w:position w:val="0"/>
                <w:sz w:val="21"/>
                <w:szCs w:val="21"/>
                <w:lang w:val="en-US" w:eastAsia="en-US" w:bidi="en-US"/>
              </w:rPr>
            </w:pPr>
            <w:r>
              <w:rPr>
                <w:rFonts w:hint="default" w:ascii="Times New Roman" w:hAnsi="Times New Roman" w:eastAsia="仿宋_GB2312" w:cs="Times New Roman"/>
                <w:color w:val="000000"/>
                <w:spacing w:val="0"/>
                <w:w w:val="100"/>
                <w:position w:val="0"/>
                <w:sz w:val="21"/>
                <w:szCs w:val="21"/>
                <w:lang w:val="en-US" w:eastAsia="en-US" w:bidi="en-US"/>
              </w:rPr>
              <w:t>K0+00</w:t>
            </w:r>
            <w:r>
              <w:rPr>
                <w:rFonts w:hint="default" w:ascii="Times New Roman" w:hAnsi="Times New Roman" w:eastAsia="仿宋_GB2312" w:cs="Times New Roman"/>
                <w:color w:val="000000"/>
                <w:spacing w:val="0"/>
                <w:w w:val="100"/>
                <w:position w:val="0"/>
                <w:sz w:val="21"/>
                <w:szCs w:val="21"/>
              </w:rPr>
              <w:t>〜</w:t>
            </w:r>
            <w:r>
              <w:rPr>
                <w:rFonts w:hint="default" w:ascii="Times New Roman" w:hAnsi="Times New Roman" w:eastAsia="仿宋_GB2312" w:cs="Times New Roman"/>
                <w:color w:val="000000"/>
                <w:spacing w:val="0"/>
                <w:w w:val="100"/>
                <w:position w:val="0"/>
                <w:sz w:val="21"/>
                <w:szCs w:val="21"/>
                <w:lang w:val="en-US" w:eastAsia="en-US" w:bidi="en-US"/>
              </w:rPr>
              <w:t>K0+345</w:t>
            </w:r>
          </w:p>
          <w:p>
            <w:pPr>
              <w:pStyle w:val="21"/>
              <w:keepNext w:val="0"/>
              <w:keepLines w:val="0"/>
              <w:widowControl w:val="0"/>
              <w:shd w:val="clear" w:color="auto" w:fill="auto"/>
              <w:bidi w:val="0"/>
              <w:spacing w:before="0" w:after="0" w:line="240" w:lineRule="auto"/>
              <w:ind w:left="0" w:right="0" w:firstLine="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K0+345</w:t>
            </w:r>
            <w:r>
              <w:rPr>
                <w:rFonts w:hint="default" w:ascii="Times New Roman" w:hAnsi="Times New Roman" w:eastAsia="仿宋_GB2312" w:cs="Times New Roman"/>
                <w:color w:val="000000"/>
                <w:spacing w:val="0"/>
                <w:w w:val="100"/>
                <w:position w:val="0"/>
                <w:sz w:val="21"/>
                <w:szCs w:val="21"/>
              </w:rPr>
              <w:t>〜</w:t>
            </w:r>
            <w:r>
              <w:rPr>
                <w:rFonts w:hint="default" w:ascii="Times New Roman" w:hAnsi="Times New Roman" w:eastAsia="仿宋_GB2312" w:cs="Times New Roman"/>
                <w:color w:val="000000"/>
                <w:spacing w:val="0"/>
                <w:w w:val="100"/>
                <w:position w:val="0"/>
                <w:sz w:val="21"/>
                <w:szCs w:val="21"/>
                <w:lang w:val="en-US" w:eastAsia="en-US" w:bidi="en-US"/>
              </w:rPr>
              <w:t>K3+150</w:t>
            </w:r>
          </w:p>
        </w:tc>
        <w:tc>
          <w:tcPr>
            <w:tcW w:w="1227"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140" w:line="240" w:lineRule="auto"/>
              <w:ind w:left="0" w:right="0" w:firstLine="420"/>
              <w:jc w:val="both"/>
              <w:rPr>
                <w:rFonts w:hint="default" w:ascii="Times New Roman" w:hAnsi="Times New Roman" w:eastAsia="仿宋_GB2312" w:cs="Times New Roman"/>
                <w:color w:val="000000"/>
                <w:spacing w:val="0"/>
                <w:w w:val="100"/>
                <w:position w:val="0"/>
                <w:sz w:val="21"/>
                <w:szCs w:val="21"/>
                <w:lang w:val="en-US" w:eastAsia="en-US" w:bidi="en-US"/>
              </w:rPr>
            </w:pPr>
            <w:r>
              <w:rPr>
                <w:rFonts w:hint="default" w:ascii="Times New Roman" w:hAnsi="Times New Roman" w:eastAsia="仿宋_GB2312" w:cs="Times New Roman"/>
                <w:color w:val="000000"/>
                <w:spacing w:val="0"/>
                <w:w w:val="100"/>
                <w:position w:val="0"/>
                <w:sz w:val="21"/>
                <w:szCs w:val="21"/>
                <w:lang w:val="en-US" w:eastAsia="en-US" w:bidi="en-US"/>
              </w:rPr>
              <w:t>3.</w:t>
            </w:r>
          </w:p>
          <w:p>
            <w:pPr>
              <w:pStyle w:val="21"/>
              <w:keepNext w:val="0"/>
              <w:keepLines w:val="0"/>
              <w:widowControl w:val="0"/>
              <w:shd w:val="clear" w:color="auto" w:fill="auto"/>
              <w:bidi w:val="0"/>
              <w:spacing w:before="0" w:after="140" w:line="240" w:lineRule="auto"/>
              <w:ind w:left="0" w:right="0" w:firstLine="42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150</w:t>
            </w:r>
          </w:p>
        </w:tc>
        <w:tc>
          <w:tcPr>
            <w:tcW w:w="966"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160" w:line="240" w:lineRule="auto"/>
              <w:ind w:right="0"/>
              <w:jc w:val="both"/>
              <w:rPr>
                <w:rFonts w:hint="default" w:ascii="Times New Roman" w:hAnsi="Times New Roman" w:eastAsia="仿宋_GB2312" w:cs="Times New Roman"/>
                <w:color w:val="000000"/>
                <w:spacing w:val="0"/>
                <w:w w:val="100"/>
                <w:position w:val="0"/>
                <w:sz w:val="21"/>
                <w:szCs w:val="21"/>
              </w:rPr>
            </w:pPr>
            <w:r>
              <w:rPr>
                <w:rFonts w:hint="default" w:ascii="Times New Roman" w:hAnsi="Times New Roman" w:eastAsia="仿宋_GB2312" w:cs="Times New Roman"/>
                <w:color w:val="000000"/>
                <w:spacing w:val="0"/>
                <w:w w:val="100"/>
                <w:position w:val="0"/>
                <w:sz w:val="21"/>
                <w:szCs w:val="21"/>
              </w:rPr>
              <w:t>次干路</w:t>
            </w:r>
          </w:p>
        </w:tc>
        <w:tc>
          <w:tcPr>
            <w:tcW w:w="927"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color w:val="000000"/>
                <w:spacing w:val="0"/>
                <w:w w:val="100"/>
                <w:position w:val="0"/>
                <w:sz w:val="17"/>
                <w:szCs w:val="17"/>
              </w:rPr>
            </w:pPr>
            <w:r>
              <w:rPr>
                <w:rFonts w:hint="default" w:ascii="Times New Roman" w:hAnsi="Times New Roman" w:eastAsia="仿宋_GB2312" w:cs="Times New Roman"/>
                <w:color w:val="000000"/>
                <w:spacing w:val="0"/>
                <w:w w:val="100"/>
                <w:position w:val="0"/>
                <w:sz w:val="17"/>
                <w:szCs w:val="17"/>
              </w:rPr>
              <w:t>50</w:t>
            </w:r>
          </w:p>
        </w:tc>
        <w:tc>
          <w:tcPr>
            <w:tcW w:w="1011"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color w:val="000000"/>
                <w:spacing w:val="0"/>
                <w:w w:val="100"/>
                <w:position w:val="0"/>
                <w:sz w:val="17"/>
                <w:szCs w:val="17"/>
              </w:rPr>
            </w:pPr>
            <w:r>
              <w:rPr>
                <w:rFonts w:hint="default" w:ascii="Times New Roman" w:hAnsi="Times New Roman" w:eastAsia="仿宋_GB2312" w:cs="Times New Roman"/>
                <w:color w:val="000000"/>
                <w:spacing w:val="0"/>
                <w:w w:val="100"/>
                <w:position w:val="0"/>
                <w:sz w:val="17"/>
                <w:szCs w:val="17"/>
              </w:rPr>
              <w:t>31</w:t>
            </w:r>
          </w:p>
        </w:tc>
        <w:tc>
          <w:tcPr>
            <w:tcW w:w="1136" w:type="dxa"/>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color w:val="000000"/>
                <w:spacing w:val="0"/>
                <w:w w:val="100"/>
                <w:position w:val="0"/>
                <w:sz w:val="17"/>
                <w:szCs w:val="17"/>
              </w:rPr>
            </w:pPr>
            <w:r>
              <w:rPr>
                <w:rFonts w:hint="default" w:ascii="Times New Roman" w:hAnsi="Times New Roman" w:eastAsia="仿宋_GB2312" w:cs="Times New Roman"/>
                <w:color w:val="000000"/>
                <w:spacing w:val="0"/>
                <w:w w:val="100"/>
                <w:position w:val="0"/>
                <w:sz w:val="17"/>
                <w:szCs w:val="17"/>
              </w:rPr>
              <w:t>24</w:t>
            </w:r>
          </w:p>
        </w:tc>
      </w:tr>
      <w:tr>
        <w:tblPrEx>
          <w:tblCellMar>
            <w:top w:w="0" w:type="dxa"/>
            <w:left w:w="10" w:type="dxa"/>
            <w:bottom w:w="0" w:type="dxa"/>
            <w:right w:w="10" w:type="dxa"/>
          </w:tblCellMar>
        </w:tblPrEx>
        <w:trPr>
          <w:trHeight w:val="454" w:hRule="atLeast"/>
          <w:jc w:val="center"/>
        </w:trPr>
        <w:tc>
          <w:tcPr>
            <w:tcW w:w="1363"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26" w:lineRule="exact"/>
              <w:ind w:right="0" w:firstLine="210" w:firstLineChars="100"/>
              <w:jc w:val="left"/>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钱家村桥工程</w:t>
            </w:r>
          </w:p>
        </w:tc>
        <w:tc>
          <w:tcPr>
            <w:tcW w:w="1890"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620"/>
              <w:jc w:val="center"/>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K0+000</w:t>
            </w:r>
            <w:r>
              <w:rPr>
                <w:rFonts w:hint="default" w:ascii="Times New Roman" w:hAnsi="Times New Roman" w:eastAsia="仿宋_GB2312" w:cs="Times New Roman"/>
                <w:color w:val="000000"/>
                <w:spacing w:val="0"/>
                <w:w w:val="100"/>
                <w:position w:val="0"/>
                <w:sz w:val="21"/>
                <w:szCs w:val="21"/>
              </w:rPr>
              <w:t>〜</w:t>
            </w:r>
            <w:r>
              <w:rPr>
                <w:rFonts w:hint="default" w:ascii="Times New Roman" w:hAnsi="Times New Roman" w:eastAsia="仿宋_GB2312" w:cs="Times New Roman"/>
                <w:color w:val="000000"/>
                <w:spacing w:val="0"/>
                <w:w w:val="100"/>
                <w:position w:val="0"/>
                <w:sz w:val="21"/>
                <w:szCs w:val="21"/>
                <w:lang w:val="en-US" w:eastAsia="en-US" w:bidi="en-US"/>
              </w:rPr>
              <w:t xml:space="preserve">K0+345. </w:t>
            </w:r>
            <w:r>
              <w:rPr>
                <w:rFonts w:hint="default" w:ascii="Times New Roman" w:hAnsi="Times New Roman" w:eastAsia="仿宋_GB2312" w:cs="Times New Roman"/>
                <w:color w:val="000000"/>
                <w:spacing w:val="0"/>
                <w:w w:val="100"/>
                <w:position w:val="0"/>
                <w:sz w:val="21"/>
                <w:szCs w:val="21"/>
              </w:rPr>
              <w:t>08</w:t>
            </w:r>
          </w:p>
        </w:tc>
        <w:tc>
          <w:tcPr>
            <w:tcW w:w="1227" w:type="dxa"/>
            <w:tcBorders>
              <w:top w:val="single" w:color="auto" w:sz="4" w:space="0"/>
              <w:left w:val="single" w:color="auto" w:sz="4" w:space="0"/>
              <w:bottom w:val="single" w:color="auto" w:sz="4" w:space="0"/>
            </w:tcBorders>
            <w:shd w:val="clear" w:color="auto" w:fill="FFFFFF"/>
            <w:vAlign w:val="top"/>
          </w:tcPr>
          <w:p>
            <w:pPr>
              <w:pStyle w:val="21"/>
              <w:keepNext w:val="0"/>
              <w:keepLines w:val="0"/>
              <w:widowControl w:val="0"/>
              <w:shd w:val="clear" w:color="auto" w:fill="auto"/>
              <w:bidi w:val="0"/>
              <w:spacing w:before="0" w:after="140" w:line="240" w:lineRule="auto"/>
              <w:ind w:left="0" w:right="0" w:firstLine="420" w:firstLineChars="20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lang w:val="en-US" w:eastAsia="en-US" w:bidi="en-US"/>
              </w:rPr>
              <w:t xml:space="preserve">0. </w:t>
            </w:r>
            <w:r>
              <w:rPr>
                <w:rFonts w:hint="default" w:ascii="Times New Roman" w:hAnsi="Times New Roman" w:eastAsia="仿宋_GB2312" w:cs="Times New Roman"/>
                <w:color w:val="000000"/>
                <w:spacing w:val="0"/>
                <w:w w:val="100"/>
                <w:position w:val="0"/>
                <w:sz w:val="21"/>
                <w:szCs w:val="21"/>
              </w:rPr>
              <w:t>34</w:t>
            </w:r>
          </w:p>
          <w:p>
            <w:pPr>
              <w:pStyle w:val="21"/>
              <w:keepNext w:val="0"/>
              <w:keepLines w:val="0"/>
              <w:widowControl w:val="0"/>
              <w:shd w:val="clear" w:color="auto" w:fill="auto"/>
              <w:bidi w:val="0"/>
              <w:spacing w:before="0" w:after="0" w:line="240" w:lineRule="auto"/>
              <w:ind w:left="0" w:right="0" w:firstLine="420" w:firstLineChars="200"/>
              <w:jc w:val="both"/>
              <w:rPr>
                <w:rFonts w:hint="default" w:ascii="Times New Roman" w:hAnsi="Times New Roman" w:eastAsia="仿宋_GB2312" w:cs="Times New Roman"/>
                <w:sz w:val="21"/>
                <w:szCs w:val="21"/>
              </w:rPr>
            </w:pPr>
            <w:r>
              <w:rPr>
                <w:rFonts w:hint="default" w:ascii="Times New Roman" w:hAnsi="Times New Roman" w:eastAsia="仿宋_GB2312" w:cs="Times New Roman"/>
                <w:color w:val="000000"/>
                <w:spacing w:val="0"/>
                <w:w w:val="100"/>
                <w:position w:val="0"/>
                <w:sz w:val="21"/>
                <w:szCs w:val="21"/>
              </w:rPr>
              <w:t>5</w:t>
            </w:r>
          </w:p>
        </w:tc>
        <w:tc>
          <w:tcPr>
            <w:tcW w:w="966"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160" w:line="240" w:lineRule="auto"/>
              <w:ind w:right="0"/>
              <w:jc w:val="both"/>
              <w:rPr>
                <w:rFonts w:hint="default" w:ascii="Times New Roman" w:hAnsi="Times New Roman" w:eastAsia="仿宋_GB2312" w:cs="Times New Roman"/>
                <w:color w:val="000000"/>
                <w:spacing w:val="0"/>
                <w:w w:val="100"/>
                <w:position w:val="0"/>
                <w:sz w:val="21"/>
                <w:szCs w:val="21"/>
              </w:rPr>
            </w:pPr>
            <w:r>
              <w:rPr>
                <w:rFonts w:hint="default" w:ascii="Times New Roman" w:hAnsi="Times New Roman" w:eastAsia="仿宋_GB2312" w:cs="Times New Roman"/>
                <w:color w:val="000000"/>
                <w:spacing w:val="0"/>
                <w:w w:val="100"/>
                <w:position w:val="0"/>
                <w:sz w:val="21"/>
                <w:szCs w:val="21"/>
              </w:rPr>
              <w:t>三级</w:t>
            </w:r>
          </w:p>
        </w:tc>
        <w:tc>
          <w:tcPr>
            <w:tcW w:w="927"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color w:val="000000"/>
                <w:spacing w:val="0"/>
                <w:w w:val="100"/>
                <w:position w:val="0"/>
                <w:sz w:val="17"/>
                <w:szCs w:val="17"/>
              </w:rPr>
            </w:pPr>
            <w:r>
              <w:rPr>
                <w:rFonts w:hint="default" w:ascii="Times New Roman" w:hAnsi="Times New Roman" w:eastAsia="仿宋_GB2312" w:cs="Times New Roman"/>
                <w:color w:val="000000"/>
                <w:spacing w:val="0"/>
                <w:w w:val="100"/>
                <w:position w:val="0"/>
                <w:sz w:val="17"/>
                <w:szCs w:val="17"/>
              </w:rPr>
              <w:t>30</w:t>
            </w:r>
          </w:p>
        </w:tc>
        <w:tc>
          <w:tcPr>
            <w:tcW w:w="1011"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color w:val="000000"/>
                <w:spacing w:val="0"/>
                <w:w w:val="100"/>
                <w:position w:val="0"/>
                <w:sz w:val="17"/>
                <w:szCs w:val="17"/>
              </w:rPr>
            </w:pPr>
            <w:r>
              <w:rPr>
                <w:rFonts w:hint="default" w:ascii="Times New Roman" w:hAnsi="Times New Roman" w:eastAsia="仿宋_GB2312" w:cs="Times New Roman"/>
                <w:color w:val="000000"/>
                <w:spacing w:val="0"/>
                <w:w w:val="100"/>
                <w:position w:val="0"/>
                <w:sz w:val="17"/>
                <w:szCs w:val="17"/>
              </w:rPr>
              <w:t>8</w:t>
            </w:r>
          </w:p>
        </w:tc>
        <w:tc>
          <w:tcPr>
            <w:tcW w:w="113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60"/>
              <w:jc w:val="right"/>
              <w:rPr>
                <w:rFonts w:hint="default" w:ascii="Times New Roman" w:hAnsi="Times New Roman" w:eastAsia="仿宋_GB2312" w:cs="Times New Roman"/>
                <w:color w:val="000000"/>
                <w:spacing w:val="0"/>
                <w:w w:val="100"/>
                <w:position w:val="0"/>
                <w:sz w:val="17"/>
                <w:szCs w:val="17"/>
              </w:rPr>
            </w:pPr>
            <w:r>
              <w:rPr>
                <w:rFonts w:hint="default" w:ascii="Times New Roman" w:hAnsi="Times New Roman" w:eastAsia="仿宋_GB2312" w:cs="Times New Roman"/>
                <w:color w:val="000000"/>
                <w:spacing w:val="0"/>
                <w:w w:val="100"/>
                <w:position w:val="0"/>
                <w:sz w:val="17"/>
                <w:szCs w:val="17"/>
              </w:rPr>
              <w:t>7</w:t>
            </w:r>
          </w:p>
        </w:tc>
      </w:tr>
    </w:tbl>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1"/>
        <w:rPr>
          <w:rFonts w:hint="default" w:ascii="Times New Roman" w:hAnsi="Times New Roman" w:eastAsia="楷体" w:cs="Times New Roman"/>
          <w:b w:val="0"/>
          <w:bCs/>
          <w:sz w:val="32"/>
          <w:szCs w:val="30"/>
          <w:lang w:val="en-US" w:eastAsia="zh-CN"/>
        </w:rPr>
      </w:pPr>
      <w:bookmarkStart w:id="6" w:name="_Toc16714"/>
      <w:r>
        <w:rPr>
          <w:rFonts w:hint="default" w:ascii="Times New Roman" w:hAnsi="Times New Roman" w:eastAsia="楷体" w:cs="Times New Roman"/>
          <w:b w:val="0"/>
          <w:bCs/>
          <w:sz w:val="32"/>
          <w:szCs w:val="30"/>
          <w:lang w:val="en-US" w:eastAsia="zh-CN"/>
        </w:rPr>
        <w:t>（四）项目运作模式</w:t>
      </w:r>
      <w:bookmarkEnd w:id="6"/>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spacing w:val="0"/>
          <w:position w:val="0"/>
          <w:sz w:val="32"/>
          <w:szCs w:val="32"/>
          <w:u w:val="none"/>
          <w:lang w:val="en-US" w:eastAsia="zh-CN" w:bidi="zh-CN"/>
        </w:rPr>
      </w:pPr>
      <w:r>
        <w:rPr>
          <w:rFonts w:hint="default" w:ascii="Times New Roman" w:hAnsi="Times New Roman" w:eastAsia="仿宋_GB2312" w:cs="Times New Roman"/>
          <w:spacing w:val="0"/>
          <w:position w:val="0"/>
          <w:sz w:val="32"/>
          <w:szCs w:val="32"/>
          <w:u w:val="none"/>
          <w:lang w:val="en-US" w:eastAsia="zh-CN" w:bidi="zh-CN"/>
        </w:rPr>
        <w:t>根据《曲阜市交通基础设施提升工程PPP项目合同》（以下简称“PPP项目合同”相关表述，本项目采用BOT（建设、运营、移交）方式运作，实施机构主要负责项目立项、入库、用地协调等前期准备工作和项目的监督管理、绩效评价、移交等工作；项目公司负责本项目建设、运营、移交等具体实施，社会资本按合同约定对项目承担补充责任。</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spacing w:val="0"/>
          <w:position w:val="0"/>
          <w:sz w:val="32"/>
          <w:szCs w:val="32"/>
          <w:u w:val="none"/>
          <w:lang w:val="en-US" w:eastAsia="zh-CN" w:bidi="zh-CN"/>
        </w:rPr>
      </w:pPr>
      <w:r>
        <w:rPr>
          <w:rFonts w:hint="default" w:ascii="Times New Roman" w:hAnsi="Times New Roman" w:eastAsia="仿宋_GB2312" w:cs="Times New Roman"/>
          <w:spacing w:val="0"/>
          <w:position w:val="0"/>
          <w:sz w:val="32"/>
          <w:szCs w:val="32"/>
          <w:u w:val="none"/>
          <w:lang w:val="en-US" w:eastAsia="zh-CN" w:bidi="zh-CN"/>
        </w:rPr>
        <w:t>合作期限14年，其中建设期2年。</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outlineLvl w:val="1"/>
        <w:rPr>
          <w:rFonts w:hint="default" w:ascii="Times New Roman" w:hAnsi="Times New Roman" w:eastAsia="楷体" w:cs="Times New Roman"/>
          <w:b w:val="0"/>
          <w:bCs/>
          <w:sz w:val="32"/>
          <w:szCs w:val="30"/>
          <w:lang w:val="en-US" w:eastAsia="zh-CN"/>
        </w:rPr>
      </w:pPr>
      <w:bookmarkStart w:id="7" w:name="_Toc16450"/>
      <w:r>
        <w:rPr>
          <w:rFonts w:hint="default" w:ascii="Times New Roman" w:hAnsi="Times New Roman" w:eastAsia="楷体" w:cs="Times New Roman"/>
          <w:b w:val="0"/>
          <w:bCs/>
          <w:sz w:val="32"/>
          <w:szCs w:val="30"/>
          <w:lang w:val="en-US" w:eastAsia="zh-CN"/>
        </w:rPr>
        <w:t>（五）项目主要相关方</w:t>
      </w:r>
      <w:bookmarkEnd w:id="7"/>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spacing w:val="0"/>
          <w:position w:val="0"/>
          <w:sz w:val="32"/>
          <w:szCs w:val="32"/>
          <w:u w:val="none"/>
          <w:lang w:val="en-US" w:eastAsia="zh-CN" w:bidi="zh-CN"/>
        </w:rPr>
      </w:pPr>
      <w:r>
        <w:rPr>
          <w:rFonts w:hint="default" w:ascii="Times New Roman" w:hAnsi="Times New Roman" w:eastAsia="仿宋_GB2312" w:cs="Times New Roman"/>
          <w:spacing w:val="0"/>
          <w:position w:val="0"/>
          <w:sz w:val="32"/>
          <w:szCs w:val="32"/>
          <w:u w:val="none"/>
          <w:lang w:val="en-US" w:eastAsia="zh-CN" w:bidi="zh-CN"/>
        </w:rPr>
        <w:t>1.政府授权实施机构</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spacing w:val="0"/>
          <w:position w:val="0"/>
          <w:sz w:val="32"/>
          <w:szCs w:val="32"/>
          <w:u w:val="none"/>
          <w:lang w:val="en-US" w:eastAsia="zh-CN" w:bidi="zh-CN"/>
        </w:rPr>
      </w:pPr>
      <w:r>
        <w:rPr>
          <w:rFonts w:hint="default" w:ascii="Times New Roman" w:hAnsi="Times New Roman" w:eastAsia="仿宋_GB2312" w:cs="Times New Roman"/>
          <w:spacing w:val="0"/>
          <w:position w:val="0"/>
          <w:sz w:val="32"/>
          <w:szCs w:val="32"/>
          <w:u w:val="none"/>
          <w:lang w:val="en-US" w:eastAsia="zh-CN" w:bidi="zh-CN"/>
        </w:rPr>
        <w:t>曲阜市交通运输局</w:t>
      </w:r>
      <w:r>
        <w:rPr>
          <w:rFonts w:hint="default" w:ascii="Times New Roman" w:hAnsi="Times New Roman" w:eastAsia="仿宋_GB2312" w:cs="Times New Roman"/>
          <w:spacing w:val="0"/>
          <w:position w:val="0"/>
          <w:sz w:val="32"/>
          <w:szCs w:val="32"/>
          <w:u w:val="none"/>
          <w:lang w:val="en-US" w:eastAsia="zh-CN" w:bidi="zh-CN"/>
        </w:rPr>
        <w:t>由曲阜市人民政府授权，作为本项目实施机构。</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spacing w:val="0"/>
          <w:position w:val="0"/>
          <w:sz w:val="32"/>
          <w:szCs w:val="32"/>
          <w:u w:val="none"/>
          <w:lang w:val="en-US" w:eastAsia="zh-CN" w:bidi="zh-CN"/>
        </w:rPr>
      </w:pPr>
      <w:r>
        <w:rPr>
          <w:rFonts w:hint="default" w:ascii="Times New Roman" w:hAnsi="Times New Roman" w:eastAsia="仿宋_GB2312" w:cs="Times New Roman"/>
          <w:spacing w:val="0"/>
          <w:position w:val="0"/>
          <w:sz w:val="32"/>
          <w:szCs w:val="32"/>
          <w:u w:val="none"/>
          <w:lang w:val="en-US" w:eastAsia="zh-CN" w:bidi="zh-CN"/>
        </w:rPr>
        <w:t>2.中标社会资本方</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spacing w:val="0"/>
          <w:position w:val="0"/>
          <w:sz w:val="32"/>
          <w:szCs w:val="32"/>
          <w:u w:val="none"/>
          <w:lang w:val="en-US" w:eastAsia="zh-CN" w:bidi="zh-CN"/>
        </w:rPr>
      </w:pPr>
      <w:r>
        <w:rPr>
          <w:rFonts w:hint="default" w:ascii="Times New Roman" w:hAnsi="Times New Roman" w:eastAsia="仿宋_GB2312" w:cs="Times New Roman"/>
          <w:spacing w:val="0"/>
          <w:position w:val="0"/>
          <w:sz w:val="32"/>
          <w:szCs w:val="32"/>
          <w:u w:val="none"/>
          <w:lang w:val="en-US" w:eastAsia="zh-CN" w:bidi="zh-CN"/>
        </w:rPr>
        <w:t>中交一公局集团有限公司</w:t>
      </w:r>
      <w:r>
        <w:rPr>
          <w:rFonts w:hint="default" w:ascii="Times New Roman" w:hAnsi="Times New Roman" w:eastAsia="仿宋_GB2312" w:cs="Times New Roman"/>
          <w:spacing w:val="0"/>
          <w:position w:val="0"/>
          <w:sz w:val="32"/>
          <w:szCs w:val="32"/>
          <w:u w:val="none"/>
          <w:lang w:val="en-US" w:eastAsia="zh-CN" w:bidi="zh-CN"/>
        </w:rPr>
        <w:t>和</w:t>
      </w:r>
      <w:r>
        <w:rPr>
          <w:rFonts w:hint="default" w:ascii="Times New Roman" w:hAnsi="Times New Roman" w:eastAsia="仿宋_GB2312" w:cs="Times New Roman"/>
          <w:spacing w:val="0"/>
          <w:position w:val="0"/>
          <w:sz w:val="32"/>
          <w:szCs w:val="32"/>
          <w:u w:val="none"/>
          <w:lang w:val="en-US" w:eastAsia="zh-CN" w:bidi="zh-CN"/>
        </w:rPr>
        <w:t>中交一公局海威工程建设有限公司</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spacing w:val="0"/>
          <w:position w:val="0"/>
          <w:sz w:val="32"/>
          <w:szCs w:val="32"/>
          <w:u w:val="none"/>
          <w:lang w:val="en-US" w:eastAsia="zh-CN" w:bidi="zh-CN"/>
        </w:rPr>
      </w:pPr>
      <w:r>
        <w:rPr>
          <w:rFonts w:hint="default" w:ascii="Times New Roman" w:hAnsi="Times New Roman" w:eastAsia="仿宋_GB2312" w:cs="Times New Roman"/>
          <w:spacing w:val="0"/>
          <w:position w:val="0"/>
          <w:sz w:val="32"/>
          <w:szCs w:val="32"/>
          <w:u w:val="none"/>
          <w:lang w:val="en-US" w:eastAsia="zh-CN" w:bidi="zh-CN"/>
        </w:rPr>
        <w:t>3.政府方出资代表</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spacing w:val="0"/>
          <w:position w:val="0"/>
          <w:sz w:val="32"/>
          <w:szCs w:val="32"/>
          <w:u w:val="none"/>
          <w:lang w:val="en-US" w:eastAsia="zh-CN" w:bidi="zh-CN"/>
        </w:rPr>
      </w:pPr>
      <w:bookmarkStart w:id="8" w:name="bookmark89"/>
      <w:r>
        <w:rPr>
          <w:rFonts w:hint="default" w:ascii="Times New Roman" w:hAnsi="Times New Roman" w:eastAsia="仿宋_GB2312" w:cs="Times New Roman"/>
          <w:spacing w:val="0"/>
          <w:position w:val="0"/>
          <w:sz w:val="32"/>
          <w:szCs w:val="32"/>
          <w:u w:val="none"/>
          <w:lang w:val="en-US" w:eastAsia="zh-CN" w:bidi="zh-CN"/>
        </w:rPr>
        <w:t>曲阜市方兴城市建设经营有限公司</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spacing w:val="0"/>
          <w:position w:val="0"/>
          <w:sz w:val="32"/>
          <w:szCs w:val="32"/>
          <w:u w:val="none"/>
          <w:lang w:val="en-US" w:eastAsia="zh-CN" w:bidi="zh-CN"/>
        </w:rPr>
      </w:pPr>
      <w:r>
        <w:rPr>
          <w:rFonts w:hint="default" w:ascii="Times New Roman" w:hAnsi="Times New Roman" w:eastAsia="仿宋_GB2312" w:cs="Times New Roman"/>
          <w:spacing w:val="0"/>
          <w:position w:val="0"/>
          <w:sz w:val="32"/>
          <w:szCs w:val="32"/>
          <w:u w:val="none"/>
          <w:lang w:val="en-US" w:eastAsia="zh-CN" w:bidi="zh-CN"/>
        </w:rPr>
        <w:t>4</w:t>
      </w:r>
      <w:bookmarkEnd w:id="8"/>
      <w:r>
        <w:rPr>
          <w:rFonts w:hint="default" w:ascii="Times New Roman" w:hAnsi="Times New Roman" w:eastAsia="仿宋_GB2312" w:cs="Times New Roman"/>
          <w:spacing w:val="0"/>
          <w:position w:val="0"/>
          <w:sz w:val="32"/>
          <w:szCs w:val="32"/>
          <w:u w:val="none"/>
          <w:lang w:val="en-US" w:eastAsia="zh-CN" w:bidi="zh-CN"/>
        </w:rPr>
        <w:t>.项目公司</w:t>
      </w:r>
    </w:p>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rPr>
          <w:rFonts w:hint="default" w:ascii="Times New Roman" w:hAnsi="Times New Roman" w:eastAsia="仿宋_GB2312" w:cs="Times New Roman"/>
          <w:spacing w:val="0"/>
          <w:position w:val="0"/>
          <w:sz w:val="32"/>
          <w:szCs w:val="32"/>
          <w:u w:val="none"/>
          <w:lang w:val="en-US" w:eastAsia="zh-CN" w:bidi="zh-CN"/>
        </w:rPr>
      </w:pPr>
      <w:r>
        <w:rPr>
          <w:rFonts w:hint="default" w:ascii="Times New Roman" w:hAnsi="Times New Roman" w:eastAsia="仿宋_GB2312" w:cs="Times New Roman"/>
          <w:spacing w:val="0"/>
          <w:position w:val="0"/>
          <w:sz w:val="32"/>
          <w:szCs w:val="32"/>
          <w:u w:val="none"/>
          <w:lang w:val="en-US" w:eastAsia="zh-CN" w:bidi="zh-CN"/>
        </w:rPr>
        <w:t>中交一公局（曲阜）城市建设投资有限公司</w:t>
      </w:r>
      <w:r>
        <w:rPr>
          <w:rFonts w:hint="default" w:ascii="Times New Roman" w:hAnsi="Times New Roman" w:eastAsia="仿宋_GB2312" w:cs="Times New Roman"/>
          <w:spacing w:val="0"/>
          <w:position w:val="0"/>
          <w:sz w:val="32"/>
          <w:szCs w:val="32"/>
          <w:u w:val="none"/>
          <w:lang w:val="en-US" w:eastAsia="zh-CN" w:bidi="zh-CN"/>
        </w:rPr>
        <w:t>，具体各股东出资明细表见表3.</w:t>
      </w:r>
    </w:p>
    <w:p>
      <w:pPr>
        <w:pStyle w:val="11"/>
        <w:ind w:left="0" w:leftChars="0" w:firstLine="0" w:firstLineChars="0"/>
        <w:jc w:val="center"/>
        <w:rPr>
          <w:rFonts w:hint="default" w:ascii="Times New Roman" w:hAnsi="Times New Roman" w:eastAsia="方正公文小标宋" w:cs="Times New Roman"/>
          <w:sz w:val="32"/>
          <w:szCs w:val="32"/>
          <w:lang w:val="en-US" w:eastAsia="zh-CN"/>
        </w:rPr>
      </w:pPr>
      <w:r>
        <w:rPr>
          <w:rFonts w:hint="default" w:ascii="Times New Roman" w:hAnsi="Times New Roman" w:eastAsia="方正公文小标宋" w:cs="Times New Roman"/>
          <w:sz w:val="32"/>
          <w:szCs w:val="32"/>
          <w:lang w:val="en-US" w:eastAsia="zh-CN"/>
        </w:rPr>
        <w:t>表3.股东出资明细表</w:t>
      </w:r>
    </w:p>
    <w:tbl>
      <w:tblPr>
        <w:tblStyle w:val="13"/>
        <w:tblW w:w="9071" w:type="dxa"/>
        <w:jc w:val="center"/>
        <w:tblLayout w:type="fixed"/>
        <w:tblCellMar>
          <w:top w:w="0" w:type="dxa"/>
          <w:left w:w="10" w:type="dxa"/>
          <w:bottom w:w="0" w:type="dxa"/>
          <w:right w:w="10" w:type="dxa"/>
        </w:tblCellMar>
      </w:tblPr>
      <w:tblGrid>
        <w:gridCol w:w="2049"/>
        <w:gridCol w:w="2667"/>
        <w:gridCol w:w="2087"/>
        <w:gridCol w:w="2268"/>
      </w:tblGrid>
      <w:tr>
        <w:tblPrEx>
          <w:tblCellMar>
            <w:top w:w="0" w:type="dxa"/>
            <w:left w:w="10" w:type="dxa"/>
            <w:bottom w:w="0" w:type="dxa"/>
            <w:right w:w="10" w:type="dxa"/>
          </w:tblCellMar>
        </w:tblPrEx>
        <w:trPr>
          <w:trHeight w:val="611" w:hRule="atLeast"/>
          <w:tblHeader/>
          <w:jc w:val="center"/>
        </w:trPr>
        <w:tc>
          <w:tcPr>
            <w:tcW w:w="2049" w:type="dxa"/>
            <w:tcBorders>
              <w:top w:val="single" w:color="auto" w:sz="4" w:space="0"/>
              <w:left w:val="single" w:color="auto" w:sz="4" w:space="0"/>
            </w:tcBorders>
            <w:shd w:val="clear" w:color="auto" w:fill="FFFFFF"/>
            <w:vAlign w:val="bottom"/>
          </w:tcPr>
          <w:p>
            <w:pPr>
              <w:pStyle w:val="21"/>
              <w:keepNext w:val="0"/>
              <w:keepLines w:val="0"/>
              <w:widowControl w:val="0"/>
              <w:shd w:val="clear" w:color="auto" w:fill="auto"/>
              <w:bidi w:val="0"/>
              <w:spacing w:before="0" w:after="0" w:line="240" w:lineRule="auto"/>
              <w:ind w:left="0" w:right="0" w:firstLine="580"/>
              <w:jc w:val="center"/>
              <w:rPr>
                <w:rFonts w:hint="default" w:ascii="Times New Roman" w:hAnsi="Times New Roman" w:eastAsia="黑体" w:cs="Times New Roman"/>
                <w:sz w:val="28"/>
                <w:szCs w:val="28"/>
              </w:rPr>
            </w:pPr>
            <w:r>
              <w:rPr>
                <w:rFonts w:hint="default" w:ascii="Times New Roman" w:hAnsi="Times New Roman" w:eastAsia="黑体" w:cs="Times New Roman"/>
                <w:color w:val="000000"/>
                <w:spacing w:val="0"/>
                <w:w w:val="100"/>
                <w:position w:val="0"/>
                <w:sz w:val="28"/>
                <w:szCs w:val="28"/>
              </w:rPr>
              <w:t>出资方</w:t>
            </w:r>
          </w:p>
        </w:tc>
        <w:tc>
          <w:tcPr>
            <w:tcW w:w="2667" w:type="dxa"/>
            <w:tcBorders>
              <w:top w:val="single" w:color="auto" w:sz="4" w:space="0"/>
              <w:left w:val="single" w:color="auto" w:sz="4" w:space="0"/>
            </w:tcBorders>
            <w:shd w:val="clear" w:color="auto" w:fill="FFFFFF"/>
            <w:vAlign w:val="bottom"/>
          </w:tcPr>
          <w:p>
            <w:pPr>
              <w:pStyle w:val="21"/>
              <w:keepNext w:val="0"/>
              <w:keepLines w:val="0"/>
              <w:widowControl w:val="0"/>
              <w:shd w:val="clear" w:color="auto" w:fill="auto"/>
              <w:bidi w:val="0"/>
              <w:spacing w:before="0" w:after="0" w:line="240" w:lineRule="auto"/>
              <w:ind w:left="0" w:right="0" w:firstLine="580"/>
              <w:jc w:val="center"/>
              <w:rPr>
                <w:rFonts w:hint="default" w:ascii="Times New Roman" w:hAnsi="Times New Roman" w:eastAsia="黑体" w:cs="Times New Roman"/>
                <w:sz w:val="28"/>
                <w:szCs w:val="28"/>
              </w:rPr>
            </w:pPr>
            <w:r>
              <w:rPr>
                <w:rFonts w:hint="default" w:ascii="Times New Roman" w:hAnsi="Times New Roman" w:eastAsia="黑体" w:cs="Times New Roman"/>
                <w:color w:val="000000"/>
                <w:spacing w:val="0"/>
                <w:w w:val="100"/>
                <w:position w:val="0"/>
                <w:sz w:val="28"/>
                <w:szCs w:val="28"/>
              </w:rPr>
              <w:t>名称</w:t>
            </w:r>
          </w:p>
        </w:tc>
        <w:tc>
          <w:tcPr>
            <w:tcW w:w="2087" w:type="dxa"/>
            <w:tcBorders>
              <w:top w:val="single" w:color="auto" w:sz="4" w:space="0"/>
              <w:left w:val="single" w:color="auto" w:sz="4" w:space="0"/>
            </w:tcBorders>
            <w:shd w:val="clear" w:color="auto" w:fill="FFFFFF"/>
            <w:vAlign w:val="bottom"/>
          </w:tcPr>
          <w:p>
            <w:pPr>
              <w:pStyle w:val="21"/>
              <w:keepNext w:val="0"/>
              <w:keepLines w:val="0"/>
              <w:widowControl w:val="0"/>
              <w:shd w:val="clear" w:color="auto" w:fill="auto"/>
              <w:bidi w:val="0"/>
              <w:spacing w:before="0" w:after="0" w:line="240" w:lineRule="auto"/>
              <w:ind w:left="0" w:right="0" w:firstLine="0"/>
              <w:jc w:val="center"/>
              <w:rPr>
                <w:rFonts w:hint="default" w:ascii="Times New Roman" w:hAnsi="Times New Roman" w:eastAsia="黑体" w:cs="Times New Roman"/>
                <w:sz w:val="28"/>
                <w:szCs w:val="28"/>
              </w:rPr>
            </w:pPr>
            <w:r>
              <w:rPr>
                <w:rFonts w:hint="default" w:ascii="Times New Roman" w:hAnsi="Times New Roman" w:eastAsia="黑体" w:cs="Times New Roman"/>
                <w:color w:val="000000"/>
                <w:spacing w:val="0"/>
                <w:w w:val="100"/>
                <w:position w:val="0"/>
                <w:sz w:val="28"/>
                <w:szCs w:val="28"/>
              </w:rPr>
              <w:t>出资金额（万元）</w:t>
            </w:r>
          </w:p>
        </w:tc>
        <w:tc>
          <w:tcPr>
            <w:tcBorders>
              <w:top w:val="single" w:color="auto" w:sz="4" w:space="0"/>
              <w:left w:val="single" w:color="auto" w:sz="4" w:space="0"/>
              <w:right w:val="single" w:color="auto" w:sz="4" w:space="0"/>
            </w:tcBorders>
            <w:shd w:val="clear" w:color="auto" w:fill="FFFFFF"/>
            <w:vAlign w:val="bottom"/>
          </w:tcPr>
          <w:p>
            <w:pPr>
              <w:pStyle w:val="21"/>
              <w:keepNext w:val="0"/>
              <w:keepLines w:val="0"/>
              <w:widowControl w:val="0"/>
              <w:shd w:val="clear" w:color="auto" w:fill="auto"/>
              <w:bidi w:val="0"/>
              <w:spacing w:before="0" w:after="0" w:line="240" w:lineRule="auto"/>
              <w:ind w:left="0" w:right="0" w:firstLine="0"/>
              <w:jc w:val="center"/>
              <w:rPr>
                <w:rFonts w:hint="default" w:ascii="Times New Roman" w:hAnsi="Times New Roman" w:eastAsia="黑体" w:cs="Times New Roman"/>
                <w:sz w:val="28"/>
                <w:szCs w:val="28"/>
              </w:rPr>
            </w:pPr>
            <w:r>
              <w:rPr>
                <w:rFonts w:hint="default" w:ascii="Times New Roman" w:hAnsi="Times New Roman" w:eastAsia="黑体" w:cs="Times New Roman"/>
                <w:color w:val="000000"/>
                <w:spacing w:val="0"/>
                <w:w w:val="100"/>
                <w:position w:val="0"/>
                <w:sz w:val="28"/>
                <w:szCs w:val="28"/>
              </w:rPr>
              <w:t>股权比例</w:t>
            </w:r>
          </w:p>
        </w:tc>
      </w:tr>
      <w:tr>
        <w:tblPrEx>
          <w:tblCellMar>
            <w:top w:w="0" w:type="dxa"/>
            <w:left w:w="10" w:type="dxa"/>
            <w:bottom w:w="0" w:type="dxa"/>
            <w:right w:w="10" w:type="dxa"/>
          </w:tblCellMar>
        </w:tblPrEx>
        <w:trPr>
          <w:trHeight w:val="454" w:hRule="atLeast"/>
          <w:jc w:val="center"/>
        </w:trPr>
        <w:tc>
          <w:tcPr>
            <w:tcW w:w="2049"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80"/>
              <w:jc w:val="both"/>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社会资本</w:t>
            </w:r>
          </w:p>
        </w:tc>
        <w:tc>
          <w:tcPr>
            <w:tcW w:w="2667" w:type="dxa"/>
            <w:tcBorders>
              <w:top w:val="single" w:color="auto" w:sz="4" w:space="0"/>
              <w:left w:val="single" w:color="auto" w:sz="4" w:space="0"/>
            </w:tcBorders>
            <w:shd w:val="clear" w:color="auto" w:fill="FFFFFF"/>
            <w:vAlign w:val="top"/>
          </w:tcPr>
          <w:p>
            <w:pPr>
              <w:pStyle w:val="21"/>
              <w:keepNext w:val="0"/>
              <w:keepLines w:val="0"/>
              <w:widowControl w:val="0"/>
              <w:shd w:val="clear" w:color="auto" w:fill="auto"/>
              <w:bidi w:val="0"/>
              <w:spacing w:before="0" w:after="0" w:line="312" w:lineRule="exact"/>
              <w:ind w:left="0" w:right="0"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中交一公局集团有限公司（联合体牵头人）</w:t>
            </w:r>
          </w:p>
        </w:tc>
        <w:tc>
          <w:tcPr>
            <w:tcW w:w="2087" w:type="dxa"/>
            <w:tcBorders>
              <w:top w:val="single" w:color="auto" w:sz="4" w:space="0"/>
              <w:lef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firstLine="560" w:firstLineChars="200"/>
              <w:jc w:val="right"/>
              <w:rPr>
                <w:rFonts w:hint="default" w:ascii="Times New Roman" w:hAnsi="Times New Roman" w:cs="Times New Roman"/>
                <w:sz w:val="28"/>
                <w:szCs w:val="28"/>
              </w:rPr>
            </w:pPr>
            <w:r>
              <w:rPr>
                <w:rFonts w:hint="default" w:ascii="Times New Roman" w:hAnsi="Times New Roman" w:eastAsia="Times New Roman" w:cs="Times New Roman"/>
                <w:color w:val="000000"/>
                <w:spacing w:val="0"/>
                <w:w w:val="100"/>
                <w:position w:val="0"/>
                <w:sz w:val="28"/>
                <w:szCs w:val="28"/>
                <w:lang w:val="en-US" w:eastAsia="en-US" w:bidi="en-US"/>
              </w:rPr>
              <w:t>23366.8</w:t>
            </w:r>
            <w:r>
              <w:rPr>
                <w:rFonts w:hint="default" w:ascii="Times New Roman" w:hAnsi="Times New Roman" w:eastAsia="宋体" w:cs="Times New Roman"/>
                <w:color w:val="000000"/>
                <w:spacing w:val="0"/>
                <w:w w:val="100"/>
                <w:position w:val="0"/>
                <w:sz w:val="28"/>
                <w:szCs w:val="28"/>
                <w:lang w:val="en-US" w:eastAsia="zh-CN" w:bidi="en-US"/>
              </w:rPr>
              <w:t>7</w:t>
            </w:r>
          </w:p>
        </w:tc>
        <w:tc>
          <w:tcPr>
            <w:tcBorders>
              <w:top w:val="single" w:color="auto" w:sz="4" w:space="0"/>
              <w:left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840" w:firstLineChars="300"/>
              <w:jc w:val="right"/>
              <w:rPr>
                <w:rFonts w:hint="default" w:ascii="Times New Roman" w:hAnsi="Times New Roman" w:cs="Times New Roman"/>
                <w:sz w:val="28"/>
                <w:szCs w:val="28"/>
              </w:rPr>
            </w:pPr>
            <w:r>
              <w:rPr>
                <w:rFonts w:hint="default" w:ascii="Times New Roman" w:hAnsi="Times New Roman" w:eastAsia="Times New Roman" w:cs="Times New Roman"/>
                <w:color w:val="000000"/>
                <w:spacing w:val="0"/>
                <w:w w:val="100"/>
                <w:position w:val="0"/>
                <w:sz w:val="28"/>
                <w:szCs w:val="28"/>
              </w:rPr>
              <w:t>89.5%</w:t>
            </w:r>
          </w:p>
        </w:tc>
      </w:tr>
      <w:tr>
        <w:tblPrEx>
          <w:tblCellMar>
            <w:top w:w="0" w:type="dxa"/>
            <w:left w:w="10" w:type="dxa"/>
            <w:bottom w:w="0" w:type="dxa"/>
            <w:right w:w="10" w:type="dxa"/>
          </w:tblCellMar>
        </w:tblPrEx>
        <w:trPr>
          <w:trHeight w:val="454" w:hRule="atLeast"/>
          <w:jc w:val="center"/>
        </w:trPr>
        <w:tc>
          <w:tcPr>
            <w:tcW w:w="2049"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580"/>
              <w:jc w:val="both"/>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社会资本</w:t>
            </w:r>
          </w:p>
        </w:tc>
        <w:tc>
          <w:tcPr>
            <w:tcW w:w="2667" w:type="dxa"/>
            <w:tcBorders>
              <w:top w:val="single" w:color="auto" w:sz="4" w:space="0"/>
              <w:left w:val="single" w:color="auto" w:sz="4" w:space="0"/>
              <w:bottom w:val="single" w:color="auto" w:sz="4" w:space="0"/>
            </w:tcBorders>
            <w:shd w:val="clear" w:color="auto" w:fill="FFFFFF"/>
            <w:vAlign w:val="top"/>
          </w:tcPr>
          <w:p>
            <w:pPr>
              <w:pStyle w:val="21"/>
              <w:keepNext w:val="0"/>
              <w:keepLines w:val="0"/>
              <w:widowControl w:val="0"/>
              <w:shd w:val="clear" w:color="auto" w:fill="auto"/>
              <w:bidi w:val="0"/>
              <w:spacing w:before="0" w:after="0" w:line="312" w:lineRule="exact"/>
              <w:ind w:left="0" w:right="0"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中交一公局海威工程建设有限公司</w:t>
            </w:r>
          </w:p>
        </w:tc>
        <w:tc>
          <w:tcPr>
            <w:tcW w:w="2087"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firstLine="840" w:firstLineChars="300"/>
              <w:jc w:val="right"/>
              <w:rPr>
                <w:rFonts w:hint="default" w:ascii="Times New Roman" w:hAnsi="Times New Roman" w:cs="Times New Roman"/>
                <w:sz w:val="28"/>
                <w:szCs w:val="28"/>
              </w:rPr>
            </w:pPr>
            <w:r>
              <w:rPr>
                <w:rFonts w:hint="default" w:ascii="Times New Roman" w:hAnsi="Times New Roman" w:eastAsia="Times New Roman" w:cs="Times New Roman"/>
                <w:color w:val="000000"/>
                <w:spacing w:val="0"/>
                <w:w w:val="100"/>
                <w:position w:val="0"/>
                <w:sz w:val="28"/>
                <w:szCs w:val="28"/>
                <w:lang w:val="en-US" w:eastAsia="en-US" w:bidi="en-US"/>
              </w:rPr>
              <w:t>130.54</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840" w:firstLineChars="300"/>
              <w:jc w:val="right"/>
              <w:rPr>
                <w:rFonts w:hint="default" w:ascii="Times New Roman" w:hAnsi="Times New Roman" w:cs="Times New Roman"/>
                <w:sz w:val="28"/>
                <w:szCs w:val="28"/>
              </w:rPr>
            </w:pPr>
            <w:r>
              <w:rPr>
                <w:rFonts w:hint="default" w:ascii="Times New Roman" w:hAnsi="Times New Roman" w:eastAsia="Times New Roman" w:cs="Times New Roman"/>
                <w:color w:val="000000"/>
                <w:spacing w:val="0"/>
                <w:w w:val="100"/>
                <w:position w:val="0"/>
                <w:sz w:val="28"/>
                <w:szCs w:val="28"/>
              </w:rPr>
              <w:t>0.5%</w:t>
            </w:r>
          </w:p>
        </w:tc>
      </w:tr>
      <w:tr>
        <w:tblPrEx>
          <w:tblCellMar>
            <w:top w:w="0" w:type="dxa"/>
            <w:left w:w="10" w:type="dxa"/>
            <w:bottom w:w="0" w:type="dxa"/>
            <w:right w:w="10" w:type="dxa"/>
          </w:tblCellMar>
        </w:tblPrEx>
        <w:trPr>
          <w:trHeight w:val="454" w:hRule="atLeast"/>
          <w:jc w:val="center"/>
        </w:trPr>
        <w:tc>
          <w:tcPr>
            <w:tcW w:w="2049"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jc w:val="both"/>
              <w:rPr>
                <w:rFonts w:hint="default" w:ascii="Times New Roman" w:hAnsi="Times New Roman" w:eastAsia="仿宋_GB2312" w:cs="Times New Roman"/>
                <w:color w:val="000000"/>
                <w:spacing w:val="0"/>
                <w:w w:val="100"/>
                <w:position w:val="0"/>
                <w:sz w:val="28"/>
                <w:szCs w:val="28"/>
                <w:lang w:val="en-US" w:eastAsia="zh-CN"/>
              </w:rPr>
            </w:pPr>
            <w:r>
              <w:rPr>
                <w:rFonts w:hint="default" w:ascii="Times New Roman" w:hAnsi="Times New Roman" w:eastAsia="仿宋_GB2312" w:cs="Times New Roman"/>
                <w:color w:val="000000"/>
                <w:spacing w:val="0"/>
                <w:w w:val="100"/>
                <w:position w:val="0"/>
                <w:sz w:val="28"/>
                <w:szCs w:val="28"/>
              </w:rPr>
              <w:t>政府方出资</w:t>
            </w:r>
            <w:r>
              <w:rPr>
                <w:rFonts w:hint="default" w:ascii="Times New Roman" w:hAnsi="Times New Roman" w:eastAsia="仿宋_GB2312" w:cs="Times New Roman"/>
                <w:color w:val="000000"/>
                <w:spacing w:val="0"/>
                <w:w w:val="100"/>
                <w:position w:val="0"/>
                <w:sz w:val="28"/>
                <w:szCs w:val="28"/>
                <w:lang w:val="en-US" w:eastAsia="zh-CN"/>
              </w:rPr>
              <w:t>代表</w:t>
            </w:r>
          </w:p>
        </w:tc>
        <w:tc>
          <w:tcPr>
            <w:tcW w:w="2667" w:type="dxa"/>
            <w:tcBorders>
              <w:top w:val="single" w:color="auto" w:sz="4" w:space="0"/>
              <w:left w:val="single" w:color="auto" w:sz="4" w:space="0"/>
              <w:bottom w:val="single" w:color="auto" w:sz="4" w:space="0"/>
            </w:tcBorders>
            <w:shd w:val="clear" w:color="auto" w:fill="FFFFFF"/>
            <w:vAlign w:val="top"/>
          </w:tcPr>
          <w:p>
            <w:pPr>
              <w:pStyle w:val="21"/>
              <w:keepNext w:val="0"/>
              <w:keepLines w:val="0"/>
              <w:widowControl w:val="0"/>
              <w:shd w:val="clear" w:color="auto" w:fill="auto"/>
              <w:bidi w:val="0"/>
              <w:spacing w:before="0" w:after="0" w:line="312" w:lineRule="exact"/>
              <w:ind w:left="0" w:right="0" w:firstLine="0"/>
              <w:jc w:val="center"/>
              <w:rPr>
                <w:rFonts w:hint="default" w:ascii="Times New Roman" w:hAnsi="Times New Roman" w:eastAsia="仿宋_GB2312" w:cs="Times New Roman"/>
                <w:color w:val="000000"/>
                <w:spacing w:val="0"/>
                <w:w w:val="100"/>
                <w:position w:val="0"/>
                <w:sz w:val="28"/>
                <w:szCs w:val="28"/>
                <w:lang w:val="en-US" w:eastAsia="zh-CN"/>
              </w:rPr>
            </w:pPr>
            <w:r>
              <w:rPr>
                <w:rFonts w:hint="default" w:ascii="Times New Roman" w:hAnsi="Times New Roman" w:eastAsia="仿宋_GB2312" w:cs="Times New Roman"/>
                <w:color w:val="000000"/>
                <w:spacing w:val="0"/>
                <w:w w:val="100"/>
                <w:position w:val="0"/>
                <w:sz w:val="28"/>
                <w:szCs w:val="28"/>
              </w:rPr>
              <w:t>曲阜市方兴城市建设</w:t>
            </w:r>
            <w:r>
              <w:rPr>
                <w:rFonts w:hint="default" w:ascii="Times New Roman" w:hAnsi="Times New Roman" w:eastAsia="仿宋_GB2312" w:cs="Times New Roman"/>
                <w:color w:val="000000"/>
                <w:spacing w:val="0"/>
                <w:w w:val="100"/>
                <w:position w:val="0"/>
                <w:sz w:val="28"/>
                <w:szCs w:val="28"/>
                <w:lang w:val="en-US" w:eastAsia="zh-CN"/>
              </w:rPr>
              <w:t>经营有限公司</w:t>
            </w:r>
          </w:p>
        </w:tc>
        <w:tc>
          <w:tcPr>
            <w:tcW w:w="2087"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right="0" w:firstLine="840" w:firstLineChars="300"/>
              <w:jc w:val="right"/>
              <w:rPr>
                <w:rFonts w:hint="default" w:ascii="Times New Roman" w:hAnsi="Times New Roman" w:eastAsia="Times New Roman" w:cs="Times New Roman"/>
                <w:color w:val="000000"/>
                <w:spacing w:val="0"/>
                <w:w w:val="100"/>
                <w:position w:val="0"/>
                <w:sz w:val="28"/>
                <w:szCs w:val="28"/>
                <w:lang w:val="en-US" w:eastAsia="en-US" w:bidi="en-US"/>
              </w:rPr>
            </w:pPr>
            <w:r>
              <w:rPr>
                <w:rFonts w:hint="default" w:ascii="Times New Roman" w:hAnsi="Times New Roman" w:eastAsia="Times New Roman" w:cs="Times New Roman"/>
                <w:color w:val="000000"/>
                <w:spacing w:val="0"/>
                <w:w w:val="100"/>
                <w:position w:val="0"/>
                <w:sz w:val="28"/>
                <w:szCs w:val="28"/>
                <w:lang w:val="en-US" w:eastAsia="en-US" w:bidi="en-US"/>
              </w:rPr>
              <w:t>2610.82</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840" w:firstLineChars="300"/>
              <w:jc w:val="right"/>
              <w:rPr>
                <w:rFonts w:hint="default" w:ascii="Times New Roman" w:hAnsi="Times New Roman" w:eastAsia="宋体" w:cs="Times New Roman"/>
                <w:color w:val="000000"/>
                <w:spacing w:val="0"/>
                <w:w w:val="100"/>
                <w:position w:val="0"/>
                <w:sz w:val="28"/>
                <w:szCs w:val="28"/>
                <w:lang w:val="en-US" w:eastAsia="zh-CN"/>
              </w:rPr>
            </w:pPr>
            <w:r>
              <w:rPr>
                <w:rFonts w:hint="default" w:ascii="Times New Roman" w:hAnsi="Times New Roman" w:eastAsia="宋体" w:cs="Times New Roman"/>
                <w:color w:val="000000"/>
                <w:spacing w:val="0"/>
                <w:w w:val="100"/>
                <w:position w:val="0"/>
                <w:sz w:val="28"/>
                <w:szCs w:val="28"/>
                <w:lang w:val="en-US" w:eastAsia="zh-CN"/>
              </w:rPr>
              <w:t>10%</w:t>
            </w:r>
          </w:p>
        </w:tc>
      </w:tr>
      <w:tr>
        <w:tblPrEx>
          <w:tblCellMar>
            <w:top w:w="0" w:type="dxa"/>
            <w:left w:w="10" w:type="dxa"/>
            <w:bottom w:w="0" w:type="dxa"/>
            <w:right w:w="10" w:type="dxa"/>
          </w:tblCellMar>
        </w:tblPrEx>
        <w:trPr>
          <w:trHeight w:val="454" w:hRule="atLeast"/>
          <w:jc w:val="center"/>
        </w:trPr>
        <w:tc>
          <w:tcPr>
            <w:tcW w:w="2049"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0"/>
              <w:jc w:val="center"/>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pacing w:val="0"/>
                <w:w w:val="100"/>
                <w:position w:val="0"/>
                <w:sz w:val="28"/>
                <w:szCs w:val="28"/>
              </w:rPr>
              <w:t>合计</w:t>
            </w:r>
          </w:p>
        </w:tc>
        <w:tc>
          <w:tcPr>
            <w:tcW w:w="2667" w:type="dxa"/>
            <w:tcBorders>
              <w:top w:val="single" w:color="auto" w:sz="4" w:space="0"/>
              <w:left w:val="single" w:color="auto" w:sz="4" w:space="0"/>
              <w:bottom w:val="single" w:color="auto" w:sz="4" w:space="0"/>
            </w:tcBorders>
            <w:shd w:val="clear" w:color="auto" w:fill="FFFFFF"/>
            <w:vAlign w:val="top"/>
          </w:tcPr>
          <w:p>
            <w:pPr>
              <w:widowControl w:val="0"/>
              <w:jc w:val="center"/>
              <w:rPr>
                <w:rFonts w:hint="default" w:ascii="Times New Roman" w:hAnsi="Times New Roman" w:eastAsia="仿宋_GB2312" w:cs="Times New Roman"/>
                <w:sz w:val="28"/>
                <w:szCs w:val="28"/>
              </w:rPr>
            </w:pPr>
          </w:p>
        </w:tc>
        <w:tc>
          <w:tcPr>
            <w:tcW w:w="2087" w:type="dxa"/>
            <w:tcBorders>
              <w:top w:val="single" w:color="auto" w:sz="4" w:space="0"/>
              <w:left w:val="single" w:color="auto" w:sz="4" w:space="0"/>
              <w:bottom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840" w:firstLineChars="300"/>
              <w:jc w:val="right"/>
              <w:rPr>
                <w:rFonts w:hint="default" w:ascii="Times New Roman" w:hAnsi="Times New Roman" w:eastAsia="Times New Roman" w:cs="Times New Roman"/>
                <w:color w:val="000000"/>
                <w:spacing w:val="0"/>
                <w:w w:val="100"/>
                <w:position w:val="0"/>
                <w:sz w:val="28"/>
                <w:szCs w:val="28"/>
                <w:lang w:val="en-US" w:eastAsia="en-US" w:bidi="en-US"/>
              </w:rPr>
            </w:pPr>
            <w:r>
              <w:rPr>
                <w:rFonts w:hint="default" w:ascii="Times New Roman" w:hAnsi="Times New Roman" w:eastAsia="Times New Roman" w:cs="Times New Roman"/>
                <w:color w:val="000000"/>
                <w:spacing w:val="0"/>
                <w:w w:val="100"/>
                <w:position w:val="0"/>
                <w:sz w:val="28"/>
                <w:szCs w:val="28"/>
                <w:lang w:val="en-US" w:eastAsia="en-US" w:bidi="en-US"/>
              </w:rPr>
              <w:t>26108.23</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1"/>
              <w:keepNext w:val="0"/>
              <w:keepLines w:val="0"/>
              <w:widowControl w:val="0"/>
              <w:shd w:val="clear" w:color="auto" w:fill="auto"/>
              <w:bidi w:val="0"/>
              <w:spacing w:before="0" w:after="0" w:line="240" w:lineRule="auto"/>
              <w:ind w:left="0" w:right="0" w:firstLine="840" w:firstLineChars="300"/>
              <w:jc w:val="right"/>
              <w:rPr>
                <w:rFonts w:hint="default" w:ascii="Times New Roman" w:hAnsi="Times New Roman" w:eastAsia="Times New Roman" w:cs="Times New Roman"/>
                <w:color w:val="000000"/>
                <w:spacing w:val="0"/>
                <w:w w:val="100"/>
                <w:position w:val="0"/>
                <w:sz w:val="28"/>
                <w:szCs w:val="28"/>
                <w:lang w:val="en-US" w:eastAsia="en-US" w:bidi="en-US"/>
              </w:rPr>
            </w:pPr>
            <w:r>
              <w:rPr>
                <w:rFonts w:hint="default" w:ascii="Times New Roman" w:hAnsi="Times New Roman" w:eastAsia="Times New Roman" w:cs="Times New Roman"/>
                <w:color w:val="000000"/>
                <w:spacing w:val="0"/>
                <w:w w:val="100"/>
                <w:position w:val="0"/>
                <w:sz w:val="28"/>
                <w:szCs w:val="28"/>
                <w:lang w:val="en-US" w:eastAsia="en-US" w:bidi="en-US"/>
              </w:rPr>
              <w:t>100%</w:t>
            </w:r>
          </w:p>
        </w:tc>
      </w:tr>
    </w:tbl>
    <w:p>
      <w:pPr>
        <w:keepNext w:val="0"/>
        <w:keepLines w:val="0"/>
        <w:pageBreakBefore w:val="0"/>
        <w:widowControl w:val="0"/>
        <w:kinsoku/>
        <w:wordWrap/>
        <w:overflowPunct/>
        <w:topLinePunct w:val="0"/>
        <w:autoSpaceDE w:val="0"/>
        <w:autoSpaceDN w:val="0"/>
        <w:bidi w:val="0"/>
        <w:adjustRightInd/>
        <w:snapToGrid/>
        <w:spacing w:before="0" w:line="600" w:lineRule="exact"/>
        <w:ind w:left="108" w:right="0" w:firstLine="640" w:firstLineChars="200"/>
        <w:jc w:val="both"/>
        <w:textAlignment w:val="auto"/>
        <w:outlineLvl w:val="1"/>
        <w:rPr>
          <w:rFonts w:hint="default" w:ascii="Times New Roman" w:hAnsi="Times New Roman" w:eastAsia="楷体" w:cs="Times New Roman"/>
          <w:b w:val="0"/>
          <w:bCs/>
          <w:sz w:val="32"/>
          <w:szCs w:val="30"/>
          <w:lang w:val="en-US" w:eastAsia="zh-CN"/>
        </w:rPr>
      </w:pPr>
      <w:bookmarkStart w:id="9" w:name="_Toc4160"/>
      <w:r>
        <w:rPr>
          <w:rFonts w:hint="default" w:ascii="Times New Roman" w:hAnsi="Times New Roman" w:eastAsia="楷体" w:cs="Times New Roman"/>
          <w:b w:val="0"/>
          <w:bCs/>
          <w:sz w:val="32"/>
          <w:szCs w:val="30"/>
          <w:lang w:val="en-US" w:eastAsia="zh-CN"/>
        </w:rPr>
        <w:t>（六）项目资产权属</w:t>
      </w:r>
      <w:bookmarkEnd w:id="9"/>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spacing w:val="0"/>
          <w:position w:val="0"/>
          <w:sz w:val="32"/>
          <w:szCs w:val="32"/>
          <w:u w:val="none"/>
          <w:lang w:val="en-US" w:eastAsia="zh-CN" w:bidi="zh-CN"/>
        </w:rPr>
      </w:pPr>
      <w:r>
        <w:rPr>
          <w:rFonts w:hint="default" w:ascii="Times New Roman" w:hAnsi="Times New Roman" w:eastAsia="仿宋_GB2312" w:cs="Times New Roman"/>
          <w:spacing w:val="0"/>
          <w:position w:val="0"/>
          <w:sz w:val="32"/>
          <w:szCs w:val="32"/>
          <w:u w:val="none"/>
          <w:lang w:val="en-US" w:eastAsia="zh-CN" w:bidi="zh-CN"/>
        </w:rPr>
        <w:t>本项目建设期内投资建设形成的项目资产，以及本项目运营期内因更新重置或升级改造投资形成的项目资产，项目合作期满移交后，项目公司将项目设施或资产的所有权及使用权移交给</w:t>
      </w:r>
      <w:r>
        <w:rPr>
          <w:rFonts w:hint="default" w:ascii="Times New Roman" w:hAnsi="Times New Roman" w:eastAsia="仿宋_GB2312" w:cs="Times New Roman"/>
          <w:spacing w:val="0"/>
          <w:position w:val="0"/>
          <w:sz w:val="32"/>
          <w:szCs w:val="32"/>
          <w:u w:val="none"/>
          <w:lang w:val="en-US" w:eastAsia="zh-CN" w:bidi="zh-CN"/>
        </w:rPr>
        <w:t>曲阜市交通运输局</w:t>
      </w:r>
      <w:r>
        <w:rPr>
          <w:rFonts w:hint="default" w:ascii="Times New Roman" w:hAnsi="Times New Roman" w:eastAsia="仿宋_GB2312" w:cs="Times New Roman"/>
          <w:spacing w:val="0"/>
          <w:position w:val="0"/>
          <w:sz w:val="32"/>
          <w:szCs w:val="32"/>
          <w:u w:val="none"/>
          <w:lang w:val="en-US" w:eastAsia="zh-CN" w:bidi="zh-CN"/>
        </w:rPr>
        <w:t>或曲阜市政府指定的机构。</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1"/>
        <w:rPr>
          <w:rFonts w:hint="default" w:ascii="Times New Roman" w:hAnsi="Times New Roman" w:eastAsia="楷体" w:cs="Times New Roman"/>
          <w:b w:val="0"/>
          <w:bCs/>
          <w:sz w:val="32"/>
          <w:szCs w:val="30"/>
          <w:lang w:val="en-US" w:eastAsia="zh-CN"/>
        </w:rPr>
      </w:pPr>
      <w:bookmarkStart w:id="10" w:name="bookmark91"/>
      <w:bookmarkStart w:id="11" w:name="_Toc10823"/>
      <w:r>
        <w:rPr>
          <w:rFonts w:hint="default" w:ascii="Times New Roman" w:hAnsi="Times New Roman" w:eastAsia="楷体" w:cs="Times New Roman"/>
          <w:b w:val="0"/>
          <w:bCs/>
          <w:sz w:val="32"/>
          <w:szCs w:val="30"/>
          <w:lang w:val="en-US" w:eastAsia="zh-CN"/>
        </w:rPr>
        <w:t>（</w:t>
      </w:r>
      <w:bookmarkEnd w:id="10"/>
      <w:r>
        <w:rPr>
          <w:rFonts w:hint="default" w:ascii="Times New Roman" w:hAnsi="Times New Roman" w:eastAsia="楷体" w:cs="Times New Roman"/>
          <w:b w:val="0"/>
          <w:bCs/>
          <w:sz w:val="32"/>
          <w:szCs w:val="30"/>
          <w:lang w:val="en-US" w:eastAsia="zh-CN"/>
        </w:rPr>
        <w:t>七）合作期限</w:t>
      </w:r>
      <w:bookmarkEnd w:id="11"/>
    </w:p>
    <w:p>
      <w:pPr>
        <w:pStyle w:val="20"/>
        <w:keepNext w:val="0"/>
        <w:keepLines w:val="0"/>
        <w:pageBreakBefore w:val="0"/>
        <w:widowControl w:val="0"/>
        <w:numPr>
          <w:ilvl w:val="0"/>
          <w:numId w:val="0"/>
        </w:numPr>
        <w:shd w:val="clear" w:color="auto" w:fill="auto"/>
        <w:tabs>
          <w:tab w:val="left" w:pos="1245"/>
        </w:tabs>
        <w:kinsoku/>
        <w:wordWrap/>
        <w:overflowPunct/>
        <w:topLinePunct w:val="0"/>
        <w:autoSpaceDE w:val="0"/>
        <w:autoSpaceDN w:val="0"/>
        <w:bidi w:val="0"/>
        <w:adjustRightInd/>
        <w:snapToGrid/>
        <w:spacing w:before="0" w:after="0" w:line="600" w:lineRule="exact"/>
        <w:ind w:left="0" w:leftChars="0" w:right="0" w:rightChars="0"/>
        <w:jc w:val="both"/>
        <w:textAlignment w:val="auto"/>
        <w:rPr>
          <w:rFonts w:hint="default" w:ascii="Times New Roman" w:hAnsi="Times New Roman" w:eastAsia="仿宋_GB2312" w:cs="Times New Roman"/>
          <w:spacing w:val="0"/>
          <w:position w:val="0"/>
          <w:sz w:val="32"/>
          <w:szCs w:val="32"/>
          <w:u w:val="none"/>
          <w:shd w:val="clear"/>
          <w:lang w:val="en-US" w:eastAsia="zh-CN" w:bidi="zh-CN"/>
        </w:rPr>
      </w:pPr>
      <w:r>
        <w:rPr>
          <w:rFonts w:hint="default" w:ascii="Times New Roman" w:hAnsi="Times New Roman" w:eastAsia="仿宋_GB2312" w:cs="Times New Roman"/>
          <w:spacing w:val="0"/>
          <w:position w:val="0"/>
          <w:sz w:val="32"/>
          <w:szCs w:val="32"/>
          <w:u w:val="none"/>
          <w:shd w:val="clear"/>
          <w:lang w:val="en-US" w:eastAsia="zh-CN" w:bidi="zh-CN"/>
        </w:rPr>
        <w:t>本项目整体合作期限为</w:t>
      </w:r>
      <w:r>
        <w:rPr>
          <w:rFonts w:hint="default" w:ascii="Times New Roman" w:hAnsi="Times New Roman" w:eastAsia="仿宋_GB2312" w:cs="Times New Roman"/>
          <w:spacing w:val="0"/>
          <w:position w:val="0"/>
          <w:sz w:val="32"/>
          <w:szCs w:val="32"/>
          <w:u w:val="none"/>
          <w:shd w:val="clear"/>
          <w:lang w:val="en-US" w:eastAsia="zh-CN" w:bidi="zh-CN"/>
        </w:rPr>
        <w:t>14</w:t>
      </w:r>
      <w:r>
        <w:rPr>
          <w:rFonts w:hint="default" w:ascii="Times New Roman" w:hAnsi="Times New Roman" w:eastAsia="仿宋_GB2312" w:cs="Times New Roman"/>
          <w:spacing w:val="0"/>
          <w:position w:val="0"/>
          <w:sz w:val="32"/>
          <w:szCs w:val="32"/>
          <w:u w:val="none"/>
          <w:shd w:val="clear"/>
          <w:lang w:val="en-US" w:eastAsia="zh-CN" w:bidi="zh-CN"/>
        </w:rPr>
        <w:t>年，包含项目建设期与运营期两</w:t>
      </w:r>
    </w:p>
    <w:p>
      <w:pPr>
        <w:pStyle w:val="20"/>
        <w:keepNext w:val="0"/>
        <w:keepLines w:val="0"/>
        <w:pageBreakBefore w:val="0"/>
        <w:widowControl w:val="0"/>
        <w:numPr>
          <w:ilvl w:val="0"/>
          <w:numId w:val="0"/>
        </w:numPr>
        <w:shd w:val="clear" w:color="auto" w:fill="auto"/>
        <w:tabs>
          <w:tab w:val="left" w:pos="1245"/>
        </w:tabs>
        <w:kinsoku/>
        <w:wordWrap/>
        <w:overflowPunct/>
        <w:topLinePunct w:val="0"/>
        <w:autoSpaceDE w:val="0"/>
        <w:autoSpaceDN w:val="0"/>
        <w:bidi w:val="0"/>
        <w:adjustRightInd/>
        <w:snapToGrid/>
        <w:spacing w:before="0" w:after="0" w:line="600" w:lineRule="exact"/>
        <w:ind w:left="0" w:right="0" w:rightChars="0"/>
        <w:jc w:val="both"/>
        <w:textAlignment w:val="auto"/>
        <w:rPr>
          <w:rFonts w:hint="default" w:ascii="Times New Roman" w:hAnsi="Times New Roman" w:eastAsia="方正仿宋_GB2312" w:cs="Times New Roman"/>
          <w:b w:val="0"/>
          <w:bCs/>
          <w:sz w:val="32"/>
          <w:szCs w:val="30"/>
          <w:u w:val="none"/>
          <w:shd w:val="clear"/>
          <w:lang w:val="en-US" w:eastAsia="zh-CN" w:bidi="zh-CN"/>
        </w:rPr>
      </w:pPr>
      <w:r>
        <w:rPr>
          <w:rFonts w:hint="default" w:ascii="Times New Roman" w:hAnsi="Times New Roman" w:eastAsia="仿宋_GB2312" w:cs="Times New Roman"/>
          <w:spacing w:val="0"/>
          <w:position w:val="0"/>
          <w:sz w:val="32"/>
          <w:szCs w:val="32"/>
          <w:u w:val="none"/>
          <w:shd w:val="clear"/>
          <w:lang w:val="en-US" w:eastAsia="zh-CN" w:bidi="zh-CN"/>
        </w:rPr>
        <w:t>部分；建设期</w:t>
      </w:r>
      <w:r>
        <w:rPr>
          <w:rFonts w:hint="default" w:ascii="Times New Roman" w:hAnsi="Times New Roman" w:eastAsia="仿宋_GB2312" w:cs="Times New Roman"/>
          <w:spacing w:val="0"/>
          <w:position w:val="0"/>
          <w:sz w:val="32"/>
          <w:szCs w:val="32"/>
          <w:u w:val="none"/>
          <w:shd w:val="clear"/>
          <w:lang w:val="en-US" w:eastAsia="zh-CN" w:bidi="zh-CN"/>
        </w:rPr>
        <w:t>2</w:t>
      </w:r>
      <w:r>
        <w:rPr>
          <w:rFonts w:hint="default" w:ascii="Times New Roman" w:hAnsi="Times New Roman" w:eastAsia="仿宋_GB2312" w:cs="Times New Roman"/>
          <w:spacing w:val="0"/>
          <w:position w:val="0"/>
          <w:sz w:val="32"/>
          <w:szCs w:val="32"/>
          <w:u w:val="none"/>
          <w:shd w:val="clear"/>
          <w:lang w:val="en-US" w:eastAsia="zh-CN" w:bidi="zh-CN"/>
        </w:rPr>
        <w:t>年，运营期</w:t>
      </w:r>
      <w:r>
        <w:rPr>
          <w:rFonts w:hint="default" w:ascii="Times New Roman" w:hAnsi="Times New Roman" w:eastAsia="仿宋_GB2312" w:cs="Times New Roman"/>
          <w:spacing w:val="0"/>
          <w:position w:val="0"/>
          <w:sz w:val="32"/>
          <w:szCs w:val="32"/>
          <w:u w:val="none"/>
          <w:shd w:val="clear"/>
          <w:lang w:val="en-US" w:eastAsia="zh-CN" w:bidi="zh-CN"/>
        </w:rPr>
        <w:t>12</w:t>
      </w:r>
      <w:r>
        <w:rPr>
          <w:rFonts w:hint="default" w:ascii="Times New Roman" w:hAnsi="Times New Roman" w:eastAsia="仿宋_GB2312" w:cs="Times New Roman"/>
          <w:spacing w:val="0"/>
          <w:position w:val="0"/>
          <w:sz w:val="32"/>
          <w:szCs w:val="32"/>
          <w:u w:val="none"/>
          <w:shd w:val="clear"/>
          <w:lang w:val="en-US" w:eastAsia="zh-CN" w:bidi="zh-CN"/>
        </w:rPr>
        <w:t>年，建设期延长相应运营期缩短。</w:t>
      </w:r>
    </w:p>
    <w:p>
      <w:pPr>
        <w:pStyle w:val="20"/>
        <w:keepNext w:val="0"/>
        <w:keepLines w:val="0"/>
        <w:pageBreakBefore w:val="0"/>
        <w:widowControl w:val="0"/>
        <w:numPr>
          <w:ilvl w:val="0"/>
          <w:numId w:val="0"/>
        </w:numPr>
        <w:shd w:val="clear" w:color="auto" w:fill="auto"/>
        <w:tabs>
          <w:tab w:val="left" w:pos="1245"/>
        </w:tabs>
        <w:kinsoku/>
        <w:wordWrap/>
        <w:overflowPunct/>
        <w:topLinePunct w:val="0"/>
        <w:autoSpaceDE w:val="0"/>
        <w:autoSpaceDN w:val="0"/>
        <w:bidi w:val="0"/>
        <w:adjustRightInd/>
        <w:snapToGrid/>
        <w:spacing w:before="0" w:after="0" w:line="600" w:lineRule="exact"/>
        <w:ind w:left="0" w:right="0" w:rightChars="0" w:firstLine="640" w:firstLineChars="200"/>
        <w:jc w:val="both"/>
        <w:textAlignment w:val="auto"/>
        <w:outlineLvl w:val="1"/>
        <w:rPr>
          <w:rFonts w:hint="default" w:ascii="Times New Roman" w:hAnsi="Times New Roman" w:eastAsia="楷体" w:cs="Times New Roman"/>
          <w:b w:val="0"/>
          <w:bCs/>
          <w:sz w:val="32"/>
          <w:szCs w:val="30"/>
          <w:lang w:val="en-US" w:eastAsia="zh-CN"/>
        </w:rPr>
      </w:pPr>
      <w:bookmarkStart w:id="12" w:name="_Toc11291"/>
      <w:r>
        <w:rPr>
          <w:rFonts w:hint="default" w:ascii="Times New Roman" w:hAnsi="Times New Roman" w:eastAsia="楷体" w:cs="Times New Roman"/>
          <w:b w:val="0"/>
          <w:bCs/>
          <w:sz w:val="32"/>
          <w:szCs w:val="30"/>
          <w:lang w:val="en-US" w:eastAsia="zh-CN"/>
        </w:rPr>
        <w:t>（八）回报机制</w:t>
      </w:r>
      <w:bookmarkEnd w:id="12"/>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0" w:right="0" w:rightChars="0" w:firstLine="640" w:firstLineChars="200"/>
        <w:jc w:val="both"/>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本项目为城市配套公共设施提升建设项目，具有很强的公益性，建设完成后进入运营阶段，运营期存在部分使用者付费收入，但不足以弥补建设成本和运营成本，因此采用可行性缺口补助模式，由政府以财政补贴的形式对可行性缺口部分进行补助。</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0" w:rightChars="0" w:firstLine="640" w:firstLineChars="200"/>
        <w:textAlignment w:val="auto"/>
        <w:outlineLvl w:val="1"/>
        <w:rPr>
          <w:rFonts w:hint="default" w:ascii="Times New Roman" w:hAnsi="Times New Roman" w:eastAsia="方正仿宋_GB2312" w:cs="Times New Roman"/>
          <w:b w:val="0"/>
          <w:bCs/>
          <w:sz w:val="32"/>
          <w:szCs w:val="30"/>
          <w:lang w:val="en-US" w:eastAsia="zh-CN" w:bidi="zh-CN"/>
        </w:rPr>
      </w:pPr>
      <w:bookmarkStart w:id="13" w:name="_Toc11542"/>
      <w:r>
        <w:rPr>
          <w:rFonts w:hint="default" w:ascii="Times New Roman" w:hAnsi="Times New Roman" w:eastAsia="方正仿宋_GB2312" w:cs="Times New Roman"/>
          <w:b w:val="0"/>
          <w:bCs/>
          <w:sz w:val="32"/>
          <w:szCs w:val="30"/>
          <w:lang w:val="en-US" w:eastAsia="zh-CN" w:bidi="zh-CN"/>
        </w:rPr>
        <w:t>（九）</w:t>
      </w:r>
      <w:r>
        <w:rPr>
          <w:rFonts w:hint="default" w:ascii="Times New Roman" w:hAnsi="Times New Roman" w:eastAsia="楷体" w:cs="Times New Roman"/>
          <w:b w:val="0"/>
          <w:bCs/>
          <w:sz w:val="32"/>
          <w:szCs w:val="30"/>
          <w:u w:val="none"/>
          <w:shd w:val="clear" w:color="auto" w:fill="auto"/>
          <w:lang w:val="en-US" w:eastAsia="zh-CN" w:bidi="zh-TW"/>
        </w:rPr>
        <w:t>付费依据</w:t>
      </w:r>
      <w:bookmarkEnd w:id="13"/>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0" w:rightChars="0" w:firstLine="640" w:firstLineChars="200"/>
        <w:textAlignment w:val="auto"/>
        <w:rPr>
          <w:rFonts w:hint="default" w:ascii="Times New Roman" w:hAnsi="Times New Roman" w:eastAsia="方正仿宋_GB2312" w:cs="Times New Roman"/>
          <w:b w:val="0"/>
          <w:bCs/>
          <w:sz w:val="32"/>
          <w:szCs w:val="30"/>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PPP项目绩效评价结果是按效付费的重要依据。财政部门按照绩 效评价结果安排相应支出，项目实施机构按照项目合同约定及时支付。政府补贴付费金额的确定，除根据评价得分计算绩效扣款额或比 例外，还与建安费、建设总投资、运维内容与计费、经营收益、时间节点等密切相关。项目执行中需符合项目合同、《政府投资条例》等相关规定。通过绩效评价，反映各计算要素在形成、具备过程中的履约情况。对出现的不及时、不全面等问题，应进行分析、提出建议。</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right="0" w:rightChars="0" w:firstLine="640" w:firstLineChars="200"/>
        <w:textAlignment w:val="auto"/>
        <w:outlineLvl w:val="1"/>
        <w:rPr>
          <w:rFonts w:hint="default" w:ascii="Times New Roman" w:hAnsi="Times New Roman" w:eastAsia="楷体" w:cs="Times New Roman"/>
          <w:b w:val="0"/>
          <w:bCs/>
          <w:sz w:val="32"/>
          <w:szCs w:val="30"/>
          <w:highlight w:val="none"/>
          <w:lang w:val="en-US" w:eastAsia="zh-CN" w:bidi="zh-CN"/>
        </w:rPr>
      </w:pPr>
      <w:bookmarkStart w:id="14" w:name="_Toc29740"/>
      <w:r>
        <w:rPr>
          <w:rFonts w:hint="default" w:ascii="Times New Roman" w:hAnsi="Times New Roman" w:eastAsia="楷体" w:cs="Times New Roman"/>
          <w:b w:val="0"/>
          <w:bCs/>
          <w:sz w:val="32"/>
          <w:szCs w:val="30"/>
          <w:highlight w:val="none"/>
          <w:lang w:val="en-US" w:eastAsia="zh-CN" w:bidi="zh-CN"/>
        </w:rPr>
        <w:t>（十）项目合作安排</w:t>
      </w:r>
      <w:bookmarkEnd w:id="14"/>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textAlignment w:val="auto"/>
        <w:outlineLvl w:val="2"/>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1.项目资产权属</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640" w:firstLineChars="200"/>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本项目用地由</w:t>
      </w:r>
      <w:r>
        <w:rPr>
          <w:rFonts w:hint="default" w:ascii="Times New Roman" w:hAnsi="Times New Roman" w:eastAsia="仿宋_GB2312" w:cs="Times New Roman"/>
          <w:spacing w:val="0"/>
          <w:position w:val="0"/>
          <w:sz w:val="32"/>
          <w:szCs w:val="32"/>
          <w:u w:val="none"/>
          <w:shd w:val="clear" w:color="auto" w:fill="auto"/>
          <w:lang w:val="en-US" w:eastAsia="zh-CN" w:bidi="zh-CN"/>
        </w:rPr>
        <w:t>曲阜市交通运输局</w:t>
      </w:r>
      <w:r>
        <w:rPr>
          <w:rFonts w:hint="default" w:ascii="Times New Roman" w:hAnsi="Times New Roman" w:eastAsia="仿宋_GB2312" w:cs="Times New Roman"/>
          <w:spacing w:val="0"/>
          <w:position w:val="0"/>
          <w:sz w:val="32"/>
          <w:szCs w:val="32"/>
          <w:u w:val="none"/>
          <w:shd w:val="clear" w:color="auto" w:fill="auto"/>
          <w:lang w:val="en-US" w:eastAsia="zh-CN" w:bidi="zh-CN"/>
        </w:rPr>
        <w:t>无偿提供给项目公司使用，合作期内土地使用权不发生转移。用地审批手续由</w:t>
      </w:r>
      <w:r>
        <w:rPr>
          <w:rFonts w:hint="default" w:ascii="Times New Roman" w:hAnsi="Times New Roman" w:eastAsia="仿宋_GB2312" w:cs="Times New Roman"/>
          <w:spacing w:val="0"/>
          <w:position w:val="0"/>
          <w:sz w:val="32"/>
          <w:szCs w:val="32"/>
          <w:u w:val="none"/>
          <w:shd w:val="clear" w:color="auto" w:fill="auto"/>
          <w:lang w:val="en-US" w:eastAsia="zh-CN" w:bidi="zh-CN"/>
        </w:rPr>
        <w:t>曲阜市交通运输局</w:t>
      </w:r>
      <w:r>
        <w:rPr>
          <w:rFonts w:hint="default" w:ascii="Times New Roman" w:hAnsi="Times New Roman" w:eastAsia="仿宋_GB2312" w:cs="Times New Roman"/>
          <w:spacing w:val="0"/>
          <w:position w:val="0"/>
          <w:sz w:val="32"/>
          <w:szCs w:val="32"/>
          <w:u w:val="none"/>
          <w:shd w:val="clear" w:color="auto" w:fill="auto"/>
          <w:lang w:val="en-US" w:eastAsia="zh-CN" w:bidi="zh-CN"/>
        </w:rPr>
        <w:t>负责办理，项目用地取得及使用期间发生的所有税、费由项目公司承担，并计入项目总投资。</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rightChars="0" w:firstLine="559"/>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本项目建设期内投资建设形成的项目资产，以及本项目运营期内因更新重置或升级改造投资形成的项目资产，项目合作期满移交后，项目公司将项目设施或资产的所有权及使用权移交给曲阜市政府指定的机构。</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rightChars="0" w:firstLine="559"/>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2.</w:t>
      </w:r>
      <w:r>
        <w:rPr>
          <w:rFonts w:hint="default" w:ascii="Times New Roman" w:hAnsi="Times New Roman" w:eastAsia="仿宋_GB2312" w:cs="Times New Roman"/>
          <w:spacing w:val="0"/>
          <w:position w:val="0"/>
          <w:sz w:val="32"/>
          <w:szCs w:val="32"/>
          <w:u w:val="none"/>
          <w:shd w:val="clear" w:color="auto" w:fill="auto"/>
          <w:lang w:val="en-US" w:eastAsia="zh-CN" w:bidi="zh-CN"/>
        </w:rPr>
        <w:t>融资情况</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rightChars="0" w:firstLine="559"/>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w:t>
      </w:r>
      <w:r>
        <w:rPr>
          <w:rFonts w:hint="default" w:ascii="Times New Roman" w:hAnsi="Times New Roman" w:eastAsia="仿宋_GB2312" w:cs="Times New Roman"/>
          <w:spacing w:val="0"/>
          <w:position w:val="0"/>
          <w:sz w:val="32"/>
          <w:szCs w:val="32"/>
          <w:u w:val="none"/>
          <w:shd w:val="clear" w:color="auto" w:fill="auto"/>
          <w:lang w:val="en-US" w:eastAsia="zh-CN" w:bidi="zh-CN"/>
        </w:rPr>
        <w:t>1</w:t>
      </w:r>
      <w:r>
        <w:rPr>
          <w:rFonts w:hint="default" w:ascii="Times New Roman" w:hAnsi="Times New Roman" w:eastAsia="仿宋_GB2312" w:cs="Times New Roman"/>
          <w:spacing w:val="0"/>
          <w:position w:val="0"/>
          <w:sz w:val="32"/>
          <w:szCs w:val="32"/>
          <w:u w:val="none"/>
          <w:shd w:val="clear" w:color="auto" w:fill="auto"/>
          <w:lang w:val="en-US" w:eastAsia="zh-CN" w:bidi="zh-CN"/>
        </w:rPr>
        <w:t>）</w:t>
      </w:r>
      <w:r>
        <w:rPr>
          <w:rFonts w:hint="default" w:ascii="Times New Roman" w:hAnsi="Times New Roman" w:eastAsia="仿宋_GB2312" w:cs="Times New Roman"/>
          <w:spacing w:val="0"/>
          <w:position w:val="0"/>
          <w:sz w:val="32"/>
          <w:szCs w:val="32"/>
          <w:u w:val="none"/>
          <w:shd w:val="clear" w:color="auto" w:fill="auto"/>
          <w:lang w:val="en-US" w:eastAsia="zh-CN" w:bidi="zh-CN"/>
        </w:rPr>
        <w:t>资金来源</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rightChars="0" w:firstLine="559"/>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根据项目可行性研究报告，项目建设投资125000万元。本项目按照建设期两年，第一年投入55000.00元，第二年投入70000.00万元来测算。考虑建设期贷款利息，经计算本项目建设期利息5541.17万元，建设总投资为130541.17万元（包括建设投资和建设期贷款利息）。具体金额以实际投资决算数额为准。</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rightChars="0" w:firstLine="640" w:firstLineChars="200"/>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项目公司成立时资本金按照实际总投资的20%筹措，即 26108.23万元，剩余80%由项目公司通过银行贷款等方式自行筹集，即104432.94万元。项目建设内容包括“七路一桥”工程、盛爱东路、杏坛路、盛文路、站东路四条连接线道路建设工程和站前广场、地下停车场、匝道桥项目工程，项目分两个施工阶段施工，项目公司分阶段根据工程建设进度按项目实际开工时间按时交纳资本金，其中“七路一桥”工程项目需要交纳的资本金为15730.49万元，四条连接线道路建设工程和站前广场、地下停车场、匝道桥项目工程需要交纳的资本金为10377.69万元。</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rightChars="0" w:firstLine="559"/>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w:t>
      </w:r>
      <w:r>
        <w:rPr>
          <w:rFonts w:hint="default" w:ascii="Times New Roman" w:hAnsi="Times New Roman" w:eastAsia="仿宋_GB2312" w:cs="Times New Roman"/>
          <w:spacing w:val="0"/>
          <w:position w:val="0"/>
          <w:sz w:val="32"/>
          <w:szCs w:val="32"/>
          <w:u w:val="none"/>
          <w:shd w:val="clear" w:color="auto" w:fill="auto"/>
          <w:lang w:val="en-US" w:eastAsia="zh-CN" w:bidi="zh-CN"/>
        </w:rPr>
        <w:t>2</w:t>
      </w:r>
      <w:r>
        <w:rPr>
          <w:rFonts w:hint="default" w:ascii="Times New Roman" w:hAnsi="Times New Roman" w:eastAsia="仿宋_GB2312" w:cs="Times New Roman"/>
          <w:spacing w:val="0"/>
          <w:position w:val="0"/>
          <w:sz w:val="32"/>
          <w:szCs w:val="32"/>
          <w:u w:val="none"/>
          <w:shd w:val="clear" w:color="auto" w:fill="auto"/>
          <w:lang w:val="en-US" w:eastAsia="zh-CN" w:bidi="zh-CN"/>
        </w:rPr>
        <w:t>）</w:t>
      </w:r>
      <w:r>
        <w:rPr>
          <w:rFonts w:hint="default" w:ascii="Times New Roman" w:hAnsi="Times New Roman" w:eastAsia="仿宋_GB2312" w:cs="Times New Roman"/>
          <w:spacing w:val="0"/>
          <w:position w:val="0"/>
          <w:sz w:val="32"/>
          <w:szCs w:val="32"/>
          <w:u w:val="none"/>
          <w:shd w:val="clear" w:color="auto" w:fill="auto"/>
          <w:lang w:val="en-US" w:eastAsia="zh-CN" w:bidi="zh-CN"/>
        </w:rPr>
        <w:t>融资方案</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right="0" w:rightChars="0" w:firstLine="559"/>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项目融资金额104432.94万元，由于本项目合作期限较长，且2017年金融市场融资利率偏高，参照目前中国人民银行5年以上贷款基准利率4.9%，本方案融资利率在基准利率基础上上浮25%取6.125%测算，略高于建设期贷款利率。具体融资方案以项目公司实际提报的融资方案为准，项目公司的融资方案须经股东会审议通过并报政府方审核备案后执行。</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0"/>
        <w:rPr>
          <w:rFonts w:hint="default" w:ascii="Times New Roman" w:hAnsi="Times New Roman" w:eastAsia="黑体" w:cs="Times New Roman"/>
          <w:b w:val="0"/>
          <w:bCs/>
          <w:sz w:val="32"/>
          <w:szCs w:val="32"/>
          <w:lang w:val="en-US" w:eastAsia="zh-CN"/>
        </w:rPr>
      </w:pPr>
      <w:bookmarkStart w:id="15" w:name="_Toc26759"/>
      <w:r>
        <w:rPr>
          <w:rFonts w:hint="default" w:ascii="Times New Roman" w:hAnsi="Times New Roman" w:eastAsia="黑体" w:cs="Times New Roman"/>
          <w:b w:val="0"/>
          <w:bCs/>
          <w:sz w:val="32"/>
          <w:szCs w:val="32"/>
          <w:lang w:val="en-US" w:eastAsia="zh-CN"/>
        </w:rPr>
        <w:t>二、</w:t>
      </w:r>
      <w:r>
        <w:rPr>
          <w:rFonts w:hint="default" w:ascii="Times New Roman" w:hAnsi="Times New Roman" w:eastAsia="黑体" w:cs="Times New Roman"/>
          <w:b w:val="0"/>
          <w:bCs/>
          <w:sz w:val="32"/>
          <w:szCs w:val="32"/>
          <w:lang w:val="en-US" w:eastAsia="zh-CN"/>
        </w:rPr>
        <w:t>绩效再评价工作情况</w:t>
      </w:r>
      <w:bookmarkEnd w:id="15"/>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1"/>
        <w:rPr>
          <w:rFonts w:hint="default" w:ascii="Times New Roman" w:hAnsi="Times New Roman" w:eastAsia="楷体" w:cs="Times New Roman"/>
          <w:b w:val="0"/>
          <w:bCs/>
          <w:sz w:val="32"/>
          <w:szCs w:val="30"/>
          <w:lang w:val="en-US" w:eastAsia="zh-CN" w:bidi="zh-CN"/>
        </w:rPr>
      </w:pPr>
      <w:bookmarkStart w:id="16" w:name="bookmark115"/>
      <w:bookmarkStart w:id="17" w:name="_Toc30608"/>
      <w:r>
        <w:rPr>
          <w:rFonts w:hint="default" w:ascii="Times New Roman" w:hAnsi="Times New Roman" w:eastAsia="楷体" w:cs="Times New Roman"/>
          <w:b w:val="0"/>
          <w:bCs/>
          <w:sz w:val="32"/>
          <w:szCs w:val="30"/>
          <w:lang w:val="en-US" w:eastAsia="zh-CN" w:bidi="zh-CN"/>
        </w:rPr>
        <w:t>（</w:t>
      </w:r>
      <w:bookmarkEnd w:id="16"/>
      <w:r>
        <w:rPr>
          <w:rFonts w:hint="default" w:ascii="Times New Roman" w:hAnsi="Times New Roman" w:eastAsia="楷体" w:cs="Times New Roman"/>
          <w:b w:val="0"/>
          <w:bCs/>
          <w:sz w:val="32"/>
          <w:szCs w:val="30"/>
          <w:lang w:val="en-US" w:eastAsia="zh-CN" w:bidi="zh-CN"/>
        </w:rPr>
        <w:t>一）再评价的对象</w:t>
      </w:r>
      <w:bookmarkEnd w:id="17"/>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2021年度曲阜市交通基础设施提升工程PPP项目</w:t>
      </w:r>
      <w:r>
        <w:rPr>
          <w:rFonts w:hint="default" w:ascii="Times New Roman" w:hAnsi="Times New Roman" w:eastAsia="仿宋_GB2312" w:cs="Times New Roman"/>
          <w:spacing w:val="0"/>
          <w:position w:val="0"/>
          <w:sz w:val="32"/>
          <w:szCs w:val="32"/>
          <w:u w:val="none"/>
          <w:shd w:val="clear" w:color="auto" w:fill="auto"/>
          <w:lang w:val="en-US" w:eastAsia="zh-CN" w:bidi="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1"/>
        <w:rPr>
          <w:rFonts w:hint="default" w:ascii="Times New Roman" w:hAnsi="Times New Roman" w:eastAsia="楷体" w:cs="Times New Roman"/>
          <w:b w:val="0"/>
          <w:bCs/>
          <w:sz w:val="32"/>
          <w:szCs w:val="30"/>
          <w:lang w:val="en-US" w:eastAsia="zh-CN" w:bidi="zh-CN"/>
        </w:rPr>
      </w:pPr>
      <w:bookmarkStart w:id="18" w:name="_Toc27486"/>
      <w:r>
        <w:rPr>
          <w:rFonts w:hint="default" w:ascii="Times New Roman" w:hAnsi="Times New Roman" w:eastAsia="楷体" w:cs="Times New Roman"/>
          <w:b w:val="0"/>
          <w:bCs/>
          <w:sz w:val="32"/>
          <w:szCs w:val="30"/>
          <w:lang w:val="en-US" w:eastAsia="zh-CN" w:bidi="zh-CN"/>
        </w:rPr>
        <w:t>（二）绩效再评价的主要内容及范围</w:t>
      </w:r>
      <w:bookmarkEnd w:id="18"/>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绩效再评价包括对项目公司绩效评价开展再评价和对实施机构开展部门绩效评价。</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1.项目公司绩效再评价</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对项目公司绩效再评价主要评价实施机构已组织开展的PPP项目绩效评价结果的真实性、完整性、准确性。</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项目公司绩效再评价的评价范围是对截至2021年12月31日已开展的项目建设期绩效评价质量进行绩效再评价。</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2.实施机构绩效评价</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对实施机构开展绩效评价。主要考核实施机构PPP工作的规范性、财政资金使用的合规性和有效性、项目公共产品及服务产出的实现性。</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实施机构绩效评价范围是对实施机构自开展PPP项目以来的PPP工作进行评价。</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1"/>
        <w:rPr>
          <w:rFonts w:hint="default" w:ascii="Times New Roman" w:hAnsi="Times New Roman" w:eastAsia="楷体" w:cs="Times New Roman"/>
          <w:b w:val="0"/>
          <w:bCs/>
          <w:sz w:val="32"/>
          <w:szCs w:val="30"/>
          <w:lang w:val="en-US" w:eastAsia="zh-CN" w:bidi="zh-CN"/>
        </w:rPr>
      </w:pPr>
      <w:bookmarkStart w:id="19" w:name="_Toc15783"/>
      <w:r>
        <w:rPr>
          <w:rFonts w:hint="default" w:ascii="Times New Roman" w:hAnsi="Times New Roman" w:eastAsia="楷体" w:cs="Times New Roman"/>
          <w:b w:val="0"/>
          <w:bCs/>
          <w:sz w:val="32"/>
          <w:szCs w:val="30"/>
          <w:lang w:val="en-US" w:eastAsia="zh-CN" w:bidi="zh-CN"/>
        </w:rPr>
        <w:t>（三）评价方式和指标体系</w:t>
      </w:r>
      <w:bookmarkEnd w:id="19"/>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绩效再评价采取指标评价法。分别设置PPP项目公司绩效再评价指标体系和实施机构绩效指标体系。</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1"/>
        <w:rPr>
          <w:rFonts w:hint="default" w:ascii="Times New Roman" w:hAnsi="Times New Roman" w:eastAsia="楷体" w:cs="Times New Roman"/>
          <w:b w:val="0"/>
          <w:bCs/>
          <w:sz w:val="32"/>
          <w:szCs w:val="30"/>
          <w:lang w:val="en-US" w:eastAsia="zh-CN" w:bidi="zh-CN"/>
        </w:rPr>
      </w:pPr>
      <w:bookmarkStart w:id="20" w:name="_Toc19551"/>
      <w:r>
        <w:rPr>
          <w:rFonts w:hint="default" w:ascii="Times New Roman" w:hAnsi="Times New Roman" w:eastAsia="楷体" w:cs="Times New Roman"/>
          <w:b w:val="0"/>
          <w:bCs/>
          <w:sz w:val="32"/>
          <w:szCs w:val="30"/>
          <w:lang w:val="en-US" w:eastAsia="zh-CN" w:bidi="zh-CN"/>
        </w:rPr>
        <w:t>（四）绩效再评价工作程序</w:t>
      </w:r>
      <w:bookmarkEnd w:id="20"/>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outlineLvl w:val="2"/>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1.成立再评价工作组</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根据再评价工作任务进行分工，安排本部门工作人员及参与再评价工作的会计师事务所人员共同组成再评价工作组。工作组组长由市财政局人员担任，副组长和组员由会计师事务所人员担任，共同负责再评价具体实施工作，并承担相应的责任。</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outlineLvl w:val="2"/>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2.制定绩效再评价工作方案</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结合本年度再评价工作的实际需要，制定再评价具体实施方案，确定参与评价会计师事务所人员的工作任务，明确工作要求和时间安排等具体事项。</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outlineLvl w:val="2"/>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3.下达绩效评价通知</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市财政局确定绩效再评价工作开展时间后，应至少提前5个工作日通知项目实施机构及项目公司（社会资本）及做好准备和配合工作。</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outlineLvl w:val="2"/>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4.组织实施绩效再评价</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leftChars="0" w:firstLine="640" w:firstLineChars="200"/>
        <w:textAlignment w:val="auto"/>
        <w:outlineLvl w:val="2"/>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w:t>
      </w:r>
      <w:r>
        <w:rPr>
          <w:rFonts w:hint="default" w:ascii="Times New Roman" w:hAnsi="Times New Roman" w:eastAsia="仿宋_GB2312" w:cs="Times New Roman"/>
          <w:spacing w:val="0"/>
          <w:position w:val="0"/>
          <w:sz w:val="32"/>
          <w:szCs w:val="32"/>
          <w:u w:val="none"/>
          <w:shd w:val="clear" w:color="auto" w:fill="auto"/>
          <w:lang w:val="en-US" w:eastAsia="zh-CN" w:bidi="zh-CN"/>
        </w:rPr>
        <w:t>1</w:t>
      </w:r>
      <w:r>
        <w:rPr>
          <w:rFonts w:hint="default" w:ascii="Times New Roman" w:hAnsi="Times New Roman" w:eastAsia="仿宋_GB2312" w:cs="Times New Roman"/>
          <w:spacing w:val="0"/>
          <w:position w:val="0"/>
          <w:sz w:val="32"/>
          <w:szCs w:val="32"/>
          <w:u w:val="none"/>
          <w:shd w:val="clear" w:color="auto" w:fill="auto"/>
          <w:lang w:val="en-US" w:eastAsia="zh-CN" w:bidi="zh-CN"/>
        </w:rPr>
        <w:t>)收集再评价资料</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①评价工作组及时与“实施机构及项目公司”（以下统称“项目单位”）进行沟通，明确资料准备要求，项目单位根据再评价工作组要求，准备再评价资料。</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②项目单位在约定的时间内向评价工作组提交再评价资料。</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③评价工作组对项目单位提交的评价资料依据指标体系进行审核整理，记录相关问题，必要时提示实施机构及项目公司补充资料。</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outlineLvl w:val="2"/>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w:t>
      </w:r>
      <w:r>
        <w:rPr>
          <w:rFonts w:hint="default" w:ascii="Times New Roman" w:hAnsi="Times New Roman" w:eastAsia="仿宋_GB2312" w:cs="Times New Roman"/>
          <w:spacing w:val="0"/>
          <w:position w:val="0"/>
          <w:sz w:val="32"/>
          <w:szCs w:val="32"/>
          <w:u w:val="none"/>
          <w:shd w:val="clear" w:color="auto" w:fill="auto"/>
          <w:lang w:val="en-US" w:eastAsia="zh-CN" w:bidi="zh-CN"/>
        </w:rPr>
        <w:t>2</w:t>
      </w:r>
      <w:r>
        <w:rPr>
          <w:rFonts w:hint="default" w:ascii="Times New Roman" w:hAnsi="Times New Roman" w:eastAsia="仿宋_GB2312" w:cs="Times New Roman"/>
          <w:spacing w:val="0"/>
          <w:position w:val="0"/>
          <w:sz w:val="32"/>
          <w:szCs w:val="32"/>
          <w:u w:val="none"/>
          <w:shd w:val="clear" w:color="auto" w:fill="auto"/>
          <w:lang w:val="en-US" w:eastAsia="zh-CN" w:bidi="zh-CN"/>
        </w:rPr>
        <w:t>)遴选再评价专家</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遴选绩效管理专家、财务专家和行业专家，组成再评价专家组，专家组成员为3人。</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leftChars="0" w:firstLine="640" w:firstLineChars="200"/>
        <w:textAlignment w:val="auto"/>
        <w:outlineLvl w:val="2"/>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(3)形成专家组初步意见</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将评价资料提交再评价专家组，再评价专家通过对资料的全面审核，熟悉项目情况，查找存在的问题。</w:t>
      </w:r>
    </w:p>
    <w:p>
      <w:pPr>
        <w:pStyle w:val="4"/>
        <w:keepNext w:val="0"/>
        <w:keepLines w:val="0"/>
        <w:pageBreakBefore w:val="0"/>
        <w:widowControl w:val="0"/>
        <w:kinsoku/>
        <w:wordWrap/>
        <w:overflowPunct/>
        <w:topLinePunct w:val="0"/>
        <w:autoSpaceDE w:val="0"/>
        <w:autoSpaceDN w:val="0"/>
        <w:bidi w:val="0"/>
        <w:adjustRightInd/>
        <w:snapToGrid/>
        <w:spacing w:before="0" w:line="600" w:lineRule="exact"/>
        <w:ind w:left="0" w:firstLine="640" w:firstLineChars="200"/>
        <w:textAlignment w:val="auto"/>
        <w:outlineLvl w:val="2"/>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(4)再评价工作组进行初步评分</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专家组根据现场查勘及资料审核情况对实施机构PPP工作质量评价和PPP项目绩效评价质量指标体系进行初步评分，并详细提出每一指标扣分依据及理由。</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采取的主要评分方式有：</w:t>
      </w:r>
    </w:p>
    <w:p>
      <w:pPr>
        <w:keepNext w:val="0"/>
        <w:keepLines w:val="0"/>
        <w:pageBreakBefore w:val="0"/>
        <w:widowControl w:val="0"/>
        <w:kinsoku/>
        <w:wordWrap/>
        <w:overflowPunct/>
        <w:topLinePunct w:val="0"/>
        <w:autoSpaceDE w:val="0"/>
        <w:autoSpaceDN w:val="0"/>
        <w:bidi w:val="0"/>
        <w:adjustRightInd/>
        <w:snapToGrid/>
        <w:spacing w:before="0" w:line="600" w:lineRule="exact"/>
        <w:ind w:right="0" w:firstLine="640" w:firstLineChars="200"/>
        <w:jc w:val="both"/>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①直接证明法。根据外部权威部门出具的数据、鉴证、报告证明的方法，通常适用于常见的官方统计数据等。</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②情况统计法。按规定口径对有关数据和情况进行清点、核实</w:t>
      </w:r>
      <w:r>
        <w:rPr>
          <w:rFonts w:hint="default" w:ascii="Times New Roman" w:hAnsi="Times New Roman" w:eastAsia="仿宋_GB2312" w:cs="Times New Roman"/>
          <w:spacing w:val="0"/>
          <w:position w:val="0"/>
          <w:sz w:val="32"/>
          <w:szCs w:val="32"/>
          <w:u w:val="none"/>
          <w:shd w:val="clear" w:color="auto" w:fill="auto"/>
          <w:lang w:val="en-US" w:eastAsia="zh-CN" w:bidi="zh-CN"/>
        </w:rPr>
        <w:t>、</w:t>
      </w:r>
      <w:r>
        <w:rPr>
          <w:rFonts w:hint="default" w:ascii="Times New Roman" w:hAnsi="Times New Roman" w:eastAsia="仿宋_GB2312" w:cs="Times New Roman"/>
          <w:spacing w:val="0"/>
          <w:position w:val="0"/>
          <w:sz w:val="32"/>
          <w:szCs w:val="32"/>
          <w:u w:val="none"/>
          <w:shd w:val="clear" w:color="auto" w:fill="auto"/>
          <w:lang w:val="en-US" w:eastAsia="zh-CN" w:bidi="zh-CN"/>
        </w:rPr>
        <w:t>计算、对比、汇总等整理的方法。</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③情况说明法。对于定性指标等难以通过量化指标衡量的情况，由部门根据设置绩效目标时明确的绩效指标来源和指标值设定依据, 对指标完成的程度、进度、质量等情况进行说明并证明，并依据说明对完成等次进行判断。</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④问卷调查法。运用统一设计的问卷向被选取的调查对象了解情况或征询意见的调查方法。</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outlineLvl w:val="2"/>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w:t>
      </w:r>
      <w:r>
        <w:rPr>
          <w:rFonts w:hint="default" w:ascii="Times New Roman" w:hAnsi="Times New Roman" w:eastAsia="仿宋_GB2312" w:cs="Times New Roman"/>
          <w:spacing w:val="0"/>
          <w:position w:val="0"/>
          <w:sz w:val="32"/>
          <w:szCs w:val="32"/>
          <w:u w:val="none"/>
          <w:shd w:val="clear" w:color="auto" w:fill="auto"/>
          <w:lang w:val="en-US" w:eastAsia="zh-CN" w:bidi="zh-CN"/>
        </w:rPr>
        <w:t>5</w:t>
      </w:r>
      <w:r>
        <w:rPr>
          <w:rFonts w:hint="default" w:ascii="Times New Roman" w:hAnsi="Times New Roman" w:eastAsia="仿宋_GB2312" w:cs="Times New Roman"/>
          <w:spacing w:val="0"/>
          <w:position w:val="0"/>
          <w:sz w:val="32"/>
          <w:szCs w:val="32"/>
          <w:u w:val="none"/>
          <w:shd w:val="clear" w:color="auto" w:fill="auto"/>
          <w:lang w:val="en-US" w:eastAsia="zh-CN" w:bidi="zh-CN"/>
        </w:rPr>
        <w:t>)撰写再评价报告</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①</w:t>
      </w:r>
      <w:r>
        <w:rPr>
          <w:rFonts w:hint="default" w:ascii="Times New Roman" w:hAnsi="Times New Roman" w:eastAsia="仿宋_GB2312" w:cs="Times New Roman"/>
          <w:spacing w:val="0"/>
          <w:position w:val="0"/>
          <w:sz w:val="32"/>
          <w:szCs w:val="32"/>
          <w:u w:val="none"/>
          <w:shd w:val="clear" w:color="auto" w:fill="auto"/>
          <w:lang w:val="en-US" w:eastAsia="zh-CN" w:bidi="zh-CN"/>
        </w:rPr>
        <w:t>编制绩效再评价报告</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PPP项目绩效再评价报告应当依据充分、真实完整、数据准确、客观公正。</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640" w:firstLineChars="200"/>
        <w:jc w:val="both"/>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②</w:t>
      </w:r>
      <w:r>
        <w:rPr>
          <w:rFonts w:hint="default" w:ascii="Times New Roman" w:hAnsi="Times New Roman" w:eastAsia="仿宋_GB2312" w:cs="Times New Roman"/>
          <w:spacing w:val="0"/>
          <w:position w:val="0"/>
          <w:sz w:val="32"/>
          <w:szCs w:val="32"/>
          <w:u w:val="none"/>
          <w:shd w:val="clear" w:color="auto" w:fill="auto"/>
          <w:lang w:val="en-US" w:eastAsia="zh-CN" w:bidi="zh-CN"/>
        </w:rPr>
        <w:t>上报再评价报告</w:t>
      </w:r>
    </w:p>
    <w:p>
      <w:pPr>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640" w:firstLineChars="200"/>
        <w:jc w:val="both"/>
        <w:textAlignment w:val="auto"/>
        <w:rPr>
          <w:rFonts w:hint="default" w:ascii="Times New Roman" w:hAnsi="Times New Roman" w:eastAsia="方正仿宋_GB2312" w:cs="Times New Roman"/>
          <w:b w:val="0"/>
          <w:bCs/>
          <w:sz w:val="32"/>
          <w:szCs w:val="30"/>
          <w:highlight w:val="none"/>
          <w:lang w:val="en-US" w:eastAsia="zh-CN"/>
        </w:rPr>
      </w:pPr>
      <w:r>
        <w:rPr>
          <w:rFonts w:hint="default" w:ascii="Times New Roman" w:hAnsi="Times New Roman" w:eastAsia="仿宋_GB2312" w:cs="Times New Roman"/>
          <w:spacing w:val="0"/>
          <w:position w:val="0"/>
          <w:sz w:val="32"/>
          <w:szCs w:val="32"/>
          <w:u w:val="none"/>
          <w:shd w:val="clear" w:color="auto" w:fill="auto"/>
          <w:lang w:val="en-US" w:eastAsia="zh-CN" w:bidi="zh-CN"/>
        </w:rPr>
        <w:t>咨询机构将再评价报告及再评价指</w:t>
      </w:r>
      <w:r>
        <w:rPr>
          <w:rFonts w:hint="default" w:ascii="Times New Roman" w:hAnsi="Times New Roman" w:eastAsia="方正仿宋_GB2312" w:cs="Times New Roman"/>
          <w:b w:val="0"/>
          <w:bCs/>
          <w:sz w:val="32"/>
          <w:szCs w:val="30"/>
          <w:highlight w:val="none"/>
          <w:lang w:val="en-US" w:eastAsia="zh-CN"/>
        </w:rPr>
        <w:t>标评分表上报财政部门审核。</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Chars="0" w:right="0" w:rightChars="0"/>
        <w:jc w:val="both"/>
        <w:textAlignment w:val="auto"/>
        <w:rPr>
          <w:rFonts w:hint="default" w:ascii="Times New Roman" w:hAnsi="Times New Roman" w:eastAsia="方正仿宋_GB2312" w:cs="Times New Roman"/>
          <w:b w:val="0"/>
          <w:bCs/>
          <w:sz w:val="32"/>
          <w:szCs w:val="30"/>
          <w:highlight w:val="none"/>
          <w:lang w:val="en-US" w:eastAsia="zh-CN"/>
        </w:rPr>
      </w:pPr>
      <w:r>
        <w:rPr>
          <w:rFonts w:hint="default" w:ascii="Times New Roman" w:hAnsi="Times New Roman" w:eastAsia="方正仿宋_GB2312" w:cs="Times New Roman"/>
          <w:b w:val="0"/>
          <w:bCs/>
          <w:sz w:val="32"/>
          <w:szCs w:val="30"/>
          <w:highlight w:val="none"/>
          <w:lang w:val="en-US" w:eastAsia="zh-CN"/>
        </w:rPr>
        <w:t xml:space="preserve"> </w:t>
      </w:r>
      <w:r>
        <w:rPr>
          <w:rFonts w:hint="default" w:ascii="Times New Roman" w:hAnsi="Times New Roman" w:eastAsia="仿宋_GB2312" w:cs="Times New Roman"/>
          <w:spacing w:val="0"/>
          <w:position w:val="0"/>
          <w:sz w:val="32"/>
          <w:szCs w:val="32"/>
          <w:u w:val="none"/>
          <w:shd w:val="clear" w:color="auto" w:fill="auto"/>
          <w:lang w:val="en-US" w:eastAsia="zh-CN" w:bidi="zh-CN"/>
        </w:rPr>
        <w:t xml:space="preserve">  ③</w:t>
      </w:r>
      <w:r>
        <w:rPr>
          <w:rFonts w:hint="default" w:ascii="Times New Roman" w:hAnsi="Times New Roman" w:eastAsia="仿宋_GB2312" w:cs="Times New Roman"/>
          <w:spacing w:val="0"/>
          <w:position w:val="0"/>
          <w:sz w:val="32"/>
          <w:szCs w:val="32"/>
          <w:u w:val="none"/>
          <w:shd w:val="clear" w:color="auto" w:fill="auto"/>
          <w:lang w:val="en-US" w:eastAsia="zh-CN" w:bidi="zh-CN"/>
        </w:rPr>
        <w:t>调整再评价报告</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Chars="0" w:right="0" w:rightChars="0" w:firstLine="640" w:firstLineChars="200"/>
        <w:jc w:val="both"/>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会计师事务所根据财政部门审核意见调整再评价报告并再次上报。</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Chars="0" w:right="0" w:rightChars="0" w:firstLine="640" w:firstLineChars="200"/>
        <w:jc w:val="both"/>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④</w:t>
      </w:r>
      <w:r>
        <w:rPr>
          <w:rFonts w:hint="default" w:ascii="Times New Roman" w:hAnsi="Times New Roman" w:eastAsia="仿宋_GB2312" w:cs="Times New Roman"/>
          <w:spacing w:val="0"/>
          <w:position w:val="0"/>
          <w:sz w:val="32"/>
          <w:szCs w:val="32"/>
          <w:u w:val="none"/>
          <w:shd w:val="clear" w:color="auto" w:fill="auto"/>
          <w:lang w:val="en-US" w:eastAsia="zh-CN" w:bidi="zh-CN"/>
        </w:rPr>
        <w:t>资料归档</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Chars="0" w:right="0" w:rightChars="0" w:firstLine="640" w:firstLineChars="200"/>
        <w:jc w:val="both"/>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 xml:space="preserve">绩效评价报告通过后，会计师事务所将绩效评价过程中收 </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Chars="0" w:right="0" w:rightChars="0"/>
        <w:jc w:val="both"/>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集的全部有效资料，主要包括绩效再评价工作方案、专家论证意见和建议、实地调研和座谈会记录、调查问卷、绩效再评价报告等一归档，并按照有关档案管理规定妥善管理。</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Chars="0" w:right="0" w:rightChars="0" w:firstLine="640" w:firstLineChars="200"/>
        <w:jc w:val="both"/>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⑤</w:t>
      </w:r>
      <w:r>
        <w:rPr>
          <w:rFonts w:hint="default" w:ascii="Times New Roman" w:hAnsi="Times New Roman" w:eastAsia="仿宋_GB2312" w:cs="Times New Roman"/>
          <w:spacing w:val="0"/>
          <w:position w:val="0"/>
          <w:sz w:val="32"/>
          <w:szCs w:val="32"/>
          <w:u w:val="none"/>
          <w:shd w:val="clear" w:color="auto" w:fill="auto"/>
          <w:lang w:val="en-US" w:eastAsia="zh-CN" w:bidi="zh-CN"/>
        </w:rPr>
        <w:t>评价结果反馈</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600" w:lineRule="exact"/>
        <w:ind w:leftChars="0" w:right="0" w:rightChars="0" w:firstLine="640" w:firstLineChars="200"/>
        <w:jc w:val="both"/>
        <w:textAlignment w:val="auto"/>
        <w:rPr>
          <w:rFonts w:hint="default" w:ascii="Times New Roman" w:hAnsi="Times New Roman" w:eastAsia="方正仿宋_GB2312" w:cs="Times New Roman"/>
          <w:b w:val="0"/>
          <w:bCs/>
          <w:sz w:val="32"/>
          <w:szCs w:val="30"/>
          <w:highlight w:val="none"/>
          <w:lang w:val="en-US" w:eastAsia="zh-CN"/>
        </w:rPr>
      </w:pPr>
      <w:r>
        <w:rPr>
          <w:rFonts w:hint="default" w:ascii="Times New Roman" w:hAnsi="Times New Roman" w:eastAsia="仿宋_GB2312" w:cs="Times New Roman"/>
          <w:spacing w:val="0"/>
          <w:position w:val="0"/>
          <w:sz w:val="32"/>
          <w:szCs w:val="32"/>
          <w:u w:val="none"/>
          <w:shd w:val="clear" w:color="auto" w:fill="auto"/>
          <w:lang w:val="en-US" w:eastAsia="zh-CN" w:bidi="zh-CN"/>
        </w:rPr>
        <w:t>市财政局向项目单位反馈绩效再评价结果。</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320" w:firstLineChars="100"/>
        <w:jc w:val="left"/>
        <w:textAlignment w:val="auto"/>
        <w:outlineLvl w:val="1"/>
        <w:rPr>
          <w:rFonts w:hint="default" w:ascii="Times New Roman" w:hAnsi="Times New Roman" w:eastAsia="楷体" w:cs="Times New Roman"/>
          <w:b w:val="0"/>
          <w:bCs/>
          <w:sz w:val="32"/>
          <w:szCs w:val="30"/>
          <w:highlight w:val="none"/>
          <w:u w:val="none"/>
          <w:shd w:val="clear"/>
          <w:lang w:val="en-US" w:eastAsia="zh-CN" w:bidi="zh-CN"/>
        </w:rPr>
      </w:pPr>
      <w:bookmarkStart w:id="21" w:name="_Toc9067"/>
      <w:r>
        <w:rPr>
          <w:rFonts w:hint="default" w:ascii="Times New Roman" w:hAnsi="Times New Roman" w:eastAsia="楷体" w:cs="Times New Roman"/>
          <w:b w:val="0"/>
          <w:bCs/>
          <w:sz w:val="32"/>
          <w:szCs w:val="30"/>
          <w:highlight w:val="none"/>
          <w:u w:val="none"/>
          <w:shd w:val="clear"/>
          <w:lang w:val="en-US" w:eastAsia="zh-CN" w:bidi="zh-CN"/>
        </w:rPr>
        <w:t>（五）再评价结果及应用</w:t>
      </w:r>
      <w:bookmarkEnd w:id="21"/>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方正仿宋_GB2312" w:cs="Times New Roman"/>
          <w:b w:val="0"/>
          <w:bCs/>
          <w:sz w:val="32"/>
          <w:szCs w:val="30"/>
          <w:highlight w:val="none"/>
          <w:u w:val="none"/>
          <w:shd w:val="clear"/>
          <w:lang w:val="en-US" w:eastAsia="zh-CN" w:bidi="zh-CN"/>
        </w:rPr>
        <w:t xml:space="preserve">   </w:t>
      </w:r>
      <w:r>
        <w:rPr>
          <w:rFonts w:hint="default" w:ascii="Times New Roman" w:hAnsi="Times New Roman" w:eastAsia="仿宋_GB2312" w:cs="Times New Roman"/>
          <w:spacing w:val="0"/>
          <w:position w:val="0"/>
          <w:sz w:val="32"/>
          <w:szCs w:val="32"/>
          <w:u w:val="none"/>
          <w:shd w:val="clear" w:color="auto" w:fill="auto"/>
          <w:lang w:val="en-US" w:eastAsia="zh-CN" w:bidi="zh-CN"/>
        </w:rPr>
        <w:t xml:space="preserve"> </w:t>
      </w:r>
      <w:r>
        <w:rPr>
          <w:rFonts w:hint="default" w:ascii="Times New Roman" w:hAnsi="Times New Roman" w:eastAsia="仿宋_GB2312" w:cs="Times New Roman"/>
          <w:spacing w:val="0"/>
          <w:position w:val="0"/>
          <w:sz w:val="32"/>
          <w:szCs w:val="32"/>
          <w:u w:val="none"/>
          <w:shd w:val="clear" w:color="auto" w:fill="auto"/>
          <w:lang w:val="en-US" w:eastAsia="zh-CN" w:bidi="zh-CN"/>
        </w:rPr>
        <w:t>再评价结论是由PPP项目绩效评价质量评价结论和实施机构PPP工作质量评价结论分别构成。PPP项目绩效评价质量评价结论进行差异分析。PPP工作质量评价实行百分制。85（含）分-100分为“优秀”；75（含）分-85分为“良好”；60（含）分-75分为</w:t>
      </w:r>
      <w:r>
        <w:rPr>
          <w:rFonts w:hint="default" w:ascii="Times New Roman" w:hAnsi="Times New Roman" w:eastAsia="仿宋_GB2312" w:cs="Times New Roman"/>
          <w:spacing w:val="0"/>
          <w:position w:val="0"/>
          <w:sz w:val="32"/>
          <w:szCs w:val="32"/>
          <w:u w:val="none"/>
          <w:shd w:val="clear" w:color="auto" w:fill="auto"/>
          <w:lang w:val="en-US" w:eastAsia="zh-CN" w:bidi="zh-CN"/>
        </w:rPr>
        <w:t>“</w:t>
      </w:r>
      <w:r>
        <w:rPr>
          <w:rFonts w:hint="default" w:ascii="Times New Roman" w:hAnsi="Times New Roman" w:eastAsia="仿宋_GB2312" w:cs="Times New Roman"/>
          <w:spacing w:val="0"/>
          <w:position w:val="0"/>
          <w:sz w:val="32"/>
          <w:szCs w:val="32"/>
          <w:u w:val="none"/>
          <w:shd w:val="clear" w:color="auto" w:fill="auto"/>
          <w:lang w:val="en-US" w:eastAsia="zh-CN" w:bidi="zh-CN"/>
        </w:rPr>
        <w:t>一般</w:t>
      </w:r>
      <w:r>
        <w:rPr>
          <w:rFonts w:hint="default" w:ascii="Times New Roman" w:hAnsi="Times New Roman" w:eastAsia="仿宋_GB2312" w:cs="Times New Roman"/>
          <w:spacing w:val="0"/>
          <w:position w:val="0"/>
          <w:sz w:val="32"/>
          <w:szCs w:val="32"/>
          <w:u w:val="none"/>
          <w:shd w:val="clear" w:color="auto" w:fill="auto"/>
          <w:lang w:val="en-US" w:eastAsia="zh-CN" w:bidi="zh-CN"/>
        </w:rPr>
        <w:t>”</w:t>
      </w:r>
      <w:r>
        <w:rPr>
          <w:rFonts w:hint="default" w:ascii="Times New Roman" w:hAnsi="Times New Roman" w:eastAsia="仿宋_GB2312" w:cs="Times New Roman"/>
          <w:spacing w:val="0"/>
          <w:position w:val="0"/>
          <w:sz w:val="32"/>
          <w:szCs w:val="32"/>
          <w:u w:val="none"/>
          <w:shd w:val="clear" w:color="auto" w:fill="auto"/>
          <w:lang w:val="en-US" w:eastAsia="zh-CN" w:bidi="zh-CN"/>
        </w:rPr>
        <w:t>;60分以下为“较差”。</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市财政局将再评价报告及时反馈实施机构，要求实施机构根据再评价报告提出的问题和建议及时进行整改，并将整改结果反馈市财政局。对于PPP项目绩效评价质量低于实施机构组织的绩效评价结果并对PPP项目绩效付费造成影响的，要求项目单位予以澄清并视具体情况提请预算单位核减相应绩效付费。</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0"/>
        <w:rPr>
          <w:rFonts w:hint="default" w:ascii="Times New Roman" w:hAnsi="Times New Roman" w:eastAsia="黑体" w:cs="Times New Roman"/>
          <w:b w:val="0"/>
          <w:bCs/>
          <w:sz w:val="32"/>
          <w:szCs w:val="30"/>
          <w:highlight w:val="none"/>
          <w:u w:val="none"/>
          <w:shd w:val="clear"/>
          <w:lang w:val="en-US" w:eastAsia="zh-CN" w:bidi="zh-CN"/>
        </w:rPr>
      </w:pPr>
      <w:bookmarkStart w:id="22" w:name="_Toc6365"/>
      <w:r>
        <w:rPr>
          <w:rFonts w:hint="default" w:ascii="Times New Roman" w:hAnsi="Times New Roman" w:eastAsia="黑体" w:cs="Times New Roman"/>
          <w:b w:val="0"/>
          <w:bCs/>
          <w:sz w:val="32"/>
          <w:szCs w:val="30"/>
          <w:highlight w:val="none"/>
          <w:u w:val="none"/>
          <w:shd w:val="clear"/>
          <w:lang w:val="en-US" w:eastAsia="zh-CN" w:bidi="zh-CN"/>
        </w:rPr>
        <w:t>三、PPP项目公司绩效再评价分析</w:t>
      </w:r>
      <w:bookmarkEnd w:id="22"/>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根据PPP合同，在建设期开展PPP项目（项目公司）绩效评价。</w:t>
      </w:r>
    </w:p>
    <w:p>
      <w:pPr>
        <w:pStyle w:val="20"/>
        <w:keepNext w:val="0"/>
        <w:keepLines w:val="0"/>
        <w:pageBreakBefore w:val="0"/>
        <w:widowControl w:val="0"/>
        <w:numPr>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 w:cs="Times New Roman"/>
          <w:b w:val="0"/>
          <w:bCs/>
          <w:sz w:val="32"/>
          <w:szCs w:val="30"/>
          <w:highlight w:val="none"/>
          <w:u w:val="none"/>
          <w:shd w:val="clear"/>
          <w:lang w:val="en-US" w:eastAsia="zh-CN" w:bidi="zh-CN"/>
        </w:rPr>
      </w:pPr>
      <w:bookmarkStart w:id="23" w:name="_Toc31797"/>
      <w:r>
        <w:rPr>
          <w:rFonts w:hint="eastAsia" w:ascii="Times New Roman" w:hAnsi="Times New Roman" w:eastAsia="楷体" w:cs="Times New Roman"/>
          <w:b w:val="0"/>
          <w:bCs/>
          <w:sz w:val="32"/>
          <w:szCs w:val="30"/>
          <w:highlight w:val="none"/>
          <w:u w:val="none"/>
          <w:shd w:val="clear"/>
          <w:lang w:val="en-US" w:eastAsia="zh-CN" w:bidi="zh-CN"/>
        </w:rPr>
        <w:t>（一）</w:t>
      </w:r>
      <w:r>
        <w:rPr>
          <w:rFonts w:hint="default" w:ascii="Times New Roman" w:hAnsi="Times New Roman" w:eastAsia="楷体" w:cs="Times New Roman"/>
          <w:b w:val="0"/>
          <w:bCs/>
          <w:sz w:val="32"/>
          <w:szCs w:val="30"/>
          <w:highlight w:val="none"/>
          <w:u w:val="none"/>
          <w:shd w:val="clear"/>
          <w:lang w:val="en-US" w:eastAsia="zh-CN" w:bidi="zh-CN"/>
        </w:rPr>
        <w:t>建设期绩效评价</w:t>
      </w:r>
      <w:bookmarkEnd w:id="23"/>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建设期，</w:t>
      </w:r>
      <w:r>
        <w:rPr>
          <w:rFonts w:hint="default" w:ascii="Times New Roman" w:hAnsi="Times New Roman" w:eastAsia="仿宋_GB2312" w:cs="Times New Roman"/>
          <w:spacing w:val="0"/>
          <w:position w:val="0"/>
          <w:sz w:val="32"/>
          <w:szCs w:val="32"/>
          <w:u w:val="none"/>
          <w:shd w:val="clear" w:color="auto" w:fill="auto"/>
          <w:lang w:val="en-US" w:eastAsia="zh-CN" w:bidi="zh-CN"/>
        </w:rPr>
        <w:t>曲阜市交通运输局</w:t>
      </w:r>
      <w:r>
        <w:rPr>
          <w:rFonts w:hint="default" w:ascii="Times New Roman" w:hAnsi="Times New Roman" w:eastAsia="仿宋_GB2312" w:cs="Times New Roman"/>
          <w:spacing w:val="0"/>
          <w:position w:val="0"/>
          <w:sz w:val="32"/>
          <w:szCs w:val="32"/>
          <w:u w:val="none"/>
          <w:shd w:val="clear" w:color="auto" w:fill="auto"/>
          <w:lang w:val="en-US" w:eastAsia="zh-CN" w:bidi="zh-CN"/>
        </w:rPr>
        <w:t>有权根据合同约定的绩效考核标准及方式对项目公司建设绩效水平进行考核。</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Chars="0"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建设期绩效考核每季度进行一次，在项目公司向政府方提交季度进度情况报告后5日内进行，并应在7日内完成。政府方需提前48小时通知项目公司开始考核的时间，政府方在项目公司陪同下，在规定的考核现场对项目管理质量和能力、技术力量和社会信誉、内部控制制度、职业道德和廉政建设、配合态度和程度等方面进行考核打分，以各次考核得分的平均值作为建设期绩效考核的最终得分。</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Chars="0" w:right="0" w:rightChars="0" w:firstLine="640" w:firstLineChars="200"/>
        <w:jc w:val="left"/>
        <w:textAlignment w:val="auto"/>
        <w:outlineLvl w:val="1"/>
        <w:rPr>
          <w:rFonts w:hint="default" w:ascii="Times New Roman" w:hAnsi="Times New Roman" w:eastAsia="楷体" w:cs="Times New Roman"/>
          <w:b w:val="0"/>
          <w:bCs/>
          <w:sz w:val="32"/>
          <w:szCs w:val="30"/>
          <w:lang w:val="en-US" w:eastAsia="zh-CN"/>
        </w:rPr>
      </w:pPr>
      <w:bookmarkStart w:id="24" w:name="_Toc11476"/>
      <w:r>
        <w:rPr>
          <w:rFonts w:hint="default" w:ascii="Times New Roman" w:hAnsi="Times New Roman" w:eastAsia="楷体" w:cs="Times New Roman"/>
          <w:b w:val="0"/>
          <w:bCs/>
          <w:sz w:val="32"/>
          <w:szCs w:val="30"/>
          <w:lang w:val="en-US" w:eastAsia="zh-CN"/>
        </w:rPr>
        <w:t>（二）绩效评价的具体方法</w:t>
      </w:r>
      <w:bookmarkEnd w:id="24"/>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Chars="0"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本项目运营期绩效评价采取以现场检查为主的考核方式。第三方机构根据《绩效评价工作方案》约定的运营期绩效评价指标体系组织专家评审会议。考核结果经</w:t>
      </w:r>
      <w:r>
        <w:rPr>
          <w:rFonts w:hint="default" w:ascii="Times New Roman" w:hAnsi="Times New Roman" w:eastAsia="仿宋_GB2312" w:cs="Times New Roman"/>
          <w:spacing w:val="0"/>
          <w:position w:val="0"/>
          <w:sz w:val="32"/>
          <w:szCs w:val="32"/>
          <w:u w:val="none"/>
          <w:shd w:val="clear" w:color="auto" w:fill="auto"/>
          <w:lang w:val="en-US" w:eastAsia="zh-CN" w:bidi="zh-CN"/>
        </w:rPr>
        <w:t>曲阜市交通运输局</w:t>
      </w:r>
      <w:r>
        <w:rPr>
          <w:rFonts w:hint="default" w:ascii="Times New Roman" w:hAnsi="Times New Roman" w:eastAsia="仿宋_GB2312" w:cs="Times New Roman"/>
          <w:spacing w:val="0"/>
          <w:position w:val="0"/>
          <w:sz w:val="32"/>
          <w:szCs w:val="32"/>
          <w:u w:val="none"/>
          <w:shd w:val="clear" w:color="auto" w:fill="auto"/>
          <w:lang w:val="en-US" w:eastAsia="zh-CN" w:bidi="zh-CN"/>
        </w:rPr>
        <w:t>、曲阜市财政局、项目公司共同确认后作为财政资金拨付和项目公司整改的依据。</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 w:cs="Times New Roman"/>
          <w:b w:val="0"/>
          <w:bCs/>
          <w:sz w:val="32"/>
          <w:szCs w:val="30"/>
          <w:lang w:val="en-US" w:eastAsia="zh-CN"/>
        </w:rPr>
      </w:pPr>
      <w:bookmarkStart w:id="25" w:name="_Toc23027"/>
      <w:r>
        <w:rPr>
          <w:rFonts w:hint="default" w:ascii="Times New Roman" w:hAnsi="Times New Roman" w:eastAsia="楷体" w:cs="Times New Roman"/>
          <w:b w:val="0"/>
          <w:bCs/>
          <w:sz w:val="32"/>
          <w:szCs w:val="30"/>
          <w:lang w:val="en-US" w:eastAsia="zh-CN"/>
        </w:rPr>
        <w:t>（三）建设期绩效评价指标体系</w:t>
      </w:r>
      <w:bookmarkEnd w:id="25"/>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方正仿宋_GB2312" w:cs="Times New Roman"/>
          <w:b w:val="0"/>
          <w:bCs/>
          <w:sz w:val="32"/>
          <w:szCs w:val="30"/>
          <w:highlight w:val="none"/>
          <w:lang w:val="en-US" w:eastAsia="zh-CN"/>
        </w:rPr>
      </w:pPr>
      <w:r>
        <w:rPr>
          <w:rFonts w:hint="default" w:ascii="Times New Roman" w:hAnsi="Times New Roman" w:eastAsia="仿宋_GB2312" w:cs="Times New Roman"/>
          <w:spacing w:val="0"/>
          <w:position w:val="0"/>
          <w:sz w:val="32"/>
          <w:szCs w:val="32"/>
          <w:u w:val="none"/>
          <w:shd w:val="clear" w:color="auto" w:fill="auto"/>
          <w:lang w:val="en-US" w:eastAsia="zh-CN" w:bidi="zh-CN"/>
        </w:rPr>
        <w:t>项目公司指标体系根据财政部《关于印发〈政府和社会资本合作（PPP）项目绩效管理操作指引〉的通知》（财金2020） 13号）、省财政厅《关于印发〈关于推动山东省政府和社会资本合作（PPP）规范发展的意见〉的通知》（鲁财投2021）2号）等文件规定，一级指标分为产出（50分）、效果（30分）和管理（20分），二级指标竣工验收（50分）、社会影响（10分）、可持续性(10分）、满意度（10分）、组织管理（5分）、资金管理（5分）、档案管理（5分）、信息公开（5分）。</w:t>
      </w:r>
    </w:p>
    <w:p>
      <w:pPr>
        <w:pStyle w:val="20"/>
        <w:keepNext w:val="0"/>
        <w:keepLines w:val="0"/>
        <w:pageBreakBefore w:val="0"/>
        <w:widowControl w:val="0"/>
        <w:numPr>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 w:cs="Times New Roman"/>
          <w:b w:val="0"/>
          <w:bCs/>
          <w:sz w:val="32"/>
          <w:szCs w:val="30"/>
          <w:highlight w:val="none"/>
          <w:lang w:val="en-US" w:eastAsia="zh-CN"/>
        </w:rPr>
      </w:pPr>
      <w:bookmarkStart w:id="26" w:name="_Toc26836"/>
      <w:r>
        <w:rPr>
          <w:rFonts w:hint="eastAsia" w:ascii="Times New Roman" w:hAnsi="Times New Roman" w:eastAsia="楷体" w:cs="Times New Roman"/>
          <w:b w:val="0"/>
          <w:bCs/>
          <w:sz w:val="32"/>
          <w:szCs w:val="30"/>
          <w:highlight w:val="none"/>
          <w:lang w:val="en-US" w:eastAsia="zh-CN"/>
        </w:rPr>
        <w:t>（四）</w:t>
      </w:r>
      <w:r>
        <w:rPr>
          <w:rFonts w:hint="default" w:ascii="Times New Roman" w:hAnsi="Times New Roman" w:eastAsia="楷体" w:cs="Times New Roman"/>
          <w:b w:val="0"/>
          <w:bCs/>
          <w:sz w:val="32"/>
          <w:szCs w:val="30"/>
          <w:highlight w:val="none"/>
          <w:lang w:val="en-US" w:eastAsia="zh-CN"/>
        </w:rPr>
        <w:t>建设期绩效开展情况</w:t>
      </w:r>
      <w:bookmarkEnd w:id="26"/>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项目建设期绩效评价开展1次，评价于202</w:t>
      </w:r>
      <w:r>
        <w:rPr>
          <w:rFonts w:hint="default" w:ascii="Times New Roman" w:hAnsi="Times New Roman" w:eastAsia="仿宋_GB2312" w:cs="Times New Roman"/>
          <w:spacing w:val="0"/>
          <w:position w:val="0"/>
          <w:sz w:val="32"/>
          <w:szCs w:val="32"/>
          <w:u w:val="none"/>
          <w:shd w:val="clear" w:color="auto" w:fill="auto"/>
          <w:lang w:val="en-US" w:eastAsia="zh-CN" w:bidi="zh-CN"/>
        </w:rPr>
        <w:t>2</w:t>
      </w:r>
      <w:r>
        <w:rPr>
          <w:rFonts w:hint="default" w:ascii="Times New Roman" w:hAnsi="Times New Roman" w:eastAsia="仿宋_GB2312" w:cs="Times New Roman"/>
          <w:spacing w:val="0"/>
          <w:position w:val="0"/>
          <w:sz w:val="32"/>
          <w:szCs w:val="32"/>
          <w:u w:val="none"/>
          <w:shd w:val="clear" w:color="auto" w:fill="auto"/>
          <w:lang w:val="en-US" w:eastAsia="zh-CN" w:bidi="zh-CN"/>
        </w:rPr>
        <w:t>年</w:t>
      </w:r>
      <w:r>
        <w:rPr>
          <w:rFonts w:hint="default" w:ascii="Times New Roman" w:hAnsi="Times New Roman" w:eastAsia="仿宋_GB2312" w:cs="Times New Roman"/>
          <w:spacing w:val="0"/>
          <w:position w:val="0"/>
          <w:sz w:val="32"/>
          <w:szCs w:val="32"/>
          <w:u w:val="none"/>
          <w:shd w:val="clear" w:color="auto" w:fill="auto"/>
          <w:lang w:val="en-US" w:eastAsia="zh-CN" w:bidi="zh-CN"/>
        </w:rPr>
        <w:t>3</w:t>
      </w:r>
      <w:r>
        <w:rPr>
          <w:rFonts w:hint="default" w:ascii="Times New Roman" w:hAnsi="Times New Roman" w:eastAsia="仿宋_GB2312" w:cs="Times New Roman"/>
          <w:spacing w:val="0"/>
          <w:position w:val="0"/>
          <w:sz w:val="32"/>
          <w:szCs w:val="32"/>
          <w:u w:val="none"/>
          <w:shd w:val="clear" w:color="auto" w:fill="auto"/>
          <w:lang w:val="en-US" w:eastAsia="zh-CN" w:bidi="zh-CN"/>
        </w:rPr>
        <w:t>月完成。评价由第三方咨询机构</w:t>
      </w:r>
      <w:r>
        <w:rPr>
          <w:rFonts w:hint="default" w:ascii="Times New Roman" w:hAnsi="Times New Roman" w:eastAsia="仿宋_GB2312" w:cs="Times New Roman"/>
          <w:spacing w:val="0"/>
          <w:position w:val="0"/>
          <w:sz w:val="32"/>
          <w:szCs w:val="32"/>
          <w:u w:val="none"/>
          <w:shd w:val="clear" w:color="auto" w:fill="auto"/>
          <w:lang w:val="en-US" w:eastAsia="zh-CN" w:bidi="zh-CN"/>
        </w:rPr>
        <w:t>山东省建设监理咨询有限公司</w:t>
      </w:r>
      <w:r>
        <w:rPr>
          <w:rFonts w:hint="default" w:ascii="Times New Roman" w:hAnsi="Times New Roman" w:eastAsia="仿宋_GB2312" w:cs="Times New Roman"/>
          <w:spacing w:val="0"/>
          <w:position w:val="0"/>
          <w:sz w:val="32"/>
          <w:szCs w:val="32"/>
          <w:u w:val="none"/>
          <w:shd w:val="clear" w:color="auto" w:fill="auto"/>
          <w:lang w:val="en-US" w:eastAsia="zh-CN" w:bidi="zh-CN"/>
        </w:rPr>
        <w:t>负责绩效工作的具体实施，并出具了绩效评价报告。</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 w:cs="Times New Roman"/>
          <w:b w:val="0"/>
          <w:bCs/>
          <w:sz w:val="32"/>
          <w:szCs w:val="30"/>
          <w:lang w:val="en-US" w:eastAsia="zh-CN"/>
        </w:rPr>
      </w:pPr>
      <w:bookmarkStart w:id="27" w:name="_Toc16357"/>
      <w:r>
        <w:rPr>
          <w:rFonts w:hint="default" w:ascii="Times New Roman" w:hAnsi="Times New Roman" w:eastAsia="楷体" w:cs="Times New Roman"/>
          <w:b w:val="0"/>
          <w:bCs/>
          <w:sz w:val="32"/>
          <w:szCs w:val="30"/>
          <w:lang w:val="en-US" w:eastAsia="zh-CN"/>
        </w:rPr>
        <w:t>（五）建设期绩效评价结果分析</w:t>
      </w:r>
      <w:bookmarkEnd w:id="27"/>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指标分值满分为100分。建设期绩效评价结果分别为</w:t>
      </w:r>
      <w:r>
        <w:rPr>
          <w:rFonts w:hint="default" w:ascii="Times New Roman" w:hAnsi="Times New Roman" w:eastAsia="仿宋_GB2312" w:cs="Times New Roman"/>
          <w:spacing w:val="0"/>
          <w:position w:val="0"/>
          <w:sz w:val="32"/>
          <w:szCs w:val="32"/>
          <w:u w:val="none"/>
          <w:shd w:val="clear" w:color="auto" w:fill="auto"/>
          <w:lang w:val="en-US" w:eastAsia="zh-CN" w:bidi="zh-CN"/>
        </w:rPr>
        <w:t>97.15</w:t>
      </w:r>
      <w:r>
        <w:rPr>
          <w:rFonts w:hint="default" w:ascii="Times New Roman" w:hAnsi="Times New Roman" w:eastAsia="仿宋_GB2312" w:cs="Times New Roman"/>
          <w:spacing w:val="0"/>
          <w:position w:val="0"/>
          <w:sz w:val="32"/>
          <w:szCs w:val="32"/>
          <w:u w:val="none"/>
          <w:shd w:val="clear" w:color="auto" w:fill="auto"/>
          <w:lang w:val="en-US" w:eastAsia="zh-CN" w:bidi="zh-CN"/>
        </w:rPr>
        <w:t>分，再评价得</w:t>
      </w:r>
      <w:r>
        <w:rPr>
          <w:rFonts w:hint="default" w:ascii="Times New Roman" w:hAnsi="Times New Roman" w:eastAsia="仿宋_GB2312" w:cs="Times New Roman"/>
          <w:spacing w:val="0"/>
          <w:position w:val="0"/>
          <w:sz w:val="32"/>
          <w:szCs w:val="32"/>
          <w:u w:val="none"/>
          <w:shd w:val="clear" w:color="auto" w:fill="auto"/>
          <w:lang w:val="en-US" w:eastAsia="zh-CN" w:bidi="zh-CN"/>
        </w:rPr>
        <w:t>96</w:t>
      </w:r>
      <w:r>
        <w:rPr>
          <w:rFonts w:hint="default" w:ascii="Times New Roman" w:hAnsi="Times New Roman" w:eastAsia="仿宋_GB2312" w:cs="Times New Roman"/>
          <w:spacing w:val="0"/>
          <w:position w:val="0"/>
          <w:sz w:val="32"/>
          <w:szCs w:val="32"/>
          <w:u w:val="none"/>
          <w:shd w:val="clear" w:color="auto" w:fill="auto"/>
          <w:lang w:val="en-US" w:eastAsia="zh-CN" w:bidi="zh-CN"/>
        </w:rPr>
        <w:t>分。</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Chars="200" w:right="0" w:rightChars="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1.</w:t>
      </w:r>
      <w:r>
        <w:rPr>
          <w:rFonts w:hint="default" w:ascii="Times New Roman" w:hAnsi="Times New Roman" w:eastAsia="仿宋_GB2312" w:cs="Times New Roman"/>
          <w:spacing w:val="0"/>
          <w:position w:val="0"/>
          <w:sz w:val="32"/>
          <w:szCs w:val="32"/>
          <w:u w:val="none"/>
          <w:shd w:val="clear" w:color="auto" w:fill="auto"/>
          <w:lang w:val="en-US" w:eastAsia="zh-CN" w:bidi="zh-CN"/>
        </w:rPr>
        <w:t>产出指标</w:t>
      </w:r>
      <w:r>
        <w:rPr>
          <w:rFonts w:hint="default" w:ascii="Times New Roman" w:hAnsi="Times New Roman" w:eastAsia="仿宋_GB2312" w:cs="Times New Roman"/>
          <w:spacing w:val="0"/>
          <w:position w:val="0"/>
          <w:sz w:val="32"/>
          <w:szCs w:val="32"/>
          <w:u w:val="none"/>
          <w:shd w:val="clear" w:color="auto" w:fill="auto"/>
          <w:lang w:val="en-US" w:eastAsia="zh-CN" w:bidi="zh-CN"/>
        </w:rPr>
        <w:t>得分明细见表4：</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157" w:afterLines="50" w:line="600" w:lineRule="exact"/>
        <w:ind w:leftChars="0" w:right="0" w:rightChars="0"/>
        <w:jc w:val="center"/>
        <w:textAlignment w:val="auto"/>
        <w:outlineLvl w:val="9"/>
        <w:rPr>
          <w:rFonts w:hint="default" w:ascii="Times New Roman" w:hAnsi="Times New Roman" w:eastAsia="方正公文小标宋" w:cs="Times New Roman"/>
          <w:spacing w:val="0"/>
          <w:position w:val="0"/>
          <w:sz w:val="44"/>
          <w:szCs w:val="44"/>
          <w:u w:val="none"/>
          <w:shd w:val="clear" w:color="auto" w:fill="auto"/>
          <w:lang w:val="en-US" w:eastAsia="zh-CN" w:bidi="zh-CN"/>
        </w:rPr>
      </w:pPr>
      <w:r>
        <w:rPr>
          <w:rFonts w:hint="default" w:ascii="Times New Roman" w:hAnsi="Times New Roman" w:eastAsia="方正公文小标宋" w:cs="Times New Roman"/>
          <w:spacing w:val="0"/>
          <w:position w:val="0"/>
          <w:sz w:val="32"/>
          <w:szCs w:val="32"/>
          <w:u w:val="none"/>
          <w:shd w:val="clear" w:color="auto" w:fill="auto"/>
          <w:lang w:val="en-US" w:eastAsia="zh-CN" w:bidi="zh-CN"/>
        </w:rPr>
        <w:t>表4.产出指标得分表</w:t>
      </w:r>
    </w:p>
    <w:tbl>
      <w:tblPr>
        <w:tblStyle w:val="1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14"/>
        <w:gridCol w:w="2998"/>
        <w:gridCol w:w="2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center"/>
              <w:textAlignment w:val="auto"/>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指标名称</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分值</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工程验收情况</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20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进度计划</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15</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进度控制</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15</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合计</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50</w:t>
            </w:r>
          </w:p>
        </w:tc>
      </w:tr>
    </w:tbl>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 xml:space="preserve">①工程验收情况    </w:t>
      </w:r>
      <w:r>
        <w:rPr>
          <w:rFonts w:hint="default" w:ascii="Times New Roman" w:hAnsi="Times New Roman" w:eastAsia="仿宋_GB2312" w:cs="Times New Roman"/>
          <w:spacing w:val="0"/>
          <w:position w:val="0"/>
          <w:sz w:val="32"/>
          <w:szCs w:val="32"/>
          <w:u w:val="none"/>
          <w:shd w:val="clear" w:color="auto" w:fill="auto"/>
          <w:lang w:val="en-US" w:eastAsia="zh-CN" w:bidi="zh-CN"/>
        </w:rPr>
        <w:t xml:space="preserve"> 指标分值</w:t>
      </w:r>
      <w:r>
        <w:rPr>
          <w:rFonts w:hint="default" w:ascii="Times New Roman" w:hAnsi="Times New Roman" w:eastAsia="仿宋_GB2312" w:cs="Times New Roman"/>
          <w:spacing w:val="0"/>
          <w:position w:val="0"/>
          <w:sz w:val="32"/>
          <w:szCs w:val="32"/>
          <w:u w:val="none"/>
          <w:shd w:val="clear" w:color="auto" w:fill="auto"/>
          <w:lang w:val="en-US" w:eastAsia="zh-CN" w:bidi="zh-CN"/>
        </w:rPr>
        <w:t>20</w:t>
      </w:r>
      <w:r>
        <w:rPr>
          <w:rFonts w:hint="default" w:ascii="Times New Roman" w:hAnsi="Times New Roman" w:eastAsia="仿宋_GB2312" w:cs="Times New Roman"/>
          <w:spacing w:val="0"/>
          <w:position w:val="0"/>
          <w:sz w:val="32"/>
          <w:szCs w:val="32"/>
          <w:u w:val="none"/>
          <w:shd w:val="clear" w:color="auto" w:fill="auto"/>
          <w:lang w:val="en-US" w:eastAsia="zh-CN" w:bidi="zh-CN"/>
        </w:rPr>
        <w:t>分，评价得</w:t>
      </w:r>
      <w:r>
        <w:rPr>
          <w:rFonts w:hint="default" w:ascii="Times New Roman" w:hAnsi="Times New Roman" w:eastAsia="仿宋_GB2312" w:cs="Times New Roman"/>
          <w:spacing w:val="0"/>
          <w:position w:val="0"/>
          <w:sz w:val="32"/>
          <w:szCs w:val="32"/>
          <w:u w:val="none"/>
          <w:shd w:val="clear" w:color="auto" w:fill="auto"/>
          <w:lang w:val="en-US" w:eastAsia="zh-CN" w:bidi="zh-CN"/>
        </w:rPr>
        <w:t>20</w:t>
      </w:r>
      <w:r>
        <w:rPr>
          <w:rFonts w:hint="default" w:ascii="Times New Roman" w:hAnsi="Times New Roman" w:eastAsia="仿宋_GB2312" w:cs="Times New Roman"/>
          <w:spacing w:val="0"/>
          <w:position w:val="0"/>
          <w:sz w:val="32"/>
          <w:szCs w:val="32"/>
          <w:u w:val="none"/>
          <w:shd w:val="clear" w:color="auto" w:fill="auto"/>
          <w:lang w:val="en-US" w:eastAsia="zh-CN" w:bidi="zh-CN"/>
        </w:rPr>
        <w:t>分</w:t>
      </w:r>
      <w:r>
        <w:rPr>
          <w:rFonts w:hint="default" w:ascii="Times New Roman" w:hAnsi="Times New Roman" w:eastAsia="仿宋_GB2312" w:cs="Times New Roman"/>
          <w:spacing w:val="0"/>
          <w:position w:val="0"/>
          <w:sz w:val="32"/>
          <w:szCs w:val="32"/>
          <w:u w:val="none"/>
          <w:shd w:val="clear" w:color="auto" w:fill="auto"/>
          <w:lang w:val="en-US" w:eastAsia="zh-CN" w:bidi="zh-CN"/>
        </w:rPr>
        <w:t>。</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(1)</w:t>
      </w:r>
      <w:r>
        <w:rPr>
          <w:rFonts w:hint="default" w:ascii="Times New Roman" w:hAnsi="Times New Roman" w:eastAsia="仿宋_GB2312" w:cs="Times New Roman"/>
          <w:spacing w:val="0"/>
          <w:position w:val="0"/>
          <w:sz w:val="32"/>
          <w:szCs w:val="32"/>
          <w:u w:val="none"/>
          <w:shd w:val="clear" w:color="auto" w:fill="auto"/>
          <w:lang w:val="en-US" w:eastAsia="zh-CN" w:bidi="zh-CN"/>
        </w:rPr>
        <w:t>七路一桥"项目工程规模</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①姚王公路提升工程路线全长15.792公里；路基挖方25.966千立方米，填方120.005千立方米；路面142.331千平方米；全线大桥1座，长120米；小桥5座，长120.2米。</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②X080曲双公路张家村至双山口段提升工程路线全长11.995公里；路基挖方84.133千立方米，填方95.771千立方米；路面 72.339千平方米；全线中桥2座，长112米。</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③曲双公路北复线工程路线全长9.581公里；路基挖方97.449千立方米，填方57.613千立方米；路面55.232千平方米；全线中桥1座，长56米。</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④X079曲尼公路提升工程路线全长22.371公里；路基挖方138.602千立方米，填方68.772千立方米；路面243. 939千平方米</w:t>
      </w:r>
      <w:r>
        <w:rPr>
          <w:rFonts w:hint="default" w:ascii="Times New Roman" w:hAnsi="Times New Roman" w:eastAsia="仿宋_GB2312" w:cs="Times New Roman"/>
          <w:spacing w:val="0"/>
          <w:position w:val="0"/>
          <w:sz w:val="32"/>
          <w:szCs w:val="32"/>
          <w:u w:val="none"/>
          <w:shd w:val="clear" w:color="auto" w:fill="auto"/>
          <w:lang w:val="en-US" w:eastAsia="zh-CN" w:bidi="zh-CN"/>
        </w:rPr>
        <w:t>；</w:t>
      </w:r>
      <w:r>
        <w:rPr>
          <w:rFonts w:hint="default" w:ascii="Times New Roman" w:hAnsi="Times New Roman" w:eastAsia="仿宋_GB2312" w:cs="Times New Roman"/>
          <w:spacing w:val="0"/>
          <w:position w:val="0"/>
          <w:sz w:val="32"/>
          <w:szCs w:val="32"/>
          <w:u w:val="none"/>
          <w:shd w:val="clear" w:color="auto" w:fill="auto"/>
          <w:lang w:val="en-US" w:eastAsia="zh-CN" w:bidi="zh-CN"/>
        </w:rPr>
        <w:t xml:space="preserve"> 全线中桥1座，长56米；小桥1座，长19.1米。</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⑤X076曲宁公路孔林角至颜子大道段提升工程路线全长4.886公里；路基挖方4.658千立方米，填方5.928千立方米；路面42.231千平方米；全线大桥1座，长305.9米。</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⑥Y083环库南线提升工程路线全长9.942公里；路基挖方54.035千立方米，填方63.309千立方米；路面71.590千平方米； 全线大桥1座，长140米；中桥1座，长60.9米；小桥1座，长32.3 米。</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⑦曲阜市第二实验小学西路（静轩路）工程路线全长3.276公里;路基挖方32.949千立方米，填方36.568千立方米；路面26.136千平方米。</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⑧曲阜市钱家村沂河大桥工程全长345.08米，桥梁采用17-20m 装配式先张法预应力混凝土空心板，桥涵净宽7米，两侧各设置0. 5米防撞护栏。</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0" w:leftChars="0"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(2)四条连接线道路建设工程和站前广场和地下停车场、匝道桥项目工程</w:t>
      </w:r>
      <w:r>
        <w:rPr>
          <w:rFonts w:hint="default" w:ascii="Times New Roman" w:hAnsi="Times New Roman" w:eastAsia="仿宋_GB2312" w:cs="Times New Roman"/>
          <w:spacing w:val="0"/>
          <w:position w:val="0"/>
          <w:sz w:val="32"/>
          <w:szCs w:val="32"/>
          <w:u w:val="none"/>
          <w:shd w:val="clear" w:color="auto" w:fill="auto"/>
          <w:lang w:val="en-US" w:eastAsia="zh-CN" w:bidi="zh-CN"/>
        </w:rPr>
        <w:t>。</w:t>
      </w:r>
    </w:p>
    <w:p>
      <w:pPr>
        <w:pStyle w:val="12"/>
        <w:keepNext w:val="0"/>
        <w:keepLines w:val="0"/>
        <w:pageBreakBefore w:val="0"/>
        <w:widowControl w:val="0"/>
        <w:kinsoku/>
        <w:wordWrap/>
        <w:overflowPunct/>
        <w:topLinePunct w:val="0"/>
        <w:autoSpaceDE/>
        <w:autoSpaceDN/>
        <w:bidi w:val="0"/>
        <w:adjustRightInd/>
        <w:snapToGrid/>
        <w:spacing w:after="0" w:line="600" w:lineRule="exact"/>
        <w:ind w:left="0" w:leftChars="0" w:firstLine="600" w:firstLineChars="0"/>
        <w:jc w:val="both"/>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①盛爱东路道路建设工程起点与站前路相交，终点与站东路相交。规划为城市次干道，双向四车道，道路红线30.0米</w:t>
      </w:r>
    </w:p>
    <w:p>
      <w:pPr>
        <w:pStyle w:val="12"/>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路绿线60.0米，设计全长1.168千米。</w:t>
      </w:r>
    </w:p>
    <w:p>
      <w:pPr>
        <w:pStyle w:val="12"/>
        <w:keepNext w:val="0"/>
        <w:keepLines w:val="0"/>
        <w:pageBreakBefore w:val="0"/>
        <w:widowControl w:val="0"/>
        <w:kinsoku/>
        <w:wordWrap/>
        <w:overflowPunct/>
        <w:topLinePunct w:val="0"/>
        <w:autoSpaceDE/>
        <w:autoSpaceDN/>
        <w:bidi w:val="0"/>
        <w:adjustRightInd/>
        <w:snapToGrid/>
        <w:spacing w:after="0" w:line="600" w:lineRule="exact"/>
        <w:ind w:left="0" w:leftChars="0" w:firstLine="600" w:firstLineChars="0"/>
        <w:jc w:val="both"/>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②杏坛路道路建设工程起点位于滨河大道，终点与站东路相交，道路东西走向，东高西低。规划为城市次干道，双向六车道，道路红线45.0米，道路绿线75. 0米，设计全长1.579千米。</w:t>
      </w:r>
    </w:p>
    <w:p>
      <w:pPr>
        <w:pStyle w:val="12"/>
        <w:keepNext w:val="0"/>
        <w:keepLines w:val="0"/>
        <w:pageBreakBefore w:val="0"/>
        <w:widowControl w:val="0"/>
        <w:kinsoku/>
        <w:wordWrap/>
        <w:overflowPunct/>
        <w:topLinePunct w:val="0"/>
        <w:autoSpaceDE/>
        <w:autoSpaceDN/>
        <w:bidi w:val="0"/>
        <w:adjustRightInd/>
        <w:snapToGrid/>
        <w:spacing w:after="0" w:line="600" w:lineRule="exact"/>
        <w:ind w:left="0" w:leftChars="0" w:firstLine="600" w:firstLineChars="0"/>
        <w:jc w:val="both"/>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③盛文路道路建设工程起点位于京沪高铁以西，终点与滨河大道相交，道路东西走向，东高西低。规划为城市次干道，双向六车道，道路红线45.0米，道路绿线75.0米，设计全长1.719米。</w:t>
      </w:r>
    </w:p>
    <w:p>
      <w:pPr>
        <w:pStyle w:val="12"/>
        <w:keepNext w:val="0"/>
        <w:keepLines w:val="0"/>
        <w:pageBreakBefore w:val="0"/>
        <w:widowControl w:val="0"/>
        <w:kinsoku/>
        <w:wordWrap/>
        <w:overflowPunct/>
        <w:topLinePunct w:val="0"/>
        <w:autoSpaceDE/>
        <w:autoSpaceDN/>
        <w:bidi w:val="0"/>
        <w:adjustRightInd/>
        <w:snapToGrid/>
        <w:spacing w:after="0" w:line="600" w:lineRule="exact"/>
        <w:ind w:left="0" w:leftChars="0" w:firstLine="600" w:firstLineChars="0"/>
        <w:jc w:val="both"/>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④站东路道路建设工程起点与盛文路相交，终点与盛爱东路相交，道路南北走向，南高北低。规划为城市次干道，双向八车道，道路红线50.0米，道路绿线80. 0米，设计全长2.223千米。</w:t>
      </w:r>
      <w:r>
        <w:rPr>
          <w:rFonts w:hint="default" w:ascii="Times New Roman" w:hAnsi="Times New Roman" w:eastAsia="仿宋_GB2312" w:cs="Times New Roman"/>
          <w:spacing w:val="0"/>
          <w:position w:val="0"/>
          <w:sz w:val="32"/>
          <w:szCs w:val="32"/>
          <w:u w:val="none"/>
          <w:shd w:val="clear" w:color="auto" w:fill="auto"/>
          <w:lang w:val="en-US" w:eastAsia="zh-CN" w:bidi="zh-CN"/>
        </w:rPr>
        <w:t xml:space="preserve">    </w:t>
      </w:r>
    </w:p>
    <w:p>
      <w:pPr>
        <w:pStyle w:val="12"/>
        <w:keepNext w:val="0"/>
        <w:keepLines w:val="0"/>
        <w:pageBreakBefore w:val="0"/>
        <w:widowControl w:val="0"/>
        <w:kinsoku/>
        <w:wordWrap/>
        <w:overflowPunct/>
        <w:topLinePunct w:val="0"/>
        <w:autoSpaceDE/>
        <w:autoSpaceDN/>
        <w:bidi w:val="0"/>
        <w:adjustRightInd/>
        <w:snapToGrid/>
        <w:spacing w:after="0" w:line="600" w:lineRule="exact"/>
        <w:ind w:left="0" w:leftChars="0" w:firstLine="600" w:firstLineChars="0"/>
        <w:jc w:val="both"/>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⑤上落客平台匝道桥广场南北侧对称设置上落客平台匝道桥，长度各260米，总长520米，桥面最大坡度为3.9%；上部结构均采用现浇连续箱梁，下部结构采用柱式墩、花瓶墩、钻孔灌注桩基础；桥台采用柱式台、桩基础。东广场地下空间及广场地面景观站前广场为站东路、广场北路、广场南路三面围绕的区域，总面积9.6</w:t>
      </w:r>
      <w:r>
        <w:rPr>
          <w:rFonts w:hint="default" w:ascii="Times New Roman" w:hAnsi="Times New Roman" w:eastAsia="仿宋_GB2312" w:cs="Times New Roman"/>
          <w:spacing w:val="0"/>
          <w:position w:val="0"/>
          <w:sz w:val="32"/>
          <w:szCs w:val="32"/>
          <w:u w:val="none"/>
          <w:shd w:val="clear" w:color="auto" w:fill="auto"/>
          <w:lang w:val="en-US" w:eastAsia="zh-CN" w:bidi="zh-CN"/>
        </w:rPr>
        <w:t>hm^2</w:t>
      </w:r>
      <w:r>
        <w:rPr>
          <w:rFonts w:hint="default" w:ascii="Times New Roman" w:hAnsi="Times New Roman" w:eastAsia="仿宋_GB2312" w:cs="Times New Roman"/>
          <w:spacing w:val="0"/>
          <w:position w:val="0"/>
          <w:sz w:val="32"/>
          <w:szCs w:val="32"/>
          <w:u w:val="none"/>
          <w:shd w:val="clear" w:color="auto" w:fill="auto"/>
          <w:lang w:val="en-US" w:eastAsia="zh-CN" w:bidi="zh-CN"/>
        </w:rPr>
        <w:t>,以站房为中心，呈对称式布局。东广场地下空间为社会车辆和出租车停车场，总建筑面积约4.4</w:t>
      </w:r>
      <w:r>
        <w:rPr>
          <w:rFonts w:hint="default" w:ascii="Times New Roman" w:hAnsi="Times New Roman" w:eastAsia="仿宋_GB2312" w:cs="Times New Roman"/>
          <w:spacing w:val="0"/>
          <w:position w:val="0"/>
          <w:sz w:val="32"/>
          <w:szCs w:val="32"/>
          <w:u w:val="none"/>
          <w:shd w:val="clear" w:color="auto" w:fill="auto"/>
          <w:lang w:val="en-US" w:eastAsia="zh-CN" w:bidi="zh-CN"/>
        </w:rPr>
        <w:t>hm^2.</w:t>
      </w:r>
    </w:p>
    <w:p>
      <w:pPr>
        <w:pStyle w:val="12"/>
        <w:keepNext w:val="0"/>
        <w:keepLines w:val="0"/>
        <w:pageBreakBefore w:val="0"/>
        <w:widowControl w:val="0"/>
        <w:kinsoku/>
        <w:wordWrap/>
        <w:overflowPunct/>
        <w:topLinePunct w:val="0"/>
        <w:autoSpaceDE/>
        <w:autoSpaceDN/>
        <w:bidi w:val="0"/>
        <w:adjustRightInd/>
        <w:snapToGrid/>
        <w:spacing w:after="0" w:line="600" w:lineRule="exact"/>
        <w:ind w:left="0" w:leftChars="0" w:firstLine="600" w:firstLineChars="0"/>
        <w:jc w:val="both"/>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以上内容通过了项目的验收。</w:t>
      </w:r>
    </w:p>
    <w:p>
      <w:pPr>
        <w:pStyle w:val="12"/>
        <w:keepNext w:val="0"/>
        <w:keepLines w:val="0"/>
        <w:pageBreakBefore w:val="0"/>
        <w:widowControl w:val="0"/>
        <w:kinsoku/>
        <w:wordWrap/>
        <w:overflowPunct/>
        <w:topLinePunct w:val="0"/>
        <w:autoSpaceDE/>
        <w:autoSpaceDN/>
        <w:bidi w:val="0"/>
        <w:adjustRightInd/>
        <w:snapToGrid/>
        <w:spacing w:after="0" w:line="600" w:lineRule="exact"/>
        <w:ind w:left="0" w:leftChars="0" w:firstLine="600" w:firstLineChars="0"/>
        <w:jc w:val="both"/>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 xml:space="preserve">②进度计划    </w:t>
      </w:r>
      <w:r>
        <w:rPr>
          <w:rFonts w:hint="default" w:ascii="Times New Roman" w:hAnsi="Times New Roman" w:eastAsia="仿宋_GB2312" w:cs="Times New Roman"/>
          <w:spacing w:val="0"/>
          <w:position w:val="0"/>
          <w:sz w:val="32"/>
          <w:szCs w:val="32"/>
          <w:u w:val="none"/>
          <w:shd w:val="clear" w:color="auto" w:fill="auto"/>
          <w:lang w:val="en-US" w:eastAsia="zh-CN" w:bidi="zh-CN"/>
        </w:rPr>
        <w:t>指标分值</w:t>
      </w:r>
      <w:r>
        <w:rPr>
          <w:rFonts w:hint="default" w:ascii="Times New Roman" w:hAnsi="Times New Roman" w:eastAsia="仿宋_GB2312" w:cs="Times New Roman"/>
          <w:spacing w:val="0"/>
          <w:position w:val="0"/>
          <w:sz w:val="32"/>
          <w:szCs w:val="32"/>
          <w:u w:val="none"/>
          <w:shd w:val="clear" w:color="auto" w:fill="auto"/>
          <w:lang w:val="en-US" w:eastAsia="zh-CN" w:bidi="zh-CN"/>
        </w:rPr>
        <w:t>15</w:t>
      </w:r>
      <w:r>
        <w:rPr>
          <w:rFonts w:hint="default" w:ascii="Times New Roman" w:hAnsi="Times New Roman" w:eastAsia="仿宋_GB2312" w:cs="Times New Roman"/>
          <w:spacing w:val="0"/>
          <w:position w:val="0"/>
          <w:sz w:val="32"/>
          <w:szCs w:val="32"/>
          <w:u w:val="none"/>
          <w:shd w:val="clear" w:color="auto" w:fill="auto"/>
          <w:lang w:val="en-US" w:eastAsia="zh-CN" w:bidi="zh-CN"/>
        </w:rPr>
        <w:t>分，评价得</w:t>
      </w:r>
      <w:r>
        <w:rPr>
          <w:rFonts w:hint="default" w:ascii="Times New Roman" w:hAnsi="Times New Roman" w:eastAsia="仿宋_GB2312" w:cs="Times New Roman"/>
          <w:spacing w:val="0"/>
          <w:position w:val="0"/>
          <w:sz w:val="32"/>
          <w:szCs w:val="32"/>
          <w:u w:val="none"/>
          <w:shd w:val="clear" w:color="auto" w:fill="auto"/>
          <w:lang w:val="en-US" w:eastAsia="zh-CN" w:bidi="zh-CN"/>
        </w:rPr>
        <w:t>15</w:t>
      </w:r>
      <w:r>
        <w:rPr>
          <w:rFonts w:hint="default" w:ascii="Times New Roman" w:hAnsi="Times New Roman" w:eastAsia="仿宋_GB2312" w:cs="Times New Roman"/>
          <w:spacing w:val="0"/>
          <w:position w:val="0"/>
          <w:sz w:val="32"/>
          <w:szCs w:val="32"/>
          <w:u w:val="none"/>
          <w:shd w:val="clear" w:color="auto" w:fill="auto"/>
          <w:lang w:val="en-US" w:eastAsia="zh-CN" w:bidi="zh-CN"/>
        </w:rPr>
        <w:t>分</w:t>
      </w:r>
      <w:r>
        <w:rPr>
          <w:rFonts w:hint="default" w:ascii="Times New Roman" w:hAnsi="Times New Roman" w:eastAsia="仿宋_GB2312" w:cs="Times New Roman"/>
          <w:spacing w:val="0"/>
          <w:position w:val="0"/>
          <w:sz w:val="32"/>
          <w:szCs w:val="32"/>
          <w:u w:val="none"/>
          <w:shd w:val="clear" w:color="auto" w:fill="auto"/>
          <w:lang w:val="en-US" w:eastAsia="zh-CN" w:bidi="zh-CN"/>
        </w:rPr>
        <w:t>。</w:t>
      </w:r>
    </w:p>
    <w:p>
      <w:pPr>
        <w:pStyle w:val="12"/>
        <w:keepNext w:val="0"/>
        <w:keepLines w:val="0"/>
        <w:pageBreakBefore w:val="0"/>
        <w:widowControl w:val="0"/>
        <w:kinsoku/>
        <w:wordWrap/>
        <w:overflowPunct/>
        <w:topLinePunct w:val="0"/>
        <w:autoSpaceDE/>
        <w:autoSpaceDN/>
        <w:bidi w:val="0"/>
        <w:adjustRightInd/>
        <w:snapToGrid/>
        <w:spacing w:after="0" w:line="600" w:lineRule="exact"/>
        <w:ind w:left="0" w:leftChars="0" w:firstLine="600" w:firstLineChars="0"/>
        <w:jc w:val="both"/>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项目公司提供了《施工组织方案》中的项目进度计划表以及进度计划横道图，项目进度计划表，计划完成工期经现场监理未见进度调整计划，存在未根据施工度情况适时优化、调整进度计划的情况。</w:t>
      </w:r>
    </w:p>
    <w:p>
      <w:pPr>
        <w:pStyle w:val="12"/>
        <w:keepNext w:val="0"/>
        <w:keepLines w:val="0"/>
        <w:pageBreakBefore w:val="0"/>
        <w:widowControl w:val="0"/>
        <w:kinsoku/>
        <w:wordWrap/>
        <w:overflowPunct/>
        <w:topLinePunct w:val="0"/>
        <w:autoSpaceDE/>
        <w:autoSpaceDN/>
        <w:bidi w:val="0"/>
        <w:adjustRightInd/>
        <w:snapToGrid/>
        <w:spacing w:after="0" w:line="600" w:lineRule="exact"/>
        <w:ind w:left="0" w:leftChars="0" w:firstLine="600" w:firstLineChars="0"/>
        <w:jc w:val="both"/>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 xml:space="preserve">③进度控制  </w:t>
      </w:r>
      <w:r>
        <w:rPr>
          <w:rFonts w:hint="default" w:ascii="Times New Roman" w:hAnsi="Times New Roman" w:eastAsia="仿宋_GB2312" w:cs="Times New Roman"/>
          <w:spacing w:val="0"/>
          <w:position w:val="0"/>
          <w:sz w:val="32"/>
          <w:szCs w:val="32"/>
          <w:u w:val="none"/>
          <w:shd w:val="clear" w:color="auto" w:fill="auto"/>
          <w:lang w:val="en-US" w:eastAsia="zh-CN" w:bidi="zh-CN"/>
        </w:rPr>
        <w:t>指标分值</w:t>
      </w:r>
      <w:r>
        <w:rPr>
          <w:rFonts w:hint="default" w:ascii="Times New Roman" w:hAnsi="Times New Roman" w:eastAsia="仿宋_GB2312" w:cs="Times New Roman"/>
          <w:spacing w:val="0"/>
          <w:position w:val="0"/>
          <w:sz w:val="32"/>
          <w:szCs w:val="32"/>
          <w:u w:val="none"/>
          <w:shd w:val="clear" w:color="auto" w:fill="auto"/>
          <w:lang w:val="en-US" w:eastAsia="zh-CN" w:bidi="zh-CN"/>
        </w:rPr>
        <w:t>15</w:t>
      </w:r>
      <w:r>
        <w:rPr>
          <w:rFonts w:hint="default" w:ascii="Times New Roman" w:hAnsi="Times New Roman" w:eastAsia="仿宋_GB2312" w:cs="Times New Roman"/>
          <w:spacing w:val="0"/>
          <w:position w:val="0"/>
          <w:sz w:val="32"/>
          <w:szCs w:val="32"/>
          <w:u w:val="none"/>
          <w:shd w:val="clear" w:color="auto" w:fill="auto"/>
          <w:lang w:val="en-US" w:eastAsia="zh-CN" w:bidi="zh-CN"/>
        </w:rPr>
        <w:t>分，评价得</w:t>
      </w:r>
      <w:r>
        <w:rPr>
          <w:rFonts w:hint="default" w:ascii="Times New Roman" w:hAnsi="Times New Roman" w:eastAsia="仿宋_GB2312" w:cs="Times New Roman"/>
          <w:spacing w:val="0"/>
          <w:position w:val="0"/>
          <w:sz w:val="32"/>
          <w:szCs w:val="32"/>
          <w:u w:val="none"/>
          <w:shd w:val="clear" w:color="auto" w:fill="auto"/>
          <w:lang w:val="en-US" w:eastAsia="zh-CN" w:bidi="zh-CN"/>
        </w:rPr>
        <w:t>15</w:t>
      </w:r>
      <w:r>
        <w:rPr>
          <w:rFonts w:hint="default" w:ascii="Times New Roman" w:hAnsi="Times New Roman" w:eastAsia="仿宋_GB2312" w:cs="Times New Roman"/>
          <w:spacing w:val="0"/>
          <w:position w:val="0"/>
          <w:sz w:val="32"/>
          <w:szCs w:val="32"/>
          <w:u w:val="none"/>
          <w:shd w:val="clear" w:color="auto" w:fill="auto"/>
          <w:lang w:val="en-US" w:eastAsia="zh-CN" w:bidi="zh-CN"/>
        </w:rPr>
        <w:t>分</w:t>
      </w:r>
      <w:r>
        <w:rPr>
          <w:rFonts w:hint="default" w:ascii="Times New Roman" w:hAnsi="Times New Roman" w:eastAsia="仿宋_GB2312" w:cs="Times New Roman"/>
          <w:spacing w:val="0"/>
          <w:position w:val="0"/>
          <w:sz w:val="32"/>
          <w:szCs w:val="32"/>
          <w:u w:val="none"/>
          <w:shd w:val="clear" w:color="auto" w:fill="auto"/>
          <w:lang w:val="en-US" w:eastAsia="zh-CN" w:bidi="zh-CN"/>
        </w:rPr>
        <w:t>。</w:t>
      </w:r>
    </w:p>
    <w:p>
      <w:pPr>
        <w:pStyle w:val="12"/>
        <w:keepNext w:val="0"/>
        <w:keepLines w:val="0"/>
        <w:pageBreakBefore w:val="0"/>
        <w:widowControl w:val="0"/>
        <w:kinsoku/>
        <w:wordWrap/>
        <w:overflowPunct/>
        <w:topLinePunct w:val="0"/>
        <w:autoSpaceDE/>
        <w:autoSpaceDN/>
        <w:bidi w:val="0"/>
        <w:adjustRightInd/>
        <w:snapToGrid/>
        <w:spacing w:after="0" w:line="600" w:lineRule="exact"/>
        <w:ind w:left="0" w:leftChars="0" w:firstLine="600" w:firstLineChars="0"/>
        <w:jc w:val="both"/>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2021年11月16日，项目组织交（竣）工验收会议</w:t>
      </w:r>
      <w:r>
        <w:rPr>
          <w:rFonts w:hint="default" w:ascii="Times New Roman" w:hAnsi="Times New Roman" w:eastAsia="仿宋_GB2312" w:cs="Times New Roman"/>
          <w:spacing w:val="0"/>
          <w:position w:val="0"/>
          <w:sz w:val="32"/>
          <w:szCs w:val="32"/>
          <w:u w:val="none"/>
          <w:shd w:val="clear" w:color="auto" w:fill="auto"/>
          <w:lang w:val="en-US" w:eastAsia="zh-CN" w:bidi="zh-CN"/>
        </w:rPr>
        <w:t>，项目公司提供上述会议形成的各项签字表及交（竣）工验收意见，项目交竣工验收予以通过。</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方正仿宋_GB2312" w:cs="Times New Roman"/>
          <w:b w:val="0"/>
          <w:bCs/>
          <w:sz w:val="30"/>
          <w:szCs w:val="30"/>
          <w:lang w:val="en-US" w:eastAsia="zh-CN"/>
        </w:rPr>
      </w:pPr>
      <w:r>
        <w:rPr>
          <w:rFonts w:hint="default" w:ascii="Times New Roman" w:hAnsi="Times New Roman" w:eastAsia="方正仿宋_GB2312" w:cs="Times New Roman"/>
          <w:b w:val="0"/>
          <w:bCs/>
          <w:sz w:val="32"/>
          <w:szCs w:val="30"/>
          <w:lang w:val="en-US" w:eastAsia="zh-CN"/>
        </w:rPr>
        <w:t>2.</w:t>
      </w:r>
      <w:r>
        <w:rPr>
          <w:rFonts w:hint="default" w:ascii="Times New Roman" w:hAnsi="Times New Roman" w:eastAsia="方正仿宋_GB2312" w:cs="Times New Roman"/>
          <w:b w:val="0"/>
          <w:bCs/>
          <w:sz w:val="32"/>
          <w:szCs w:val="30"/>
          <w:lang w:val="en-US" w:eastAsia="zh-CN"/>
        </w:rPr>
        <w:t>效果指标</w:t>
      </w:r>
      <w:r>
        <w:rPr>
          <w:rFonts w:hint="default" w:ascii="Times New Roman" w:hAnsi="Times New Roman" w:eastAsia="方正仿宋_GB2312" w:cs="Times New Roman"/>
          <w:b w:val="0"/>
          <w:bCs/>
          <w:sz w:val="32"/>
          <w:szCs w:val="30"/>
          <w:lang w:val="en-US" w:eastAsia="zh-CN"/>
        </w:rPr>
        <w:t>得分表见表5：</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157" w:afterLines="50" w:line="600" w:lineRule="exact"/>
        <w:ind w:left="0" w:leftChars="0" w:right="0" w:rightChars="0"/>
        <w:jc w:val="center"/>
        <w:textAlignment w:val="auto"/>
        <w:outlineLvl w:val="9"/>
        <w:rPr>
          <w:rFonts w:hint="default" w:ascii="Times New Roman" w:hAnsi="Times New Roman" w:eastAsia="方正公文小标宋" w:cs="Times New Roman"/>
          <w:b w:val="0"/>
          <w:bCs/>
          <w:sz w:val="32"/>
          <w:szCs w:val="32"/>
          <w:lang w:val="en-US" w:eastAsia="zh-CN"/>
        </w:rPr>
      </w:pPr>
      <w:r>
        <w:rPr>
          <w:rFonts w:hint="default" w:ascii="Times New Roman" w:hAnsi="Times New Roman" w:eastAsia="方正公文小标宋" w:cs="Times New Roman"/>
          <w:b w:val="0"/>
          <w:bCs/>
          <w:sz w:val="32"/>
          <w:szCs w:val="32"/>
          <w:lang w:val="en-US" w:eastAsia="zh-CN"/>
        </w:rPr>
        <w:t>表5.效果指标得分表</w:t>
      </w:r>
    </w:p>
    <w:tbl>
      <w:tblPr>
        <w:tblStyle w:val="1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14"/>
        <w:gridCol w:w="2998"/>
        <w:gridCol w:w="2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center"/>
              <w:textAlignment w:val="auto"/>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指标名称</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分值</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lang w:val="en-US"/>
              </w:rPr>
            </w:pPr>
            <w:r>
              <w:rPr>
                <w:rFonts w:hint="default" w:ascii="Times New Roman" w:hAnsi="Times New Roman" w:eastAsia="仿宋_GB2312" w:cs="Times New Roman"/>
                <w:i w:val="0"/>
                <w:iCs w:val="0"/>
                <w:color w:val="000000"/>
                <w:kern w:val="0"/>
                <w:sz w:val="28"/>
                <w:szCs w:val="28"/>
                <w:u w:val="none"/>
                <w:lang w:val="en-US" w:eastAsia="zh-CN" w:bidi="ar"/>
              </w:rPr>
              <w:t>社会影响</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10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right"/>
              <w:textAlignment w:val="center"/>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lang w:val="en-US"/>
              </w:rPr>
            </w:pPr>
            <w:r>
              <w:rPr>
                <w:rFonts w:hint="default" w:ascii="Times New Roman" w:hAnsi="Times New Roman" w:eastAsia="仿宋_GB2312" w:cs="Times New Roman"/>
                <w:i w:val="0"/>
                <w:iCs w:val="0"/>
                <w:color w:val="000000"/>
                <w:kern w:val="0"/>
                <w:sz w:val="28"/>
                <w:szCs w:val="28"/>
                <w:u w:val="none"/>
                <w:lang w:val="en-US" w:eastAsia="zh-CN" w:bidi="ar"/>
              </w:rPr>
              <w:t>可持续性</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10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right"/>
              <w:textAlignment w:val="center"/>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lang w:val="en-US" w:eastAsia="zh-CN"/>
              </w:rPr>
            </w:pPr>
            <w:r>
              <w:rPr>
                <w:rFonts w:hint="default" w:ascii="Times New Roman" w:hAnsi="Times New Roman" w:eastAsia="仿宋_GB2312" w:cs="Times New Roman"/>
                <w:i w:val="0"/>
                <w:iCs w:val="0"/>
                <w:color w:val="000000"/>
                <w:sz w:val="28"/>
                <w:szCs w:val="28"/>
                <w:u w:val="none"/>
                <w:lang w:val="en-US" w:eastAsia="zh-CN"/>
              </w:rPr>
              <w:t>满意度</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10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right"/>
              <w:textAlignment w:val="center"/>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
              </w:rPr>
              <w:t>合计</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lang w:val="en-US"/>
              </w:rPr>
            </w:pPr>
            <w:r>
              <w:rPr>
                <w:rFonts w:hint="default" w:ascii="Times New Roman" w:hAnsi="Times New Roman" w:cs="Times New Roman"/>
                <w:i w:val="0"/>
                <w:iCs w:val="0"/>
                <w:color w:val="000000"/>
                <w:kern w:val="0"/>
                <w:sz w:val="28"/>
                <w:szCs w:val="28"/>
                <w:u w:val="none"/>
                <w:lang w:val="en-US" w:eastAsia="zh-CN" w:bidi="ar"/>
              </w:rPr>
              <w:t>30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right"/>
              <w:textAlignment w:val="center"/>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kern w:val="0"/>
                <w:sz w:val="28"/>
                <w:szCs w:val="28"/>
                <w:u w:val="none"/>
                <w:lang w:val="en-US" w:eastAsia="zh-CN" w:bidi="ar"/>
              </w:rPr>
              <w:t>30</w:t>
            </w:r>
          </w:p>
        </w:tc>
      </w:tr>
    </w:tbl>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 xml:space="preserve">①社会影响  </w:t>
      </w:r>
      <w:r>
        <w:rPr>
          <w:rFonts w:hint="default" w:ascii="Times New Roman" w:hAnsi="Times New Roman" w:eastAsia="仿宋_GB2312" w:cs="Times New Roman"/>
          <w:spacing w:val="0"/>
          <w:position w:val="0"/>
          <w:sz w:val="32"/>
          <w:szCs w:val="32"/>
          <w:u w:val="none"/>
          <w:shd w:val="clear" w:color="auto" w:fill="auto"/>
          <w:lang w:val="en-US" w:eastAsia="zh-CN" w:bidi="zh-CN"/>
        </w:rPr>
        <w:t xml:space="preserve"> 指标分值</w:t>
      </w:r>
      <w:r>
        <w:rPr>
          <w:rFonts w:hint="default" w:ascii="Times New Roman" w:hAnsi="Times New Roman" w:eastAsia="仿宋_GB2312" w:cs="Times New Roman"/>
          <w:spacing w:val="0"/>
          <w:position w:val="0"/>
          <w:sz w:val="32"/>
          <w:szCs w:val="32"/>
          <w:u w:val="none"/>
          <w:shd w:val="clear" w:color="auto" w:fill="auto"/>
          <w:lang w:val="en-US" w:eastAsia="zh-CN" w:bidi="zh-CN"/>
        </w:rPr>
        <w:t>1</w:t>
      </w:r>
      <w:r>
        <w:rPr>
          <w:rFonts w:hint="default" w:ascii="Times New Roman" w:hAnsi="Times New Roman" w:eastAsia="仿宋_GB2312" w:cs="Times New Roman"/>
          <w:spacing w:val="0"/>
          <w:position w:val="0"/>
          <w:sz w:val="32"/>
          <w:szCs w:val="32"/>
          <w:u w:val="none"/>
          <w:shd w:val="clear" w:color="auto" w:fill="auto"/>
          <w:lang w:val="en-US" w:eastAsia="zh-CN" w:bidi="zh-CN"/>
        </w:rPr>
        <w:t>0分，评价得</w:t>
      </w:r>
      <w:r>
        <w:rPr>
          <w:rFonts w:hint="default" w:ascii="Times New Roman" w:hAnsi="Times New Roman" w:eastAsia="仿宋_GB2312" w:cs="Times New Roman"/>
          <w:spacing w:val="0"/>
          <w:position w:val="0"/>
          <w:sz w:val="32"/>
          <w:szCs w:val="32"/>
          <w:u w:val="none"/>
          <w:shd w:val="clear" w:color="auto" w:fill="auto"/>
          <w:lang w:val="en-US" w:eastAsia="zh-CN" w:bidi="zh-CN"/>
        </w:rPr>
        <w:t>10</w:t>
      </w:r>
      <w:r>
        <w:rPr>
          <w:rFonts w:hint="default" w:ascii="Times New Roman" w:hAnsi="Times New Roman" w:eastAsia="仿宋_GB2312" w:cs="Times New Roman"/>
          <w:spacing w:val="0"/>
          <w:position w:val="0"/>
          <w:sz w:val="32"/>
          <w:szCs w:val="32"/>
          <w:u w:val="none"/>
          <w:shd w:val="clear" w:color="auto" w:fill="auto"/>
          <w:lang w:val="en-US" w:eastAsia="zh-CN" w:bidi="zh-CN"/>
        </w:rPr>
        <w:t>分</w:t>
      </w:r>
      <w:r>
        <w:rPr>
          <w:rFonts w:hint="default" w:ascii="Times New Roman" w:hAnsi="Times New Roman" w:eastAsia="仿宋_GB2312" w:cs="Times New Roman"/>
          <w:spacing w:val="0"/>
          <w:position w:val="0"/>
          <w:sz w:val="32"/>
          <w:szCs w:val="32"/>
          <w:u w:val="none"/>
          <w:shd w:val="clear" w:color="auto" w:fill="auto"/>
          <w:lang w:val="en-US" w:eastAsia="zh-CN" w:bidi="zh-CN"/>
        </w:rPr>
        <w:t>。</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道路、桥梁等交通基础设施的提升，主要为七路一桥及上落客平台匝道桥、东广场地下空间、广场地面景观、四条连接</w:t>
      </w:r>
      <w:r>
        <w:rPr>
          <w:rFonts w:hint="default" w:ascii="Times New Roman" w:hAnsi="Times New Roman" w:eastAsia="仿宋_GB2312" w:cs="Times New Roman"/>
          <w:spacing w:val="0"/>
          <w:position w:val="0"/>
          <w:sz w:val="32"/>
          <w:szCs w:val="32"/>
          <w:u w:val="none"/>
          <w:shd w:val="clear" w:color="auto" w:fill="auto"/>
          <w:lang w:val="en-US" w:eastAsia="zh-CN" w:bidi="zh-CN"/>
        </w:rPr>
        <w:t>线道路的建设，包含盛爱东路建设工程、杏坛路建设工程、盛文路建设工程、站东路建设工程、上落客平台匝道桥建设工程、东广场地下空间及广场地面景观建设工程、姚王公路、曲尼公路东段及北复线、曲宁公路南段、Y083环库南线、曲阜市第二实验小学西路（静轩路）及钱家村桥建设提升能极大提升人民群众的出行，社会影响好。</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②</w:t>
      </w:r>
      <w:r>
        <w:rPr>
          <w:rFonts w:hint="default" w:ascii="Times New Roman" w:hAnsi="Times New Roman" w:eastAsia="仿宋_GB2312" w:cs="Times New Roman"/>
          <w:spacing w:val="0"/>
          <w:position w:val="0"/>
          <w:sz w:val="32"/>
          <w:szCs w:val="32"/>
          <w:u w:val="none"/>
          <w:shd w:val="clear" w:color="auto" w:fill="auto"/>
          <w:lang w:val="en-US" w:eastAsia="zh-CN" w:bidi="zh-CN"/>
        </w:rPr>
        <w:t>可持续</w:t>
      </w:r>
      <w:r>
        <w:rPr>
          <w:rFonts w:hint="default" w:ascii="Times New Roman" w:hAnsi="Times New Roman" w:eastAsia="仿宋_GB2312" w:cs="Times New Roman"/>
          <w:spacing w:val="0"/>
          <w:position w:val="0"/>
          <w:sz w:val="32"/>
          <w:szCs w:val="32"/>
          <w:u w:val="none"/>
          <w:shd w:val="clear" w:color="auto" w:fill="auto"/>
          <w:lang w:val="en-US" w:eastAsia="zh-CN" w:bidi="zh-CN"/>
        </w:rPr>
        <w:t xml:space="preserve">性   </w:t>
      </w:r>
      <w:r>
        <w:rPr>
          <w:rFonts w:hint="default" w:ascii="Times New Roman" w:hAnsi="Times New Roman" w:eastAsia="仿宋_GB2312" w:cs="Times New Roman"/>
          <w:spacing w:val="0"/>
          <w:position w:val="0"/>
          <w:sz w:val="32"/>
          <w:szCs w:val="32"/>
          <w:u w:val="none"/>
          <w:shd w:val="clear" w:color="auto" w:fill="auto"/>
          <w:lang w:val="en-US" w:eastAsia="zh-CN" w:bidi="zh-CN"/>
        </w:rPr>
        <w:t>指标分值</w:t>
      </w:r>
      <w:r>
        <w:rPr>
          <w:rFonts w:hint="default" w:ascii="Times New Roman" w:hAnsi="Times New Roman" w:eastAsia="仿宋_GB2312" w:cs="Times New Roman"/>
          <w:spacing w:val="0"/>
          <w:position w:val="0"/>
          <w:sz w:val="32"/>
          <w:szCs w:val="32"/>
          <w:u w:val="none"/>
          <w:shd w:val="clear" w:color="auto" w:fill="auto"/>
          <w:lang w:val="en-US" w:eastAsia="zh-CN" w:bidi="zh-CN"/>
        </w:rPr>
        <w:t>1</w:t>
      </w:r>
      <w:r>
        <w:rPr>
          <w:rFonts w:hint="default" w:ascii="Times New Roman" w:hAnsi="Times New Roman" w:eastAsia="仿宋_GB2312" w:cs="Times New Roman"/>
          <w:spacing w:val="0"/>
          <w:position w:val="0"/>
          <w:sz w:val="32"/>
          <w:szCs w:val="32"/>
          <w:u w:val="none"/>
          <w:shd w:val="clear" w:color="auto" w:fill="auto"/>
          <w:lang w:val="en-US" w:eastAsia="zh-CN" w:bidi="zh-CN"/>
        </w:rPr>
        <w:t>0分，评价得</w:t>
      </w:r>
      <w:r>
        <w:rPr>
          <w:rFonts w:hint="default" w:ascii="Times New Roman" w:hAnsi="Times New Roman" w:eastAsia="仿宋_GB2312" w:cs="Times New Roman"/>
          <w:spacing w:val="0"/>
          <w:position w:val="0"/>
          <w:sz w:val="32"/>
          <w:szCs w:val="32"/>
          <w:u w:val="none"/>
          <w:shd w:val="clear" w:color="auto" w:fill="auto"/>
          <w:lang w:val="en-US" w:eastAsia="zh-CN" w:bidi="zh-CN"/>
        </w:rPr>
        <w:t>10</w:t>
      </w:r>
      <w:r>
        <w:rPr>
          <w:rFonts w:hint="default" w:ascii="Times New Roman" w:hAnsi="Times New Roman" w:eastAsia="仿宋_GB2312" w:cs="Times New Roman"/>
          <w:spacing w:val="0"/>
          <w:position w:val="0"/>
          <w:sz w:val="32"/>
          <w:szCs w:val="32"/>
          <w:u w:val="none"/>
          <w:shd w:val="clear" w:color="auto" w:fill="auto"/>
          <w:lang w:val="en-US" w:eastAsia="zh-CN" w:bidi="zh-CN"/>
        </w:rPr>
        <w:t>分</w:t>
      </w:r>
      <w:r>
        <w:rPr>
          <w:rFonts w:hint="default" w:ascii="Times New Roman" w:hAnsi="Times New Roman" w:eastAsia="仿宋_GB2312" w:cs="Times New Roman"/>
          <w:spacing w:val="0"/>
          <w:position w:val="0"/>
          <w:sz w:val="32"/>
          <w:szCs w:val="32"/>
          <w:u w:val="none"/>
          <w:shd w:val="clear" w:color="auto" w:fill="auto"/>
          <w:lang w:val="en-US" w:eastAsia="zh-CN" w:bidi="zh-CN"/>
        </w:rPr>
        <w:t>。</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项目公司各方面运营准备充分，监理单位及相关政府部门确认，未发现存在拖欠分包商工程款和劳务人员工资的情况。</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 xml:space="preserve">③满意度    </w:t>
      </w:r>
      <w:r>
        <w:rPr>
          <w:rFonts w:hint="default" w:ascii="Times New Roman" w:hAnsi="Times New Roman" w:eastAsia="仿宋_GB2312" w:cs="Times New Roman"/>
          <w:spacing w:val="0"/>
          <w:position w:val="0"/>
          <w:sz w:val="32"/>
          <w:szCs w:val="32"/>
          <w:u w:val="none"/>
          <w:shd w:val="clear" w:color="auto" w:fill="auto"/>
          <w:lang w:val="en-US" w:eastAsia="zh-CN" w:bidi="zh-CN"/>
        </w:rPr>
        <w:t>指标分值</w:t>
      </w:r>
      <w:r>
        <w:rPr>
          <w:rFonts w:hint="default" w:ascii="Times New Roman" w:hAnsi="Times New Roman" w:eastAsia="仿宋_GB2312" w:cs="Times New Roman"/>
          <w:spacing w:val="0"/>
          <w:position w:val="0"/>
          <w:sz w:val="32"/>
          <w:szCs w:val="32"/>
          <w:u w:val="none"/>
          <w:shd w:val="clear" w:color="auto" w:fill="auto"/>
          <w:lang w:val="en-US" w:eastAsia="zh-CN" w:bidi="zh-CN"/>
        </w:rPr>
        <w:t>1</w:t>
      </w:r>
      <w:r>
        <w:rPr>
          <w:rFonts w:hint="default" w:ascii="Times New Roman" w:hAnsi="Times New Roman" w:eastAsia="仿宋_GB2312" w:cs="Times New Roman"/>
          <w:spacing w:val="0"/>
          <w:position w:val="0"/>
          <w:sz w:val="32"/>
          <w:szCs w:val="32"/>
          <w:u w:val="none"/>
          <w:shd w:val="clear" w:color="auto" w:fill="auto"/>
          <w:lang w:val="en-US" w:eastAsia="zh-CN" w:bidi="zh-CN"/>
        </w:rPr>
        <w:t>0分，评价得</w:t>
      </w:r>
      <w:r>
        <w:rPr>
          <w:rFonts w:hint="default" w:ascii="Times New Roman" w:hAnsi="Times New Roman" w:eastAsia="仿宋_GB2312" w:cs="Times New Roman"/>
          <w:spacing w:val="0"/>
          <w:position w:val="0"/>
          <w:sz w:val="32"/>
          <w:szCs w:val="32"/>
          <w:u w:val="none"/>
          <w:shd w:val="clear" w:color="auto" w:fill="auto"/>
          <w:lang w:val="en-US" w:eastAsia="zh-CN" w:bidi="zh-CN"/>
        </w:rPr>
        <w:t>10</w:t>
      </w:r>
      <w:r>
        <w:rPr>
          <w:rFonts w:hint="default" w:ascii="Times New Roman" w:hAnsi="Times New Roman" w:eastAsia="仿宋_GB2312" w:cs="Times New Roman"/>
          <w:spacing w:val="0"/>
          <w:position w:val="0"/>
          <w:sz w:val="32"/>
          <w:szCs w:val="32"/>
          <w:u w:val="none"/>
          <w:shd w:val="clear" w:color="auto" w:fill="auto"/>
          <w:lang w:val="en-US" w:eastAsia="zh-CN" w:bidi="zh-CN"/>
        </w:rPr>
        <w:t>分</w:t>
      </w:r>
      <w:r>
        <w:rPr>
          <w:rFonts w:hint="default" w:ascii="Times New Roman" w:hAnsi="Times New Roman" w:eastAsia="仿宋_GB2312" w:cs="Times New Roman"/>
          <w:spacing w:val="0"/>
          <w:position w:val="0"/>
          <w:sz w:val="32"/>
          <w:szCs w:val="32"/>
          <w:u w:val="none"/>
          <w:shd w:val="clear" w:color="auto" w:fill="auto"/>
          <w:lang w:val="en-US" w:eastAsia="zh-CN" w:bidi="zh-CN"/>
        </w:rPr>
        <w:t>。</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通过网上问卷调查，群众对实施该工程的满意度达98%，部分不满意者未充分了解工程的真正意义。</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2.</w:t>
      </w:r>
      <w:r>
        <w:rPr>
          <w:rFonts w:hint="default" w:ascii="Times New Roman" w:hAnsi="Times New Roman" w:eastAsia="仿宋_GB2312" w:cs="Times New Roman"/>
          <w:spacing w:val="0"/>
          <w:position w:val="0"/>
          <w:sz w:val="32"/>
          <w:szCs w:val="32"/>
          <w:u w:val="none"/>
          <w:shd w:val="clear" w:color="auto" w:fill="auto"/>
          <w:lang w:val="en-US" w:eastAsia="zh-CN" w:bidi="zh-CN"/>
        </w:rPr>
        <w:t>管理指标</w:t>
      </w:r>
      <w:r>
        <w:rPr>
          <w:rFonts w:hint="default" w:ascii="Times New Roman" w:hAnsi="Times New Roman" w:eastAsia="仿宋_GB2312" w:cs="Times New Roman"/>
          <w:spacing w:val="0"/>
          <w:position w:val="0"/>
          <w:sz w:val="32"/>
          <w:szCs w:val="32"/>
          <w:u w:val="none"/>
          <w:shd w:val="clear" w:color="auto" w:fill="auto"/>
          <w:lang w:val="en-US" w:eastAsia="zh-CN" w:bidi="zh-CN"/>
        </w:rPr>
        <w:t>得分表见表6</w:t>
      </w:r>
      <w:r>
        <w:rPr>
          <w:rFonts w:hint="default" w:ascii="Times New Roman" w:hAnsi="Times New Roman" w:eastAsia="仿宋_GB2312" w:cs="Times New Roman"/>
          <w:spacing w:val="0"/>
          <w:position w:val="0"/>
          <w:sz w:val="32"/>
          <w:szCs w:val="32"/>
          <w:u w:val="none"/>
          <w:shd w:val="clear" w:color="auto" w:fill="auto"/>
          <w:lang w:val="en-US" w:eastAsia="zh-CN" w:bidi="zh-CN"/>
        </w:rPr>
        <w:t>：</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157" w:afterLines="50" w:line="600" w:lineRule="exact"/>
        <w:ind w:leftChars="0" w:right="0" w:rightChars="0"/>
        <w:jc w:val="center"/>
        <w:textAlignment w:val="auto"/>
        <w:outlineLvl w:val="9"/>
        <w:rPr>
          <w:rFonts w:hint="default" w:ascii="Times New Roman" w:hAnsi="Times New Roman" w:eastAsia="方正仿宋_GB2312" w:cs="Times New Roman"/>
          <w:b w:val="0"/>
          <w:bCs/>
          <w:sz w:val="32"/>
          <w:szCs w:val="32"/>
          <w:lang w:val="en-US" w:eastAsia="zh-CN"/>
        </w:rPr>
      </w:pPr>
      <w:r>
        <w:rPr>
          <w:rFonts w:hint="default" w:ascii="Times New Roman" w:hAnsi="Times New Roman" w:eastAsia="方正公文小标宋" w:cs="Times New Roman"/>
          <w:b w:val="0"/>
          <w:bCs/>
          <w:sz w:val="32"/>
          <w:szCs w:val="32"/>
          <w:lang w:val="en-US" w:eastAsia="zh-CN"/>
        </w:rPr>
        <w:t>表6.管理指标得分表</w:t>
      </w:r>
    </w:p>
    <w:tbl>
      <w:tblPr>
        <w:tblStyle w:val="1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23"/>
        <w:gridCol w:w="2603"/>
        <w:gridCol w:w="2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center"/>
              <w:textAlignment w:val="auto"/>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指标名称</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分值</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lang w:val="en-US"/>
              </w:rPr>
            </w:pPr>
            <w:r>
              <w:rPr>
                <w:rFonts w:hint="default" w:ascii="Times New Roman" w:hAnsi="Times New Roman" w:eastAsia="仿宋_GB2312" w:cs="Times New Roman"/>
                <w:i w:val="0"/>
                <w:iCs w:val="0"/>
                <w:color w:val="000000"/>
                <w:kern w:val="0"/>
                <w:sz w:val="28"/>
                <w:szCs w:val="28"/>
                <w:u w:val="none"/>
                <w:lang w:val="en-US" w:eastAsia="zh-CN" w:bidi="ar"/>
              </w:rPr>
              <w:t>施工组织管理</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5</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right"/>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lang w:val="en-US"/>
              </w:rPr>
            </w:pPr>
            <w:r>
              <w:rPr>
                <w:rFonts w:hint="default" w:ascii="Times New Roman" w:hAnsi="Times New Roman" w:eastAsia="仿宋_GB2312" w:cs="Times New Roman"/>
                <w:i w:val="0"/>
                <w:iCs w:val="0"/>
                <w:color w:val="000000"/>
                <w:kern w:val="0"/>
                <w:sz w:val="28"/>
                <w:szCs w:val="28"/>
                <w:u w:val="none"/>
                <w:lang w:val="en-US" w:eastAsia="zh-CN" w:bidi="ar"/>
              </w:rPr>
              <w:t>资金落实</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5</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right"/>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lang w:val="en-US" w:eastAsia="zh-CN"/>
              </w:rPr>
            </w:pPr>
            <w:r>
              <w:rPr>
                <w:rFonts w:hint="default" w:ascii="Times New Roman" w:hAnsi="Times New Roman" w:eastAsia="仿宋_GB2312" w:cs="Times New Roman"/>
                <w:i w:val="0"/>
                <w:iCs w:val="0"/>
                <w:color w:val="000000"/>
                <w:sz w:val="28"/>
                <w:szCs w:val="28"/>
                <w:u w:val="none"/>
                <w:lang w:val="en-US" w:eastAsia="zh-CN"/>
              </w:rPr>
              <w:t>资料收集、整理和质量</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5</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right"/>
              <w:textAlignment w:val="center"/>
              <w:outlineLvl w:val="9"/>
              <w:rPr>
                <w:rFonts w:hint="default" w:ascii="Times New Roman" w:hAnsi="Times New Roman" w:eastAsia="宋体" w:cs="Times New Roman"/>
                <w:i w:val="0"/>
                <w:iCs w:val="0"/>
                <w:color w:val="000000"/>
                <w:sz w:val="22"/>
                <w:szCs w:val="22"/>
                <w:u w:val="none"/>
                <w:lang w:val="en-US" w:eastAsia="zh-CN"/>
              </w:rPr>
            </w:pPr>
            <w:r>
              <w:rPr>
                <w:rFonts w:hint="default" w:ascii="Times New Roman" w:hAnsi="Times New Roman" w:cs="Times New Roman"/>
                <w:i w:val="0"/>
                <w:iCs w:val="0"/>
                <w:color w:val="00000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全国PPP综合信息平台录入</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5</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right"/>
              <w:textAlignment w:val="center"/>
              <w:outlineLvl w:val="9"/>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2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合计</w:t>
            </w:r>
          </w:p>
        </w:tc>
        <w:tc>
          <w:tcPr>
            <w:tcW w:w="19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20</w:t>
            </w:r>
          </w:p>
        </w:tc>
        <w:tc>
          <w:tcPr>
            <w:tcW w:w="1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ind w:left="0" w:leftChars="0" w:right="0" w:rightChars="0"/>
              <w:jc w:val="right"/>
              <w:textAlignment w:val="center"/>
              <w:outlineLvl w:val="9"/>
              <w:rPr>
                <w:rFonts w:hint="default" w:ascii="Times New Roman" w:hAnsi="Times New Roman"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16</w:t>
            </w:r>
          </w:p>
        </w:tc>
      </w:tr>
    </w:tbl>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 xml:space="preserve">①施工组织管理    </w:t>
      </w:r>
      <w:r>
        <w:rPr>
          <w:rFonts w:hint="default" w:ascii="Times New Roman" w:hAnsi="Times New Roman" w:eastAsia="仿宋_GB2312" w:cs="Times New Roman"/>
          <w:spacing w:val="0"/>
          <w:position w:val="0"/>
          <w:sz w:val="32"/>
          <w:szCs w:val="32"/>
          <w:u w:val="none"/>
          <w:shd w:val="clear" w:color="auto" w:fill="auto"/>
          <w:lang w:val="en-US" w:eastAsia="zh-CN" w:bidi="zh-CN"/>
        </w:rPr>
        <w:t>指标分值</w:t>
      </w:r>
      <w:r>
        <w:rPr>
          <w:rFonts w:hint="default" w:ascii="Times New Roman" w:hAnsi="Times New Roman" w:eastAsia="仿宋_GB2312" w:cs="Times New Roman"/>
          <w:spacing w:val="0"/>
          <w:position w:val="0"/>
          <w:sz w:val="32"/>
          <w:szCs w:val="32"/>
          <w:u w:val="none"/>
          <w:shd w:val="clear" w:color="auto" w:fill="auto"/>
          <w:lang w:val="en-US" w:eastAsia="zh-CN" w:bidi="zh-CN"/>
        </w:rPr>
        <w:t>5</w:t>
      </w:r>
      <w:r>
        <w:rPr>
          <w:rFonts w:hint="default" w:ascii="Times New Roman" w:hAnsi="Times New Roman" w:eastAsia="仿宋_GB2312" w:cs="Times New Roman"/>
          <w:spacing w:val="0"/>
          <w:position w:val="0"/>
          <w:sz w:val="32"/>
          <w:szCs w:val="32"/>
          <w:u w:val="none"/>
          <w:shd w:val="clear" w:color="auto" w:fill="auto"/>
          <w:lang w:val="en-US" w:eastAsia="zh-CN" w:bidi="zh-CN"/>
        </w:rPr>
        <w:t>分，评价得</w:t>
      </w:r>
      <w:r>
        <w:rPr>
          <w:rFonts w:hint="default" w:ascii="Times New Roman" w:hAnsi="Times New Roman" w:eastAsia="仿宋_GB2312" w:cs="Times New Roman"/>
          <w:spacing w:val="0"/>
          <w:position w:val="0"/>
          <w:sz w:val="32"/>
          <w:szCs w:val="32"/>
          <w:u w:val="none"/>
          <w:shd w:val="clear" w:color="auto" w:fill="auto"/>
          <w:lang w:val="en-US" w:eastAsia="zh-CN" w:bidi="zh-CN"/>
        </w:rPr>
        <w:t>5</w:t>
      </w:r>
      <w:r>
        <w:rPr>
          <w:rFonts w:hint="default" w:ascii="Times New Roman" w:hAnsi="Times New Roman" w:eastAsia="仿宋_GB2312" w:cs="Times New Roman"/>
          <w:spacing w:val="0"/>
          <w:position w:val="0"/>
          <w:sz w:val="32"/>
          <w:szCs w:val="32"/>
          <w:u w:val="none"/>
          <w:shd w:val="clear" w:color="auto" w:fill="auto"/>
          <w:lang w:val="en-US" w:eastAsia="zh-CN" w:bidi="zh-CN"/>
        </w:rPr>
        <w:t>分</w:t>
      </w:r>
      <w:r>
        <w:rPr>
          <w:rFonts w:hint="default" w:ascii="Times New Roman" w:hAnsi="Times New Roman" w:eastAsia="仿宋_GB2312" w:cs="Times New Roman"/>
          <w:spacing w:val="0"/>
          <w:position w:val="0"/>
          <w:sz w:val="32"/>
          <w:szCs w:val="32"/>
          <w:u w:val="none"/>
          <w:shd w:val="clear" w:color="auto" w:fill="auto"/>
          <w:lang w:val="en-US" w:eastAsia="zh-CN" w:bidi="zh-CN"/>
        </w:rPr>
        <w:t>。</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组织管理方面项目公司提供了《施工组织方案》以及《开工报审表》、《开工报告》、《开工令》等资料，未发现存在施工组织设计或施工方案未经监</w:t>
      </w:r>
      <w:r>
        <w:rPr>
          <w:rFonts w:hint="default" w:ascii="Times New Roman" w:hAnsi="Times New Roman" w:eastAsia="仿宋_GB2312" w:cs="Times New Roman"/>
          <w:spacing w:val="0"/>
          <w:position w:val="0"/>
          <w:sz w:val="32"/>
          <w:szCs w:val="32"/>
          <w:u w:val="none"/>
          <w:shd w:val="clear" w:color="auto" w:fill="auto"/>
          <w:lang w:val="en-US" w:eastAsia="zh-CN" w:bidi="zh-CN"/>
        </w:rPr>
        <w:t>理进行设工</w:t>
      </w:r>
      <w:r>
        <w:rPr>
          <w:rFonts w:hint="default" w:ascii="Times New Roman" w:hAnsi="Times New Roman" w:eastAsia="仿宋_GB2312" w:cs="Times New Roman"/>
          <w:spacing w:val="0"/>
          <w:position w:val="0"/>
          <w:sz w:val="32"/>
          <w:szCs w:val="32"/>
          <w:u w:val="none"/>
          <w:shd w:val="clear" w:color="auto" w:fill="auto"/>
          <w:lang w:val="en-US" w:eastAsia="zh-CN" w:bidi="zh-CN"/>
        </w:rPr>
        <w:t>根据投标文件，综上，评</w:t>
      </w:r>
      <w:r>
        <w:rPr>
          <w:rFonts w:hint="default" w:ascii="Times New Roman" w:hAnsi="Times New Roman" w:eastAsia="仿宋_GB2312" w:cs="Times New Roman"/>
          <w:spacing w:val="0"/>
          <w:position w:val="0"/>
          <w:sz w:val="32"/>
          <w:szCs w:val="32"/>
          <w:u w:val="none"/>
          <w:shd w:val="clear" w:color="auto" w:fill="auto"/>
          <w:lang w:val="en-US" w:eastAsia="zh-CN" w:bidi="zh-CN"/>
        </w:rPr>
        <w:t>价组认为不扣分。</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 xml:space="preserve">②资金落实   </w:t>
      </w:r>
      <w:r>
        <w:rPr>
          <w:rFonts w:hint="default" w:ascii="Times New Roman" w:hAnsi="Times New Roman" w:eastAsia="仿宋_GB2312" w:cs="Times New Roman"/>
          <w:spacing w:val="0"/>
          <w:position w:val="0"/>
          <w:sz w:val="32"/>
          <w:szCs w:val="32"/>
          <w:u w:val="none"/>
          <w:shd w:val="clear" w:color="auto" w:fill="auto"/>
          <w:lang w:val="en-US" w:eastAsia="zh-CN" w:bidi="zh-CN"/>
        </w:rPr>
        <w:t>指标分值</w:t>
      </w:r>
      <w:r>
        <w:rPr>
          <w:rFonts w:hint="default" w:ascii="Times New Roman" w:hAnsi="Times New Roman" w:eastAsia="仿宋_GB2312" w:cs="Times New Roman"/>
          <w:spacing w:val="0"/>
          <w:position w:val="0"/>
          <w:sz w:val="32"/>
          <w:szCs w:val="32"/>
          <w:u w:val="none"/>
          <w:shd w:val="clear" w:color="auto" w:fill="auto"/>
          <w:lang w:val="en-US" w:eastAsia="zh-CN" w:bidi="zh-CN"/>
        </w:rPr>
        <w:t>5</w:t>
      </w:r>
      <w:r>
        <w:rPr>
          <w:rFonts w:hint="default" w:ascii="Times New Roman" w:hAnsi="Times New Roman" w:eastAsia="仿宋_GB2312" w:cs="Times New Roman"/>
          <w:spacing w:val="0"/>
          <w:position w:val="0"/>
          <w:sz w:val="32"/>
          <w:szCs w:val="32"/>
          <w:u w:val="none"/>
          <w:shd w:val="clear" w:color="auto" w:fill="auto"/>
          <w:lang w:val="en-US" w:eastAsia="zh-CN" w:bidi="zh-CN"/>
        </w:rPr>
        <w:t>分，评价得</w:t>
      </w:r>
      <w:r>
        <w:rPr>
          <w:rFonts w:hint="default" w:ascii="Times New Roman" w:hAnsi="Times New Roman" w:eastAsia="仿宋_GB2312" w:cs="Times New Roman"/>
          <w:spacing w:val="0"/>
          <w:position w:val="0"/>
          <w:sz w:val="32"/>
          <w:szCs w:val="32"/>
          <w:u w:val="none"/>
          <w:shd w:val="clear" w:color="auto" w:fill="auto"/>
          <w:lang w:val="en-US" w:eastAsia="zh-CN" w:bidi="zh-CN"/>
        </w:rPr>
        <w:t>3</w:t>
      </w:r>
      <w:r>
        <w:rPr>
          <w:rFonts w:hint="default" w:ascii="Times New Roman" w:hAnsi="Times New Roman" w:eastAsia="仿宋_GB2312" w:cs="Times New Roman"/>
          <w:spacing w:val="0"/>
          <w:position w:val="0"/>
          <w:sz w:val="32"/>
          <w:szCs w:val="32"/>
          <w:u w:val="none"/>
          <w:shd w:val="clear" w:color="auto" w:fill="auto"/>
          <w:lang w:val="en-US" w:eastAsia="zh-CN" w:bidi="zh-CN"/>
        </w:rPr>
        <w:t>分</w:t>
      </w:r>
      <w:r>
        <w:rPr>
          <w:rFonts w:hint="default" w:ascii="Times New Roman" w:hAnsi="Times New Roman" w:eastAsia="仿宋_GB2312" w:cs="Times New Roman"/>
          <w:spacing w:val="0"/>
          <w:position w:val="0"/>
          <w:sz w:val="32"/>
          <w:szCs w:val="32"/>
          <w:u w:val="none"/>
          <w:shd w:val="clear" w:color="auto" w:fill="auto"/>
          <w:lang w:val="en-US" w:eastAsia="zh-CN" w:bidi="zh-CN"/>
        </w:rPr>
        <w:t>。</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根据</w:t>
      </w:r>
      <w:r>
        <w:rPr>
          <w:rFonts w:hint="default" w:ascii="Times New Roman" w:hAnsi="Times New Roman" w:eastAsia="仿宋_GB2312" w:cs="Times New Roman"/>
          <w:spacing w:val="0"/>
          <w:position w:val="0"/>
          <w:sz w:val="32"/>
          <w:szCs w:val="32"/>
          <w:u w:val="none"/>
          <w:shd w:val="clear" w:color="auto" w:fill="auto"/>
          <w:lang w:val="en-US" w:eastAsia="zh-CN" w:bidi="zh-CN"/>
        </w:rPr>
        <w:t>公司章程、出资协议，财政预算文件、项目融资计划，银行相关凭证等资料</w:t>
      </w:r>
      <w:r>
        <w:rPr>
          <w:rFonts w:hint="default" w:ascii="Times New Roman" w:hAnsi="Times New Roman" w:eastAsia="仿宋_GB2312" w:cs="Times New Roman"/>
          <w:spacing w:val="0"/>
          <w:position w:val="0"/>
          <w:sz w:val="32"/>
          <w:szCs w:val="32"/>
          <w:u w:val="none"/>
          <w:shd w:val="clear" w:color="auto" w:fill="auto"/>
          <w:lang w:val="en-US" w:eastAsia="zh-CN" w:bidi="zh-CN"/>
        </w:rPr>
        <w:t>得出各股东出资到位资金见表7</w:t>
      </w:r>
      <w:r>
        <w:rPr>
          <w:rFonts w:hint="default" w:ascii="Times New Roman" w:hAnsi="Times New Roman" w:eastAsia="仿宋_GB2312" w:cs="Times New Roman"/>
          <w:spacing w:val="0"/>
          <w:position w:val="0"/>
          <w:sz w:val="32"/>
          <w:szCs w:val="32"/>
          <w:u w:val="none"/>
          <w:shd w:val="clear" w:color="auto" w:fill="auto"/>
          <w:lang w:val="en-US" w:eastAsia="zh-CN" w:bidi="zh-CN"/>
        </w:rPr>
        <w:t>。</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157" w:afterLines="50" w:line="600" w:lineRule="exact"/>
        <w:ind w:right="0" w:rightChars="0"/>
        <w:jc w:val="center"/>
        <w:textAlignment w:val="auto"/>
        <w:outlineLvl w:val="9"/>
        <w:rPr>
          <w:rFonts w:hint="default" w:ascii="Times New Roman" w:hAnsi="Times New Roman" w:eastAsia="方正公文小标宋" w:cs="Times New Roman"/>
          <w:spacing w:val="0"/>
          <w:position w:val="0"/>
          <w:sz w:val="32"/>
          <w:szCs w:val="32"/>
          <w:u w:val="none"/>
          <w:shd w:val="clear" w:color="auto" w:fill="auto"/>
          <w:lang w:val="en-US" w:eastAsia="zh-CN" w:bidi="zh-CN"/>
        </w:rPr>
      </w:pPr>
      <w:r>
        <w:rPr>
          <w:rFonts w:hint="default" w:ascii="Times New Roman" w:hAnsi="Times New Roman" w:eastAsia="方正公文小标宋" w:cs="Times New Roman"/>
          <w:spacing w:val="0"/>
          <w:position w:val="0"/>
          <w:sz w:val="32"/>
          <w:szCs w:val="32"/>
          <w:u w:val="none"/>
          <w:shd w:val="clear" w:color="auto" w:fill="auto"/>
          <w:lang w:val="en-US" w:eastAsia="zh-CN" w:bidi="zh-CN"/>
        </w:rPr>
        <w:t>表7.各股东资金到位情况</w:t>
      </w:r>
    </w:p>
    <w:tbl>
      <w:tblPr>
        <w:tblStyle w:val="1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23"/>
        <w:gridCol w:w="1520"/>
        <w:gridCol w:w="1761"/>
        <w:gridCol w:w="19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股东名称</w:t>
            </w: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认缴出资额</w:t>
            </w:r>
          </w:p>
        </w:tc>
        <w:tc>
          <w:tcPr>
            <w:tcW w:w="1761"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widowControl/>
              <w:suppressLineNumbers w:val="0"/>
              <w:jc w:val="center"/>
              <w:textAlignment w:val="top"/>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到位金额</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sz w:val="21"/>
                <w:szCs w:val="21"/>
                <w:u w:val="none"/>
              </w:rPr>
            </w:pPr>
            <w:r>
              <w:rPr>
                <w:rFonts w:hint="default" w:ascii="Times New Roman" w:hAnsi="Times New Roman" w:eastAsia="黑体" w:cs="Times New Roman"/>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曲阜市方兴城市建设经营有限公司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2610. 82</w:t>
            </w:r>
          </w:p>
        </w:tc>
        <w:tc>
          <w:tcPr>
            <w:tcW w:w="17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2610. 82</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政府方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中交一公局集团有公司</w:t>
            </w: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23366. 86</w:t>
            </w:r>
          </w:p>
        </w:tc>
        <w:tc>
          <w:tcPr>
            <w:tcW w:w="17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20000</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社会资本方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中交一公局海威工程建设有限公司</w:t>
            </w: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130. 54</w:t>
            </w:r>
          </w:p>
        </w:tc>
        <w:tc>
          <w:tcPr>
            <w:tcW w:w="17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100. 0000</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社会资本方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8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合计</w:t>
            </w:r>
          </w:p>
        </w:tc>
        <w:tc>
          <w:tcPr>
            <w:tcW w:w="15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26108. 23</w:t>
            </w:r>
          </w:p>
        </w:tc>
        <w:tc>
          <w:tcPr>
            <w:tcW w:w="17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22710. 82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Times New Roman" w:hAnsi="Times New Roman" w:eastAsia="宋体" w:cs="Times New Roman"/>
                <w:i w:val="0"/>
                <w:iCs w:val="0"/>
                <w:color w:val="000000"/>
                <w:sz w:val="22"/>
                <w:szCs w:val="22"/>
                <w:u w:val="none"/>
              </w:rPr>
            </w:pPr>
          </w:p>
        </w:tc>
      </w:tr>
    </w:tbl>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方正仿宋_GB2312" w:cs="Times New Roman"/>
          <w:b w:val="0"/>
          <w:bCs/>
          <w:sz w:val="32"/>
          <w:szCs w:val="30"/>
          <w:lang w:val="en-US" w:eastAsia="zh-CN"/>
        </w:rPr>
      </w:pPr>
      <w:r>
        <w:rPr>
          <w:rFonts w:hint="default" w:ascii="Times New Roman" w:hAnsi="Times New Roman" w:eastAsia="仿宋_GB2312" w:cs="Times New Roman"/>
          <w:spacing w:val="0"/>
          <w:position w:val="0"/>
          <w:sz w:val="32"/>
          <w:szCs w:val="32"/>
          <w:u w:val="none"/>
          <w:shd w:val="clear" w:color="auto" w:fill="auto"/>
          <w:lang w:val="en-US" w:eastAsia="zh-CN" w:bidi="zh-CN"/>
        </w:rPr>
        <w:t>资本金到位率=2</w:t>
      </w:r>
      <w:r>
        <w:rPr>
          <w:rFonts w:hint="default" w:ascii="Times New Roman" w:hAnsi="Times New Roman" w:eastAsia="方正仿宋_GB2312" w:cs="Times New Roman"/>
          <w:b w:val="0"/>
          <w:bCs/>
          <w:sz w:val="32"/>
          <w:szCs w:val="30"/>
          <w:lang w:val="en-US" w:eastAsia="zh-CN"/>
        </w:rPr>
        <w:t>2710. 82/26108. 23</w:t>
      </w:r>
      <w:r>
        <w:rPr>
          <w:rFonts w:hint="default" w:ascii="Times New Roman" w:hAnsi="Times New Roman" w:eastAsia="方正仿宋_GB2312" w:cs="Times New Roman"/>
          <w:b w:val="0"/>
          <w:bCs/>
          <w:sz w:val="32"/>
          <w:szCs w:val="30"/>
          <w:lang w:val="en-US" w:eastAsia="zh-CN"/>
        </w:rPr>
        <w:t>*</w:t>
      </w:r>
      <w:r>
        <w:rPr>
          <w:rFonts w:hint="default" w:ascii="Times New Roman" w:hAnsi="Times New Roman" w:eastAsia="方正仿宋_GB2312" w:cs="Times New Roman"/>
          <w:b w:val="0"/>
          <w:bCs/>
          <w:sz w:val="32"/>
          <w:szCs w:val="30"/>
          <w:lang w:val="en-US" w:eastAsia="zh-CN"/>
        </w:rPr>
        <w:t xml:space="preserve"> 100%=86. 99%</w:t>
      </w:r>
      <w:r>
        <w:rPr>
          <w:rFonts w:hint="default" w:ascii="Times New Roman" w:hAnsi="Times New Roman" w:eastAsia="方正仿宋_GB2312" w:cs="Times New Roman"/>
          <w:b w:val="0"/>
          <w:bCs/>
          <w:sz w:val="32"/>
          <w:szCs w:val="30"/>
          <w:lang w:val="en-US" w:eastAsia="zh-CN"/>
        </w:rPr>
        <w:t>.</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 xml:space="preserve">③资料收集、整理和质量   </w:t>
      </w:r>
      <w:r>
        <w:rPr>
          <w:rFonts w:hint="default" w:ascii="Times New Roman" w:hAnsi="Times New Roman" w:eastAsia="仿宋_GB2312" w:cs="Times New Roman"/>
          <w:spacing w:val="0"/>
          <w:position w:val="0"/>
          <w:sz w:val="32"/>
          <w:szCs w:val="32"/>
          <w:u w:val="none"/>
          <w:shd w:val="clear" w:color="auto" w:fill="auto"/>
          <w:lang w:val="en-US" w:eastAsia="zh-CN" w:bidi="zh-CN"/>
        </w:rPr>
        <w:t>指标分值</w:t>
      </w:r>
      <w:r>
        <w:rPr>
          <w:rFonts w:hint="default" w:ascii="Times New Roman" w:hAnsi="Times New Roman" w:eastAsia="仿宋_GB2312" w:cs="Times New Roman"/>
          <w:spacing w:val="0"/>
          <w:position w:val="0"/>
          <w:sz w:val="32"/>
          <w:szCs w:val="32"/>
          <w:u w:val="none"/>
          <w:shd w:val="clear" w:color="auto" w:fill="auto"/>
          <w:lang w:val="en-US" w:eastAsia="zh-CN" w:bidi="zh-CN"/>
        </w:rPr>
        <w:t>5</w:t>
      </w:r>
      <w:r>
        <w:rPr>
          <w:rFonts w:hint="default" w:ascii="Times New Roman" w:hAnsi="Times New Roman" w:eastAsia="仿宋_GB2312" w:cs="Times New Roman"/>
          <w:spacing w:val="0"/>
          <w:position w:val="0"/>
          <w:sz w:val="32"/>
          <w:szCs w:val="32"/>
          <w:u w:val="none"/>
          <w:shd w:val="clear" w:color="auto" w:fill="auto"/>
          <w:lang w:val="en-US" w:eastAsia="zh-CN" w:bidi="zh-CN"/>
        </w:rPr>
        <w:t>分，评价得</w:t>
      </w:r>
      <w:r>
        <w:rPr>
          <w:rFonts w:hint="default" w:ascii="Times New Roman" w:hAnsi="Times New Roman" w:eastAsia="仿宋_GB2312" w:cs="Times New Roman"/>
          <w:spacing w:val="0"/>
          <w:position w:val="0"/>
          <w:sz w:val="32"/>
          <w:szCs w:val="32"/>
          <w:u w:val="none"/>
          <w:shd w:val="clear" w:color="auto" w:fill="auto"/>
          <w:lang w:val="en-US" w:eastAsia="zh-CN" w:bidi="zh-CN"/>
        </w:rPr>
        <w:t>5</w:t>
      </w:r>
      <w:r>
        <w:rPr>
          <w:rFonts w:hint="default" w:ascii="Times New Roman" w:hAnsi="Times New Roman" w:eastAsia="仿宋_GB2312" w:cs="Times New Roman"/>
          <w:spacing w:val="0"/>
          <w:position w:val="0"/>
          <w:sz w:val="32"/>
          <w:szCs w:val="32"/>
          <w:u w:val="none"/>
          <w:shd w:val="clear" w:color="auto" w:fill="auto"/>
          <w:lang w:val="en-US" w:eastAsia="zh-CN" w:bidi="zh-CN"/>
        </w:rPr>
        <w:t>分</w:t>
      </w:r>
      <w:r>
        <w:rPr>
          <w:rFonts w:hint="default" w:ascii="Times New Roman" w:hAnsi="Times New Roman" w:eastAsia="仿宋_GB2312" w:cs="Times New Roman"/>
          <w:spacing w:val="0"/>
          <w:position w:val="0"/>
          <w:sz w:val="32"/>
          <w:szCs w:val="32"/>
          <w:u w:val="none"/>
          <w:shd w:val="clear" w:color="auto" w:fill="auto"/>
          <w:lang w:val="en-US" w:eastAsia="zh-CN" w:bidi="zh-CN"/>
        </w:rPr>
        <w:t>。</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项目公司在项目实施过程中对项目资料进行汇编整理，提供了项目《工程创优目录》、《合规性文件目录》、《基建程序目录》、《全生命周期策划管理目录》、《设计变更管理目录》、《设计技术管理体系目录》、《项目设计流程管理目录》、《质量控制管理目录》等，项目公司提供了《项目档案管理情况说明》并提供资料备查</w:t>
      </w:r>
      <w:r>
        <w:rPr>
          <w:rFonts w:hint="default" w:ascii="Times New Roman" w:hAnsi="Times New Roman" w:eastAsia="仿宋_GB2312" w:cs="Times New Roman"/>
          <w:spacing w:val="0"/>
          <w:position w:val="0"/>
          <w:sz w:val="32"/>
          <w:szCs w:val="32"/>
          <w:u w:val="none"/>
          <w:shd w:val="clear" w:color="auto" w:fill="auto"/>
          <w:lang w:val="en-US" w:eastAsia="zh-CN" w:bidi="zh-CN"/>
        </w:rPr>
        <w:t>档案管理质量好</w:t>
      </w:r>
      <w:r>
        <w:rPr>
          <w:rFonts w:hint="default" w:ascii="Times New Roman" w:hAnsi="Times New Roman" w:eastAsia="仿宋_GB2312" w:cs="Times New Roman"/>
          <w:spacing w:val="0"/>
          <w:position w:val="0"/>
          <w:sz w:val="32"/>
          <w:szCs w:val="32"/>
          <w:u w:val="none"/>
          <w:shd w:val="clear" w:color="auto" w:fill="auto"/>
          <w:lang w:val="en-US" w:eastAsia="zh-CN" w:bidi="zh-CN"/>
        </w:rPr>
        <w:t>。</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④</w:t>
      </w:r>
      <w:r>
        <w:rPr>
          <w:rFonts w:hint="default" w:ascii="Times New Roman" w:hAnsi="Times New Roman" w:eastAsia="仿宋_GB2312" w:cs="Times New Roman"/>
          <w:spacing w:val="0"/>
          <w:position w:val="0"/>
          <w:sz w:val="32"/>
          <w:szCs w:val="32"/>
          <w:u w:val="none"/>
          <w:shd w:val="clear" w:color="auto" w:fill="auto"/>
          <w:lang w:val="en-US" w:eastAsia="zh-CN" w:bidi="zh-CN"/>
        </w:rPr>
        <w:t>全国PPP综合信息平台录入</w:t>
      </w:r>
      <w:r>
        <w:rPr>
          <w:rFonts w:hint="default" w:ascii="Times New Roman" w:hAnsi="Times New Roman" w:eastAsia="仿宋_GB2312" w:cs="Times New Roman"/>
          <w:spacing w:val="0"/>
          <w:position w:val="0"/>
          <w:sz w:val="32"/>
          <w:szCs w:val="32"/>
          <w:u w:val="none"/>
          <w:shd w:val="clear" w:color="auto" w:fill="auto"/>
          <w:lang w:val="en-US" w:eastAsia="zh-CN" w:bidi="zh-CN"/>
        </w:rPr>
        <w:t xml:space="preserve">   </w:t>
      </w:r>
      <w:r>
        <w:rPr>
          <w:rFonts w:hint="default" w:ascii="Times New Roman" w:hAnsi="Times New Roman" w:eastAsia="仿宋_GB2312" w:cs="Times New Roman"/>
          <w:spacing w:val="0"/>
          <w:position w:val="0"/>
          <w:sz w:val="32"/>
          <w:szCs w:val="32"/>
          <w:u w:val="none"/>
          <w:shd w:val="clear" w:color="auto" w:fill="auto"/>
          <w:lang w:val="en-US" w:eastAsia="zh-CN" w:bidi="zh-CN"/>
        </w:rPr>
        <w:t>指标分值</w:t>
      </w:r>
      <w:r>
        <w:rPr>
          <w:rFonts w:hint="default" w:ascii="Times New Roman" w:hAnsi="Times New Roman" w:eastAsia="仿宋_GB2312" w:cs="Times New Roman"/>
          <w:spacing w:val="0"/>
          <w:position w:val="0"/>
          <w:sz w:val="32"/>
          <w:szCs w:val="32"/>
          <w:u w:val="none"/>
          <w:shd w:val="clear" w:color="auto" w:fill="auto"/>
          <w:lang w:val="en-US" w:eastAsia="zh-CN" w:bidi="zh-CN"/>
        </w:rPr>
        <w:t>5</w:t>
      </w:r>
      <w:r>
        <w:rPr>
          <w:rFonts w:hint="default" w:ascii="Times New Roman" w:hAnsi="Times New Roman" w:eastAsia="仿宋_GB2312" w:cs="Times New Roman"/>
          <w:spacing w:val="0"/>
          <w:position w:val="0"/>
          <w:sz w:val="32"/>
          <w:szCs w:val="32"/>
          <w:u w:val="none"/>
          <w:shd w:val="clear" w:color="auto" w:fill="auto"/>
          <w:lang w:val="en-US" w:eastAsia="zh-CN" w:bidi="zh-CN"/>
        </w:rPr>
        <w:t>分，评价得</w:t>
      </w:r>
      <w:r>
        <w:rPr>
          <w:rFonts w:hint="default" w:ascii="Times New Roman" w:hAnsi="Times New Roman" w:eastAsia="仿宋_GB2312" w:cs="Times New Roman"/>
          <w:spacing w:val="0"/>
          <w:position w:val="0"/>
          <w:sz w:val="32"/>
          <w:szCs w:val="32"/>
          <w:u w:val="none"/>
          <w:shd w:val="clear" w:color="auto" w:fill="auto"/>
          <w:lang w:val="en-US" w:eastAsia="zh-CN" w:bidi="zh-CN"/>
        </w:rPr>
        <w:t>3</w:t>
      </w:r>
      <w:r>
        <w:rPr>
          <w:rFonts w:hint="default" w:ascii="Times New Roman" w:hAnsi="Times New Roman" w:eastAsia="仿宋_GB2312" w:cs="Times New Roman"/>
          <w:spacing w:val="0"/>
          <w:position w:val="0"/>
          <w:sz w:val="32"/>
          <w:szCs w:val="32"/>
          <w:u w:val="none"/>
          <w:shd w:val="clear" w:color="auto" w:fill="auto"/>
          <w:lang w:val="en-US" w:eastAsia="zh-CN" w:bidi="zh-CN"/>
        </w:rPr>
        <w:t>分</w:t>
      </w:r>
      <w:r>
        <w:rPr>
          <w:rFonts w:hint="default" w:ascii="Times New Roman" w:hAnsi="Times New Roman" w:eastAsia="仿宋_GB2312" w:cs="Times New Roman"/>
          <w:spacing w:val="0"/>
          <w:position w:val="0"/>
          <w:sz w:val="32"/>
          <w:szCs w:val="32"/>
          <w:u w:val="none"/>
          <w:shd w:val="clear" w:color="auto" w:fill="auto"/>
          <w:lang w:val="en-US" w:eastAsia="zh-CN" w:bidi="zh-CN"/>
        </w:rPr>
        <w:t>。</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信息公开方面在全国PPP综合信息平台录入能够查到</w:t>
      </w:r>
      <w:r>
        <w:rPr>
          <w:rFonts w:hint="default" w:ascii="Times New Roman" w:hAnsi="Times New Roman" w:eastAsia="仿宋_GB2312" w:cs="Times New Roman"/>
          <w:spacing w:val="0"/>
          <w:position w:val="0"/>
          <w:sz w:val="32"/>
          <w:szCs w:val="32"/>
          <w:u w:val="none"/>
          <w:shd w:val="clear" w:color="auto" w:fill="auto"/>
          <w:lang w:val="en-US" w:eastAsia="zh-CN" w:bidi="zh-CN"/>
        </w:rPr>
        <w:t>曲阜市交通基础设施提升工程政府和社会资本合作（PPP）项目</w:t>
      </w:r>
      <w:r>
        <w:rPr>
          <w:rFonts w:hint="default" w:ascii="Times New Roman" w:hAnsi="Times New Roman" w:eastAsia="仿宋_GB2312" w:cs="Times New Roman"/>
          <w:spacing w:val="0"/>
          <w:position w:val="0"/>
          <w:sz w:val="32"/>
          <w:szCs w:val="32"/>
          <w:u w:val="none"/>
          <w:shd w:val="clear" w:color="auto" w:fill="auto"/>
          <w:lang w:val="en-US" w:eastAsia="zh-CN" w:bidi="zh-CN"/>
        </w:rPr>
        <w:t>的公示信息本次评价项目公司提供的平台信息截图，经核实发现部分信息存在不完整情况。</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0"/>
        <w:rPr>
          <w:rFonts w:hint="default" w:ascii="Times New Roman" w:hAnsi="Times New Roman" w:eastAsia="黑体" w:cs="Times New Roman"/>
          <w:b w:val="0"/>
          <w:bCs/>
          <w:sz w:val="32"/>
          <w:szCs w:val="30"/>
          <w:highlight w:val="none"/>
          <w:lang w:val="en-US" w:eastAsia="zh-CN"/>
        </w:rPr>
      </w:pPr>
      <w:r>
        <w:rPr>
          <w:rFonts w:hint="default" w:ascii="Times New Roman" w:hAnsi="Times New Roman" w:eastAsia="方正仿宋_GB2312" w:cs="Times New Roman"/>
          <w:b w:val="0"/>
          <w:bCs/>
          <w:sz w:val="32"/>
          <w:szCs w:val="30"/>
          <w:highlight w:val="none"/>
          <w:lang w:val="en-US" w:eastAsia="zh-CN"/>
        </w:rPr>
        <w:t xml:space="preserve"> </w:t>
      </w:r>
      <w:bookmarkStart w:id="28" w:name="_Toc7238"/>
      <w:r>
        <w:rPr>
          <w:rFonts w:hint="default" w:ascii="Times New Roman" w:hAnsi="Times New Roman" w:eastAsia="黑体" w:cs="Times New Roman"/>
          <w:b w:val="0"/>
          <w:bCs/>
          <w:sz w:val="32"/>
          <w:szCs w:val="30"/>
          <w:highlight w:val="none"/>
          <w:lang w:val="en-US" w:eastAsia="zh-CN"/>
        </w:rPr>
        <w:t>四、实施机构绩效评价</w:t>
      </w:r>
      <w:bookmarkEnd w:id="28"/>
      <w:r>
        <w:rPr>
          <w:rFonts w:hint="default" w:ascii="Times New Roman" w:hAnsi="Times New Roman" w:eastAsia="黑体" w:cs="Times New Roman"/>
          <w:b w:val="0"/>
          <w:bCs/>
          <w:sz w:val="32"/>
          <w:szCs w:val="30"/>
          <w:highlight w:val="none"/>
          <w:lang w:val="en-US" w:eastAsia="zh-CN"/>
        </w:rPr>
        <w:t xml:space="preserve"> </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 w:cs="Times New Roman"/>
          <w:b w:val="0"/>
          <w:bCs/>
          <w:sz w:val="32"/>
          <w:szCs w:val="30"/>
          <w:lang w:val="en-US" w:eastAsia="zh-CN"/>
        </w:rPr>
      </w:pPr>
      <w:bookmarkStart w:id="29" w:name="_Toc23634"/>
      <w:r>
        <w:rPr>
          <w:rFonts w:hint="default" w:ascii="Times New Roman" w:hAnsi="Times New Roman" w:eastAsia="楷体" w:cs="Times New Roman"/>
          <w:b w:val="0"/>
          <w:bCs/>
          <w:sz w:val="32"/>
          <w:szCs w:val="30"/>
          <w:lang w:val="en-US" w:eastAsia="zh-CN"/>
        </w:rPr>
        <w:t>（一）实施机构建设期绩效评价</w:t>
      </w:r>
      <w:bookmarkEnd w:id="29"/>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1.评分说明</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根据财政部《关于印发〈政府和社会资本合作（PPP）项目绩效管理操作指引〉的通知》（财金</w:t>
      </w:r>
      <w:r>
        <w:rPr>
          <w:rFonts w:hint="default" w:ascii="Times New Roman" w:hAnsi="Times New Roman" w:eastAsia="仿宋_GB2312" w:cs="Times New Roman"/>
          <w:spacing w:val="0"/>
          <w:position w:val="0"/>
          <w:sz w:val="32"/>
          <w:szCs w:val="32"/>
          <w:u w:val="none"/>
          <w:shd w:val="clear" w:color="auto" w:fill="auto"/>
          <w:lang w:val="en-US" w:eastAsia="zh-CN" w:bidi="zh-CN"/>
        </w:rPr>
        <w:t>﹝</w:t>
      </w:r>
      <w:r>
        <w:rPr>
          <w:rFonts w:hint="default" w:ascii="Times New Roman" w:hAnsi="Times New Roman" w:eastAsia="仿宋_GB2312" w:cs="Times New Roman"/>
          <w:spacing w:val="0"/>
          <w:position w:val="0"/>
          <w:sz w:val="32"/>
          <w:szCs w:val="32"/>
          <w:u w:val="none"/>
          <w:shd w:val="clear" w:color="auto" w:fill="auto"/>
          <w:lang w:val="en-US" w:eastAsia="zh-CN" w:bidi="zh-CN"/>
        </w:rPr>
        <w:t>2020</w:t>
      </w:r>
      <w:r>
        <w:rPr>
          <w:rFonts w:hint="default" w:ascii="Times New Roman" w:hAnsi="Times New Roman" w:eastAsia="仿宋_GB2312" w:cs="Times New Roman"/>
          <w:spacing w:val="0"/>
          <w:position w:val="0"/>
          <w:sz w:val="32"/>
          <w:szCs w:val="32"/>
          <w:u w:val="none"/>
          <w:shd w:val="clear" w:color="auto" w:fill="auto"/>
          <w:lang w:val="en-US" w:eastAsia="zh-CN" w:bidi="zh-CN"/>
        </w:rPr>
        <w:t>〕</w:t>
      </w:r>
      <w:r>
        <w:rPr>
          <w:rFonts w:hint="default" w:ascii="Times New Roman" w:hAnsi="Times New Roman" w:eastAsia="仿宋_GB2312" w:cs="Times New Roman"/>
          <w:spacing w:val="0"/>
          <w:position w:val="0"/>
          <w:sz w:val="32"/>
          <w:szCs w:val="32"/>
          <w:u w:val="none"/>
          <w:shd w:val="clear" w:color="auto" w:fill="auto"/>
          <w:lang w:val="en-US" w:eastAsia="zh-CN" w:bidi="zh-CN"/>
        </w:rPr>
        <w:t>13号）、省财政厅《关于印发〈关于推动山东省政府和社会资本合作（PPP）规范发展的意见〉的通知》（鲁财投2021）2号）等文件规定，对PPP项目实施机构绩效评价工作开展评价，为确保绩效评价结果公平与公正，绩效评价工作小组各成员在绩效评价过程，对指标存在问题进行赋分。</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2.评分结果</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再评价专家组通过资料查阅、问题分析、座谈了解、市场</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调查、现场勘察等工作、结合实施机构、项目公司自评报告及相关说明为依据，根据再评价工作方案对项目实施机构绩效评价工作质量最终综合评分为</w:t>
      </w:r>
      <w:r>
        <w:rPr>
          <w:rFonts w:hint="default" w:ascii="Times New Roman" w:hAnsi="Times New Roman" w:eastAsia="仿宋_GB2312" w:cs="Times New Roman"/>
          <w:spacing w:val="0"/>
          <w:position w:val="0"/>
          <w:sz w:val="32"/>
          <w:szCs w:val="32"/>
          <w:u w:val="none"/>
          <w:shd w:val="clear" w:color="auto" w:fill="auto"/>
          <w:lang w:val="en-US" w:eastAsia="zh-CN" w:bidi="zh-CN"/>
        </w:rPr>
        <w:t>98</w:t>
      </w:r>
      <w:r>
        <w:rPr>
          <w:rFonts w:hint="default" w:ascii="Times New Roman" w:hAnsi="Times New Roman" w:eastAsia="仿宋_GB2312" w:cs="Times New Roman"/>
          <w:spacing w:val="0"/>
          <w:position w:val="0"/>
          <w:sz w:val="32"/>
          <w:szCs w:val="32"/>
          <w:u w:val="none"/>
          <w:shd w:val="clear" w:color="auto" w:fill="auto"/>
          <w:lang w:val="en-US" w:eastAsia="zh-CN" w:bidi="zh-CN"/>
        </w:rPr>
        <w:t>分。</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3.绩效分析</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指标分值100分，其中产出指标50分，效果指标30分，管理指标20分。</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①产出指标</w:t>
      </w:r>
      <w:r>
        <w:rPr>
          <w:rFonts w:hint="default" w:ascii="Times New Roman" w:hAnsi="Times New Roman" w:eastAsia="仿宋_GB2312" w:cs="Times New Roman"/>
          <w:spacing w:val="0"/>
          <w:position w:val="0"/>
          <w:sz w:val="32"/>
          <w:szCs w:val="32"/>
          <w:u w:val="none"/>
          <w:shd w:val="clear" w:color="auto" w:fill="auto"/>
          <w:lang w:val="en-US" w:eastAsia="zh-CN" w:bidi="zh-CN"/>
        </w:rPr>
        <w:t>得分见表8。</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157" w:afterLines="50" w:line="600" w:lineRule="exact"/>
        <w:ind w:right="0" w:rightChars="0"/>
        <w:jc w:val="center"/>
        <w:textAlignment w:val="auto"/>
        <w:outlineLvl w:val="9"/>
        <w:rPr>
          <w:rFonts w:hint="default" w:ascii="Times New Roman" w:hAnsi="Times New Roman" w:eastAsia="方正公文小标宋" w:cs="Times New Roman"/>
          <w:spacing w:val="0"/>
          <w:position w:val="0"/>
          <w:sz w:val="32"/>
          <w:szCs w:val="32"/>
          <w:u w:val="none"/>
          <w:shd w:val="clear" w:color="auto" w:fill="auto"/>
          <w:lang w:val="en-US" w:eastAsia="zh-CN" w:bidi="zh-CN"/>
        </w:rPr>
      </w:pPr>
      <w:r>
        <w:rPr>
          <w:rFonts w:hint="default" w:ascii="Times New Roman" w:hAnsi="Times New Roman" w:eastAsia="方正公文小标宋" w:cs="Times New Roman"/>
          <w:spacing w:val="0"/>
          <w:position w:val="0"/>
          <w:sz w:val="32"/>
          <w:szCs w:val="32"/>
          <w:u w:val="none"/>
          <w:shd w:val="clear" w:color="auto" w:fill="auto"/>
          <w:lang w:val="en-US" w:eastAsia="zh-CN" w:bidi="zh-CN"/>
        </w:rPr>
        <w:t>表8.产出指标得分表</w:t>
      </w:r>
    </w:p>
    <w:tbl>
      <w:tblPr>
        <w:tblStyle w:val="1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76"/>
        <w:gridCol w:w="2383"/>
        <w:gridCol w:w="2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center"/>
              <w:textAlignment w:val="auto"/>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指标名称</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分值</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lang w:val="en-US"/>
              </w:rPr>
            </w:pPr>
            <w:r>
              <w:rPr>
                <w:rFonts w:hint="default" w:ascii="Times New Roman" w:hAnsi="Times New Roman" w:eastAsia="仿宋_GB2312" w:cs="Times New Roman"/>
                <w:i w:val="0"/>
                <w:iCs w:val="0"/>
                <w:color w:val="000000"/>
                <w:kern w:val="0"/>
                <w:sz w:val="28"/>
                <w:szCs w:val="28"/>
                <w:u w:val="none"/>
                <w:lang w:val="en-US" w:eastAsia="zh-CN" w:bidi="ar"/>
              </w:rPr>
              <w:t>履约情况</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lang w:val="en-US"/>
              </w:rPr>
            </w:pPr>
            <w:r>
              <w:rPr>
                <w:rFonts w:hint="default" w:ascii="Times New Roman" w:hAnsi="Times New Roman" w:cs="Times New Roman"/>
                <w:i w:val="0"/>
                <w:iCs w:val="0"/>
                <w:color w:val="000000"/>
                <w:kern w:val="0"/>
                <w:sz w:val="28"/>
                <w:szCs w:val="28"/>
                <w:u w:val="none"/>
                <w:lang w:val="en-US" w:eastAsia="zh-CN" w:bidi="ar"/>
              </w:rPr>
              <w:t>40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eastAsia="宋体" w:cs="Times New Roman"/>
                <w:i w:val="0"/>
                <w:iCs w:val="0"/>
                <w:color w:val="000000"/>
                <w:sz w:val="28"/>
                <w:szCs w:val="28"/>
                <w:u w:val="none"/>
                <w:lang w:val="en-US" w:eastAsia="zh-CN"/>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lang w:val="en-US"/>
              </w:rPr>
            </w:pPr>
            <w:r>
              <w:rPr>
                <w:rFonts w:hint="default" w:ascii="Times New Roman" w:hAnsi="Times New Roman" w:eastAsia="仿宋_GB2312" w:cs="Times New Roman"/>
                <w:i w:val="0"/>
                <w:iCs w:val="0"/>
                <w:color w:val="000000"/>
                <w:kern w:val="0"/>
                <w:sz w:val="28"/>
                <w:szCs w:val="28"/>
                <w:u w:val="none"/>
                <w:lang w:val="en-US" w:eastAsia="zh-CN" w:bidi="ar"/>
              </w:rPr>
              <w:t>成本控制</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eastAsia="宋体" w:cs="Times New Roman"/>
                <w:i w:val="0"/>
                <w:iCs w:val="0"/>
                <w:color w:val="000000"/>
                <w:sz w:val="28"/>
                <w:szCs w:val="2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合计</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cs="Times New Roman"/>
                <w:i w:val="0"/>
                <w:iCs w:val="0"/>
                <w:color w:val="000000"/>
                <w:kern w:val="0"/>
                <w:sz w:val="28"/>
                <w:szCs w:val="28"/>
                <w:u w:val="none"/>
                <w:lang w:val="en-US" w:eastAsia="zh-CN" w:bidi="ar"/>
              </w:rPr>
              <w:t>50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eastAsia="宋体" w:cs="Times New Roman"/>
                <w:i w:val="0"/>
                <w:iCs w:val="0"/>
                <w:color w:val="000000"/>
                <w:sz w:val="28"/>
                <w:szCs w:val="28"/>
                <w:u w:val="none"/>
                <w:lang w:val="en-US" w:eastAsia="zh-CN"/>
              </w:rPr>
              <w:t>50</w:t>
            </w:r>
          </w:p>
        </w:tc>
      </w:tr>
    </w:tbl>
    <w:p>
      <w:pPr>
        <w:pStyle w:val="12"/>
        <w:keepNext w:val="0"/>
        <w:keepLines w:val="0"/>
        <w:pageBreakBefore w:val="0"/>
        <w:widowControl w:val="0"/>
        <w:kinsoku/>
        <w:wordWrap/>
        <w:overflowPunct/>
        <w:topLinePunct w:val="0"/>
        <w:autoSpaceDE/>
        <w:autoSpaceDN/>
        <w:bidi w:val="0"/>
        <w:adjustRightInd/>
        <w:snapToGrid/>
        <w:spacing w:after="0" w:line="600" w:lineRule="exact"/>
        <w:ind w:left="0" w:leftChars="0" w:firstLine="600" w:firstLineChars="0"/>
        <w:jc w:val="center"/>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根据</w:t>
      </w:r>
      <w:r>
        <w:rPr>
          <w:rFonts w:hint="default" w:ascii="Times New Roman" w:hAnsi="Times New Roman" w:eastAsia="仿宋_GB2312" w:cs="Times New Roman"/>
          <w:spacing w:val="0"/>
          <w:position w:val="0"/>
          <w:sz w:val="32"/>
          <w:szCs w:val="32"/>
          <w:u w:val="none"/>
          <w:shd w:val="clear" w:color="auto" w:fill="auto"/>
          <w:lang w:val="en-US" w:eastAsia="en-US" w:bidi="zh-CN"/>
        </w:rPr>
        <w:t>PPP</w:t>
      </w:r>
      <w:r>
        <w:rPr>
          <w:rFonts w:hint="default" w:ascii="Times New Roman" w:hAnsi="Times New Roman" w:eastAsia="仿宋_GB2312" w:cs="Times New Roman"/>
          <w:spacing w:val="0"/>
          <w:position w:val="0"/>
          <w:sz w:val="32"/>
          <w:szCs w:val="32"/>
          <w:u w:val="none"/>
          <w:shd w:val="clear" w:color="auto" w:fill="auto"/>
          <w:lang w:val="en-US" w:eastAsia="zh-CN" w:bidi="zh-CN"/>
        </w:rPr>
        <w:t>项目合同约定及实地调研，实施机构能及时、有</w:t>
      </w:r>
    </w:p>
    <w:p>
      <w:pPr>
        <w:pStyle w:val="12"/>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效履行</w:t>
      </w:r>
      <w:r>
        <w:rPr>
          <w:rFonts w:hint="default" w:ascii="Times New Roman" w:hAnsi="Times New Roman" w:eastAsia="仿宋_GB2312" w:cs="Times New Roman"/>
          <w:spacing w:val="0"/>
          <w:position w:val="0"/>
          <w:sz w:val="32"/>
          <w:szCs w:val="32"/>
          <w:u w:val="none"/>
          <w:shd w:val="clear" w:color="auto" w:fill="auto"/>
          <w:lang w:val="en-US" w:eastAsia="en-US" w:bidi="zh-CN"/>
        </w:rPr>
        <w:t>PPP</w:t>
      </w:r>
      <w:r>
        <w:rPr>
          <w:rFonts w:hint="default" w:ascii="Times New Roman" w:hAnsi="Times New Roman" w:eastAsia="仿宋_GB2312" w:cs="Times New Roman"/>
          <w:spacing w:val="0"/>
          <w:position w:val="0"/>
          <w:sz w:val="32"/>
          <w:szCs w:val="32"/>
          <w:u w:val="none"/>
          <w:shd w:val="clear" w:color="auto" w:fill="auto"/>
          <w:lang w:val="en-US" w:eastAsia="zh-CN" w:bidi="zh-CN"/>
        </w:rPr>
        <w:t>项目合同约定的义务。</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 xml:space="preserve">    根据其提供项目实施方案、PPP合同、设计文件等预期产出资料 对项目实际成本与工作内容的匹配程度相吻合</w:t>
      </w:r>
      <w:r>
        <w:rPr>
          <w:rFonts w:hint="default" w:ascii="Times New Roman" w:hAnsi="Times New Roman" w:eastAsia="仿宋_GB2312" w:cs="Times New Roman"/>
          <w:spacing w:val="0"/>
          <w:position w:val="0"/>
          <w:sz w:val="32"/>
          <w:szCs w:val="32"/>
          <w:u w:val="none"/>
          <w:shd w:val="clear" w:color="auto" w:fill="auto"/>
          <w:lang w:val="en-US" w:eastAsia="zh-CN" w:bidi="zh-CN"/>
        </w:rPr>
        <w:t>，</w:t>
      </w:r>
      <w:r>
        <w:rPr>
          <w:rFonts w:hint="default" w:ascii="Times New Roman" w:hAnsi="Times New Roman" w:eastAsia="仿宋_GB2312" w:cs="Times New Roman"/>
          <w:spacing w:val="0"/>
          <w:position w:val="0"/>
          <w:sz w:val="32"/>
          <w:szCs w:val="32"/>
          <w:u w:val="none"/>
          <w:shd w:val="clear" w:color="auto" w:fill="auto"/>
          <w:lang w:val="en-US" w:eastAsia="zh-CN" w:bidi="zh-CN"/>
        </w:rPr>
        <w:t>项目实施单位对成本控制有效，没有超过项目的投资预算。</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方正仿宋_GB2312" w:cs="Times New Roman"/>
          <w:b w:val="0"/>
          <w:bCs/>
          <w:sz w:val="32"/>
          <w:szCs w:val="30"/>
          <w:highlight w:val="none"/>
          <w:lang w:val="en-US" w:eastAsia="zh-CN"/>
        </w:rPr>
      </w:pPr>
      <w:r>
        <w:rPr>
          <w:rFonts w:hint="default" w:ascii="Times New Roman" w:hAnsi="Times New Roman" w:eastAsia="方正仿宋_GB2312" w:cs="Times New Roman"/>
          <w:b w:val="0"/>
          <w:bCs/>
          <w:sz w:val="32"/>
          <w:szCs w:val="30"/>
          <w:highlight w:val="none"/>
          <w:lang w:val="en-US" w:eastAsia="zh-CN"/>
        </w:rPr>
        <w:t xml:space="preserve">   </w:t>
      </w:r>
      <w:r>
        <w:rPr>
          <w:rFonts w:hint="default" w:ascii="Times New Roman" w:hAnsi="Times New Roman" w:eastAsia="微软雅黑" w:cs="Times New Roman"/>
          <w:b w:val="0"/>
          <w:bCs/>
          <w:sz w:val="32"/>
          <w:szCs w:val="30"/>
          <w:highlight w:val="none"/>
          <w:lang w:val="en-US" w:eastAsia="zh-CN"/>
        </w:rPr>
        <w:t>②</w:t>
      </w:r>
      <w:r>
        <w:rPr>
          <w:rFonts w:hint="default" w:ascii="Times New Roman" w:hAnsi="Times New Roman" w:eastAsia="方正仿宋_GB2312" w:cs="Times New Roman"/>
          <w:b w:val="0"/>
          <w:bCs/>
          <w:sz w:val="32"/>
          <w:szCs w:val="30"/>
          <w:highlight w:val="none"/>
          <w:lang w:val="en-US" w:eastAsia="zh-CN"/>
        </w:rPr>
        <w:t>效果指标</w:t>
      </w:r>
      <w:r>
        <w:rPr>
          <w:rFonts w:hint="default" w:ascii="Times New Roman" w:hAnsi="Times New Roman" w:eastAsia="方正仿宋_GB2312" w:cs="Times New Roman"/>
          <w:b w:val="0"/>
          <w:bCs/>
          <w:sz w:val="32"/>
          <w:szCs w:val="30"/>
          <w:highlight w:val="none"/>
          <w:lang w:val="en-US" w:eastAsia="zh-CN"/>
        </w:rPr>
        <w:t>得分表见表9。</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157" w:afterLines="50" w:line="600" w:lineRule="exact"/>
        <w:ind w:right="0" w:rightChars="0"/>
        <w:jc w:val="center"/>
        <w:textAlignment w:val="auto"/>
        <w:outlineLvl w:val="9"/>
        <w:rPr>
          <w:rFonts w:hint="default" w:ascii="Times New Roman" w:hAnsi="Times New Roman" w:eastAsia="方正公文小标宋" w:cs="Times New Roman"/>
          <w:spacing w:val="0"/>
          <w:position w:val="0"/>
          <w:sz w:val="32"/>
          <w:szCs w:val="32"/>
          <w:u w:val="none"/>
          <w:shd w:val="clear" w:color="auto" w:fill="auto"/>
          <w:lang w:val="en-US" w:eastAsia="zh-CN" w:bidi="zh-CN"/>
        </w:rPr>
      </w:pPr>
      <w:r>
        <w:rPr>
          <w:rFonts w:hint="default" w:ascii="Times New Roman" w:hAnsi="Times New Roman" w:eastAsia="方正公文小标宋" w:cs="Times New Roman"/>
          <w:spacing w:val="0"/>
          <w:position w:val="0"/>
          <w:sz w:val="32"/>
          <w:szCs w:val="32"/>
          <w:u w:val="none"/>
          <w:shd w:val="clear" w:color="auto" w:fill="auto"/>
          <w:lang w:val="en-US" w:eastAsia="zh-CN" w:bidi="zh-CN"/>
        </w:rPr>
        <w:t>表9.效果指标得分表</w:t>
      </w:r>
    </w:p>
    <w:tbl>
      <w:tblPr>
        <w:tblStyle w:val="1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76"/>
        <w:gridCol w:w="2383"/>
        <w:gridCol w:w="2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center"/>
              <w:textAlignment w:val="auto"/>
              <w:outlineLvl w:val="9"/>
              <w:rPr>
                <w:rFonts w:hint="default" w:ascii="Times New Roman" w:hAnsi="Times New Roman" w:eastAsia="黑体" w:cs="Times New Roman"/>
                <w:b w:val="0"/>
                <w:bCs/>
                <w:sz w:val="28"/>
                <w:szCs w:val="28"/>
                <w:highlight w:val="none"/>
                <w:lang w:val="en-US" w:eastAsia="zh-CN"/>
              </w:rPr>
            </w:pPr>
            <w:r>
              <w:rPr>
                <w:rFonts w:hint="default" w:ascii="Times New Roman" w:hAnsi="Times New Roman" w:eastAsia="黑体" w:cs="Times New Roman"/>
                <w:b w:val="0"/>
                <w:bCs/>
                <w:sz w:val="28"/>
                <w:szCs w:val="28"/>
                <w:highlight w:val="none"/>
                <w:lang w:val="en-US" w:eastAsia="zh-CN"/>
              </w:rPr>
              <w:t>指标名称</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center"/>
              <w:textAlignment w:val="auto"/>
              <w:outlineLvl w:val="9"/>
              <w:rPr>
                <w:rFonts w:hint="default" w:ascii="Times New Roman" w:hAnsi="Times New Roman" w:eastAsia="黑体" w:cs="Times New Roman"/>
                <w:b w:val="0"/>
                <w:bCs/>
                <w:sz w:val="28"/>
                <w:szCs w:val="28"/>
                <w:highlight w:val="none"/>
                <w:lang w:val="en-US" w:eastAsia="zh-CN"/>
              </w:rPr>
            </w:pPr>
            <w:r>
              <w:rPr>
                <w:rFonts w:hint="default" w:ascii="Times New Roman" w:hAnsi="Times New Roman" w:eastAsia="黑体" w:cs="Times New Roman"/>
                <w:b w:val="0"/>
                <w:bCs/>
                <w:sz w:val="28"/>
                <w:szCs w:val="28"/>
                <w:highlight w:val="none"/>
                <w:lang w:val="en-US" w:eastAsia="zh-CN"/>
              </w:rPr>
              <w:t>分值</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center"/>
              <w:textAlignment w:val="auto"/>
              <w:outlineLvl w:val="9"/>
              <w:rPr>
                <w:rFonts w:hint="default" w:ascii="Times New Roman" w:hAnsi="Times New Roman" w:eastAsia="黑体" w:cs="Times New Roman"/>
                <w:b w:val="0"/>
                <w:bCs/>
                <w:sz w:val="28"/>
                <w:szCs w:val="28"/>
                <w:highlight w:val="none"/>
                <w:lang w:val="en-US" w:eastAsia="zh-CN"/>
              </w:rPr>
            </w:pPr>
            <w:r>
              <w:rPr>
                <w:rFonts w:hint="default" w:ascii="Times New Roman" w:hAnsi="Times New Roman" w:eastAsia="黑体" w:cs="Times New Roman"/>
                <w:b w:val="0"/>
                <w:bCs/>
                <w:sz w:val="28"/>
                <w:szCs w:val="28"/>
                <w:highlight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lang w:val="en-US" w:eastAsia="zh-CN"/>
              </w:rPr>
            </w:pPr>
            <w:r>
              <w:rPr>
                <w:rFonts w:hint="default" w:ascii="Times New Roman" w:hAnsi="Times New Roman" w:eastAsia="仿宋_GB2312" w:cs="Times New Roman"/>
                <w:i w:val="0"/>
                <w:iCs w:val="0"/>
                <w:color w:val="000000"/>
                <w:sz w:val="28"/>
                <w:szCs w:val="28"/>
                <w:u w:val="none"/>
                <w:lang w:val="en-US" w:eastAsia="zh-CN"/>
              </w:rPr>
              <w:t>满意度</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lang w:val="en-US"/>
              </w:rPr>
            </w:pPr>
            <w:r>
              <w:rPr>
                <w:rFonts w:hint="default" w:ascii="Times New Roman" w:hAnsi="Times New Roman" w:cs="Times New Roman"/>
                <w:i w:val="0"/>
                <w:iCs w:val="0"/>
                <w:color w:val="000000"/>
                <w:kern w:val="0"/>
                <w:sz w:val="28"/>
                <w:szCs w:val="28"/>
                <w:u w:val="none"/>
                <w:lang w:val="en-US" w:eastAsia="zh-CN" w:bidi="ar"/>
              </w:rPr>
              <w:t>10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lang w:val="en-US"/>
              </w:rPr>
            </w:pPr>
            <w:r>
              <w:rPr>
                <w:rFonts w:hint="default" w:ascii="Times New Roman" w:hAnsi="Times New Roman" w:eastAsia="仿宋_GB2312" w:cs="Times New Roman"/>
                <w:i w:val="0"/>
                <w:iCs w:val="0"/>
                <w:color w:val="000000"/>
                <w:kern w:val="0"/>
                <w:sz w:val="28"/>
                <w:szCs w:val="28"/>
                <w:u w:val="none"/>
                <w:lang w:val="en-US" w:eastAsia="zh-CN" w:bidi="ar"/>
              </w:rPr>
              <w:t>可持续性</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rPr>
            </w:pPr>
            <w:r>
              <w:rPr>
                <w:rFonts w:hint="default" w:ascii="Times New Roman" w:hAnsi="Times New Roman" w:cs="Times New Roman"/>
                <w:i w:val="0"/>
                <w:iCs w:val="0"/>
                <w:color w:val="000000"/>
                <w:kern w:val="0"/>
                <w:sz w:val="28"/>
                <w:szCs w:val="28"/>
                <w:u w:val="none"/>
                <w:lang w:val="en-US" w:eastAsia="zh-CN" w:bidi="ar"/>
              </w:rPr>
              <w:t>2</w:t>
            </w:r>
            <w:r>
              <w:rPr>
                <w:rFonts w:hint="default" w:ascii="Times New Roman" w:hAnsi="Times New Roman" w:eastAsia="宋体" w:cs="Times New Roman"/>
                <w:i w:val="0"/>
                <w:iCs w:val="0"/>
                <w:color w:val="000000"/>
                <w:kern w:val="0"/>
                <w:sz w:val="28"/>
                <w:szCs w:val="28"/>
                <w:u w:val="none"/>
                <w:lang w:val="en-US" w:eastAsia="zh-CN" w:bidi="ar"/>
              </w:rPr>
              <w:t>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2</w:t>
            </w:r>
            <w:r>
              <w:rPr>
                <w:rFonts w:hint="default" w:ascii="Times New Roman" w:hAnsi="Times New Roman" w:eastAsia="宋体" w:cs="Times New Roman"/>
                <w:i w:val="0"/>
                <w:iCs w:val="0"/>
                <w:color w:val="000000"/>
                <w:sz w:val="28"/>
                <w:szCs w:val="2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合计</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cs="Times New Roman"/>
                <w:i w:val="0"/>
                <w:iCs w:val="0"/>
                <w:color w:val="000000"/>
                <w:kern w:val="0"/>
                <w:sz w:val="28"/>
                <w:szCs w:val="28"/>
                <w:u w:val="none"/>
                <w:lang w:val="en-US" w:eastAsia="zh-CN" w:bidi="ar"/>
              </w:rPr>
              <w:t>30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30</w:t>
            </w:r>
          </w:p>
        </w:tc>
      </w:tr>
    </w:tbl>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方正仿宋_GB2312" w:cs="Times New Roman"/>
          <w:b w:val="0"/>
          <w:bCs/>
          <w:sz w:val="32"/>
          <w:szCs w:val="30"/>
          <w:highlight w:val="none"/>
          <w:lang w:val="en-US" w:eastAsia="zh-CN"/>
        </w:rPr>
        <w:t xml:space="preserve">   </w:t>
      </w:r>
      <w:r>
        <w:rPr>
          <w:rFonts w:hint="default" w:ascii="Times New Roman" w:hAnsi="Times New Roman" w:eastAsia="仿宋_GB2312" w:cs="Times New Roman"/>
          <w:spacing w:val="0"/>
          <w:position w:val="0"/>
          <w:sz w:val="32"/>
          <w:szCs w:val="32"/>
          <w:u w:val="none"/>
          <w:shd w:val="clear" w:color="auto" w:fill="auto"/>
          <w:lang w:val="en-US" w:eastAsia="zh-CN" w:bidi="zh-CN"/>
        </w:rPr>
        <w:t xml:space="preserve"> </w:t>
      </w:r>
      <w:r>
        <w:rPr>
          <w:rFonts w:hint="default" w:ascii="Times New Roman" w:hAnsi="Times New Roman" w:eastAsia="仿宋_GB2312" w:cs="Times New Roman"/>
          <w:spacing w:val="0"/>
          <w:position w:val="0"/>
          <w:sz w:val="32"/>
          <w:szCs w:val="32"/>
          <w:u w:val="none"/>
          <w:shd w:val="clear" w:color="auto" w:fill="auto"/>
          <w:lang w:val="en-US" w:eastAsia="zh-CN" w:bidi="zh-CN"/>
        </w:rPr>
        <w:t>对项目公司或社会资本对项目实施机构工作开展的满意程度进行评价</w:t>
      </w:r>
      <w:r>
        <w:rPr>
          <w:rFonts w:hint="default" w:ascii="Times New Roman" w:hAnsi="Times New Roman" w:eastAsia="仿宋_GB2312" w:cs="Times New Roman"/>
          <w:spacing w:val="0"/>
          <w:position w:val="0"/>
          <w:sz w:val="32"/>
          <w:szCs w:val="32"/>
          <w:u w:val="none"/>
          <w:shd w:val="clear" w:color="auto" w:fill="auto"/>
          <w:lang w:val="en-US" w:eastAsia="zh-CN" w:bidi="zh-CN"/>
        </w:rPr>
        <w:t>，根据对调查问卷，共计回收55分有效问卷，满意度平均得分为9.9分</w:t>
      </w:r>
      <w:r>
        <w:rPr>
          <w:rFonts w:hint="default" w:ascii="Times New Roman" w:hAnsi="Times New Roman" w:eastAsia="仿宋_GB2312" w:cs="Times New Roman"/>
          <w:spacing w:val="0"/>
          <w:position w:val="0"/>
          <w:sz w:val="32"/>
          <w:szCs w:val="32"/>
          <w:u w:val="none"/>
          <w:shd w:val="clear" w:color="auto" w:fill="auto"/>
          <w:lang w:val="en-US" w:eastAsia="zh-CN" w:bidi="zh-CN"/>
        </w:rPr>
        <w:t>通过网上问卷调查，社会群众对项目实施单位对该项目实施的满意度达9</w:t>
      </w:r>
      <w:r>
        <w:rPr>
          <w:rFonts w:hint="default" w:ascii="Times New Roman" w:hAnsi="Times New Roman" w:eastAsia="仿宋_GB2312" w:cs="Times New Roman"/>
          <w:spacing w:val="0"/>
          <w:position w:val="0"/>
          <w:sz w:val="32"/>
          <w:szCs w:val="32"/>
          <w:u w:val="none"/>
          <w:shd w:val="clear" w:color="auto" w:fill="auto"/>
          <w:lang w:val="en-US" w:eastAsia="zh-CN" w:bidi="zh-CN"/>
        </w:rPr>
        <w:t>9</w:t>
      </w:r>
      <w:r>
        <w:rPr>
          <w:rFonts w:hint="default" w:ascii="Times New Roman" w:hAnsi="Times New Roman" w:eastAsia="仿宋_GB2312" w:cs="Times New Roman"/>
          <w:spacing w:val="0"/>
          <w:position w:val="0"/>
          <w:sz w:val="32"/>
          <w:szCs w:val="32"/>
          <w:u w:val="none"/>
          <w:shd w:val="clear" w:color="auto" w:fill="auto"/>
          <w:lang w:val="en-US" w:eastAsia="zh-CN" w:bidi="zh-CN"/>
        </w:rPr>
        <w:t>%。</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可持续方面，项目实施单位各方面运营准备充分，监理单位及相关政府部门确认，未发现存在拖欠分包商工程款和劳务人员工资，建立了有效的工作保障和沟通协调机制。</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③管理指标</w:t>
      </w:r>
      <w:r>
        <w:rPr>
          <w:rFonts w:hint="default" w:ascii="Times New Roman" w:hAnsi="Times New Roman" w:eastAsia="仿宋_GB2312" w:cs="Times New Roman"/>
          <w:spacing w:val="0"/>
          <w:position w:val="0"/>
          <w:sz w:val="32"/>
          <w:szCs w:val="32"/>
          <w:u w:val="none"/>
          <w:shd w:val="clear" w:color="auto" w:fill="auto"/>
          <w:lang w:val="en-US" w:eastAsia="zh-CN" w:bidi="zh-CN"/>
        </w:rPr>
        <w:t>得分见表10。</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157" w:beforeLines="50" w:after="157" w:afterLines="50" w:line="600" w:lineRule="exact"/>
        <w:ind w:right="0" w:rightChars="0"/>
        <w:jc w:val="center"/>
        <w:textAlignment w:val="auto"/>
        <w:outlineLvl w:val="9"/>
        <w:rPr>
          <w:rFonts w:hint="default" w:ascii="Times New Roman" w:hAnsi="Times New Roman" w:eastAsia="方正公文小标宋" w:cs="Times New Roman"/>
          <w:spacing w:val="0"/>
          <w:position w:val="0"/>
          <w:sz w:val="32"/>
          <w:szCs w:val="32"/>
          <w:u w:val="none"/>
          <w:shd w:val="clear" w:color="auto" w:fill="auto"/>
          <w:lang w:val="en-US" w:eastAsia="zh-CN" w:bidi="zh-CN"/>
        </w:rPr>
      </w:pPr>
      <w:r>
        <w:rPr>
          <w:rFonts w:hint="default" w:ascii="Times New Roman" w:hAnsi="Times New Roman" w:eastAsia="方正公文小标宋" w:cs="Times New Roman"/>
          <w:spacing w:val="0"/>
          <w:position w:val="0"/>
          <w:sz w:val="32"/>
          <w:szCs w:val="32"/>
          <w:u w:val="none"/>
          <w:shd w:val="clear" w:color="auto" w:fill="auto"/>
          <w:lang w:val="en-US" w:eastAsia="zh-CN" w:bidi="zh-CN"/>
        </w:rPr>
        <w:t>表10.管理指标得分表</w:t>
      </w:r>
    </w:p>
    <w:tbl>
      <w:tblPr>
        <w:tblStyle w:val="13"/>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76"/>
        <w:gridCol w:w="2383"/>
        <w:gridCol w:w="2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center"/>
              <w:textAlignment w:val="auto"/>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指标名称</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分值</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黑体" w:cs="Times New Roman"/>
                <w:i w:val="0"/>
                <w:iCs w:val="0"/>
                <w:color w:val="000000"/>
                <w:sz w:val="28"/>
                <w:szCs w:val="28"/>
                <w:u w:val="none"/>
              </w:rPr>
            </w:pPr>
            <w:r>
              <w:rPr>
                <w:rFonts w:hint="default" w:ascii="Times New Roman" w:hAnsi="Times New Roman" w:eastAsia="黑体" w:cs="Times New Roman"/>
                <w:i w:val="0"/>
                <w:iCs w:val="0"/>
                <w:color w:val="000000"/>
                <w:kern w:val="0"/>
                <w:sz w:val="28"/>
                <w:szCs w:val="2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lang w:val="en-US"/>
              </w:rPr>
            </w:pPr>
            <w:r>
              <w:rPr>
                <w:rFonts w:hint="default" w:ascii="Times New Roman" w:hAnsi="Times New Roman" w:eastAsia="仿宋_GB2312" w:cs="Times New Roman"/>
                <w:i w:val="0"/>
                <w:iCs w:val="0"/>
                <w:color w:val="000000"/>
                <w:kern w:val="0"/>
                <w:sz w:val="28"/>
                <w:szCs w:val="28"/>
                <w:u w:val="none"/>
                <w:lang w:val="en-US" w:eastAsia="zh-CN" w:bidi="ar"/>
              </w:rPr>
              <w:t>前期工作</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lang w:val="en-US"/>
              </w:rPr>
            </w:pPr>
            <w:r>
              <w:rPr>
                <w:rFonts w:hint="default" w:ascii="Times New Roman" w:hAnsi="Times New Roman" w:cs="Times New Roman"/>
                <w:i w:val="0"/>
                <w:iCs w:val="0"/>
                <w:color w:val="000000"/>
                <w:kern w:val="0"/>
                <w:sz w:val="28"/>
                <w:szCs w:val="28"/>
                <w:u w:val="none"/>
                <w:lang w:val="en-US" w:eastAsia="zh-CN" w:bidi="ar"/>
              </w:rPr>
              <w:t>5</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sz w:val="28"/>
                <w:szCs w:val="28"/>
                <w:u w:val="none"/>
                <w:lang w:val="en-US" w:eastAsia="zh-CN"/>
              </w:rPr>
            </w:pPr>
            <w:r>
              <w:rPr>
                <w:rFonts w:hint="default" w:ascii="Times New Roman" w:hAnsi="Times New Roman" w:eastAsia="仿宋_GB2312" w:cs="Times New Roman"/>
                <w:i w:val="0"/>
                <w:iCs w:val="0"/>
                <w:color w:val="000000"/>
                <w:sz w:val="28"/>
                <w:szCs w:val="28"/>
                <w:u w:val="none"/>
                <w:lang w:val="en-US" w:eastAsia="zh-CN"/>
              </w:rPr>
              <w:t>资金管理</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sz w:val="28"/>
                <w:szCs w:val="28"/>
                <w:u w:val="none"/>
              </w:rPr>
            </w:pPr>
            <w:r>
              <w:rPr>
                <w:rFonts w:hint="default" w:ascii="Times New Roman" w:hAnsi="Times New Roman" w:cs="Times New Roman"/>
                <w:i w:val="0"/>
                <w:iCs w:val="0"/>
                <w:color w:val="000000"/>
                <w:kern w:val="0"/>
                <w:sz w:val="28"/>
                <w:szCs w:val="28"/>
                <w:u w:val="none"/>
                <w:lang w:val="en-US" w:eastAsia="zh-CN" w:bidi="ar"/>
              </w:rPr>
              <w:t>5</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监督管理</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cs="Times New Roman"/>
                <w:i w:val="0"/>
                <w:iCs w:val="0"/>
                <w:color w:val="000000"/>
                <w:kern w:val="0"/>
                <w:sz w:val="28"/>
                <w:szCs w:val="28"/>
                <w:u w:val="none"/>
                <w:lang w:val="en-US" w:eastAsia="zh-CN" w:bidi="ar"/>
              </w:rPr>
              <w:t>5</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信息公开</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cs="Times New Roman"/>
                <w:i w:val="0"/>
                <w:iCs w:val="0"/>
                <w:color w:val="000000"/>
                <w:kern w:val="0"/>
                <w:sz w:val="28"/>
                <w:szCs w:val="28"/>
                <w:u w:val="none"/>
                <w:lang w:val="en-US" w:eastAsia="zh-CN" w:bidi="ar"/>
              </w:rPr>
            </w:pPr>
            <w:r>
              <w:rPr>
                <w:rFonts w:hint="default" w:ascii="Times New Roman" w:hAnsi="Times New Roman" w:cs="Times New Roman"/>
                <w:i w:val="0"/>
                <w:iCs w:val="0"/>
                <w:color w:val="000000"/>
                <w:kern w:val="0"/>
                <w:sz w:val="28"/>
                <w:szCs w:val="28"/>
                <w:u w:val="none"/>
                <w:lang w:val="en-US" w:eastAsia="zh-CN" w:bidi="ar"/>
              </w:rPr>
              <w:t>5</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3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center"/>
              <w:textAlignment w:val="center"/>
              <w:outlineLvl w:val="9"/>
              <w:rPr>
                <w:rFonts w:hint="default" w:ascii="Times New Roman" w:hAnsi="Times New Roman" w:eastAsia="仿宋_GB2312" w:cs="Times New Roman"/>
                <w:i w:val="0"/>
                <w:iCs w:val="0"/>
                <w:color w:val="000000"/>
                <w:kern w:val="0"/>
                <w:sz w:val="28"/>
                <w:szCs w:val="28"/>
                <w:u w:val="none"/>
                <w:lang w:val="en-US" w:eastAsia="zh-CN" w:bidi="ar"/>
              </w:rPr>
            </w:pPr>
            <w:r>
              <w:rPr>
                <w:rFonts w:hint="default" w:ascii="Times New Roman" w:hAnsi="Times New Roman" w:eastAsia="仿宋_GB2312" w:cs="Times New Roman"/>
                <w:i w:val="0"/>
                <w:iCs w:val="0"/>
                <w:color w:val="000000"/>
                <w:kern w:val="0"/>
                <w:sz w:val="28"/>
                <w:szCs w:val="28"/>
                <w:u w:val="none"/>
                <w:lang w:val="en-US" w:eastAsia="zh-CN" w:bidi="ar"/>
              </w:rPr>
              <w:t>合计</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val="0"/>
              <w:autoSpaceDN w:val="0"/>
              <w:bidi w:val="0"/>
              <w:adjustRightInd/>
              <w:snapToGrid/>
              <w:jc w:val="right"/>
              <w:textAlignment w:val="center"/>
              <w:outlineLvl w:val="9"/>
              <w:rPr>
                <w:rFonts w:hint="default" w:ascii="Times New Roman" w:hAnsi="Times New Roman" w:cs="Times New Roman"/>
                <w:i w:val="0"/>
                <w:iCs w:val="0"/>
                <w:color w:val="000000"/>
                <w:kern w:val="0"/>
                <w:sz w:val="28"/>
                <w:szCs w:val="28"/>
                <w:u w:val="none"/>
                <w:lang w:val="en-US" w:eastAsia="zh-CN" w:bidi="ar"/>
              </w:rPr>
            </w:pPr>
            <w:r>
              <w:rPr>
                <w:rFonts w:hint="default" w:ascii="Times New Roman" w:hAnsi="Times New Roman" w:cs="Times New Roman"/>
                <w:i w:val="0"/>
                <w:iCs w:val="0"/>
                <w:color w:val="000000"/>
                <w:kern w:val="0"/>
                <w:sz w:val="28"/>
                <w:szCs w:val="28"/>
                <w:u w:val="none"/>
                <w:lang w:val="en-US" w:eastAsia="zh-CN" w:bidi="ar"/>
              </w:rPr>
              <w:t>20</w:t>
            </w:r>
          </w:p>
        </w:tc>
        <w:tc>
          <w:tcPr>
            <w:tcW w:w="1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val="0"/>
              <w:autoSpaceDN w:val="0"/>
              <w:bidi w:val="0"/>
              <w:adjustRightInd/>
              <w:snapToGrid/>
              <w:jc w:val="right"/>
              <w:outlineLvl w:val="9"/>
              <w:rPr>
                <w:rFonts w:hint="default" w:ascii="Times New Roman" w:hAnsi="Times New Roman" w:eastAsia="宋体" w:cs="Times New Roman"/>
                <w:i w:val="0"/>
                <w:iCs w:val="0"/>
                <w:color w:val="000000"/>
                <w:sz w:val="28"/>
                <w:szCs w:val="28"/>
                <w:u w:val="none"/>
                <w:lang w:val="en-US" w:eastAsia="zh-CN"/>
              </w:rPr>
            </w:pPr>
            <w:r>
              <w:rPr>
                <w:rFonts w:hint="default" w:ascii="Times New Roman" w:hAnsi="Times New Roman" w:cs="Times New Roman"/>
                <w:i w:val="0"/>
                <w:iCs w:val="0"/>
                <w:color w:val="000000"/>
                <w:sz w:val="28"/>
                <w:szCs w:val="28"/>
                <w:u w:val="none"/>
                <w:lang w:val="en-US" w:eastAsia="zh-CN"/>
              </w:rPr>
              <w:t>18</w:t>
            </w:r>
          </w:p>
        </w:tc>
      </w:tr>
    </w:tbl>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前期工作中实施机构、政府方出资代表参与主体合规性。根据行业发展规划、政策要求、立项办法或通知列明的具体条款,</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本项目立项符合国家法律法规、国民经济发展规划和相关政策根据立项办法或通知列明的具体条款，本项目符合申报立项程序合规性</w:t>
      </w:r>
      <w:r>
        <w:rPr>
          <w:rFonts w:hint="default" w:ascii="Times New Roman" w:hAnsi="Times New Roman" w:eastAsia="仿宋_GB2312" w:cs="Times New Roman"/>
          <w:spacing w:val="0"/>
          <w:position w:val="0"/>
          <w:sz w:val="32"/>
          <w:szCs w:val="32"/>
          <w:u w:val="none"/>
          <w:shd w:val="clear" w:color="auto" w:fill="auto"/>
          <w:lang w:val="en-US" w:eastAsia="zh-CN" w:bidi="zh-CN"/>
        </w:rPr>
        <w:t>。</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依据政府相关授权文件，社会资本投标文件等，未发现实施机构、政府方出资代表参与主体不合规性情况</w:t>
      </w:r>
      <w:r>
        <w:rPr>
          <w:rFonts w:hint="default" w:ascii="Times New Roman" w:hAnsi="Times New Roman" w:eastAsia="仿宋_GB2312" w:cs="Times New Roman"/>
          <w:spacing w:val="0"/>
          <w:position w:val="0"/>
          <w:sz w:val="32"/>
          <w:szCs w:val="32"/>
          <w:u w:val="none"/>
          <w:shd w:val="clear" w:color="auto" w:fill="auto"/>
          <w:lang w:val="en-US" w:eastAsia="zh-CN" w:bidi="zh-CN"/>
        </w:rPr>
        <w:t>。</w:t>
      </w:r>
      <w:r>
        <w:rPr>
          <w:rFonts w:hint="default" w:ascii="Times New Roman" w:hAnsi="Times New Roman" w:eastAsia="仿宋_GB2312" w:cs="Times New Roman"/>
          <w:spacing w:val="0"/>
          <w:position w:val="0"/>
          <w:sz w:val="32"/>
          <w:szCs w:val="32"/>
          <w:u w:val="none"/>
          <w:shd w:val="clear" w:color="auto" w:fill="auto"/>
          <w:lang w:val="en-US" w:eastAsia="zh-CN" w:bidi="zh-CN"/>
        </w:rPr>
        <w:t>根据本项目签订的PPP项目合同，政府方出资代表出资2610. 82万元，资金到位金额2610.82万元</w:t>
      </w:r>
      <w:r>
        <w:rPr>
          <w:rFonts w:hint="default" w:ascii="Times New Roman" w:hAnsi="Times New Roman" w:eastAsia="仿宋_GB2312" w:cs="Times New Roman"/>
          <w:spacing w:val="0"/>
          <w:position w:val="0"/>
          <w:sz w:val="32"/>
          <w:szCs w:val="32"/>
          <w:u w:val="none"/>
          <w:shd w:val="clear" w:color="auto" w:fill="auto"/>
          <w:lang w:val="en-US" w:eastAsia="zh-CN" w:bidi="zh-CN"/>
        </w:rPr>
        <w:t>；</w:t>
      </w:r>
      <w:r>
        <w:rPr>
          <w:rFonts w:hint="default" w:ascii="Times New Roman" w:hAnsi="Times New Roman" w:eastAsia="仿宋_GB2312" w:cs="Times New Roman"/>
          <w:spacing w:val="0"/>
          <w:position w:val="0"/>
          <w:sz w:val="32"/>
          <w:szCs w:val="32"/>
          <w:u w:val="none"/>
          <w:shd w:val="clear" w:color="auto" w:fill="auto"/>
          <w:lang w:val="en-US" w:eastAsia="zh-CN" w:bidi="zh-CN"/>
        </w:rPr>
        <w:t>资本金到位率</w:t>
      </w:r>
      <w:r>
        <w:rPr>
          <w:rFonts w:hint="default" w:ascii="Times New Roman" w:hAnsi="Times New Roman" w:eastAsia="仿宋_GB2312" w:cs="Times New Roman"/>
          <w:spacing w:val="0"/>
          <w:position w:val="0"/>
          <w:sz w:val="32"/>
          <w:szCs w:val="32"/>
          <w:u w:val="none"/>
          <w:shd w:val="clear" w:color="auto" w:fill="auto"/>
          <w:lang w:val="en-US" w:eastAsia="zh-CN" w:bidi="zh-CN"/>
        </w:rPr>
        <w:t>100%。</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依据PPP项目合同、项目计划和进度报告、工程进度款、工程结算书等报告和批复相关机构资料，实施机构对履行PPP合同约定的监督项目进度和质量符合要求</w:t>
      </w:r>
      <w:r>
        <w:rPr>
          <w:rFonts w:hint="default" w:ascii="Times New Roman" w:hAnsi="Times New Roman" w:eastAsia="仿宋_GB2312" w:cs="Times New Roman"/>
          <w:spacing w:val="0"/>
          <w:position w:val="0"/>
          <w:sz w:val="32"/>
          <w:szCs w:val="32"/>
          <w:u w:val="none"/>
          <w:shd w:val="clear" w:color="auto" w:fill="auto"/>
          <w:lang w:val="en-US" w:eastAsia="zh-CN" w:bidi="zh-CN"/>
        </w:rPr>
        <w:t>；实施机构对履行PPP合同约定的监督项目公司申报的工程进度款、工程结算书等符合要求</w:t>
      </w:r>
      <w:r>
        <w:rPr>
          <w:rFonts w:hint="default" w:ascii="Times New Roman" w:hAnsi="Times New Roman" w:eastAsia="仿宋_GB2312" w:cs="Times New Roman"/>
          <w:spacing w:val="0"/>
          <w:position w:val="0"/>
          <w:sz w:val="32"/>
          <w:szCs w:val="32"/>
          <w:u w:val="none"/>
          <w:shd w:val="clear" w:color="auto" w:fill="auto"/>
          <w:lang w:val="en-US" w:eastAsia="zh-CN" w:bidi="zh-CN"/>
        </w:rPr>
        <w:t>。</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方正仿宋_GB2312" w:cs="Times New Roman"/>
          <w:b w:val="0"/>
          <w:bCs/>
          <w:sz w:val="32"/>
          <w:szCs w:val="30"/>
          <w:highlight w:val="none"/>
          <w:lang w:val="en-US" w:eastAsia="zh-CN"/>
        </w:rPr>
      </w:pPr>
      <w:r>
        <w:rPr>
          <w:rFonts w:hint="default" w:ascii="Times New Roman" w:hAnsi="Times New Roman" w:eastAsia="仿宋_GB2312" w:cs="Times New Roman"/>
          <w:spacing w:val="0"/>
          <w:position w:val="0"/>
          <w:sz w:val="32"/>
          <w:szCs w:val="32"/>
          <w:u w:val="none"/>
          <w:shd w:val="clear" w:color="auto" w:fill="auto"/>
          <w:lang w:val="en-US" w:eastAsia="zh-CN" w:bidi="zh-CN"/>
        </w:rPr>
        <w:t>信息公开方面在全国PPP综合信息平台录入能够及时、</w:t>
      </w:r>
      <w:r>
        <w:rPr>
          <w:rFonts w:hint="default" w:ascii="Times New Roman" w:hAnsi="Times New Roman" w:eastAsia="仿宋_GB2312" w:cs="Times New Roman"/>
          <w:spacing w:val="0"/>
          <w:position w:val="0"/>
          <w:sz w:val="32"/>
          <w:szCs w:val="32"/>
          <w:u w:val="none"/>
          <w:shd w:val="clear" w:color="auto" w:fill="auto"/>
          <w:lang w:val="en-US" w:eastAsia="zh-CN" w:bidi="zh-CN"/>
        </w:rPr>
        <w:t>但没有完全整开曲阜市交通基础设施提升工程政府和社会资本合作</w:t>
      </w:r>
      <w:r>
        <w:rPr>
          <w:rFonts w:hint="default" w:ascii="Times New Roman" w:hAnsi="Times New Roman" w:eastAsia="方正仿宋_GB2312" w:cs="Times New Roman"/>
          <w:b w:val="0"/>
          <w:bCs/>
          <w:sz w:val="32"/>
          <w:szCs w:val="30"/>
          <w:lang w:val="en-US" w:eastAsia="zh-CN"/>
        </w:rPr>
        <w:t>（PPP）项目</w:t>
      </w:r>
      <w:r>
        <w:rPr>
          <w:rFonts w:hint="default" w:ascii="Times New Roman" w:hAnsi="Times New Roman" w:eastAsia="方正仿宋_GB2312" w:cs="Times New Roman"/>
          <w:b w:val="0"/>
          <w:bCs/>
          <w:sz w:val="32"/>
          <w:szCs w:val="30"/>
          <w:lang w:val="en-US" w:eastAsia="zh-CN"/>
        </w:rPr>
        <w:t>的信息。</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0"/>
        <w:rPr>
          <w:rFonts w:hint="default" w:ascii="Times New Roman" w:hAnsi="Times New Roman" w:eastAsia="黑体" w:cs="Times New Roman"/>
          <w:b w:val="0"/>
          <w:bCs/>
          <w:sz w:val="32"/>
          <w:szCs w:val="30"/>
          <w:lang w:val="en-US" w:eastAsia="zh-CN"/>
        </w:rPr>
      </w:pPr>
      <w:r>
        <w:rPr>
          <w:rFonts w:hint="default" w:ascii="Times New Roman" w:hAnsi="Times New Roman" w:eastAsia="黑体" w:cs="Times New Roman"/>
          <w:b w:val="0"/>
          <w:bCs/>
          <w:sz w:val="32"/>
          <w:szCs w:val="30"/>
          <w:lang w:val="en-US" w:eastAsia="zh-CN"/>
        </w:rPr>
        <w:t xml:space="preserve"> </w:t>
      </w:r>
      <w:bookmarkStart w:id="30" w:name="_Toc28370"/>
      <w:r>
        <w:rPr>
          <w:rFonts w:hint="default" w:ascii="Times New Roman" w:hAnsi="Times New Roman" w:eastAsia="黑体" w:cs="Times New Roman"/>
          <w:b w:val="0"/>
          <w:bCs/>
          <w:sz w:val="32"/>
          <w:szCs w:val="30"/>
          <w:lang w:val="en-US" w:eastAsia="zh-CN"/>
        </w:rPr>
        <w:t>五、PPP项目绩效再评价结论</w:t>
      </w:r>
      <w:bookmarkEnd w:id="30"/>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 w:cs="Times New Roman"/>
          <w:b w:val="0"/>
          <w:bCs/>
          <w:sz w:val="32"/>
          <w:szCs w:val="30"/>
          <w:lang w:val="en-US" w:eastAsia="zh-CN"/>
        </w:rPr>
      </w:pPr>
      <w:bookmarkStart w:id="31" w:name="_Toc2262"/>
      <w:r>
        <w:rPr>
          <w:rFonts w:hint="default" w:ascii="Times New Roman" w:hAnsi="Times New Roman" w:eastAsia="楷体" w:cs="Times New Roman"/>
          <w:b w:val="0"/>
          <w:bCs/>
          <w:sz w:val="32"/>
          <w:szCs w:val="30"/>
          <w:lang w:val="en-US" w:eastAsia="zh-CN"/>
        </w:rPr>
        <w:t>（一）</w:t>
      </w:r>
      <w:r>
        <w:rPr>
          <w:rFonts w:hint="default" w:ascii="Times New Roman" w:hAnsi="Times New Roman" w:eastAsia="楷体" w:cs="Times New Roman"/>
          <w:b w:val="0"/>
          <w:bCs/>
          <w:sz w:val="32"/>
          <w:szCs w:val="30"/>
          <w:lang w:val="en-US" w:eastAsia="zh-CN"/>
        </w:rPr>
        <w:t>建设期绩效再评价结论</w:t>
      </w:r>
      <w:bookmarkEnd w:id="31"/>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建设期评价得分9</w:t>
      </w:r>
      <w:r>
        <w:rPr>
          <w:rFonts w:hint="default" w:ascii="Times New Roman" w:hAnsi="Times New Roman" w:eastAsia="仿宋_GB2312" w:cs="Times New Roman"/>
          <w:spacing w:val="0"/>
          <w:position w:val="0"/>
          <w:sz w:val="32"/>
          <w:szCs w:val="32"/>
          <w:u w:val="none"/>
          <w:shd w:val="clear" w:color="auto" w:fill="auto"/>
          <w:lang w:val="en-US" w:eastAsia="zh-CN" w:bidi="zh-CN"/>
        </w:rPr>
        <w:t>7.15</w:t>
      </w:r>
      <w:r>
        <w:rPr>
          <w:rFonts w:hint="default" w:ascii="Times New Roman" w:hAnsi="Times New Roman" w:eastAsia="仿宋_GB2312" w:cs="Times New Roman"/>
          <w:spacing w:val="0"/>
          <w:position w:val="0"/>
          <w:sz w:val="32"/>
          <w:szCs w:val="32"/>
          <w:u w:val="none"/>
          <w:shd w:val="clear" w:color="auto" w:fill="auto"/>
          <w:lang w:val="en-US" w:eastAsia="zh-CN" w:bidi="zh-CN"/>
        </w:rPr>
        <w:t>分，再评价</w:t>
      </w:r>
      <w:r>
        <w:rPr>
          <w:rFonts w:hint="default" w:ascii="Times New Roman" w:hAnsi="Times New Roman" w:eastAsia="仿宋_GB2312" w:cs="Times New Roman"/>
          <w:spacing w:val="0"/>
          <w:position w:val="0"/>
          <w:sz w:val="32"/>
          <w:szCs w:val="32"/>
          <w:u w:val="none"/>
          <w:shd w:val="clear" w:color="auto" w:fill="auto"/>
          <w:lang w:val="en-US" w:eastAsia="zh-CN" w:bidi="zh-CN"/>
        </w:rPr>
        <w:t>96</w:t>
      </w:r>
      <w:r>
        <w:rPr>
          <w:rFonts w:hint="default" w:ascii="Times New Roman" w:hAnsi="Times New Roman" w:eastAsia="仿宋_GB2312" w:cs="Times New Roman"/>
          <w:spacing w:val="0"/>
          <w:position w:val="0"/>
          <w:sz w:val="32"/>
          <w:szCs w:val="32"/>
          <w:u w:val="none"/>
          <w:shd w:val="clear" w:color="auto" w:fill="auto"/>
          <w:lang w:val="en-US" w:eastAsia="zh-CN" w:bidi="zh-CN"/>
        </w:rPr>
        <w:t>分，再评价得分小于</w:t>
      </w:r>
      <w:r>
        <w:rPr>
          <w:rFonts w:hint="default" w:ascii="Times New Roman" w:hAnsi="Times New Roman" w:eastAsia="仿宋_GB2312" w:cs="Times New Roman"/>
          <w:spacing w:val="0"/>
          <w:position w:val="0"/>
          <w:sz w:val="32"/>
          <w:szCs w:val="32"/>
          <w:u w:val="none"/>
          <w:shd w:val="clear" w:color="auto" w:fill="auto"/>
          <w:lang w:val="en-US" w:eastAsia="zh-CN" w:bidi="zh-CN"/>
        </w:rPr>
        <w:t>1.15</w:t>
      </w:r>
      <w:r>
        <w:rPr>
          <w:rFonts w:hint="default" w:ascii="Times New Roman" w:hAnsi="Times New Roman" w:eastAsia="仿宋_GB2312" w:cs="Times New Roman"/>
          <w:spacing w:val="0"/>
          <w:position w:val="0"/>
          <w:sz w:val="32"/>
          <w:szCs w:val="32"/>
          <w:u w:val="none"/>
          <w:shd w:val="clear" w:color="auto" w:fill="auto"/>
          <w:lang w:val="en-US" w:eastAsia="zh-CN" w:bidi="zh-CN"/>
        </w:rPr>
        <w:t>分，差异产生的主要原因是：评价的指标不同，考核依据的标准不同，原来的指标没有相关财务指标，在评价设置资金管理指标，项目公司失分较多。</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 w:cs="Times New Roman"/>
          <w:b w:val="0"/>
          <w:bCs/>
          <w:sz w:val="32"/>
          <w:szCs w:val="30"/>
          <w:lang w:val="en-US" w:eastAsia="zh-CN"/>
        </w:rPr>
      </w:pPr>
      <w:bookmarkStart w:id="32" w:name="_Toc10731"/>
      <w:r>
        <w:rPr>
          <w:rFonts w:hint="default" w:ascii="Times New Roman" w:hAnsi="Times New Roman" w:eastAsia="楷体" w:cs="Times New Roman"/>
          <w:b w:val="0"/>
          <w:bCs/>
          <w:sz w:val="32"/>
          <w:szCs w:val="30"/>
          <w:lang w:val="en-US" w:eastAsia="zh-CN"/>
        </w:rPr>
        <w:t>（二）实施机构绩效评价结论</w:t>
      </w:r>
      <w:bookmarkEnd w:id="32"/>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项目实施机构评价实行百分制，结评价组综合评定建设期9</w:t>
      </w:r>
      <w:r>
        <w:rPr>
          <w:rFonts w:hint="default" w:ascii="Times New Roman" w:hAnsi="Times New Roman" w:eastAsia="仿宋_GB2312" w:cs="Times New Roman"/>
          <w:spacing w:val="0"/>
          <w:position w:val="0"/>
          <w:sz w:val="32"/>
          <w:szCs w:val="32"/>
          <w:u w:val="none"/>
          <w:shd w:val="clear" w:color="auto" w:fill="auto"/>
          <w:lang w:val="en-US" w:eastAsia="zh-CN" w:bidi="zh-CN"/>
        </w:rPr>
        <w:t>8</w:t>
      </w:r>
      <w:r>
        <w:rPr>
          <w:rFonts w:hint="default" w:ascii="Times New Roman" w:hAnsi="Times New Roman" w:eastAsia="仿宋_GB2312" w:cs="Times New Roman"/>
          <w:spacing w:val="0"/>
          <w:position w:val="0"/>
          <w:sz w:val="32"/>
          <w:szCs w:val="32"/>
          <w:u w:val="none"/>
          <w:shd w:val="clear" w:color="auto" w:fill="auto"/>
          <w:lang w:val="en-US" w:eastAsia="zh-CN" w:bidi="zh-CN"/>
        </w:rPr>
        <w:t>分，评定“优”。</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leftChars="0" w:right="0" w:rightChars="0" w:firstLine="640" w:firstLineChars="200"/>
        <w:jc w:val="left"/>
        <w:textAlignment w:val="auto"/>
        <w:outlineLvl w:val="0"/>
        <w:rPr>
          <w:rFonts w:hint="default" w:ascii="Times New Roman" w:hAnsi="Times New Roman" w:eastAsia="黑体" w:cs="Times New Roman"/>
          <w:b w:val="0"/>
          <w:bCs/>
          <w:sz w:val="32"/>
          <w:szCs w:val="30"/>
          <w:lang w:val="en-US" w:eastAsia="zh-CN"/>
        </w:rPr>
      </w:pPr>
      <w:bookmarkStart w:id="33" w:name="_Toc3644"/>
      <w:r>
        <w:rPr>
          <w:rFonts w:hint="default" w:ascii="Times New Roman" w:hAnsi="Times New Roman" w:eastAsia="黑体" w:cs="Times New Roman"/>
          <w:b w:val="0"/>
          <w:bCs/>
          <w:sz w:val="32"/>
          <w:szCs w:val="30"/>
          <w:lang w:val="en-US" w:eastAsia="zh-CN"/>
        </w:rPr>
        <w:t>六、存在的问题</w:t>
      </w:r>
      <w:bookmarkEnd w:id="33"/>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 w:cs="Times New Roman"/>
          <w:b w:val="0"/>
          <w:bCs/>
          <w:sz w:val="32"/>
          <w:szCs w:val="30"/>
          <w:lang w:val="en-US" w:eastAsia="zh-CN"/>
        </w:rPr>
      </w:pPr>
      <w:bookmarkStart w:id="34" w:name="_Toc3022"/>
      <w:r>
        <w:rPr>
          <w:rFonts w:hint="default" w:ascii="Times New Roman" w:hAnsi="Times New Roman" w:eastAsia="楷体" w:cs="Times New Roman"/>
          <w:b w:val="0"/>
          <w:bCs/>
          <w:sz w:val="32"/>
          <w:szCs w:val="30"/>
          <w:lang w:val="en-US" w:eastAsia="zh-CN"/>
        </w:rPr>
        <w:t>（一）项目公司建设期绩效再评价发现的问题</w:t>
      </w:r>
      <w:bookmarkEnd w:id="34"/>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1.根据本项目签订的PPP项目合同，本项目资本金由中标社会资本方出资23497.41万元，政府方出资代表出2610.82万元，合计 26108. 23万元。经核实</w:t>
      </w:r>
      <w:r>
        <w:rPr>
          <w:rFonts w:hint="default" w:ascii="Times New Roman" w:hAnsi="Times New Roman" w:eastAsia="仿宋_GB2312" w:cs="Times New Roman"/>
          <w:spacing w:val="0"/>
          <w:position w:val="0"/>
          <w:sz w:val="32"/>
          <w:szCs w:val="32"/>
          <w:u w:val="none"/>
          <w:shd w:val="clear" w:color="auto" w:fill="auto"/>
          <w:lang w:val="en-US" w:eastAsia="zh-CN" w:bidi="zh-CN"/>
        </w:rPr>
        <w:t>截至</w:t>
      </w:r>
      <w:r>
        <w:rPr>
          <w:rFonts w:hint="default" w:ascii="Times New Roman" w:hAnsi="Times New Roman" w:eastAsia="仿宋_GB2312" w:cs="Times New Roman"/>
          <w:spacing w:val="0"/>
          <w:position w:val="0"/>
          <w:sz w:val="32"/>
          <w:szCs w:val="32"/>
          <w:u w:val="none"/>
          <w:shd w:val="clear" w:color="auto" w:fill="auto"/>
          <w:lang w:val="en-US" w:eastAsia="zh-CN" w:bidi="zh-CN"/>
        </w:rPr>
        <w:t>评价基准日项目公司实际资本金到位金额20100万元，未到位资本金金额3397. 41万元。</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2.项目平台信息录入不完整</w:t>
      </w:r>
      <w:r>
        <w:rPr>
          <w:rFonts w:hint="default" w:ascii="Times New Roman" w:hAnsi="Times New Roman" w:eastAsia="仿宋_GB2312" w:cs="Times New Roman"/>
          <w:spacing w:val="0"/>
          <w:position w:val="0"/>
          <w:sz w:val="32"/>
          <w:szCs w:val="32"/>
          <w:u w:val="none"/>
          <w:shd w:val="clear" w:color="auto" w:fill="auto"/>
          <w:lang w:val="en-US" w:eastAsia="zh-CN" w:bidi="zh-CN"/>
        </w:rPr>
        <w:t>。</w:t>
      </w:r>
      <w:r>
        <w:rPr>
          <w:rFonts w:hint="default" w:ascii="Times New Roman" w:hAnsi="Times New Roman" w:eastAsia="仿宋_GB2312" w:cs="Times New Roman"/>
          <w:spacing w:val="0"/>
          <w:position w:val="0"/>
          <w:sz w:val="32"/>
          <w:szCs w:val="32"/>
          <w:u w:val="none"/>
          <w:shd w:val="clear" w:color="auto" w:fill="auto"/>
          <w:lang w:val="en-US" w:eastAsia="zh-CN" w:bidi="zh-CN"/>
        </w:rPr>
        <w:t>在项目公司提供平台录入信息截图发现有部分信息不完整，因项目公司在录入过程中有部分内容暂未确定，平台部分信息存在缺项问题。</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 w:cs="Times New Roman"/>
          <w:b w:val="0"/>
          <w:bCs/>
          <w:sz w:val="32"/>
          <w:szCs w:val="30"/>
          <w:lang w:val="en-US" w:eastAsia="zh-CN"/>
        </w:rPr>
      </w:pPr>
      <w:bookmarkStart w:id="35" w:name="_Toc20474"/>
      <w:r>
        <w:rPr>
          <w:rFonts w:hint="default" w:ascii="Times New Roman" w:hAnsi="Times New Roman" w:eastAsia="楷体" w:cs="Times New Roman"/>
          <w:b w:val="0"/>
          <w:bCs/>
          <w:sz w:val="32"/>
          <w:szCs w:val="30"/>
          <w:lang w:val="en-US" w:eastAsia="zh-CN"/>
        </w:rPr>
        <w:t>（二）项目实施机构在评价发现的问题</w:t>
      </w:r>
      <w:bookmarkEnd w:id="35"/>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项目实施单位应加大对项目公司的监管工作。</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0"/>
        <w:rPr>
          <w:rFonts w:hint="default" w:ascii="Times New Roman" w:hAnsi="Times New Roman" w:eastAsia="黑体" w:cs="Times New Roman"/>
          <w:b w:val="0"/>
          <w:bCs/>
          <w:sz w:val="32"/>
          <w:szCs w:val="30"/>
          <w:lang w:val="en-US" w:eastAsia="zh-CN"/>
        </w:rPr>
      </w:pPr>
      <w:bookmarkStart w:id="36" w:name="_Toc22396"/>
      <w:r>
        <w:rPr>
          <w:rFonts w:hint="default" w:ascii="Times New Roman" w:hAnsi="Times New Roman" w:eastAsia="黑体" w:cs="Times New Roman"/>
          <w:b w:val="0"/>
          <w:bCs/>
          <w:sz w:val="32"/>
          <w:szCs w:val="30"/>
          <w:lang w:val="en-US" w:eastAsia="zh-CN"/>
        </w:rPr>
        <w:t>七、相关建议</w:t>
      </w:r>
      <w:bookmarkEnd w:id="36"/>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1"/>
        <w:rPr>
          <w:rFonts w:hint="default" w:ascii="Times New Roman" w:hAnsi="Times New Roman" w:eastAsia="楷体" w:cs="Times New Roman"/>
          <w:b w:val="0"/>
          <w:bCs/>
          <w:sz w:val="32"/>
          <w:szCs w:val="30"/>
          <w:lang w:val="en-US" w:eastAsia="zh-CN"/>
        </w:rPr>
      </w:pPr>
      <w:bookmarkStart w:id="37" w:name="_Toc25809"/>
      <w:r>
        <w:rPr>
          <w:rFonts w:hint="default" w:ascii="Times New Roman" w:hAnsi="Times New Roman" w:eastAsia="楷体" w:cs="Times New Roman"/>
          <w:b w:val="0"/>
          <w:bCs/>
          <w:sz w:val="32"/>
          <w:szCs w:val="30"/>
          <w:lang w:val="en-US" w:eastAsia="zh-CN"/>
        </w:rPr>
        <w:t>（一）对项目公司的建议</w:t>
      </w:r>
      <w:bookmarkEnd w:id="37"/>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1.项目资本金</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督促社会资本方积极履约资本金出资义务，尽快完成落实资本金到位情况。鉴于当前的融资形式，社会资本方应积极提供担保及通过合理路径筹集资金，增强项目融资能力。</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2.项目平台信息完整及时</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项目公司或社会资本方应真实、完整、准确、及时地提供PPP项目信息，履行信息公开义务的及时性与准确性。定期查看信息平台要求，及时更新项目信息。</w:t>
      </w:r>
    </w:p>
    <w:p>
      <w:pPr>
        <w:pStyle w:val="20"/>
        <w:keepNext w:val="0"/>
        <w:keepLines w:val="0"/>
        <w:pageBreakBefore w:val="0"/>
        <w:widowControl w:val="0"/>
        <w:numPr>
          <w:numId w:val="0"/>
        </w:numPr>
        <w:shd w:val="clear" w:color="auto" w:fill="auto"/>
        <w:kinsoku/>
        <w:wordWrap/>
        <w:overflowPunct/>
        <w:topLinePunct w:val="0"/>
        <w:autoSpaceDE w:val="0"/>
        <w:autoSpaceDN w:val="0"/>
        <w:bidi w:val="0"/>
        <w:adjustRightInd/>
        <w:snapToGrid/>
        <w:spacing w:before="0" w:after="0" w:line="600" w:lineRule="exact"/>
        <w:ind w:left="450" w:leftChars="0" w:right="0" w:rightChars="0"/>
        <w:jc w:val="left"/>
        <w:textAlignment w:val="auto"/>
        <w:outlineLvl w:val="1"/>
        <w:rPr>
          <w:rFonts w:hint="default" w:ascii="Times New Roman" w:hAnsi="Times New Roman" w:eastAsia="楷体" w:cs="Times New Roman"/>
          <w:b w:val="0"/>
          <w:bCs/>
          <w:sz w:val="32"/>
          <w:szCs w:val="30"/>
          <w:lang w:val="en-US" w:eastAsia="zh-CN"/>
        </w:rPr>
      </w:pPr>
      <w:bookmarkStart w:id="38" w:name="_Toc12659"/>
      <w:r>
        <w:rPr>
          <w:rFonts w:hint="default" w:ascii="Times New Roman" w:hAnsi="Times New Roman" w:eastAsia="楷体" w:cs="Times New Roman"/>
          <w:b w:val="0"/>
          <w:bCs/>
          <w:sz w:val="32"/>
          <w:szCs w:val="30"/>
          <w:lang w:val="en-US" w:eastAsia="zh-CN"/>
        </w:rPr>
        <w:t>（二）对项目实施单位的建议</w:t>
      </w:r>
      <w:bookmarkEnd w:id="38"/>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项目实施单位应加强对项目公司的日常监督和考核。</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方正仿宋_GB2312" w:cs="Times New Roman"/>
          <w:b w:val="0"/>
          <w:bCs/>
          <w:sz w:val="32"/>
          <w:szCs w:val="30"/>
          <w:lang w:val="en-US" w:eastAsia="zh-CN"/>
        </w:rPr>
      </w:pP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附表：1.项目公司建设期指标体系及得分表</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960" w:firstLineChars="3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2.项目实施机构建设期指标体系及得分表</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640" w:firstLineChars="2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 xml:space="preserve">  3.问题清单</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方正仿宋_GB2312" w:cs="Times New Roman"/>
          <w:b w:val="0"/>
          <w:bCs/>
          <w:sz w:val="32"/>
          <w:szCs w:val="30"/>
          <w:lang w:val="en-US" w:eastAsia="zh-CN"/>
        </w:rPr>
      </w:pPr>
      <w:r>
        <w:rPr>
          <w:rFonts w:hint="default" w:ascii="Times New Roman" w:hAnsi="Times New Roman" w:eastAsia="方正仿宋_GB2312" w:cs="Times New Roman"/>
          <w:b w:val="0"/>
          <w:bCs/>
          <w:sz w:val="32"/>
          <w:szCs w:val="30"/>
          <w:lang w:val="en-US" w:eastAsia="zh-CN"/>
        </w:rPr>
        <w:t xml:space="preserve">     </w:t>
      </w:r>
      <w:r>
        <w:rPr>
          <w:rFonts w:hint="default" w:ascii="Times New Roman" w:hAnsi="Times New Roman" w:eastAsia="仿宋_GB2312" w:cs="Times New Roman"/>
          <w:spacing w:val="0"/>
          <w:position w:val="0"/>
          <w:sz w:val="32"/>
          <w:szCs w:val="32"/>
          <w:u w:val="none"/>
          <w:shd w:val="clear" w:color="auto" w:fill="auto"/>
          <w:lang w:val="en-US" w:eastAsia="zh-CN" w:bidi="zh-CN"/>
        </w:rPr>
        <w:t xml:space="preserve"> 4.调查分析报告</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方正仿宋_GB2312" w:cs="Times New Roman"/>
          <w:b w:val="0"/>
          <w:bCs/>
          <w:sz w:val="32"/>
          <w:szCs w:val="30"/>
          <w:lang w:val="en-US" w:eastAsia="zh-CN"/>
        </w:rPr>
      </w:pPr>
      <w:r>
        <w:rPr>
          <w:rFonts w:hint="default" w:ascii="Times New Roman" w:hAnsi="Times New Roman" w:eastAsia="方正仿宋_GB2312" w:cs="Times New Roman"/>
          <w:b w:val="0"/>
          <w:bCs/>
          <w:sz w:val="32"/>
          <w:szCs w:val="30"/>
          <w:lang w:val="en-US" w:eastAsia="zh-CN"/>
        </w:rPr>
        <w:t xml:space="preserve">         </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方正仿宋_GB2312" w:cs="Times New Roman"/>
          <w:b w:val="0"/>
          <w:bCs/>
          <w:sz w:val="32"/>
          <w:szCs w:val="30"/>
          <w:lang w:val="en-US" w:eastAsia="zh-CN"/>
        </w:rPr>
      </w:pP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方正仿宋_GB2312" w:cs="Times New Roman"/>
          <w:b w:val="0"/>
          <w:bCs/>
          <w:sz w:val="32"/>
          <w:szCs w:val="30"/>
          <w:lang w:val="en-US" w:eastAsia="zh-CN"/>
        </w:rPr>
        <w:t xml:space="preserve">                </w:t>
      </w:r>
      <w:r>
        <w:rPr>
          <w:rFonts w:hint="default" w:ascii="Times New Roman" w:hAnsi="Times New Roman" w:eastAsia="仿宋_GB2312" w:cs="Times New Roman"/>
          <w:spacing w:val="0"/>
          <w:position w:val="0"/>
          <w:sz w:val="32"/>
          <w:szCs w:val="32"/>
          <w:u w:val="none"/>
          <w:shd w:val="clear" w:color="auto" w:fill="auto"/>
          <w:lang w:val="en-US" w:eastAsia="zh-CN" w:bidi="zh-CN"/>
        </w:rPr>
        <w:t xml:space="preserve"> 济宁市仁兴会计师事务所（普通合伙）</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 xml:space="preserve">                            </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4160" w:firstLineChars="130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 xml:space="preserve">  山东   济宁</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jc w:val="left"/>
        <w:textAlignment w:val="auto"/>
        <w:outlineLvl w:val="9"/>
        <w:rPr>
          <w:rFonts w:hint="default" w:ascii="Times New Roman" w:hAnsi="Times New Roman" w:eastAsia="仿宋_GB2312" w:cs="Times New Roman"/>
          <w:spacing w:val="0"/>
          <w:position w:val="0"/>
          <w:sz w:val="32"/>
          <w:szCs w:val="32"/>
          <w:u w:val="none"/>
          <w:shd w:val="clear" w:color="auto" w:fill="auto"/>
          <w:lang w:val="en-US" w:eastAsia="zh-CN" w:bidi="zh-CN"/>
        </w:rPr>
      </w:pPr>
      <w:r>
        <w:rPr>
          <w:rFonts w:hint="default" w:ascii="Times New Roman" w:hAnsi="Times New Roman" w:eastAsia="仿宋_GB2312" w:cs="Times New Roman"/>
          <w:spacing w:val="0"/>
          <w:position w:val="0"/>
          <w:sz w:val="32"/>
          <w:szCs w:val="32"/>
          <w:u w:val="none"/>
          <w:shd w:val="clear" w:color="auto" w:fill="auto"/>
          <w:lang w:val="en-US" w:eastAsia="zh-CN" w:bidi="zh-CN"/>
        </w:rPr>
        <w:t xml:space="preserve">                           </w:t>
      </w:r>
    </w:p>
    <w:p>
      <w:pPr>
        <w:pStyle w:val="20"/>
        <w:keepNext w:val="0"/>
        <w:keepLines w:val="0"/>
        <w:pageBreakBefore w:val="0"/>
        <w:widowControl w:val="0"/>
        <w:numPr>
          <w:ilvl w:val="0"/>
          <w:numId w:val="0"/>
        </w:numPr>
        <w:shd w:val="clear" w:color="auto" w:fill="auto"/>
        <w:kinsoku/>
        <w:wordWrap/>
        <w:overflowPunct/>
        <w:topLinePunct w:val="0"/>
        <w:autoSpaceDE w:val="0"/>
        <w:autoSpaceDN w:val="0"/>
        <w:bidi w:val="0"/>
        <w:adjustRightInd/>
        <w:snapToGrid/>
        <w:spacing w:before="0" w:after="0" w:line="600" w:lineRule="exact"/>
        <w:ind w:right="0" w:rightChars="0" w:firstLine="4160" w:firstLineChars="1300"/>
        <w:jc w:val="left"/>
        <w:textAlignment w:val="auto"/>
        <w:outlineLvl w:val="9"/>
        <w:rPr>
          <w:rFonts w:hint="default" w:ascii="Times New Roman" w:hAnsi="Times New Roman" w:eastAsia="方正仿宋_GB2312" w:cs="Times New Roman"/>
          <w:b w:val="0"/>
          <w:bCs/>
          <w:sz w:val="32"/>
          <w:szCs w:val="30"/>
          <w:lang w:val="en-US" w:eastAsia="zh-CN"/>
        </w:rPr>
      </w:pPr>
      <w:r>
        <w:rPr>
          <w:rFonts w:hint="default" w:ascii="Times New Roman" w:hAnsi="Times New Roman" w:eastAsia="仿宋_GB2312" w:cs="Times New Roman"/>
          <w:spacing w:val="0"/>
          <w:position w:val="0"/>
          <w:sz w:val="32"/>
          <w:szCs w:val="32"/>
          <w:u w:val="none"/>
          <w:shd w:val="clear" w:color="auto" w:fill="auto"/>
          <w:lang w:val="en-US" w:eastAsia="zh-CN" w:bidi="zh-CN"/>
        </w:rPr>
        <w:t xml:space="preserve">  二0二二年十月        </w:t>
      </w:r>
      <w:r>
        <w:rPr>
          <w:rFonts w:hint="default" w:ascii="Times New Roman" w:hAnsi="Times New Roman" w:eastAsia="方正仿宋_GB2312" w:cs="Times New Roman"/>
          <w:b w:val="0"/>
          <w:bCs/>
          <w:sz w:val="32"/>
          <w:szCs w:val="30"/>
          <w:lang w:val="en-US" w:eastAsia="zh-CN"/>
        </w:rPr>
        <w:t xml:space="preserve">   </w:t>
      </w:r>
    </w:p>
    <w:sectPr>
      <w:footerReference r:id="rId8" w:type="default"/>
      <w:pgSz w:w="11906" w:h="16838"/>
      <w:pgMar w:top="1587" w:right="1587" w:bottom="1587" w:left="1587" w:header="851" w:footer="992" w:gutter="0"/>
      <w:pgNumType w:fmt="numberInDash"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327C90-D78B-465E-B28F-328D89CFF3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2" w:fontKey="{678B29BA-B9BA-463D-B7DB-03DBE3386E72}"/>
  </w:font>
  <w:font w:name="方正公文小标宋">
    <w:panose1 w:val="02000500000000000000"/>
    <w:charset w:val="86"/>
    <w:family w:val="auto"/>
    <w:pitch w:val="default"/>
    <w:sig w:usb0="A00002BF" w:usb1="38CF7CFA" w:usb2="00000016" w:usb3="00000000" w:csb0="00040001" w:csb1="00000000"/>
    <w:embedRegular r:id="rId3" w:fontKey="{6431186F-BEA2-4ECE-972B-F1BC6AA57E87}"/>
  </w:font>
  <w:font w:name="方正小标宋简体">
    <w:panose1 w:val="03000509000000000000"/>
    <w:charset w:val="86"/>
    <w:family w:val="auto"/>
    <w:pitch w:val="default"/>
    <w:sig w:usb0="00000001" w:usb1="080E0000" w:usb2="00000000" w:usb3="00000000" w:csb0="00040000" w:csb1="00000000"/>
    <w:embedRegular r:id="rId4" w:fontKey="{C6DEFA6F-6FC6-4D8C-8665-29DFBB2B0871}"/>
  </w:font>
  <w:font w:name="楷体">
    <w:panose1 w:val="02010609060101010101"/>
    <w:charset w:val="86"/>
    <w:family w:val="auto"/>
    <w:pitch w:val="default"/>
    <w:sig w:usb0="800002BF" w:usb1="38CF7CFA" w:usb2="00000016" w:usb3="00000000" w:csb0="00040001" w:csb1="00000000"/>
    <w:embedRegular r:id="rId5" w:fontKey="{CCAE2526-F3AB-467A-934F-2760CF014521}"/>
  </w:font>
  <w:font w:name="方正仿宋_GB2312">
    <w:panose1 w:val="02000000000000000000"/>
    <w:charset w:val="86"/>
    <w:family w:val="auto"/>
    <w:pitch w:val="default"/>
    <w:sig w:usb0="A00002BF" w:usb1="184F6CFA" w:usb2="00000012" w:usb3="00000000" w:csb0="00040001" w:csb1="00000000"/>
    <w:embedRegular r:id="rId6" w:fontKey="{1AE86117-58B4-4C61-8D6A-957C994F8993}"/>
  </w:font>
  <w:font w:name="仿宋_GB2312">
    <w:panose1 w:val="02010609030101010101"/>
    <w:charset w:val="86"/>
    <w:family w:val="auto"/>
    <w:pitch w:val="default"/>
    <w:sig w:usb0="00000001" w:usb1="080E0000" w:usb2="00000000" w:usb3="00000000" w:csb0="00040000" w:csb1="00000000"/>
    <w:embedRegular r:id="rId7" w:fontKey="{6F15095A-CD69-4B72-803F-E1DF2364DE6F}"/>
  </w:font>
  <w:font w:name="楷体_GB2312">
    <w:panose1 w:val="02010609030101010101"/>
    <w:charset w:val="86"/>
    <w:family w:val="modern"/>
    <w:pitch w:val="default"/>
    <w:sig w:usb0="00000001" w:usb1="080E0000" w:usb2="00000000" w:usb3="00000000" w:csb0="00040000" w:csb1="00000000"/>
    <w:embedRegular r:id="rId8" w:fontKey="{4D097C09-3157-4D61-9C6B-B811EF94000F}"/>
  </w:font>
  <w:font w:name="Tahoma">
    <w:panose1 w:val="020B0604030504040204"/>
    <w:charset w:val="00"/>
    <w:family w:val="auto"/>
    <w:pitch w:val="default"/>
    <w:sig w:usb0="E1002EFF" w:usb1="C000605B" w:usb2="00000029" w:usb3="00000000" w:csb0="200101FF" w:csb1="20280000"/>
  </w:font>
  <w:font w:name="方正大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4196715</wp:posOffset>
              </wp:positionH>
              <wp:positionV relativeFrom="page">
                <wp:posOffset>369570</wp:posOffset>
              </wp:positionV>
              <wp:extent cx="2771140" cy="142875"/>
              <wp:effectExtent l="0" t="0" r="0" b="0"/>
              <wp:wrapNone/>
              <wp:docPr id="107" name="Shape 107"/>
              <wp:cNvGraphicFramePr/>
              <a:graphic xmlns:a="http://schemas.openxmlformats.org/drawingml/2006/main">
                <a:graphicData uri="http://schemas.microsoft.com/office/word/2010/wordprocessingShape">
                  <wps:wsp>
                    <wps:cNvSpPr txBox="1"/>
                    <wps:spPr>
                      <a:xfrm>
                        <a:off x="0" y="0"/>
                        <a:ext cx="2771140" cy="142875"/>
                      </a:xfrm>
                      <a:prstGeom prst="rect">
                        <a:avLst/>
                      </a:prstGeom>
                      <a:noFill/>
                    </wps:spPr>
                    <wps:txbx>
                      <w:txbxContent>
                        <w:p>
                          <w:pPr>
                            <w:pStyle w:val="19"/>
                            <w:keepNext w:val="0"/>
                            <w:keepLines w:val="0"/>
                            <w:widowControl w:val="0"/>
                            <w:shd w:val="clear" w:color="auto" w:fill="auto"/>
                            <w:tabs>
                              <w:tab w:val="right" w:pos="4313"/>
                            </w:tabs>
                            <w:bidi w:val="0"/>
                            <w:spacing w:before="0" w:after="0" w:line="240" w:lineRule="auto"/>
                            <w:ind w:left="0" w:right="0" w:firstLine="0"/>
                            <w:jc w:val="left"/>
                            <w:rPr>
                              <w:sz w:val="14"/>
                              <w:szCs w:val="14"/>
                            </w:rPr>
                          </w:pPr>
                          <w:r>
                            <w:rPr>
                              <w:color w:val="000000"/>
                              <w:spacing w:val="0"/>
                              <w:w w:val="100"/>
                              <w:position w:val="0"/>
                              <w:sz w:val="14"/>
                              <w:szCs w:val="14"/>
                            </w:rPr>
                            <w:t>曲阜市社会公共安全视频监控建设</w:t>
                          </w:r>
                          <w:r>
                            <w:rPr>
                              <w:rFonts w:ascii="Times New Roman" w:hAnsi="Times New Roman" w:eastAsia="Times New Roman" w:cs="Times New Roman"/>
                              <w:color w:val="000000"/>
                              <w:spacing w:val="0"/>
                              <w:w w:val="100"/>
                              <w:position w:val="0"/>
                              <w:sz w:val="17"/>
                              <w:szCs w:val="17"/>
                              <w:lang w:val="en-US" w:eastAsia="en-US" w:bidi="en-US"/>
                            </w:rPr>
                            <w:t>PPP</w:t>
                          </w:r>
                          <w:r>
                            <w:rPr>
                              <w:color w:val="000000"/>
                              <w:spacing w:val="0"/>
                              <w:w w:val="100"/>
                              <w:position w:val="0"/>
                              <w:sz w:val="14"/>
                              <w:szCs w:val="14"/>
                            </w:rPr>
                            <w:t>项目运营期绩效评价报告</w:t>
                          </w:r>
                        </w:p>
                      </w:txbxContent>
                    </wps:txbx>
                    <wps:bodyPr lIns="0" tIns="0" rIns="0" bIns="0">
                      <a:spAutoFit/>
                    </wps:bodyPr>
                  </wps:wsp>
                </a:graphicData>
              </a:graphic>
            </wp:anchor>
          </w:drawing>
        </mc:Choice>
        <mc:Fallback>
          <w:pict>
            <v:shape id="Shape 107" o:spid="_x0000_s1026" o:spt="202" type="#_x0000_t202" style="position:absolute;left:0pt;margin-left:330.45pt;margin-top:29.1pt;height:11.25pt;width:218.2pt;mso-position-horizontal-relative:page;mso-position-vertical-relative:page;z-index:-251657216;mso-width-relative:page;mso-height-relative:page;" filled="f" stroked="f" coordsize="21600,21600" o:gfxdata="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erF6NdYAAAAKAQAADwAA&#10;AAAAAAABACAAAAAiAAAAZHJzL2Rvd25yZXYueG1sUEsBAhQAFAAAAAgAh07iQMZkcRqmAQAAaAMA&#10;AA4AAAAAAAAAAQAgAAAAJQEAAGRycy9lMm9Eb2MueG1sUEsFBgAAAAAGAAYAWQEAAD0FAAAAAA==&#10;">
              <v:fill on="f" focussize="0,0"/>
              <v:stroke on="f"/>
              <v:imagedata o:title=""/>
              <o:lock v:ext="edit" aspectratio="f"/>
              <v:textbox inset="0mm,0mm,0mm,0mm" style="mso-fit-shape-to-text:t;">
                <w:txbxContent>
                  <w:p>
                    <w:pPr>
                      <w:pStyle w:val="19"/>
                      <w:keepNext w:val="0"/>
                      <w:keepLines w:val="0"/>
                      <w:widowControl w:val="0"/>
                      <w:shd w:val="clear" w:color="auto" w:fill="auto"/>
                      <w:tabs>
                        <w:tab w:val="right" w:pos="4313"/>
                      </w:tabs>
                      <w:bidi w:val="0"/>
                      <w:spacing w:before="0" w:after="0" w:line="240" w:lineRule="auto"/>
                      <w:ind w:left="0" w:right="0" w:firstLine="0"/>
                      <w:jc w:val="left"/>
                      <w:rPr>
                        <w:sz w:val="14"/>
                        <w:szCs w:val="14"/>
                      </w:rPr>
                    </w:pPr>
                    <w:r>
                      <w:rPr>
                        <w:color w:val="000000"/>
                        <w:spacing w:val="0"/>
                        <w:w w:val="100"/>
                        <w:position w:val="0"/>
                        <w:sz w:val="14"/>
                        <w:szCs w:val="14"/>
                      </w:rPr>
                      <w:t>曲阜市社会公共安全视频监控建设</w:t>
                    </w:r>
                    <w:r>
                      <w:rPr>
                        <w:rFonts w:ascii="Times New Roman" w:hAnsi="Times New Roman" w:eastAsia="Times New Roman" w:cs="Times New Roman"/>
                        <w:color w:val="000000"/>
                        <w:spacing w:val="0"/>
                        <w:w w:val="100"/>
                        <w:position w:val="0"/>
                        <w:sz w:val="17"/>
                        <w:szCs w:val="17"/>
                        <w:lang w:val="en-US" w:eastAsia="en-US" w:bidi="en-US"/>
                      </w:rPr>
                      <w:t>PPP</w:t>
                    </w:r>
                    <w:r>
                      <w:rPr>
                        <w:color w:val="000000"/>
                        <w:spacing w:val="0"/>
                        <w:w w:val="100"/>
                        <w:position w:val="0"/>
                        <w:sz w:val="14"/>
                        <w:szCs w:val="14"/>
                      </w:rPr>
                      <w:t>项目运营期绩效评价报告</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yOWJlOGU0ZTE1MDg3YzcwYTQ4NDAzNGMwM2Y1ZmEifQ=="/>
  </w:docVars>
  <w:rsids>
    <w:rsidRoot w:val="00000000"/>
    <w:rsid w:val="00091DCB"/>
    <w:rsid w:val="005B4089"/>
    <w:rsid w:val="01CC1736"/>
    <w:rsid w:val="032241CD"/>
    <w:rsid w:val="03675EC4"/>
    <w:rsid w:val="08665742"/>
    <w:rsid w:val="087B34DB"/>
    <w:rsid w:val="0B6F5A26"/>
    <w:rsid w:val="0CAB35FE"/>
    <w:rsid w:val="0DA25AA6"/>
    <w:rsid w:val="0E387410"/>
    <w:rsid w:val="0F0F4528"/>
    <w:rsid w:val="0FAC542B"/>
    <w:rsid w:val="107000B2"/>
    <w:rsid w:val="12FA1601"/>
    <w:rsid w:val="15B40CC7"/>
    <w:rsid w:val="162217F2"/>
    <w:rsid w:val="17C56854"/>
    <w:rsid w:val="182C1608"/>
    <w:rsid w:val="1A2E18F2"/>
    <w:rsid w:val="1B391308"/>
    <w:rsid w:val="1C316F9A"/>
    <w:rsid w:val="21475EFD"/>
    <w:rsid w:val="21AF693E"/>
    <w:rsid w:val="244A60EB"/>
    <w:rsid w:val="272C7E10"/>
    <w:rsid w:val="2878509D"/>
    <w:rsid w:val="295B7945"/>
    <w:rsid w:val="29F519E7"/>
    <w:rsid w:val="29FF6F4A"/>
    <w:rsid w:val="2C8A421B"/>
    <w:rsid w:val="2CF81360"/>
    <w:rsid w:val="2E364CA1"/>
    <w:rsid w:val="2FAF788F"/>
    <w:rsid w:val="315C14F6"/>
    <w:rsid w:val="33D43B66"/>
    <w:rsid w:val="35B54D0A"/>
    <w:rsid w:val="35B64BB5"/>
    <w:rsid w:val="36765EDE"/>
    <w:rsid w:val="37983217"/>
    <w:rsid w:val="3A855CA8"/>
    <w:rsid w:val="3BDA6703"/>
    <w:rsid w:val="3DB066E1"/>
    <w:rsid w:val="3E540573"/>
    <w:rsid w:val="3F3065A8"/>
    <w:rsid w:val="3FDC3218"/>
    <w:rsid w:val="402F51D4"/>
    <w:rsid w:val="43953407"/>
    <w:rsid w:val="452100EA"/>
    <w:rsid w:val="473C06FF"/>
    <w:rsid w:val="47773727"/>
    <w:rsid w:val="47D335EA"/>
    <w:rsid w:val="48113FC3"/>
    <w:rsid w:val="4AF12001"/>
    <w:rsid w:val="4AF914D6"/>
    <w:rsid w:val="4BC932CA"/>
    <w:rsid w:val="4BE77F20"/>
    <w:rsid w:val="4BF0683A"/>
    <w:rsid w:val="50FE4744"/>
    <w:rsid w:val="521716C6"/>
    <w:rsid w:val="5240653F"/>
    <w:rsid w:val="54874468"/>
    <w:rsid w:val="58315068"/>
    <w:rsid w:val="5E89593D"/>
    <w:rsid w:val="5E8B165E"/>
    <w:rsid w:val="60C079D3"/>
    <w:rsid w:val="628022EF"/>
    <w:rsid w:val="634B5C3C"/>
    <w:rsid w:val="64B147DE"/>
    <w:rsid w:val="64B82B1B"/>
    <w:rsid w:val="64EA55E2"/>
    <w:rsid w:val="6563219A"/>
    <w:rsid w:val="66827EBA"/>
    <w:rsid w:val="694A3EBB"/>
    <w:rsid w:val="6B0B7659"/>
    <w:rsid w:val="6B840E23"/>
    <w:rsid w:val="6D717BED"/>
    <w:rsid w:val="6DB15E3C"/>
    <w:rsid w:val="6EE21B6D"/>
    <w:rsid w:val="70216E5C"/>
    <w:rsid w:val="720A1F29"/>
    <w:rsid w:val="73320420"/>
    <w:rsid w:val="73FC78AC"/>
    <w:rsid w:val="76314CD9"/>
    <w:rsid w:val="76A30126"/>
    <w:rsid w:val="785201E7"/>
    <w:rsid w:val="79C46BD5"/>
    <w:rsid w:val="7A2E7454"/>
    <w:rsid w:val="7A671943"/>
    <w:rsid w:val="7A84417D"/>
    <w:rsid w:val="7B73630E"/>
    <w:rsid w:val="7CAD129A"/>
    <w:rsid w:val="7EC668FE"/>
    <w:rsid w:val="7FCB1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2"/>
    <w:basedOn w:val="1"/>
    <w:next w:val="1"/>
    <w:qFormat/>
    <w:uiPriority w:val="1"/>
    <w:pPr>
      <w:ind w:left="1710" w:hanging="567"/>
      <w:outlineLvl w:val="2"/>
    </w:pPr>
    <w:rPr>
      <w:rFonts w:ascii="仿宋" w:hAnsi="仿宋" w:eastAsia="仿宋" w:cs="仿宋"/>
      <w:b/>
      <w:bCs/>
      <w:sz w:val="28"/>
      <w:szCs w:val="28"/>
      <w:lang w:val="zh-CN" w:eastAsia="zh-CN" w:bidi="zh-CN"/>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Heading3"/>
    <w:basedOn w:val="1"/>
    <w:next w:val="1"/>
    <w:qFormat/>
    <w:uiPriority w:val="0"/>
    <w:pPr>
      <w:keepNext/>
      <w:keepLines/>
      <w:spacing w:before="260" w:after="260" w:line="416" w:lineRule="auto"/>
      <w:jc w:val="both"/>
      <w:textAlignment w:val="baseline"/>
    </w:pPr>
    <w:rPr>
      <w:rFonts w:ascii="Times New Roman" w:hAnsi="Times New Roman" w:eastAsia="宋体" w:cs="Times New Roman"/>
      <w:b/>
      <w:bCs/>
      <w:kern w:val="2"/>
      <w:sz w:val="32"/>
      <w:szCs w:val="32"/>
      <w:lang w:val="en-US" w:eastAsia="zh-CN" w:bidi="ar-SA"/>
    </w:rPr>
  </w:style>
  <w:style w:type="paragraph" w:styleId="4">
    <w:name w:val="Body Text"/>
    <w:basedOn w:val="1"/>
    <w:qFormat/>
    <w:uiPriority w:val="1"/>
    <w:pPr>
      <w:ind w:left="220"/>
    </w:pPr>
    <w:rPr>
      <w:rFonts w:ascii="宋体" w:hAnsi="宋体" w:eastAsia="宋体" w:cs="宋体"/>
      <w:sz w:val="32"/>
      <w:szCs w:val="32"/>
      <w:lang w:val="zh-CN" w:eastAsia="zh-CN" w:bidi="zh-CN"/>
    </w:rPr>
  </w:style>
  <w:style w:type="paragraph" w:styleId="5">
    <w:name w:val="Body Text Indent"/>
    <w:basedOn w:val="1"/>
    <w:qFormat/>
    <w:uiPriority w:val="99"/>
    <w:pPr>
      <w:spacing w:after="120"/>
      <w:ind w:left="420" w:leftChars="200"/>
    </w:p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Body Text First Indent"/>
    <w:basedOn w:val="4"/>
    <w:unhideWhenUsed/>
    <w:qFormat/>
    <w:uiPriority w:val="99"/>
    <w:pPr>
      <w:ind w:firstLine="420" w:firstLineChars="100"/>
    </w:pPr>
  </w:style>
  <w:style w:type="paragraph" w:styleId="12">
    <w:name w:val="Body Text First Indent 2"/>
    <w:basedOn w:val="5"/>
    <w:next w:val="11"/>
    <w:qFormat/>
    <w:uiPriority w:val="99"/>
    <w:pPr>
      <w:ind w:firstLine="420"/>
    </w:pPr>
  </w:style>
  <w:style w:type="character" w:styleId="15">
    <w:name w:val="Strong"/>
    <w:basedOn w:val="14"/>
    <w:qFormat/>
    <w:uiPriority w:val="0"/>
    <w:rPr>
      <w:b/>
    </w:rPr>
  </w:style>
  <w:style w:type="paragraph" w:styleId="16">
    <w:name w:val="List Paragraph"/>
    <w:basedOn w:val="1"/>
    <w:qFormat/>
    <w:uiPriority w:val="1"/>
    <w:pPr>
      <w:spacing w:before="2"/>
      <w:ind w:left="220" w:hanging="802"/>
    </w:pPr>
    <w:rPr>
      <w:rFonts w:ascii="宋体" w:hAnsi="宋体" w:eastAsia="宋体" w:cs="宋体"/>
      <w:lang w:val="zh-CN" w:eastAsia="zh-CN" w:bidi="zh-CN"/>
    </w:rPr>
  </w:style>
  <w:style w:type="paragraph" w:customStyle="1" w:styleId="17">
    <w:name w:val="Heading #4|1"/>
    <w:basedOn w:val="1"/>
    <w:qFormat/>
    <w:uiPriority w:val="0"/>
    <w:pPr>
      <w:widowControl w:val="0"/>
      <w:shd w:val="clear" w:color="auto" w:fill="auto"/>
      <w:outlineLvl w:val="3"/>
    </w:pPr>
    <w:rPr>
      <w:rFonts w:ascii="宋体" w:hAnsi="宋体" w:eastAsia="宋体" w:cs="宋体"/>
      <w:sz w:val="28"/>
      <w:szCs w:val="28"/>
      <w:u w:val="none"/>
      <w:shd w:val="clear" w:color="auto" w:fill="auto"/>
      <w:lang w:val="zh-TW" w:eastAsia="zh-TW" w:bidi="zh-TW"/>
    </w:rPr>
  </w:style>
  <w:style w:type="paragraph" w:customStyle="1" w:styleId="18">
    <w:name w:val="Picture caption|1"/>
    <w:basedOn w:val="1"/>
    <w:qFormat/>
    <w:uiPriority w:val="0"/>
    <w:pPr>
      <w:widowControl w:val="0"/>
      <w:shd w:val="clear" w:color="auto" w:fill="auto"/>
    </w:pPr>
    <w:rPr>
      <w:rFonts w:ascii="宋体" w:hAnsi="宋体" w:eastAsia="宋体" w:cs="宋体"/>
      <w:sz w:val="22"/>
      <w:szCs w:val="22"/>
      <w:u w:val="none"/>
      <w:shd w:val="clear" w:color="auto" w:fill="auto"/>
      <w:lang w:val="zh-TW" w:eastAsia="zh-TW" w:bidi="zh-TW"/>
    </w:rPr>
  </w:style>
  <w:style w:type="paragraph" w:customStyle="1" w:styleId="19">
    <w:name w:val="Header or footer|1"/>
    <w:basedOn w:val="1"/>
    <w:qFormat/>
    <w:uiPriority w:val="0"/>
    <w:pPr>
      <w:widowControl w:val="0"/>
      <w:shd w:val="clear" w:color="auto" w:fill="auto"/>
      <w:jc w:val="right"/>
    </w:pPr>
    <w:rPr>
      <w:rFonts w:ascii="宋体" w:hAnsi="宋体" w:eastAsia="宋体" w:cs="宋体"/>
      <w:sz w:val="17"/>
      <w:szCs w:val="17"/>
      <w:u w:val="none"/>
      <w:shd w:val="clear" w:color="auto" w:fill="auto"/>
      <w:lang w:val="zh-TW" w:eastAsia="zh-TW" w:bidi="zh-TW"/>
    </w:rPr>
  </w:style>
  <w:style w:type="paragraph" w:customStyle="1" w:styleId="20">
    <w:name w:val="Body text|1"/>
    <w:basedOn w:val="1"/>
    <w:qFormat/>
    <w:uiPriority w:val="0"/>
    <w:pPr>
      <w:widowControl w:val="0"/>
      <w:shd w:val="clear" w:color="auto" w:fill="auto"/>
      <w:spacing w:after="600"/>
    </w:pPr>
    <w:rPr>
      <w:rFonts w:ascii="宋体" w:hAnsi="宋体" w:eastAsia="宋体" w:cs="宋体"/>
      <w:sz w:val="94"/>
      <w:szCs w:val="94"/>
      <w:u w:val="none"/>
      <w:shd w:val="clear" w:color="auto" w:fill="auto"/>
      <w:lang w:val="zh-TW" w:eastAsia="zh-TW" w:bidi="zh-TW"/>
    </w:rPr>
  </w:style>
  <w:style w:type="paragraph" w:customStyle="1" w:styleId="21">
    <w:name w:val="Other|1"/>
    <w:basedOn w:val="1"/>
    <w:qFormat/>
    <w:uiPriority w:val="0"/>
    <w:pPr>
      <w:widowControl w:val="0"/>
      <w:shd w:val="clear" w:color="auto" w:fill="auto"/>
      <w:spacing w:after="600"/>
    </w:pPr>
    <w:rPr>
      <w:rFonts w:ascii="宋体" w:hAnsi="宋体" w:eastAsia="宋体" w:cs="宋体"/>
      <w:sz w:val="94"/>
      <w:szCs w:val="94"/>
      <w:u w:val="none"/>
      <w:shd w:val="clear" w:color="auto" w:fill="auto"/>
      <w:lang w:val="zh-TW" w:eastAsia="zh-TW" w:bidi="zh-TW"/>
    </w:rPr>
  </w:style>
  <w:style w:type="paragraph" w:customStyle="1" w:styleId="2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23">
    <w:name w:val="Body text|8"/>
    <w:basedOn w:val="1"/>
    <w:qFormat/>
    <w:uiPriority w:val="0"/>
    <w:pPr>
      <w:widowControl w:val="0"/>
      <w:shd w:val="clear" w:color="auto" w:fill="auto"/>
      <w:spacing w:line="438" w:lineRule="exact"/>
    </w:pPr>
    <w:rPr>
      <w:b/>
      <w:bCs/>
      <w:sz w:val="19"/>
      <w:szCs w:val="19"/>
      <w:u w:val="none"/>
      <w:shd w:val="clear" w:color="auto" w:fill="auto"/>
    </w:rPr>
  </w:style>
  <w:style w:type="paragraph" w:customStyle="1" w:styleId="24">
    <w:name w:val="Table caption|1"/>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paragraph" w:customStyle="1" w:styleId="25">
    <w:name w:val="Body text|6"/>
    <w:basedOn w:val="1"/>
    <w:qFormat/>
    <w:uiPriority w:val="0"/>
    <w:pPr>
      <w:widowControl w:val="0"/>
      <w:shd w:val="clear" w:color="auto" w:fill="auto"/>
      <w:spacing w:line="1020" w:lineRule="exact"/>
    </w:pPr>
    <w:rPr>
      <w:rFonts w:ascii="宋体" w:hAnsi="宋体" w:eastAsia="宋体" w:cs="宋体"/>
      <w:sz w:val="48"/>
      <w:szCs w:val="48"/>
      <w:u w:val="none"/>
      <w:shd w:val="clear" w:color="auto" w:fill="auto"/>
      <w:lang w:val="zh-TW" w:eastAsia="zh-TW" w:bidi="zh-TW"/>
    </w:rPr>
  </w:style>
  <w:style w:type="paragraph" w:customStyle="1" w:styleId="26">
    <w:name w:val="Other|2"/>
    <w:basedOn w:val="1"/>
    <w:qFormat/>
    <w:uiPriority w:val="0"/>
    <w:pPr>
      <w:widowControl w:val="0"/>
      <w:shd w:val="clear" w:color="auto" w:fill="auto"/>
      <w:spacing w:line="238" w:lineRule="exact"/>
    </w:pPr>
    <w:rPr>
      <w:rFonts w:ascii="宋体" w:hAnsi="宋体" w:eastAsia="宋体" w:cs="宋体"/>
      <w:u w:val="none"/>
      <w:shd w:val="clear" w:color="auto" w:fill="auto"/>
      <w:lang w:val="zh-TW" w:eastAsia="zh-TW" w:bidi="zh-TW"/>
    </w:rPr>
  </w:style>
  <w:style w:type="paragraph" w:customStyle="1" w:styleId="27">
    <w:name w:val="Body text|7"/>
    <w:basedOn w:val="1"/>
    <w:qFormat/>
    <w:uiPriority w:val="0"/>
    <w:pPr>
      <w:widowControl w:val="0"/>
      <w:shd w:val="clear" w:color="auto" w:fill="auto"/>
    </w:pPr>
    <w:rPr>
      <w:b/>
      <w:bCs/>
      <w:sz w:val="30"/>
      <w:szCs w:val="30"/>
      <w:u w:val="none"/>
      <w:shd w:val="clear" w:color="auto" w:fill="FFFFFF"/>
    </w:rPr>
  </w:style>
  <w:style w:type="paragraph" w:customStyle="1" w:styleId="28">
    <w:name w:val="Heading #2|1"/>
    <w:basedOn w:val="1"/>
    <w:qFormat/>
    <w:uiPriority w:val="0"/>
    <w:pPr>
      <w:widowControl w:val="0"/>
      <w:shd w:val="clear" w:color="auto" w:fill="auto"/>
      <w:outlineLvl w:val="1"/>
    </w:pPr>
    <w:rPr>
      <w:rFonts w:ascii="宋体" w:hAnsi="宋体" w:eastAsia="宋体" w:cs="宋体"/>
      <w:sz w:val="74"/>
      <w:szCs w:val="74"/>
      <w:u w:val="none"/>
      <w:shd w:val="clear" w:color="auto" w:fill="auto"/>
      <w:lang w:val="zh-TW" w:eastAsia="zh-TW" w:bidi="zh-TW"/>
    </w:rPr>
  </w:style>
  <w:style w:type="paragraph" w:customStyle="1" w:styleId="29">
    <w:name w:val="Body text|4"/>
    <w:basedOn w:val="1"/>
    <w:qFormat/>
    <w:uiPriority w:val="0"/>
    <w:pPr>
      <w:widowControl w:val="0"/>
      <w:shd w:val="clear" w:color="auto" w:fill="auto"/>
      <w:spacing w:after="80" w:line="860" w:lineRule="exact"/>
    </w:pPr>
    <w:rPr>
      <w:rFonts w:ascii="宋体" w:hAnsi="宋体" w:eastAsia="宋体" w:cs="宋体"/>
      <w:sz w:val="62"/>
      <w:szCs w:val="62"/>
      <w:u w:val="none"/>
      <w:shd w:val="clear" w:color="auto" w:fill="auto"/>
      <w:lang w:val="zh-TW" w:eastAsia="zh-TW" w:bidi="zh-TW"/>
    </w:rPr>
  </w:style>
  <w:style w:type="paragraph" w:customStyle="1" w:styleId="30">
    <w:name w:val="Body text|5"/>
    <w:basedOn w:val="1"/>
    <w:qFormat/>
    <w:uiPriority w:val="0"/>
    <w:pPr>
      <w:widowControl w:val="0"/>
      <w:shd w:val="clear" w:color="auto" w:fill="auto"/>
      <w:spacing w:line="437" w:lineRule="auto"/>
    </w:pPr>
    <w:rPr>
      <w:rFonts w:ascii="宋体" w:hAnsi="宋体" w:eastAsia="宋体" w:cs="宋体"/>
      <w:sz w:val="90"/>
      <w:szCs w:val="90"/>
      <w:u w:val="none"/>
      <w:shd w:val="clear" w:color="auto" w:fill="auto"/>
      <w:lang w:val="zh-TW" w:eastAsia="zh-TW" w:bidi="zh-TW"/>
    </w:rPr>
  </w:style>
  <w:style w:type="paragraph" w:customStyle="1" w:styleId="31">
    <w:name w:val="Body text|10"/>
    <w:basedOn w:val="1"/>
    <w:qFormat/>
    <w:uiPriority w:val="0"/>
    <w:pPr>
      <w:widowControl w:val="0"/>
      <w:shd w:val="clear" w:color="auto" w:fill="auto"/>
      <w:spacing w:after="820"/>
      <w:ind w:left="2140"/>
    </w:pPr>
    <w:rPr>
      <w:sz w:val="98"/>
      <w:szCs w:val="98"/>
      <w:u w:val="none"/>
      <w:shd w:val="clear" w:color="auto" w:fill="auto"/>
    </w:rPr>
  </w:style>
  <w:style w:type="paragraph" w:customStyle="1" w:styleId="32">
    <w:name w:val="Body text|2"/>
    <w:basedOn w:val="1"/>
    <w:qFormat/>
    <w:uiPriority w:val="0"/>
    <w:pPr>
      <w:widowControl w:val="0"/>
      <w:shd w:val="clear" w:color="auto" w:fill="auto"/>
      <w:ind w:firstLine="600"/>
    </w:pPr>
    <w:rPr>
      <w:rFonts w:ascii="宋体" w:hAnsi="宋体" w:eastAsia="宋体" w:cs="宋体"/>
      <w:sz w:val="32"/>
      <w:szCs w:val="32"/>
      <w:u w:val="none"/>
      <w:shd w:val="clear" w:color="auto" w:fill="auto"/>
      <w:lang w:val="zh-TW" w:eastAsia="zh-TW" w:bidi="zh-TW"/>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 w:type="character" w:customStyle="1" w:styleId="35">
    <w:name w:val="font31"/>
    <w:basedOn w:val="14"/>
    <w:qFormat/>
    <w:uiPriority w:val="0"/>
    <w:rPr>
      <w:rFonts w:hint="eastAsia" w:ascii="等线" w:hAnsi="等线" w:eastAsia="等线" w:cs="等线"/>
      <w:color w:val="000000"/>
      <w:sz w:val="21"/>
      <w:szCs w:val="21"/>
      <w:u w:val="none"/>
    </w:rPr>
  </w:style>
  <w:style w:type="character" w:customStyle="1" w:styleId="36">
    <w:name w:val="font41"/>
    <w:basedOn w:val="14"/>
    <w:qFormat/>
    <w:uiPriority w:val="0"/>
    <w:rPr>
      <w:rFonts w:hint="eastAsia" w:ascii="等线" w:hAnsi="等线" w:eastAsia="等线" w:cs="等线"/>
      <w:color w:val="000000"/>
      <w:sz w:val="21"/>
      <w:szCs w:val="21"/>
      <w:u w:val="none"/>
    </w:rPr>
  </w:style>
  <w:style w:type="character" w:customStyle="1" w:styleId="37">
    <w:name w:val="font01"/>
    <w:basedOn w:val="14"/>
    <w:qFormat/>
    <w:uiPriority w:val="0"/>
    <w:rPr>
      <w:rFonts w:hint="eastAsia" w:ascii="等线" w:hAnsi="等线" w:eastAsia="等线" w:cs="等线"/>
      <w:color w:val="000000"/>
      <w:sz w:val="22"/>
      <w:szCs w:val="22"/>
      <w:u w:val="none"/>
    </w:rPr>
  </w:style>
  <w:style w:type="paragraph" w:customStyle="1" w:styleId="3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11448</Words>
  <Characters>13102</Characters>
  <Lines>0</Lines>
  <Paragraphs>0</Paragraphs>
  <TotalTime>2</TotalTime>
  <ScaleCrop>false</ScaleCrop>
  <LinksUpToDate>false</LinksUpToDate>
  <CharactersWithSpaces>15915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2022-10-25T14:26:00Z</dcterms:created>
  <dc:creator>lenovo</dc:creator>
  <cp:lastModifiedBy>WPS_1527246566</cp:lastModifiedBy>
  <dcterms:modified xsi:type="dcterms:W3CDTF">2022-12-14T11:48:00Z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50997845B5904BDEB5785A7C05BCC1EE</vt:lpwstr>
  </property>
</Properties>
</file>