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96" w:line="854" w:lineRule="exact"/>
        <w:ind w:left="109" w:right="246" w:firstLine="0"/>
        <w:jc w:val="center"/>
        <w:rPr>
          <w:rFonts w:hint="default" w:ascii="Times New Roman" w:hAnsi="Times New Roman" w:eastAsia="微软雅黑" w:cs="Times New Roman"/>
          <w:b/>
          <w:sz w:val="48"/>
        </w:rPr>
      </w:pPr>
    </w:p>
    <w:p>
      <w:pPr>
        <w:keepNext w:val="0"/>
        <w:keepLines w:val="0"/>
        <w:pageBreakBefore w:val="0"/>
        <w:widowControl w:val="0"/>
        <w:kinsoku/>
        <w:wordWrap/>
        <w:overflowPunct/>
        <w:topLinePunct w:val="0"/>
        <w:autoSpaceDE w:val="0"/>
        <w:autoSpaceDN w:val="0"/>
        <w:bidi w:val="0"/>
        <w:adjustRightInd/>
        <w:snapToGrid/>
        <w:spacing w:before="96" w:line="854" w:lineRule="exact"/>
        <w:ind w:left="109" w:right="246" w:firstLine="0"/>
        <w:jc w:val="center"/>
        <w:textAlignment w:val="auto"/>
        <w:outlineLvl w:val="9"/>
        <w:rPr>
          <w:rFonts w:hint="default" w:ascii="Times New Roman" w:hAnsi="Times New Roman" w:eastAsia="微软雅黑" w:cs="Times New Roman"/>
          <w:b/>
          <w:sz w:val="48"/>
        </w:rPr>
      </w:pPr>
    </w:p>
    <w:p>
      <w:pPr>
        <w:keepNext w:val="0"/>
        <w:keepLines w:val="0"/>
        <w:pageBreakBefore w:val="0"/>
        <w:widowControl w:val="0"/>
        <w:kinsoku/>
        <w:wordWrap/>
        <w:overflowPunct/>
        <w:topLinePunct w:val="0"/>
        <w:autoSpaceDE w:val="0"/>
        <w:autoSpaceDN w:val="0"/>
        <w:bidi w:val="0"/>
        <w:adjustRightInd/>
        <w:snapToGrid/>
        <w:spacing w:before="0" w:line="600" w:lineRule="exact"/>
        <w:ind w:left="108" w:right="244" w:firstLine="0"/>
        <w:jc w:val="center"/>
        <w:textAlignment w:val="auto"/>
        <w:outlineLvl w:val="9"/>
        <w:rPr>
          <w:rFonts w:hint="default" w:ascii="Times New Roman" w:hAnsi="Times New Roman" w:eastAsia="方正小标宋简体" w:cs="Times New Roman"/>
          <w:b/>
          <w:sz w:val="44"/>
          <w:szCs w:val="44"/>
        </w:rPr>
      </w:pPr>
      <w:bookmarkStart w:id="0" w:name="_Toc31560"/>
      <w:r>
        <w:rPr>
          <w:rFonts w:hint="default" w:ascii="Times New Roman" w:hAnsi="Times New Roman" w:eastAsia="方正小标宋简体" w:cs="Times New Roman"/>
          <w:b/>
          <w:sz w:val="44"/>
          <w:szCs w:val="44"/>
        </w:rPr>
        <w:t>曲阜市社会公共安全视频监控综合</w:t>
      </w:r>
      <w:bookmarkEnd w:id="0"/>
    </w:p>
    <w:p>
      <w:pPr>
        <w:keepNext w:val="0"/>
        <w:keepLines w:val="0"/>
        <w:pageBreakBefore w:val="0"/>
        <w:widowControl w:val="0"/>
        <w:kinsoku/>
        <w:wordWrap/>
        <w:overflowPunct/>
        <w:topLinePunct w:val="0"/>
        <w:autoSpaceDE w:val="0"/>
        <w:autoSpaceDN w:val="0"/>
        <w:bidi w:val="0"/>
        <w:adjustRightInd/>
        <w:snapToGrid/>
        <w:spacing w:before="0" w:line="600" w:lineRule="exact"/>
        <w:ind w:left="108" w:right="244" w:firstLine="1325" w:firstLineChars="300"/>
        <w:jc w:val="both"/>
        <w:textAlignment w:val="auto"/>
        <w:outlineLvl w:val="9"/>
        <w:rPr>
          <w:rFonts w:hint="default" w:ascii="Times New Roman" w:hAnsi="Times New Roman" w:eastAsia="方正小标宋简体" w:cs="Times New Roman"/>
          <w:b/>
          <w:sz w:val="44"/>
          <w:szCs w:val="44"/>
          <w:lang w:val="en-US" w:eastAsia="zh-CN"/>
        </w:rPr>
      </w:pPr>
      <w:bookmarkStart w:id="1" w:name="_Toc12667"/>
      <w:r>
        <w:rPr>
          <w:rFonts w:hint="default" w:ascii="Times New Roman" w:hAnsi="Times New Roman" w:eastAsia="方正小标宋简体" w:cs="Times New Roman"/>
          <w:b/>
          <w:sz w:val="44"/>
          <w:szCs w:val="44"/>
        </w:rPr>
        <w:t>建设PPP项目</w:t>
      </w:r>
      <w:bookmarkEnd w:id="1"/>
      <w:r>
        <w:rPr>
          <w:rFonts w:hint="default" w:ascii="Times New Roman" w:hAnsi="Times New Roman" w:eastAsia="方正小标宋简体" w:cs="Times New Roman"/>
          <w:b/>
          <w:sz w:val="44"/>
          <w:szCs w:val="44"/>
          <w:lang w:val="en-US" w:eastAsia="zh-CN"/>
        </w:rPr>
        <w:t>绩效再评价报告</w:t>
      </w:r>
    </w:p>
    <w:p>
      <w:pPr>
        <w:keepNext w:val="0"/>
        <w:keepLines w:val="0"/>
        <w:pageBreakBefore w:val="0"/>
        <w:widowControl w:val="0"/>
        <w:kinsoku/>
        <w:wordWrap/>
        <w:overflowPunct/>
        <w:topLinePunct w:val="0"/>
        <w:autoSpaceDE w:val="0"/>
        <w:autoSpaceDN w:val="0"/>
        <w:bidi w:val="0"/>
        <w:adjustRightInd/>
        <w:snapToGrid/>
        <w:spacing w:before="96" w:line="600" w:lineRule="exact"/>
        <w:ind w:left="109" w:right="246" w:firstLine="0"/>
        <w:jc w:val="center"/>
        <w:textAlignment w:val="auto"/>
        <w:outlineLvl w:val="9"/>
        <w:rPr>
          <w:rFonts w:hint="default" w:ascii="Times New Roman" w:hAnsi="Times New Roman" w:eastAsia="黑体" w:cs="Times New Roman"/>
          <w:b/>
          <w:sz w:val="32"/>
          <w:szCs w:val="32"/>
          <w:lang w:val="en-US" w:eastAsia="zh-CN"/>
        </w:rPr>
      </w:pPr>
      <w:r>
        <w:rPr>
          <w:rFonts w:hint="default" w:ascii="Times New Roman" w:hAnsi="Times New Roman" w:eastAsia="黑体" w:cs="Times New Roman"/>
          <w:b/>
          <w:sz w:val="32"/>
          <w:szCs w:val="32"/>
          <w:lang w:val="en-US" w:eastAsia="zh-CN"/>
        </w:rPr>
        <w:t>仁兴咨字〔2022〕1010号</w:t>
      </w:r>
    </w:p>
    <w:p>
      <w:pPr>
        <w:keepNext w:val="0"/>
        <w:keepLines w:val="0"/>
        <w:pageBreakBefore w:val="0"/>
        <w:widowControl w:val="0"/>
        <w:kinsoku/>
        <w:wordWrap/>
        <w:overflowPunct/>
        <w:topLinePunct w:val="0"/>
        <w:autoSpaceDE w:val="0"/>
        <w:autoSpaceDN w:val="0"/>
        <w:bidi w:val="0"/>
        <w:adjustRightInd/>
        <w:snapToGrid/>
        <w:spacing w:before="96" w:line="854" w:lineRule="exact"/>
        <w:ind w:left="109" w:right="246" w:firstLine="0"/>
        <w:jc w:val="center"/>
        <w:textAlignment w:val="auto"/>
        <w:outlineLvl w:val="9"/>
        <w:rPr>
          <w:rFonts w:hint="default" w:ascii="Times New Roman" w:hAnsi="Times New Roman" w:eastAsia="微软雅黑" w:cs="Times New Roman"/>
          <w:b/>
          <w:sz w:val="48"/>
          <w:lang w:val="en-US" w:eastAsia="zh-CN"/>
        </w:rPr>
      </w:pPr>
    </w:p>
    <w:p>
      <w:pPr>
        <w:keepNext w:val="0"/>
        <w:keepLines w:val="0"/>
        <w:pageBreakBefore w:val="0"/>
        <w:widowControl w:val="0"/>
        <w:kinsoku/>
        <w:wordWrap/>
        <w:overflowPunct/>
        <w:topLinePunct w:val="0"/>
        <w:autoSpaceDE w:val="0"/>
        <w:autoSpaceDN w:val="0"/>
        <w:bidi w:val="0"/>
        <w:adjustRightInd/>
        <w:snapToGrid/>
        <w:spacing w:before="96" w:line="854" w:lineRule="exact"/>
        <w:ind w:left="109" w:right="246" w:firstLine="0"/>
        <w:jc w:val="center"/>
        <w:textAlignment w:val="auto"/>
        <w:outlineLvl w:val="9"/>
        <w:rPr>
          <w:rFonts w:hint="default" w:ascii="Times New Roman" w:hAnsi="Times New Roman" w:eastAsia="微软雅黑" w:cs="Times New Roman"/>
          <w:b/>
          <w:sz w:val="48"/>
          <w:lang w:val="en-US" w:eastAsia="zh-CN"/>
        </w:rPr>
      </w:pPr>
    </w:p>
    <w:p>
      <w:pPr>
        <w:keepNext w:val="0"/>
        <w:keepLines w:val="0"/>
        <w:pageBreakBefore w:val="0"/>
        <w:widowControl w:val="0"/>
        <w:kinsoku/>
        <w:wordWrap/>
        <w:overflowPunct/>
        <w:topLinePunct w:val="0"/>
        <w:autoSpaceDE w:val="0"/>
        <w:autoSpaceDN w:val="0"/>
        <w:bidi w:val="0"/>
        <w:adjustRightInd/>
        <w:snapToGrid/>
        <w:spacing w:before="96" w:line="854" w:lineRule="exact"/>
        <w:ind w:left="109" w:right="246" w:firstLine="0"/>
        <w:jc w:val="center"/>
        <w:textAlignment w:val="auto"/>
        <w:outlineLvl w:val="9"/>
        <w:rPr>
          <w:rFonts w:hint="default" w:ascii="Times New Roman" w:hAnsi="Times New Roman" w:eastAsia="微软雅黑" w:cs="Times New Roman"/>
          <w:b/>
          <w:sz w:val="48"/>
          <w:lang w:val="en-US" w:eastAsia="zh-CN"/>
        </w:rPr>
      </w:pPr>
    </w:p>
    <w:p>
      <w:pPr>
        <w:keepNext w:val="0"/>
        <w:keepLines w:val="0"/>
        <w:pageBreakBefore w:val="0"/>
        <w:widowControl w:val="0"/>
        <w:kinsoku/>
        <w:wordWrap/>
        <w:overflowPunct/>
        <w:topLinePunct w:val="0"/>
        <w:autoSpaceDE w:val="0"/>
        <w:autoSpaceDN w:val="0"/>
        <w:bidi w:val="0"/>
        <w:adjustRightInd/>
        <w:snapToGrid/>
        <w:spacing w:before="96" w:line="854" w:lineRule="exact"/>
        <w:ind w:left="109" w:right="246" w:firstLine="0"/>
        <w:jc w:val="center"/>
        <w:textAlignment w:val="auto"/>
        <w:outlineLvl w:val="9"/>
        <w:rPr>
          <w:rFonts w:hint="default" w:ascii="Times New Roman" w:hAnsi="Times New Roman" w:eastAsia="微软雅黑" w:cs="Times New Roman"/>
          <w:b/>
          <w:sz w:val="48"/>
          <w:lang w:val="en-US" w:eastAsia="zh-CN"/>
        </w:rPr>
      </w:pPr>
    </w:p>
    <w:p>
      <w:pPr>
        <w:keepNext w:val="0"/>
        <w:keepLines w:val="0"/>
        <w:pageBreakBefore w:val="0"/>
        <w:widowControl w:val="0"/>
        <w:kinsoku/>
        <w:wordWrap/>
        <w:overflowPunct/>
        <w:topLinePunct w:val="0"/>
        <w:autoSpaceDE w:val="0"/>
        <w:autoSpaceDN w:val="0"/>
        <w:bidi w:val="0"/>
        <w:adjustRightInd/>
        <w:snapToGrid/>
        <w:spacing w:before="96" w:line="854" w:lineRule="exact"/>
        <w:ind w:left="108" w:right="244" w:firstLine="0"/>
        <w:jc w:val="center"/>
        <w:textAlignment w:val="auto"/>
        <w:outlineLvl w:val="9"/>
        <w:rPr>
          <w:rFonts w:hint="default" w:ascii="Times New Roman" w:hAnsi="Times New Roman" w:eastAsia="微软雅黑" w:cs="Times New Roman"/>
          <w:b/>
          <w:sz w:val="48"/>
          <w:lang w:val="en-US" w:eastAsia="zh-CN"/>
        </w:rPr>
      </w:pPr>
    </w:p>
    <w:p>
      <w:pPr>
        <w:keepNext w:val="0"/>
        <w:keepLines w:val="0"/>
        <w:pageBreakBefore w:val="0"/>
        <w:widowControl w:val="0"/>
        <w:kinsoku/>
        <w:wordWrap/>
        <w:overflowPunct/>
        <w:topLinePunct w:val="0"/>
        <w:autoSpaceDE w:val="0"/>
        <w:autoSpaceDN w:val="0"/>
        <w:bidi w:val="0"/>
        <w:adjustRightInd/>
        <w:snapToGrid/>
        <w:spacing w:before="96" w:line="854" w:lineRule="exact"/>
        <w:ind w:left="108" w:right="244" w:firstLine="0"/>
        <w:jc w:val="center"/>
        <w:textAlignment w:val="auto"/>
        <w:outlineLvl w:val="9"/>
        <w:rPr>
          <w:rFonts w:hint="default" w:ascii="Times New Roman" w:hAnsi="Times New Roman" w:eastAsia="黑体" w:cs="Times New Roman"/>
          <w:b/>
          <w:sz w:val="32"/>
          <w:szCs w:val="32"/>
          <w:lang w:val="en-US" w:eastAsia="zh-CN"/>
        </w:rPr>
      </w:pPr>
      <w:bookmarkStart w:id="2" w:name="_Toc10654"/>
      <w:r>
        <w:rPr>
          <w:rFonts w:hint="default" w:ascii="Times New Roman" w:hAnsi="Times New Roman" w:eastAsia="黑体" w:cs="Times New Roman"/>
          <w:b/>
          <w:sz w:val="32"/>
          <w:szCs w:val="32"/>
          <w:lang w:val="en-US" w:eastAsia="zh-CN"/>
        </w:rPr>
        <w:t>济宁市仁兴会计师事务所（普通合伙）</w:t>
      </w:r>
      <w:bookmarkEnd w:id="2"/>
    </w:p>
    <w:p>
      <w:pPr>
        <w:keepNext w:val="0"/>
        <w:keepLines w:val="0"/>
        <w:pageBreakBefore w:val="0"/>
        <w:widowControl w:val="0"/>
        <w:kinsoku/>
        <w:wordWrap/>
        <w:overflowPunct/>
        <w:topLinePunct w:val="0"/>
        <w:autoSpaceDE w:val="0"/>
        <w:autoSpaceDN w:val="0"/>
        <w:bidi w:val="0"/>
        <w:adjustRightInd/>
        <w:snapToGrid/>
        <w:spacing w:before="96" w:line="854" w:lineRule="exact"/>
        <w:ind w:left="108" w:right="244" w:firstLine="0"/>
        <w:jc w:val="center"/>
        <w:textAlignment w:val="auto"/>
        <w:outlineLvl w:val="9"/>
        <w:rPr>
          <w:rFonts w:hint="default" w:ascii="Times New Roman" w:hAnsi="Times New Roman" w:eastAsia="黑体" w:cs="Times New Roman"/>
          <w:b/>
          <w:sz w:val="32"/>
          <w:szCs w:val="32"/>
          <w:lang w:val="en-US" w:eastAsia="zh-CN"/>
        </w:rPr>
      </w:pPr>
      <w:r>
        <w:rPr>
          <w:rFonts w:hint="default" w:ascii="Times New Roman" w:hAnsi="Times New Roman" w:eastAsia="黑体" w:cs="Times New Roman"/>
          <w:b/>
          <w:sz w:val="32"/>
          <w:szCs w:val="32"/>
          <w:lang w:val="en-US" w:eastAsia="zh-CN"/>
        </w:rPr>
        <w:t>二○二二年十月</w:t>
      </w:r>
    </w:p>
    <w:p>
      <w:pPr>
        <w:keepNext w:val="0"/>
        <w:keepLines w:val="0"/>
        <w:pageBreakBefore w:val="0"/>
        <w:widowControl w:val="0"/>
        <w:kinsoku/>
        <w:wordWrap/>
        <w:overflowPunct/>
        <w:topLinePunct w:val="0"/>
        <w:autoSpaceDE w:val="0"/>
        <w:autoSpaceDN w:val="0"/>
        <w:bidi w:val="0"/>
        <w:adjustRightInd/>
        <w:snapToGrid/>
        <w:spacing w:before="96" w:line="854" w:lineRule="exact"/>
        <w:ind w:left="109" w:right="246" w:firstLine="0"/>
        <w:jc w:val="center"/>
        <w:textAlignment w:val="auto"/>
        <w:outlineLvl w:val="9"/>
        <w:rPr>
          <w:rFonts w:hint="default" w:ascii="Times New Roman" w:hAnsi="Times New Roman" w:eastAsia="黑体" w:cs="Times New Roman"/>
          <w:b/>
          <w:sz w:val="36"/>
          <w:szCs w:val="36"/>
          <w:lang w:val="en-US" w:eastAsia="zh-CN"/>
        </w:rPr>
      </w:pPr>
    </w:p>
    <w:p>
      <w:pPr>
        <w:spacing w:before="96" w:line="854" w:lineRule="exact"/>
        <w:ind w:left="109" w:right="246" w:firstLine="0"/>
        <w:jc w:val="center"/>
        <w:rPr>
          <w:rFonts w:hint="default" w:ascii="Times New Roman" w:hAnsi="Times New Roman" w:eastAsia="黑体" w:cs="Times New Roman"/>
          <w:b/>
          <w:sz w:val="36"/>
          <w:szCs w:val="36"/>
          <w:lang w:val="en-US" w:eastAsia="zh-CN"/>
        </w:rPr>
      </w:pPr>
    </w:p>
    <w:p>
      <w:pPr>
        <w:spacing w:before="0" w:beforeLines="0" w:after="0" w:afterLines="0" w:line="240" w:lineRule="auto"/>
        <w:ind w:left="0" w:leftChars="0" w:right="0" w:rightChars="0" w:firstLine="0" w:firstLineChars="0"/>
        <w:jc w:val="center"/>
        <w:rPr>
          <w:rFonts w:hint="default" w:ascii="Times New Roman" w:hAnsi="Times New Roman" w:eastAsia="黑体" w:cs="Times New Roman"/>
          <w:sz w:val="21"/>
          <w:szCs w:val="22"/>
          <w:lang w:val="zh-CN" w:eastAsia="zh-CN" w:bidi="zh-CN"/>
        </w:rPr>
      </w:pPr>
    </w:p>
    <w:p>
      <w:pPr>
        <w:spacing w:before="0" w:beforeLines="0" w:after="0" w:afterLines="0" w:line="240" w:lineRule="auto"/>
        <w:ind w:left="0" w:leftChars="0" w:right="0" w:rightChars="0" w:firstLine="0" w:firstLineChars="0"/>
        <w:jc w:val="center"/>
        <w:rPr>
          <w:rFonts w:hint="default" w:ascii="Times New Roman" w:hAnsi="Times New Roman" w:eastAsia="黑体" w:cs="Times New Roman"/>
          <w:sz w:val="21"/>
          <w:szCs w:val="22"/>
          <w:lang w:val="zh-CN" w:eastAsia="zh-CN" w:bidi="zh-CN"/>
        </w:rPr>
      </w:pPr>
    </w:p>
    <w:p>
      <w:pPr>
        <w:spacing w:before="0" w:beforeLines="0" w:after="0" w:afterLines="0" w:line="240" w:lineRule="auto"/>
        <w:ind w:left="0" w:leftChars="0" w:right="0" w:rightChars="0" w:firstLine="0" w:firstLineChars="0"/>
        <w:jc w:val="center"/>
        <w:rPr>
          <w:rFonts w:hint="default" w:ascii="Times New Roman" w:hAnsi="Times New Roman" w:eastAsia="黑体" w:cs="Times New Roman"/>
          <w:sz w:val="21"/>
          <w:szCs w:val="22"/>
          <w:lang w:val="zh-CN" w:eastAsia="zh-CN" w:bidi="zh-CN"/>
        </w:rPr>
      </w:pPr>
    </w:p>
    <w:p>
      <w:pPr>
        <w:keepNext w:val="0"/>
        <w:keepLines w:val="0"/>
        <w:pageBreakBefore w:val="0"/>
        <w:widowControl w:val="0"/>
        <w:kinsoku/>
        <w:wordWrap/>
        <w:overflowPunct/>
        <w:topLinePunct w:val="0"/>
        <w:autoSpaceDE w:val="0"/>
        <w:autoSpaceDN w:val="0"/>
        <w:bidi w:val="0"/>
        <w:adjustRightInd/>
        <w:snapToGrid/>
        <w:spacing w:before="0" w:after="0" w:line="400" w:lineRule="exact"/>
        <w:ind w:left="0" w:leftChars="0" w:right="0" w:rightChars="0" w:firstLine="0" w:firstLineChars="0"/>
        <w:jc w:val="center"/>
        <w:textAlignment w:val="auto"/>
        <w:rPr>
          <w:rFonts w:hint="default" w:ascii="Times New Roman" w:hAnsi="Times New Roman" w:eastAsia="黑体" w:cs="Times New Roman"/>
          <w:sz w:val="21"/>
        </w:rPr>
        <w:sectPr>
          <w:headerReference r:id="rId5" w:type="default"/>
          <w:pgSz w:w="11906" w:h="16838"/>
          <w:pgMar w:top="1587" w:right="1587" w:bottom="1587" w:left="1587" w:header="851" w:footer="992" w:gutter="0"/>
          <w:pgNumType w:fmt="decimal" w:start="1"/>
          <w:cols w:space="0" w:num="1"/>
          <w:rtlGutter w:val="0"/>
          <w:docGrid w:type="lines" w:linePitch="312" w:charSpace="0"/>
        </w:sectPr>
      </w:pPr>
    </w:p>
    <w:sdt>
      <w:sdtPr>
        <w:rPr>
          <w:rFonts w:hint="default" w:ascii="Times New Roman" w:hAnsi="Times New Roman" w:eastAsia="方正公文小标宋" w:cs="Times New Roman"/>
          <w:sz w:val="44"/>
          <w:szCs w:val="44"/>
          <w:lang w:val="zh-CN" w:eastAsia="zh-CN" w:bidi="zh-CN"/>
        </w:rPr>
        <w:id w:val="147473674"/>
        <w15:color w:val="DBDBDB"/>
        <w:docPartObj>
          <w:docPartGallery w:val="Table of Contents"/>
          <w:docPartUnique/>
        </w:docPartObj>
      </w:sdtPr>
      <w:sdtEndPr>
        <w:rPr>
          <w:rFonts w:hint="default" w:ascii="Times New Roman" w:hAnsi="Times New Roman" w:eastAsia="方正小标宋简体" w:cs="Times New Roman"/>
          <w:b/>
          <w:sz w:val="22"/>
          <w:szCs w:val="36"/>
          <w:lang w:val="zh-CN" w:eastAsia="zh-CN" w:bidi="zh-CN"/>
        </w:rPr>
      </w:sdtEndPr>
      <w:sdtContent>
        <w:p>
          <w:pPr>
            <w:keepNext w:val="0"/>
            <w:keepLines w:val="0"/>
            <w:pageBreakBefore w:val="0"/>
            <w:widowControl w:val="0"/>
            <w:kinsoku/>
            <w:wordWrap/>
            <w:overflowPunct/>
            <w:topLinePunct w:val="0"/>
            <w:autoSpaceDE w:val="0"/>
            <w:autoSpaceDN w:val="0"/>
            <w:bidi w:val="0"/>
            <w:adjustRightInd/>
            <w:snapToGrid/>
            <w:spacing w:before="313" w:beforeLines="100" w:after="313" w:afterLines="100" w:line="600" w:lineRule="exact"/>
            <w:ind w:left="0" w:leftChars="0" w:right="0" w:rightChars="0" w:firstLine="0" w:firstLineChars="0"/>
            <w:jc w:val="center"/>
            <w:textAlignment w:val="auto"/>
            <w:rPr>
              <w:rFonts w:hint="default" w:ascii="Times New Roman" w:hAnsi="Times New Roman" w:eastAsia="方正公文小标宋" w:cs="Times New Roman"/>
              <w:sz w:val="44"/>
              <w:szCs w:val="44"/>
            </w:rPr>
          </w:pPr>
          <w:r>
            <w:rPr>
              <w:rFonts w:hint="default" w:ascii="Times New Roman" w:hAnsi="Times New Roman" w:eastAsia="方正公文小标宋" w:cs="Times New Roman"/>
              <w:sz w:val="44"/>
              <w:szCs w:val="44"/>
            </w:rPr>
            <w:t>目录</w:t>
          </w:r>
        </w:p>
        <w:p>
          <w:pPr>
            <w:pStyle w:val="8"/>
            <w:keepNext w:val="0"/>
            <w:keepLines w:val="0"/>
            <w:pageBreakBefore w:val="0"/>
            <w:widowControl w:val="0"/>
            <w:tabs>
              <w:tab w:val="right" w:leader="dot" w:pos="8306"/>
            </w:tabs>
            <w:kinsoku/>
            <w:wordWrap/>
            <w:overflowPunct/>
            <w:topLinePunct w:val="0"/>
            <w:autoSpaceDE w:val="0"/>
            <w:autoSpaceDN w:val="0"/>
            <w:bidi w:val="0"/>
            <w:adjustRightInd/>
            <w:snapToGrid/>
            <w:spacing w:line="600" w:lineRule="exact"/>
            <w:textAlignment w:val="auto"/>
            <w:rPr>
              <w:rFonts w:hint="default" w:ascii="Times New Roman" w:hAnsi="Times New Roman" w:cs="Times New Roman"/>
            </w:rPr>
          </w:pPr>
          <w:r>
            <w:rPr>
              <w:rFonts w:hint="default" w:ascii="Times New Roman" w:hAnsi="Times New Roman" w:eastAsia="方正小标宋简体" w:cs="Times New Roman"/>
              <w:b/>
              <w:sz w:val="36"/>
              <w:szCs w:val="36"/>
            </w:rPr>
            <w:fldChar w:fldCharType="begin"/>
          </w:r>
          <w:r>
            <w:rPr>
              <w:rFonts w:hint="default" w:ascii="Times New Roman" w:hAnsi="Times New Roman" w:eastAsia="方正小标宋简体" w:cs="Times New Roman"/>
              <w:b/>
              <w:sz w:val="36"/>
              <w:szCs w:val="36"/>
            </w:rPr>
            <w:instrText xml:space="preserve">TOC \o "1-2" \h \u </w:instrText>
          </w:r>
          <w:r>
            <w:rPr>
              <w:rFonts w:hint="default" w:ascii="Times New Roman" w:hAnsi="Times New Roman" w:eastAsia="方正小标宋简体" w:cs="Times New Roman"/>
              <w:b/>
              <w:sz w:val="36"/>
              <w:szCs w:val="36"/>
            </w:rPr>
            <w:fldChar w:fldCharType="separate"/>
          </w:r>
          <w:r>
            <w:rPr>
              <w:rFonts w:hint="default" w:ascii="Times New Roman" w:hAnsi="Times New Roman" w:eastAsia="方正小标宋简体" w:cs="Times New Roman"/>
              <w:szCs w:val="36"/>
            </w:rPr>
            <w:fldChar w:fldCharType="begin"/>
          </w:r>
          <w:r>
            <w:rPr>
              <w:rFonts w:hint="default" w:ascii="Times New Roman" w:hAnsi="Times New Roman" w:eastAsia="方正小标宋简体" w:cs="Times New Roman"/>
              <w:szCs w:val="36"/>
            </w:rPr>
            <w:instrText xml:space="preserve"> HYPERLINK \l _Toc7491 </w:instrText>
          </w:r>
          <w:r>
            <w:rPr>
              <w:rFonts w:hint="default" w:ascii="Times New Roman" w:hAnsi="Times New Roman" w:eastAsia="方正小标宋简体" w:cs="Times New Roman"/>
              <w:szCs w:val="36"/>
            </w:rPr>
            <w:fldChar w:fldCharType="separate"/>
          </w:r>
          <w:r>
            <w:rPr>
              <w:rFonts w:hint="default" w:ascii="Times New Roman" w:hAnsi="Times New Roman" w:eastAsia="黑体" w:cs="Times New Roman"/>
              <w:bCs/>
              <w:spacing w:val="0"/>
              <w:position w:val="0"/>
              <w:szCs w:val="32"/>
            </w:rPr>
            <w:t>摘  要</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_Toc7491 \h </w:instrText>
          </w:r>
          <w:r>
            <w:rPr>
              <w:rFonts w:hint="default" w:ascii="Times New Roman" w:hAnsi="Times New Roman" w:cs="Times New Roman"/>
            </w:rPr>
            <w:fldChar w:fldCharType="separate"/>
          </w:r>
          <w:r>
            <w:rPr>
              <w:rFonts w:hint="default" w:ascii="Times New Roman" w:hAnsi="Times New Roman" w:cs="Times New Roman"/>
            </w:rPr>
            <w:t>- 1 -</w:t>
          </w:r>
          <w:r>
            <w:rPr>
              <w:rFonts w:hint="default" w:ascii="Times New Roman" w:hAnsi="Times New Roman" w:cs="Times New Roman"/>
            </w:rPr>
            <w:fldChar w:fldCharType="end"/>
          </w:r>
          <w:r>
            <w:rPr>
              <w:rFonts w:hint="default" w:ascii="Times New Roman" w:hAnsi="Times New Roman" w:eastAsia="方正小标宋简体" w:cs="Times New Roman"/>
              <w:szCs w:val="36"/>
            </w:rPr>
            <w:fldChar w:fldCharType="end"/>
          </w:r>
        </w:p>
        <w:p>
          <w:pPr>
            <w:pStyle w:val="8"/>
            <w:keepNext w:val="0"/>
            <w:keepLines w:val="0"/>
            <w:pageBreakBefore w:val="0"/>
            <w:widowControl w:val="0"/>
            <w:tabs>
              <w:tab w:val="right" w:leader="dot" w:pos="8306"/>
            </w:tabs>
            <w:kinsoku/>
            <w:wordWrap/>
            <w:overflowPunct/>
            <w:topLinePunct w:val="0"/>
            <w:autoSpaceDE w:val="0"/>
            <w:autoSpaceDN w:val="0"/>
            <w:bidi w:val="0"/>
            <w:adjustRightInd/>
            <w:snapToGrid/>
            <w:spacing w:line="600" w:lineRule="exact"/>
            <w:textAlignment w:val="auto"/>
            <w:rPr>
              <w:rFonts w:hint="default" w:ascii="Times New Roman" w:hAnsi="Times New Roman" w:cs="Times New Roman"/>
            </w:rPr>
          </w:pPr>
          <w:r>
            <w:rPr>
              <w:rFonts w:hint="default" w:ascii="Times New Roman" w:hAnsi="Times New Roman" w:eastAsia="方正小标宋简体" w:cs="Times New Roman"/>
              <w:szCs w:val="36"/>
            </w:rPr>
            <w:fldChar w:fldCharType="begin"/>
          </w:r>
          <w:r>
            <w:rPr>
              <w:rFonts w:hint="default" w:ascii="Times New Roman" w:hAnsi="Times New Roman" w:eastAsia="方正小标宋简体" w:cs="Times New Roman"/>
              <w:szCs w:val="36"/>
            </w:rPr>
            <w:instrText xml:space="preserve"> HYPERLINK \l _Toc14256 </w:instrText>
          </w:r>
          <w:r>
            <w:rPr>
              <w:rFonts w:hint="default" w:ascii="Times New Roman" w:hAnsi="Times New Roman" w:eastAsia="方正小标宋简体" w:cs="Times New Roman"/>
              <w:szCs w:val="36"/>
            </w:rPr>
            <w:fldChar w:fldCharType="separate"/>
          </w:r>
          <w:r>
            <w:rPr>
              <w:rFonts w:hint="default" w:ascii="Times New Roman" w:hAnsi="Times New Roman" w:eastAsia="黑体" w:cs="Times New Roman"/>
              <w:bCs/>
              <w:szCs w:val="30"/>
              <w:lang w:val="en-US" w:eastAsia="zh-CN"/>
            </w:rPr>
            <w:t>一、项目概况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_Toc14256 \h </w:instrText>
          </w:r>
          <w:r>
            <w:rPr>
              <w:rFonts w:hint="default" w:ascii="Times New Roman" w:hAnsi="Times New Roman" w:cs="Times New Roman"/>
            </w:rPr>
            <w:fldChar w:fldCharType="separate"/>
          </w:r>
          <w:r>
            <w:rPr>
              <w:rFonts w:hint="default" w:ascii="Times New Roman" w:hAnsi="Times New Roman" w:cs="Times New Roman"/>
            </w:rPr>
            <w:t>- 1 -</w:t>
          </w:r>
          <w:r>
            <w:rPr>
              <w:rFonts w:hint="default" w:ascii="Times New Roman" w:hAnsi="Times New Roman" w:cs="Times New Roman"/>
            </w:rPr>
            <w:fldChar w:fldCharType="end"/>
          </w:r>
          <w:r>
            <w:rPr>
              <w:rFonts w:hint="default" w:ascii="Times New Roman" w:hAnsi="Times New Roman" w:eastAsia="方正小标宋简体" w:cs="Times New Roman"/>
              <w:szCs w:val="36"/>
            </w:rPr>
            <w:fldChar w:fldCharType="end"/>
          </w:r>
        </w:p>
        <w:p>
          <w:pPr>
            <w:pStyle w:val="9"/>
            <w:keepNext w:val="0"/>
            <w:keepLines w:val="0"/>
            <w:pageBreakBefore w:val="0"/>
            <w:widowControl w:val="0"/>
            <w:tabs>
              <w:tab w:val="right" w:leader="dot" w:pos="8306"/>
            </w:tabs>
            <w:kinsoku/>
            <w:wordWrap/>
            <w:overflowPunct/>
            <w:topLinePunct w:val="0"/>
            <w:autoSpaceDE w:val="0"/>
            <w:autoSpaceDN w:val="0"/>
            <w:bidi w:val="0"/>
            <w:adjustRightInd/>
            <w:snapToGrid/>
            <w:spacing w:line="600" w:lineRule="exact"/>
            <w:textAlignment w:val="auto"/>
            <w:rPr>
              <w:rFonts w:hint="default" w:ascii="Times New Roman" w:hAnsi="Times New Roman" w:cs="Times New Roman"/>
            </w:rPr>
          </w:pPr>
          <w:r>
            <w:rPr>
              <w:rFonts w:hint="default" w:ascii="Times New Roman" w:hAnsi="Times New Roman" w:eastAsia="方正小标宋简体" w:cs="Times New Roman"/>
              <w:szCs w:val="36"/>
            </w:rPr>
            <w:fldChar w:fldCharType="begin"/>
          </w:r>
          <w:r>
            <w:rPr>
              <w:rFonts w:hint="default" w:ascii="Times New Roman" w:hAnsi="Times New Roman" w:eastAsia="方正小标宋简体" w:cs="Times New Roman"/>
              <w:szCs w:val="36"/>
            </w:rPr>
            <w:instrText xml:space="preserve"> HYPERLINK \l _Toc9873 </w:instrText>
          </w:r>
          <w:r>
            <w:rPr>
              <w:rFonts w:hint="default" w:ascii="Times New Roman" w:hAnsi="Times New Roman" w:eastAsia="方正小标宋简体" w:cs="Times New Roman"/>
              <w:szCs w:val="36"/>
            </w:rPr>
            <w:fldChar w:fldCharType="separate"/>
          </w:r>
          <w:r>
            <w:rPr>
              <w:rFonts w:hint="default" w:ascii="Times New Roman" w:hAnsi="Times New Roman" w:eastAsia="楷体_GB2312" w:cs="Times New Roman"/>
              <w:bCs w:val="0"/>
              <w:szCs w:val="32"/>
              <w:highlight w:val="none"/>
              <w:lang w:val="en-US" w:eastAsia="zh-CN" w:bidi="ar-SA"/>
            </w:rPr>
            <w:t>（一）项目名称</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_Toc9873 \h </w:instrText>
          </w:r>
          <w:r>
            <w:rPr>
              <w:rFonts w:hint="default" w:ascii="Times New Roman" w:hAnsi="Times New Roman" w:cs="Times New Roman"/>
            </w:rPr>
            <w:fldChar w:fldCharType="separate"/>
          </w:r>
          <w:r>
            <w:rPr>
              <w:rFonts w:hint="default" w:ascii="Times New Roman" w:hAnsi="Times New Roman" w:cs="Times New Roman"/>
            </w:rPr>
            <w:t>- 1 -</w:t>
          </w:r>
          <w:r>
            <w:rPr>
              <w:rFonts w:hint="default" w:ascii="Times New Roman" w:hAnsi="Times New Roman" w:cs="Times New Roman"/>
            </w:rPr>
            <w:fldChar w:fldCharType="end"/>
          </w:r>
          <w:r>
            <w:rPr>
              <w:rFonts w:hint="default" w:ascii="Times New Roman" w:hAnsi="Times New Roman" w:eastAsia="方正小标宋简体" w:cs="Times New Roman"/>
              <w:szCs w:val="36"/>
            </w:rPr>
            <w:fldChar w:fldCharType="end"/>
          </w:r>
        </w:p>
        <w:p>
          <w:pPr>
            <w:pStyle w:val="9"/>
            <w:keepNext w:val="0"/>
            <w:keepLines w:val="0"/>
            <w:pageBreakBefore w:val="0"/>
            <w:widowControl w:val="0"/>
            <w:tabs>
              <w:tab w:val="right" w:leader="dot" w:pos="8306"/>
            </w:tabs>
            <w:kinsoku/>
            <w:wordWrap/>
            <w:overflowPunct/>
            <w:topLinePunct w:val="0"/>
            <w:autoSpaceDE w:val="0"/>
            <w:autoSpaceDN w:val="0"/>
            <w:bidi w:val="0"/>
            <w:adjustRightInd/>
            <w:snapToGrid/>
            <w:spacing w:line="600" w:lineRule="exact"/>
            <w:textAlignment w:val="auto"/>
            <w:rPr>
              <w:rFonts w:hint="default" w:ascii="Times New Roman" w:hAnsi="Times New Roman" w:cs="Times New Roman"/>
            </w:rPr>
          </w:pPr>
          <w:r>
            <w:rPr>
              <w:rFonts w:hint="default" w:ascii="Times New Roman" w:hAnsi="Times New Roman" w:eastAsia="方正小标宋简体" w:cs="Times New Roman"/>
              <w:szCs w:val="36"/>
            </w:rPr>
            <w:fldChar w:fldCharType="begin"/>
          </w:r>
          <w:r>
            <w:rPr>
              <w:rFonts w:hint="default" w:ascii="Times New Roman" w:hAnsi="Times New Roman" w:eastAsia="方正小标宋简体" w:cs="Times New Roman"/>
              <w:szCs w:val="36"/>
            </w:rPr>
            <w:instrText xml:space="preserve"> HYPERLINK \l _Toc5542 </w:instrText>
          </w:r>
          <w:r>
            <w:rPr>
              <w:rFonts w:hint="default" w:ascii="Times New Roman" w:hAnsi="Times New Roman" w:eastAsia="方正小标宋简体" w:cs="Times New Roman"/>
              <w:szCs w:val="36"/>
            </w:rPr>
            <w:fldChar w:fldCharType="separate"/>
          </w:r>
          <w:r>
            <w:rPr>
              <w:rFonts w:hint="default" w:ascii="Times New Roman" w:hAnsi="Times New Roman" w:eastAsia="楷体_GB2312" w:cs="Times New Roman"/>
              <w:bCs w:val="0"/>
              <w:szCs w:val="32"/>
              <w:highlight w:val="none"/>
              <w:lang w:val="en-US" w:eastAsia="zh-CN" w:bidi="ar-SA"/>
            </w:rPr>
            <w:t>（二）项目类型</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_Toc5542 \h </w:instrText>
          </w:r>
          <w:r>
            <w:rPr>
              <w:rFonts w:hint="default" w:ascii="Times New Roman" w:hAnsi="Times New Roman" w:cs="Times New Roman"/>
            </w:rPr>
            <w:fldChar w:fldCharType="separate"/>
          </w:r>
          <w:r>
            <w:rPr>
              <w:rFonts w:hint="default" w:ascii="Times New Roman" w:hAnsi="Times New Roman" w:cs="Times New Roman"/>
            </w:rPr>
            <w:t>- 1 -</w:t>
          </w:r>
          <w:r>
            <w:rPr>
              <w:rFonts w:hint="default" w:ascii="Times New Roman" w:hAnsi="Times New Roman" w:cs="Times New Roman"/>
            </w:rPr>
            <w:fldChar w:fldCharType="end"/>
          </w:r>
          <w:r>
            <w:rPr>
              <w:rFonts w:hint="default" w:ascii="Times New Roman" w:hAnsi="Times New Roman" w:eastAsia="方正小标宋简体" w:cs="Times New Roman"/>
              <w:szCs w:val="36"/>
            </w:rPr>
            <w:fldChar w:fldCharType="end"/>
          </w:r>
        </w:p>
        <w:p>
          <w:pPr>
            <w:pStyle w:val="9"/>
            <w:keepNext w:val="0"/>
            <w:keepLines w:val="0"/>
            <w:pageBreakBefore w:val="0"/>
            <w:widowControl w:val="0"/>
            <w:tabs>
              <w:tab w:val="right" w:leader="dot" w:pos="8306"/>
            </w:tabs>
            <w:kinsoku/>
            <w:wordWrap/>
            <w:overflowPunct/>
            <w:topLinePunct w:val="0"/>
            <w:autoSpaceDE w:val="0"/>
            <w:autoSpaceDN w:val="0"/>
            <w:bidi w:val="0"/>
            <w:adjustRightInd/>
            <w:snapToGrid/>
            <w:spacing w:line="600" w:lineRule="exact"/>
            <w:textAlignment w:val="auto"/>
            <w:rPr>
              <w:rFonts w:hint="default" w:ascii="Times New Roman" w:hAnsi="Times New Roman" w:cs="Times New Roman"/>
            </w:rPr>
          </w:pPr>
          <w:r>
            <w:rPr>
              <w:rFonts w:hint="default" w:ascii="Times New Roman" w:hAnsi="Times New Roman" w:eastAsia="方正小标宋简体" w:cs="Times New Roman"/>
              <w:szCs w:val="36"/>
            </w:rPr>
            <w:fldChar w:fldCharType="begin"/>
          </w:r>
          <w:r>
            <w:rPr>
              <w:rFonts w:hint="default" w:ascii="Times New Roman" w:hAnsi="Times New Roman" w:eastAsia="方正小标宋简体" w:cs="Times New Roman"/>
              <w:szCs w:val="36"/>
            </w:rPr>
            <w:instrText xml:space="preserve"> HYPERLINK \l _Toc29356 </w:instrText>
          </w:r>
          <w:r>
            <w:rPr>
              <w:rFonts w:hint="default" w:ascii="Times New Roman" w:hAnsi="Times New Roman" w:eastAsia="方正小标宋简体" w:cs="Times New Roman"/>
              <w:szCs w:val="36"/>
            </w:rPr>
            <w:fldChar w:fldCharType="separate"/>
          </w:r>
          <w:r>
            <w:rPr>
              <w:rFonts w:hint="default" w:ascii="Times New Roman" w:hAnsi="Times New Roman" w:eastAsia="楷体_GB2312" w:cs="Times New Roman"/>
              <w:bCs w:val="0"/>
              <w:szCs w:val="32"/>
              <w:highlight w:val="none"/>
              <w:lang w:val="en-US" w:eastAsia="zh-CN" w:bidi="ar-SA"/>
            </w:rPr>
            <w:t>（三）建设内容及规模</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_Toc29356 \h </w:instrText>
          </w:r>
          <w:r>
            <w:rPr>
              <w:rFonts w:hint="default" w:ascii="Times New Roman" w:hAnsi="Times New Roman" w:cs="Times New Roman"/>
            </w:rPr>
            <w:fldChar w:fldCharType="separate"/>
          </w:r>
          <w:r>
            <w:rPr>
              <w:rFonts w:hint="default" w:ascii="Times New Roman" w:hAnsi="Times New Roman" w:cs="Times New Roman"/>
            </w:rPr>
            <w:t>- 1 -</w:t>
          </w:r>
          <w:r>
            <w:rPr>
              <w:rFonts w:hint="default" w:ascii="Times New Roman" w:hAnsi="Times New Roman" w:cs="Times New Roman"/>
            </w:rPr>
            <w:fldChar w:fldCharType="end"/>
          </w:r>
          <w:r>
            <w:rPr>
              <w:rFonts w:hint="default" w:ascii="Times New Roman" w:hAnsi="Times New Roman" w:eastAsia="方正小标宋简体" w:cs="Times New Roman"/>
              <w:szCs w:val="36"/>
            </w:rPr>
            <w:fldChar w:fldCharType="end"/>
          </w:r>
        </w:p>
        <w:p>
          <w:pPr>
            <w:pStyle w:val="9"/>
            <w:keepNext w:val="0"/>
            <w:keepLines w:val="0"/>
            <w:pageBreakBefore w:val="0"/>
            <w:widowControl w:val="0"/>
            <w:tabs>
              <w:tab w:val="right" w:leader="dot" w:pos="8306"/>
            </w:tabs>
            <w:kinsoku/>
            <w:wordWrap/>
            <w:overflowPunct/>
            <w:topLinePunct w:val="0"/>
            <w:autoSpaceDE w:val="0"/>
            <w:autoSpaceDN w:val="0"/>
            <w:bidi w:val="0"/>
            <w:adjustRightInd/>
            <w:snapToGrid/>
            <w:spacing w:line="600" w:lineRule="exact"/>
            <w:textAlignment w:val="auto"/>
            <w:rPr>
              <w:rFonts w:hint="default" w:ascii="Times New Roman" w:hAnsi="Times New Roman" w:cs="Times New Roman"/>
            </w:rPr>
          </w:pPr>
          <w:r>
            <w:rPr>
              <w:rFonts w:hint="default" w:ascii="Times New Roman" w:hAnsi="Times New Roman" w:eastAsia="方正小标宋简体" w:cs="Times New Roman"/>
              <w:szCs w:val="36"/>
            </w:rPr>
            <w:fldChar w:fldCharType="begin"/>
          </w:r>
          <w:r>
            <w:rPr>
              <w:rFonts w:hint="default" w:ascii="Times New Roman" w:hAnsi="Times New Roman" w:eastAsia="方正小标宋简体" w:cs="Times New Roman"/>
              <w:szCs w:val="36"/>
            </w:rPr>
            <w:instrText xml:space="preserve"> HYPERLINK \l _Toc1145 </w:instrText>
          </w:r>
          <w:r>
            <w:rPr>
              <w:rFonts w:hint="default" w:ascii="Times New Roman" w:hAnsi="Times New Roman" w:eastAsia="方正小标宋简体" w:cs="Times New Roman"/>
              <w:szCs w:val="36"/>
            </w:rPr>
            <w:fldChar w:fldCharType="separate"/>
          </w:r>
          <w:r>
            <w:rPr>
              <w:rFonts w:hint="default" w:ascii="Times New Roman" w:hAnsi="Times New Roman" w:eastAsia="楷体_GB2312" w:cs="Times New Roman"/>
              <w:bCs w:val="0"/>
              <w:szCs w:val="32"/>
              <w:highlight w:val="none"/>
              <w:lang w:val="en-US" w:eastAsia="zh-CN" w:bidi="ar-SA"/>
            </w:rPr>
            <w:t>（四）项目运作模式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_Toc1145 \h </w:instrText>
          </w:r>
          <w:r>
            <w:rPr>
              <w:rFonts w:hint="default" w:ascii="Times New Roman" w:hAnsi="Times New Roman" w:cs="Times New Roman"/>
            </w:rPr>
            <w:fldChar w:fldCharType="separate"/>
          </w:r>
          <w:r>
            <w:rPr>
              <w:rFonts w:hint="default" w:ascii="Times New Roman" w:hAnsi="Times New Roman" w:cs="Times New Roman"/>
            </w:rPr>
            <w:t>- 4 -</w:t>
          </w:r>
          <w:r>
            <w:rPr>
              <w:rFonts w:hint="default" w:ascii="Times New Roman" w:hAnsi="Times New Roman" w:cs="Times New Roman"/>
            </w:rPr>
            <w:fldChar w:fldCharType="end"/>
          </w:r>
          <w:r>
            <w:rPr>
              <w:rFonts w:hint="default" w:ascii="Times New Roman" w:hAnsi="Times New Roman" w:eastAsia="方正小标宋简体" w:cs="Times New Roman"/>
              <w:szCs w:val="36"/>
            </w:rPr>
            <w:fldChar w:fldCharType="end"/>
          </w:r>
        </w:p>
        <w:p>
          <w:pPr>
            <w:pStyle w:val="9"/>
            <w:keepNext w:val="0"/>
            <w:keepLines w:val="0"/>
            <w:pageBreakBefore w:val="0"/>
            <w:widowControl w:val="0"/>
            <w:tabs>
              <w:tab w:val="right" w:leader="dot" w:pos="8306"/>
            </w:tabs>
            <w:kinsoku/>
            <w:wordWrap/>
            <w:overflowPunct/>
            <w:topLinePunct w:val="0"/>
            <w:autoSpaceDE w:val="0"/>
            <w:autoSpaceDN w:val="0"/>
            <w:bidi w:val="0"/>
            <w:adjustRightInd/>
            <w:snapToGrid/>
            <w:spacing w:line="600" w:lineRule="exact"/>
            <w:textAlignment w:val="auto"/>
            <w:rPr>
              <w:rFonts w:hint="default" w:ascii="Times New Roman" w:hAnsi="Times New Roman" w:cs="Times New Roman"/>
            </w:rPr>
          </w:pPr>
          <w:r>
            <w:rPr>
              <w:rFonts w:hint="default" w:ascii="Times New Roman" w:hAnsi="Times New Roman" w:eastAsia="方正小标宋简体" w:cs="Times New Roman"/>
              <w:szCs w:val="36"/>
            </w:rPr>
            <w:fldChar w:fldCharType="begin"/>
          </w:r>
          <w:r>
            <w:rPr>
              <w:rFonts w:hint="default" w:ascii="Times New Roman" w:hAnsi="Times New Roman" w:eastAsia="方正小标宋简体" w:cs="Times New Roman"/>
              <w:szCs w:val="36"/>
            </w:rPr>
            <w:instrText xml:space="preserve"> HYPERLINK \l _Toc7528 </w:instrText>
          </w:r>
          <w:r>
            <w:rPr>
              <w:rFonts w:hint="default" w:ascii="Times New Roman" w:hAnsi="Times New Roman" w:eastAsia="方正小标宋简体" w:cs="Times New Roman"/>
              <w:szCs w:val="36"/>
            </w:rPr>
            <w:fldChar w:fldCharType="separate"/>
          </w:r>
          <w:r>
            <w:rPr>
              <w:rFonts w:hint="default" w:ascii="Times New Roman" w:hAnsi="Times New Roman" w:eastAsia="楷体_GB2312" w:cs="Times New Roman"/>
              <w:bCs w:val="0"/>
              <w:szCs w:val="32"/>
              <w:highlight w:val="none"/>
              <w:lang w:val="en-US" w:eastAsia="zh-CN" w:bidi="ar-SA"/>
            </w:rPr>
            <w:t>（五）项目主要相关方</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_Toc7528 \h </w:instrText>
          </w:r>
          <w:r>
            <w:rPr>
              <w:rFonts w:hint="default" w:ascii="Times New Roman" w:hAnsi="Times New Roman" w:cs="Times New Roman"/>
            </w:rPr>
            <w:fldChar w:fldCharType="separate"/>
          </w:r>
          <w:r>
            <w:rPr>
              <w:rFonts w:hint="default" w:ascii="Times New Roman" w:hAnsi="Times New Roman" w:cs="Times New Roman"/>
            </w:rPr>
            <w:t>- 4 -</w:t>
          </w:r>
          <w:r>
            <w:rPr>
              <w:rFonts w:hint="default" w:ascii="Times New Roman" w:hAnsi="Times New Roman" w:cs="Times New Roman"/>
            </w:rPr>
            <w:fldChar w:fldCharType="end"/>
          </w:r>
          <w:r>
            <w:rPr>
              <w:rFonts w:hint="default" w:ascii="Times New Roman" w:hAnsi="Times New Roman" w:eastAsia="方正小标宋简体" w:cs="Times New Roman"/>
              <w:szCs w:val="36"/>
            </w:rPr>
            <w:fldChar w:fldCharType="end"/>
          </w:r>
        </w:p>
        <w:p>
          <w:pPr>
            <w:pStyle w:val="9"/>
            <w:keepNext w:val="0"/>
            <w:keepLines w:val="0"/>
            <w:pageBreakBefore w:val="0"/>
            <w:widowControl w:val="0"/>
            <w:tabs>
              <w:tab w:val="right" w:leader="dot" w:pos="8306"/>
            </w:tabs>
            <w:kinsoku/>
            <w:wordWrap/>
            <w:overflowPunct/>
            <w:topLinePunct w:val="0"/>
            <w:autoSpaceDE w:val="0"/>
            <w:autoSpaceDN w:val="0"/>
            <w:bidi w:val="0"/>
            <w:adjustRightInd/>
            <w:snapToGrid/>
            <w:spacing w:line="600" w:lineRule="exact"/>
            <w:textAlignment w:val="auto"/>
            <w:rPr>
              <w:rFonts w:hint="default" w:ascii="Times New Roman" w:hAnsi="Times New Roman" w:cs="Times New Roman"/>
            </w:rPr>
          </w:pPr>
          <w:r>
            <w:rPr>
              <w:rFonts w:hint="default" w:ascii="Times New Roman" w:hAnsi="Times New Roman" w:eastAsia="方正小标宋简体" w:cs="Times New Roman"/>
              <w:szCs w:val="36"/>
            </w:rPr>
            <w:fldChar w:fldCharType="begin"/>
          </w:r>
          <w:r>
            <w:rPr>
              <w:rFonts w:hint="default" w:ascii="Times New Roman" w:hAnsi="Times New Roman" w:eastAsia="方正小标宋简体" w:cs="Times New Roman"/>
              <w:szCs w:val="36"/>
            </w:rPr>
            <w:instrText xml:space="preserve"> HYPERLINK \l _Toc19654 </w:instrText>
          </w:r>
          <w:r>
            <w:rPr>
              <w:rFonts w:hint="default" w:ascii="Times New Roman" w:hAnsi="Times New Roman" w:eastAsia="方正小标宋简体" w:cs="Times New Roman"/>
              <w:szCs w:val="36"/>
            </w:rPr>
            <w:fldChar w:fldCharType="separate"/>
          </w:r>
          <w:r>
            <w:rPr>
              <w:rFonts w:hint="default" w:ascii="Times New Roman" w:hAnsi="Times New Roman" w:eastAsia="楷体_GB2312" w:cs="Times New Roman"/>
              <w:bCs w:val="0"/>
              <w:szCs w:val="32"/>
              <w:highlight w:val="none"/>
              <w:lang w:val="en-US" w:eastAsia="zh-CN" w:bidi="ar-SA"/>
            </w:rPr>
            <w:t>（六）项目资产权属</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_Toc19654 \h </w:instrText>
          </w:r>
          <w:r>
            <w:rPr>
              <w:rFonts w:hint="default" w:ascii="Times New Roman" w:hAnsi="Times New Roman" w:cs="Times New Roman"/>
            </w:rPr>
            <w:fldChar w:fldCharType="separate"/>
          </w:r>
          <w:r>
            <w:rPr>
              <w:rFonts w:hint="default" w:ascii="Times New Roman" w:hAnsi="Times New Roman" w:cs="Times New Roman"/>
            </w:rPr>
            <w:t>- 5 -</w:t>
          </w:r>
          <w:r>
            <w:rPr>
              <w:rFonts w:hint="default" w:ascii="Times New Roman" w:hAnsi="Times New Roman" w:cs="Times New Roman"/>
            </w:rPr>
            <w:fldChar w:fldCharType="end"/>
          </w:r>
          <w:r>
            <w:rPr>
              <w:rFonts w:hint="default" w:ascii="Times New Roman" w:hAnsi="Times New Roman" w:eastAsia="方正小标宋简体" w:cs="Times New Roman"/>
              <w:szCs w:val="36"/>
            </w:rPr>
            <w:fldChar w:fldCharType="end"/>
          </w:r>
        </w:p>
        <w:p>
          <w:pPr>
            <w:pStyle w:val="9"/>
            <w:keepNext w:val="0"/>
            <w:keepLines w:val="0"/>
            <w:pageBreakBefore w:val="0"/>
            <w:widowControl w:val="0"/>
            <w:tabs>
              <w:tab w:val="right" w:leader="dot" w:pos="8306"/>
            </w:tabs>
            <w:kinsoku/>
            <w:wordWrap/>
            <w:overflowPunct/>
            <w:topLinePunct w:val="0"/>
            <w:autoSpaceDE w:val="0"/>
            <w:autoSpaceDN w:val="0"/>
            <w:bidi w:val="0"/>
            <w:adjustRightInd/>
            <w:snapToGrid/>
            <w:spacing w:line="600" w:lineRule="exact"/>
            <w:textAlignment w:val="auto"/>
            <w:rPr>
              <w:rFonts w:hint="default" w:ascii="Times New Roman" w:hAnsi="Times New Roman" w:cs="Times New Roman"/>
            </w:rPr>
          </w:pPr>
          <w:r>
            <w:rPr>
              <w:rFonts w:hint="default" w:ascii="Times New Roman" w:hAnsi="Times New Roman" w:eastAsia="方正小标宋简体" w:cs="Times New Roman"/>
              <w:szCs w:val="36"/>
            </w:rPr>
            <w:fldChar w:fldCharType="begin"/>
          </w:r>
          <w:r>
            <w:rPr>
              <w:rFonts w:hint="default" w:ascii="Times New Roman" w:hAnsi="Times New Roman" w:eastAsia="方正小标宋简体" w:cs="Times New Roman"/>
              <w:szCs w:val="36"/>
            </w:rPr>
            <w:instrText xml:space="preserve"> HYPERLINK \l _Toc24735 </w:instrText>
          </w:r>
          <w:r>
            <w:rPr>
              <w:rFonts w:hint="default" w:ascii="Times New Roman" w:hAnsi="Times New Roman" w:eastAsia="方正小标宋简体" w:cs="Times New Roman"/>
              <w:szCs w:val="36"/>
            </w:rPr>
            <w:fldChar w:fldCharType="separate"/>
          </w:r>
          <w:r>
            <w:rPr>
              <w:rFonts w:hint="default" w:ascii="Times New Roman" w:hAnsi="Times New Roman" w:eastAsia="楷体_GB2312" w:cs="Times New Roman"/>
              <w:bCs w:val="0"/>
              <w:szCs w:val="32"/>
              <w:highlight w:val="none"/>
              <w:lang w:val="en-US" w:eastAsia="zh-CN" w:bidi="ar-SA"/>
            </w:rPr>
            <w:t>（七）合作期限</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_Toc24735 \h </w:instrText>
          </w:r>
          <w:r>
            <w:rPr>
              <w:rFonts w:hint="default" w:ascii="Times New Roman" w:hAnsi="Times New Roman" w:cs="Times New Roman"/>
            </w:rPr>
            <w:fldChar w:fldCharType="separate"/>
          </w:r>
          <w:r>
            <w:rPr>
              <w:rFonts w:hint="default" w:ascii="Times New Roman" w:hAnsi="Times New Roman" w:cs="Times New Roman"/>
            </w:rPr>
            <w:t>- 5 -</w:t>
          </w:r>
          <w:r>
            <w:rPr>
              <w:rFonts w:hint="default" w:ascii="Times New Roman" w:hAnsi="Times New Roman" w:cs="Times New Roman"/>
            </w:rPr>
            <w:fldChar w:fldCharType="end"/>
          </w:r>
          <w:r>
            <w:rPr>
              <w:rFonts w:hint="default" w:ascii="Times New Roman" w:hAnsi="Times New Roman" w:eastAsia="方正小标宋简体" w:cs="Times New Roman"/>
              <w:szCs w:val="36"/>
            </w:rPr>
            <w:fldChar w:fldCharType="end"/>
          </w:r>
        </w:p>
        <w:p>
          <w:pPr>
            <w:pStyle w:val="9"/>
            <w:keepNext w:val="0"/>
            <w:keepLines w:val="0"/>
            <w:pageBreakBefore w:val="0"/>
            <w:widowControl w:val="0"/>
            <w:tabs>
              <w:tab w:val="right" w:leader="dot" w:pos="8306"/>
            </w:tabs>
            <w:kinsoku/>
            <w:wordWrap/>
            <w:overflowPunct/>
            <w:topLinePunct w:val="0"/>
            <w:autoSpaceDE w:val="0"/>
            <w:autoSpaceDN w:val="0"/>
            <w:bidi w:val="0"/>
            <w:adjustRightInd/>
            <w:snapToGrid/>
            <w:spacing w:line="600" w:lineRule="exact"/>
            <w:textAlignment w:val="auto"/>
            <w:rPr>
              <w:rFonts w:hint="default" w:ascii="Times New Roman" w:hAnsi="Times New Roman" w:cs="Times New Roman"/>
            </w:rPr>
          </w:pPr>
          <w:r>
            <w:rPr>
              <w:rFonts w:hint="default" w:ascii="Times New Roman" w:hAnsi="Times New Roman" w:eastAsia="方正小标宋简体" w:cs="Times New Roman"/>
              <w:szCs w:val="36"/>
            </w:rPr>
            <w:fldChar w:fldCharType="begin"/>
          </w:r>
          <w:r>
            <w:rPr>
              <w:rFonts w:hint="default" w:ascii="Times New Roman" w:hAnsi="Times New Roman" w:eastAsia="方正小标宋简体" w:cs="Times New Roman"/>
              <w:szCs w:val="36"/>
            </w:rPr>
            <w:instrText xml:space="preserve"> HYPERLINK \l _Toc19943 </w:instrText>
          </w:r>
          <w:r>
            <w:rPr>
              <w:rFonts w:hint="default" w:ascii="Times New Roman" w:hAnsi="Times New Roman" w:eastAsia="方正小标宋简体" w:cs="Times New Roman"/>
              <w:szCs w:val="36"/>
            </w:rPr>
            <w:fldChar w:fldCharType="separate"/>
          </w:r>
          <w:r>
            <w:rPr>
              <w:rFonts w:hint="default" w:ascii="Times New Roman" w:hAnsi="Times New Roman" w:eastAsia="楷体_GB2312" w:cs="Times New Roman"/>
              <w:bCs w:val="0"/>
              <w:szCs w:val="32"/>
              <w:highlight w:val="none"/>
              <w:shd w:val="clear"/>
              <w:lang w:val="en-US" w:eastAsia="zh-CN" w:bidi="ar-SA"/>
            </w:rPr>
            <w:t>（八）回报机制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_Toc19943 \h </w:instrText>
          </w:r>
          <w:r>
            <w:rPr>
              <w:rFonts w:hint="default" w:ascii="Times New Roman" w:hAnsi="Times New Roman" w:cs="Times New Roman"/>
            </w:rPr>
            <w:fldChar w:fldCharType="separate"/>
          </w:r>
          <w:r>
            <w:rPr>
              <w:rFonts w:hint="default" w:ascii="Times New Roman" w:hAnsi="Times New Roman" w:cs="Times New Roman"/>
            </w:rPr>
            <w:t>- 5 -</w:t>
          </w:r>
          <w:r>
            <w:rPr>
              <w:rFonts w:hint="default" w:ascii="Times New Roman" w:hAnsi="Times New Roman" w:cs="Times New Roman"/>
            </w:rPr>
            <w:fldChar w:fldCharType="end"/>
          </w:r>
          <w:r>
            <w:rPr>
              <w:rFonts w:hint="default" w:ascii="Times New Roman" w:hAnsi="Times New Roman" w:eastAsia="方正小标宋简体" w:cs="Times New Roman"/>
              <w:szCs w:val="36"/>
            </w:rPr>
            <w:fldChar w:fldCharType="end"/>
          </w:r>
        </w:p>
        <w:p>
          <w:pPr>
            <w:pStyle w:val="9"/>
            <w:keepNext w:val="0"/>
            <w:keepLines w:val="0"/>
            <w:pageBreakBefore w:val="0"/>
            <w:widowControl w:val="0"/>
            <w:tabs>
              <w:tab w:val="right" w:leader="dot" w:pos="8306"/>
            </w:tabs>
            <w:kinsoku/>
            <w:wordWrap/>
            <w:overflowPunct/>
            <w:topLinePunct w:val="0"/>
            <w:autoSpaceDE w:val="0"/>
            <w:autoSpaceDN w:val="0"/>
            <w:bidi w:val="0"/>
            <w:adjustRightInd/>
            <w:snapToGrid/>
            <w:spacing w:line="600" w:lineRule="exact"/>
            <w:textAlignment w:val="auto"/>
            <w:rPr>
              <w:rFonts w:hint="default" w:ascii="Times New Roman" w:hAnsi="Times New Roman" w:cs="Times New Roman"/>
            </w:rPr>
          </w:pPr>
          <w:r>
            <w:rPr>
              <w:rFonts w:hint="default" w:ascii="Times New Roman" w:hAnsi="Times New Roman" w:eastAsia="方正小标宋简体" w:cs="Times New Roman"/>
              <w:szCs w:val="36"/>
            </w:rPr>
            <w:fldChar w:fldCharType="begin"/>
          </w:r>
          <w:r>
            <w:rPr>
              <w:rFonts w:hint="default" w:ascii="Times New Roman" w:hAnsi="Times New Roman" w:eastAsia="方正小标宋简体" w:cs="Times New Roman"/>
              <w:szCs w:val="36"/>
            </w:rPr>
            <w:instrText xml:space="preserve"> HYPERLINK \l _Toc8066 </w:instrText>
          </w:r>
          <w:r>
            <w:rPr>
              <w:rFonts w:hint="default" w:ascii="Times New Roman" w:hAnsi="Times New Roman" w:eastAsia="方正小标宋简体" w:cs="Times New Roman"/>
              <w:szCs w:val="36"/>
            </w:rPr>
            <w:fldChar w:fldCharType="separate"/>
          </w:r>
          <w:r>
            <w:rPr>
              <w:rFonts w:hint="default" w:ascii="Times New Roman" w:hAnsi="Times New Roman" w:eastAsia="楷体" w:cs="Times New Roman"/>
              <w:bCs/>
              <w:szCs w:val="30"/>
              <w:lang w:val="en-US" w:eastAsia="zh-CN" w:bidi="zh-CN"/>
            </w:rPr>
            <w:t>（</w:t>
          </w:r>
          <w:r>
            <w:rPr>
              <w:rFonts w:hint="default" w:ascii="Times New Roman" w:hAnsi="Times New Roman" w:eastAsia="楷体_GB2312" w:cs="Times New Roman"/>
              <w:bCs w:val="0"/>
              <w:szCs w:val="32"/>
              <w:highlight w:val="none"/>
              <w:shd w:val="clear" w:color="auto" w:fill="auto"/>
              <w:lang w:val="en-US" w:eastAsia="zh-CN" w:bidi="ar-SA"/>
            </w:rPr>
            <w:t>九）项目的运营维护</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_Toc8066 \h </w:instrText>
          </w:r>
          <w:r>
            <w:rPr>
              <w:rFonts w:hint="default" w:ascii="Times New Roman" w:hAnsi="Times New Roman" w:cs="Times New Roman"/>
            </w:rPr>
            <w:fldChar w:fldCharType="separate"/>
          </w:r>
          <w:r>
            <w:rPr>
              <w:rFonts w:hint="default" w:ascii="Times New Roman" w:hAnsi="Times New Roman" w:cs="Times New Roman"/>
            </w:rPr>
            <w:t>- 7 -</w:t>
          </w:r>
          <w:r>
            <w:rPr>
              <w:rFonts w:hint="default" w:ascii="Times New Roman" w:hAnsi="Times New Roman" w:cs="Times New Roman"/>
            </w:rPr>
            <w:fldChar w:fldCharType="end"/>
          </w:r>
          <w:r>
            <w:rPr>
              <w:rFonts w:hint="default" w:ascii="Times New Roman" w:hAnsi="Times New Roman" w:eastAsia="方正小标宋简体" w:cs="Times New Roman"/>
              <w:szCs w:val="36"/>
            </w:rPr>
            <w:fldChar w:fldCharType="end"/>
          </w:r>
        </w:p>
        <w:p>
          <w:pPr>
            <w:pStyle w:val="9"/>
            <w:keepNext w:val="0"/>
            <w:keepLines w:val="0"/>
            <w:pageBreakBefore w:val="0"/>
            <w:widowControl w:val="0"/>
            <w:tabs>
              <w:tab w:val="right" w:leader="dot" w:pos="8306"/>
            </w:tabs>
            <w:kinsoku/>
            <w:wordWrap/>
            <w:overflowPunct/>
            <w:topLinePunct w:val="0"/>
            <w:autoSpaceDE w:val="0"/>
            <w:autoSpaceDN w:val="0"/>
            <w:bidi w:val="0"/>
            <w:adjustRightInd/>
            <w:snapToGrid/>
            <w:spacing w:line="600" w:lineRule="exact"/>
            <w:textAlignment w:val="auto"/>
            <w:rPr>
              <w:rFonts w:hint="default" w:ascii="Times New Roman" w:hAnsi="Times New Roman" w:cs="Times New Roman"/>
            </w:rPr>
          </w:pPr>
          <w:r>
            <w:rPr>
              <w:rFonts w:hint="default" w:ascii="Times New Roman" w:hAnsi="Times New Roman" w:eastAsia="方正小标宋简体" w:cs="Times New Roman"/>
              <w:szCs w:val="36"/>
            </w:rPr>
            <w:fldChar w:fldCharType="begin"/>
          </w:r>
          <w:r>
            <w:rPr>
              <w:rFonts w:hint="default" w:ascii="Times New Roman" w:hAnsi="Times New Roman" w:eastAsia="方正小标宋简体" w:cs="Times New Roman"/>
              <w:szCs w:val="36"/>
            </w:rPr>
            <w:instrText xml:space="preserve"> HYPERLINK \l _Toc25225 </w:instrText>
          </w:r>
          <w:r>
            <w:rPr>
              <w:rFonts w:hint="default" w:ascii="Times New Roman" w:hAnsi="Times New Roman" w:eastAsia="方正小标宋简体" w:cs="Times New Roman"/>
              <w:szCs w:val="36"/>
            </w:rPr>
            <w:fldChar w:fldCharType="separate"/>
          </w:r>
          <w:r>
            <w:rPr>
              <w:rFonts w:hint="default" w:ascii="Times New Roman" w:hAnsi="Times New Roman" w:eastAsia="楷体_GB2312" w:cs="Times New Roman"/>
              <w:bCs w:val="0"/>
              <w:szCs w:val="32"/>
              <w:highlight w:val="none"/>
              <w:shd w:val="clear" w:color="auto" w:fill="auto"/>
              <w:lang w:val="en-US" w:eastAsia="zh-CN" w:bidi="ar-SA"/>
            </w:rPr>
            <w:t>（十）项目合作安排</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_Toc25225 \h </w:instrText>
          </w:r>
          <w:r>
            <w:rPr>
              <w:rFonts w:hint="default" w:ascii="Times New Roman" w:hAnsi="Times New Roman" w:cs="Times New Roman"/>
            </w:rPr>
            <w:fldChar w:fldCharType="separate"/>
          </w:r>
          <w:r>
            <w:rPr>
              <w:rFonts w:hint="default" w:ascii="Times New Roman" w:hAnsi="Times New Roman" w:cs="Times New Roman"/>
            </w:rPr>
            <w:t>- 7 -</w:t>
          </w:r>
          <w:r>
            <w:rPr>
              <w:rFonts w:hint="default" w:ascii="Times New Roman" w:hAnsi="Times New Roman" w:cs="Times New Roman"/>
            </w:rPr>
            <w:fldChar w:fldCharType="end"/>
          </w:r>
          <w:r>
            <w:rPr>
              <w:rFonts w:hint="default" w:ascii="Times New Roman" w:hAnsi="Times New Roman" w:eastAsia="方正小标宋简体" w:cs="Times New Roman"/>
              <w:szCs w:val="36"/>
            </w:rPr>
            <w:fldChar w:fldCharType="end"/>
          </w:r>
        </w:p>
        <w:p>
          <w:pPr>
            <w:pStyle w:val="8"/>
            <w:keepNext w:val="0"/>
            <w:keepLines w:val="0"/>
            <w:pageBreakBefore w:val="0"/>
            <w:widowControl w:val="0"/>
            <w:tabs>
              <w:tab w:val="right" w:leader="dot" w:pos="8306"/>
            </w:tabs>
            <w:kinsoku/>
            <w:wordWrap/>
            <w:overflowPunct/>
            <w:topLinePunct w:val="0"/>
            <w:autoSpaceDE w:val="0"/>
            <w:autoSpaceDN w:val="0"/>
            <w:bidi w:val="0"/>
            <w:adjustRightInd/>
            <w:snapToGrid/>
            <w:spacing w:line="600" w:lineRule="exact"/>
            <w:textAlignment w:val="auto"/>
            <w:rPr>
              <w:rFonts w:hint="default" w:ascii="Times New Roman" w:hAnsi="Times New Roman" w:cs="Times New Roman"/>
            </w:rPr>
          </w:pPr>
          <w:r>
            <w:rPr>
              <w:rFonts w:hint="default" w:ascii="Times New Roman" w:hAnsi="Times New Roman" w:eastAsia="方正小标宋简体" w:cs="Times New Roman"/>
              <w:szCs w:val="36"/>
            </w:rPr>
            <w:fldChar w:fldCharType="begin"/>
          </w:r>
          <w:r>
            <w:rPr>
              <w:rFonts w:hint="default" w:ascii="Times New Roman" w:hAnsi="Times New Roman" w:eastAsia="方正小标宋简体" w:cs="Times New Roman"/>
              <w:szCs w:val="36"/>
            </w:rPr>
            <w:instrText xml:space="preserve"> HYPERLINK \l _Toc9570 </w:instrText>
          </w:r>
          <w:r>
            <w:rPr>
              <w:rFonts w:hint="default" w:ascii="Times New Roman" w:hAnsi="Times New Roman" w:eastAsia="方正小标宋简体" w:cs="Times New Roman"/>
              <w:szCs w:val="36"/>
            </w:rPr>
            <w:fldChar w:fldCharType="separate"/>
          </w:r>
          <w:r>
            <w:rPr>
              <w:rFonts w:hint="default" w:ascii="Times New Roman" w:hAnsi="Times New Roman" w:eastAsia="黑体" w:cs="Times New Roman"/>
              <w:bCs/>
              <w:szCs w:val="32"/>
              <w:lang w:val="en-US" w:eastAsia="zh-CN"/>
            </w:rPr>
            <w:t>二、 绩效再评价工作情况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_Toc9570 \h </w:instrText>
          </w:r>
          <w:r>
            <w:rPr>
              <w:rFonts w:hint="default" w:ascii="Times New Roman" w:hAnsi="Times New Roman" w:cs="Times New Roman"/>
            </w:rPr>
            <w:fldChar w:fldCharType="separate"/>
          </w:r>
          <w:r>
            <w:rPr>
              <w:rFonts w:hint="default" w:ascii="Times New Roman" w:hAnsi="Times New Roman" w:cs="Times New Roman"/>
            </w:rPr>
            <w:t>- 8 -</w:t>
          </w:r>
          <w:r>
            <w:rPr>
              <w:rFonts w:hint="default" w:ascii="Times New Roman" w:hAnsi="Times New Roman" w:cs="Times New Roman"/>
            </w:rPr>
            <w:fldChar w:fldCharType="end"/>
          </w:r>
          <w:r>
            <w:rPr>
              <w:rFonts w:hint="default" w:ascii="Times New Roman" w:hAnsi="Times New Roman" w:eastAsia="方正小标宋简体" w:cs="Times New Roman"/>
              <w:szCs w:val="36"/>
            </w:rPr>
            <w:fldChar w:fldCharType="end"/>
          </w:r>
        </w:p>
        <w:p>
          <w:pPr>
            <w:pStyle w:val="9"/>
            <w:keepNext w:val="0"/>
            <w:keepLines w:val="0"/>
            <w:pageBreakBefore w:val="0"/>
            <w:widowControl w:val="0"/>
            <w:tabs>
              <w:tab w:val="right" w:leader="dot" w:pos="8306"/>
            </w:tabs>
            <w:kinsoku/>
            <w:wordWrap/>
            <w:overflowPunct/>
            <w:topLinePunct w:val="0"/>
            <w:autoSpaceDE w:val="0"/>
            <w:autoSpaceDN w:val="0"/>
            <w:bidi w:val="0"/>
            <w:adjustRightInd/>
            <w:snapToGrid/>
            <w:spacing w:line="600" w:lineRule="exact"/>
            <w:textAlignment w:val="auto"/>
            <w:rPr>
              <w:rFonts w:hint="default" w:ascii="Times New Roman" w:hAnsi="Times New Roman" w:cs="Times New Roman"/>
            </w:rPr>
          </w:pPr>
          <w:r>
            <w:rPr>
              <w:rFonts w:hint="default" w:ascii="Times New Roman" w:hAnsi="Times New Roman" w:eastAsia="方正小标宋简体" w:cs="Times New Roman"/>
              <w:szCs w:val="36"/>
            </w:rPr>
            <w:fldChar w:fldCharType="begin"/>
          </w:r>
          <w:r>
            <w:rPr>
              <w:rFonts w:hint="default" w:ascii="Times New Roman" w:hAnsi="Times New Roman" w:eastAsia="方正小标宋简体" w:cs="Times New Roman"/>
              <w:szCs w:val="36"/>
            </w:rPr>
            <w:instrText xml:space="preserve"> HYPERLINK \l _Toc24254 </w:instrText>
          </w:r>
          <w:r>
            <w:rPr>
              <w:rFonts w:hint="default" w:ascii="Times New Roman" w:hAnsi="Times New Roman" w:eastAsia="方正小标宋简体" w:cs="Times New Roman"/>
              <w:szCs w:val="36"/>
            </w:rPr>
            <w:fldChar w:fldCharType="separate"/>
          </w:r>
          <w:r>
            <w:rPr>
              <w:rFonts w:hint="default" w:ascii="Times New Roman" w:hAnsi="Times New Roman" w:eastAsia="楷体_GB2312" w:cs="Times New Roman"/>
              <w:bCs w:val="0"/>
              <w:szCs w:val="32"/>
              <w:highlight w:val="none"/>
              <w:shd w:val="clear" w:color="auto" w:fill="auto"/>
              <w:lang w:val="en-US" w:eastAsia="zh-CN" w:bidi="ar-SA"/>
            </w:rPr>
            <w:t>（一）再评价的对象</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_Toc24254 \h </w:instrText>
          </w:r>
          <w:r>
            <w:rPr>
              <w:rFonts w:hint="default" w:ascii="Times New Roman" w:hAnsi="Times New Roman" w:cs="Times New Roman"/>
            </w:rPr>
            <w:fldChar w:fldCharType="separate"/>
          </w:r>
          <w:r>
            <w:rPr>
              <w:rFonts w:hint="default" w:ascii="Times New Roman" w:hAnsi="Times New Roman" w:cs="Times New Roman"/>
            </w:rPr>
            <w:t>- 8 -</w:t>
          </w:r>
          <w:r>
            <w:rPr>
              <w:rFonts w:hint="default" w:ascii="Times New Roman" w:hAnsi="Times New Roman" w:cs="Times New Roman"/>
            </w:rPr>
            <w:fldChar w:fldCharType="end"/>
          </w:r>
          <w:r>
            <w:rPr>
              <w:rFonts w:hint="default" w:ascii="Times New Roman" w:hAnsi="Times New Roman" w:eastAsia="方正小标宋简体" w:cs="Times New Roman"/>
              <w:szCs w:val="36"/>
            </w:rPr>
            <w:fldChar w:fldCharType="end"/>
          </w:r>
        </w:p>
        <w:p>
          <w:pPr>
            <w:pStyle w:val="9"/>
            <w:keepNext w:val="0"/>
            <w:keepLines w:val="0"/>
            <w:pageBreakBefore w:val="0"/>
            <w:widowControl w:val="0"/>
            <w:tabs>
              <w:tab w:val="right" w:leader="dot" w:pos="8306"/>
            </w:tabs>
            <w:kinsoku/>
            <w:wordWrap/>
            <w:overflowPunct/>
            <w:topLinePunct w:val="0"/>
            <w:autoSpaceDE w:val="0"/>
            <w:autoSpaceDN w:val="0"/>
            <w:bidi w:val="0"/>
            <w:adjustRightInd/>
            <w:snapToGrid/>
            <w:spacing w:line="600" w:lineRule="exact"/>
            <w:textAlignment w:val="auto"/>
            <w:rPr>
              <w:rFonts w:hint="default" w:ascii="Times New Roman" w:hAnsi="Times New Roman" w:cs="Times New Roman"/>
            </w:rPr>
          </w:pPr>
          <w:r>
            <w:rPr>
              <w:rFonts w:hint="default" w:ascii="Times New Roman" w:hAnsi="Times New Roman" w:eastAsia="方正小标宋简体" w:cs="Times New Roman"/>
              <w:szCs w:val="36"/>
            </w:rPr>
            <w:fldChar w:fldCharType="begin"/>
          </w:r>
          <w:r>
            <w:rPr>
              <w:rFonts w:hint="default" w:ascii="Times New Roman" w:hAnsi="Times New Roman" w:eastAsia="方正小标宋简体" w:cs="Times New Roman"/>
              <w:szCs w:val="36"/>
            </w:rPr>
            <w:instrText xml:space="preserve"> HYPERLINK \l _Toc31717 </w:instrText>
          </w:r>
          <w:r>
            <w:rPr>
              <w:rFonts w:hint="default" w:ascii="Times New Roman" w:hAnsi="Times New Roman" w:eastAsia="方正小标宋简体" w:cs="Times New Roman"/>
              <w:szCs w:val="36"/>
            </w:rPr>
            <w:fldChar w:fldCharType="separate"/>
          </w:r>
          <w:r>
            <w:rPr>
              <w:rFonts w:hint="default" w:ascii="Times New Roman" w:hAnsi="Times New Roman" w:eastAsia="楷体_GB2312" w:cs="Times New Roman"/>
              <w:bCs w:val="0"/>
              <w:szCs w:val="32"/>
              <w:highlight w:val="none"/>
              <w:shd w:val="clear" w:color="auto" w:fill="auto"/>
              <w:lang w:val="en-US" w:eastAsia="zh-CN" w:bidi="ar-SA"/>
            </w:rPr>
            <w:t>（二）绩效再评价的主要内容及范围</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_Toc31717 \h </w:instrText>
          </w:r>
          <w:r>
            <w:rPr>
              <w:rFonts w:hint="default" w:ascii="Times New Roman" w:hAnsi="Times New Roman" w:cs="Times New Roman"/>
            </w:rPr>
            <w:fldChar w:fldCharType="separate"/>
          </w:r>
          <w:r>
            <w:rPr>
              <w:rFonts w:hint="default" w:ascii="Times New Roman" w:hAnsi="Times New Roman" w:cs="Times New Roman"/>
            </w:rPr>
            <w:t>- 8 -</w:t>
          </w:r>
          <w:r>
            <w:rPr>
              <w:rFonts w:hint="default" w:ascii="Times New Roman" w:hAnsi="Times New Roman" w:cs="Times New Roman"/>
            </w:rPr>
            <w:fldChar w:fldCharType="end"/>
          </w:r>
          <w:r>
            <w:rPr>
              <w:rFonts w:hint="default" w:ascii="Times New Roman" w:hAnsi="Times New Roman" w:eastAsia="方正小标宋简体" w:cs="Times New Roman"/>
              <w:szCs w:val="36"/>
            </w:rPr>
            <w:fldChar w:fldCharType="end"/>
          </w:r>
        </w:p>
        <w:p>
          <w:pPr>
            <w:pStyle w:val="9"/>
            <w:keepNext w:val="0"/>
            <w:keepLines w:val="0"/>
            <w:pageBreakBefore w:val="0"/>
            <w:widowControl w:val="0"/>
            <w:tabs>
              <w:tab w:val="right" w:leader="dot" w:pos="8306"/>
            </w:tabs>
            <w:kinsoku/>
            <w:wordWrap/>
            <w:overflowPunct/>
            <w:topLinePunct w:val="0"/>
            <w:autoSpaceDE w:val="0"/>
            <w:autoSpaceDN w:val="0"/>
            <w:bidi w:val="0"/>
            <w:adjustRightInd/>
            <w:snapToGrid/>
            <w:spacing w:line="600" w:lineRule="exact"/>
            <w:textAlignment w:val="auto"/>
            <w:rPr>
              <w:rFonts w:hint="default" w:ascii="Times New Roman" w:hAnsi="Times New Roman" w:cs="Times New Roman"/>
            </w:rPr>
          </w:pPr>
          <w:r>
            <w:rPr>
              <w:rFonts w:hint="default" w:ascii="Times New Roman" w:hAnsi="Times New Roman" w:eastAsia="方正小标宋简体" w:cs="Times New Roman"/>
              <w:szCs w:val="36"/>
            </w:rPr>
            <w:fldChar w:fldCharType="begin"/>
          </w:r>
          <w:r>
            <w:rPr>
              <w:rFonts w:hint="default" w:ascii="Times New Roman" w:hAnsi="Times New Roman" w:eastAsia="方正小标宋简体" w:cs="Times New Roman"/>
              <w:szCs w:val="36"/>
            </w:rPr>
            <w:instrText xml:space="preserve"> HYPERLINK \l _Toc7151 </w:instrText>
          </w:r>
          <w:r>
            <w:rPr>
              <w:rFonts w:hint="default" w:ascii="Times New Roman" w:hAnsi="Times New Roman" w:eastAsia="方正小标宋简体" w:cs="Times New Roman"/>
              <w:szCs w:val="36"/>
            </w:rPr>
            <w:fldChar w:fldCharType="separate"/>
          </w:r>
          <w:r>
            <w:rPr>
              <w:rFonts w:hint="default" w:ascii="Times New Roman" w:hAnsi="Times New Roman" w:eastAsia="楷体_GB2312" w:cs="Times New Roman"/>
              <w:bCs w:val="0"/>
              <w:szCs w:val="32"/>
              <w:highlight w:val="none"/>
              <w:shd w:val="clear" w:color="auto" w:fill="auto"/>
              <w:lang w:val="en-US" w:eastAsia="zh-CN" w:bidi="ar-SA"/>
            </w:rPr>
            <w:t>（三）评价方式和指标体系</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_Toc7151 \h </w:instrText>
          </w:r>
          <w:r>
            <w:rPr>
              <w:rFonts w:hint="default" w:ascii="Times New Roman" w:hAnsi="Times New Roman" w:cs="Times New Roman"/>
            </w:rPr>
            <w:fldChar w:fldCharType="separate"/>
          </w:r>
          <w:r>
            <w:rPr>
              <w:rFonts w:hint="default" w:ascii="Times New Roman" w:hAnsi="Times New Roman" w:cs="Times New Roman"/>
            </w:rPr>
            <w:t>- 9 -</w:t>
          </w:r>
          <w:r>
            <w:rPr>
              <w:rFonts w:hint="default" w:ascii="Times New Roman" w:hAnsi="Times New Roman" w:cs="Times New Roman"/>
            </w:rPr>
            <w:fldChar w:fldCharType="end"/>
          </w:r>
          <w:r>
            <w:rPr>
              <w:rFonts w:hint="default" w:ascii="Times New Roman" w:hAnsi="Times New Roman" w:eastAsia="方正小标宋简体" w:cs="Times New Roman"/>
              <w:szCs w:val="36"/>
            </w:rPr>
            <w:fldChar w:fldCharType="end"/>
          </w:r>
        </w:p>
        <w:p>
          <w:pPr>
            <w:pStyle w:val="9"/>
            <w:keepNext w:val="0"/>
            <w:keepLines w:val="0"/>
            <w:pageBreakBefore w:val="0"/>
            <w:widowControl w:val="0"/>
            <w:tabs>
              <w:tab w:val="right" w:leader="dot" w:pos="8306"/>
            </w:tabs>
            <w:kinsoku/>
            <w:wordWrap/>
            <w:overflowPunct/>
            <w:topLinePunct w:val="0"/>
            <w:autoSpaceDE w:val="0"/>
            <w:autoSpaceDN w:val="0"/>
            <w:bidi w:val="0"/>
            <w:adjustRightInd/>
            <w:snapToGrid/>
            <w:spacing w:line="600" w:lineRule="exact"/>
            <w:textAlignment w:val="auto"/>
            <w:rPr>
              <w:rFonts w:hint="default" w:ascii="Times New Roman" w:hAnsi="Times New Roman" w:cs="Times New Roman"/>
            </w:rPr>
          </w:pPr>
          <w:r>
            <w:rPr>
              <w:rFonts w:hint="default" w:ascii="Times New Roman" w:hAnsi="Times New Roman" w:eastAsia="方正小标宋简体" w:cs="Times New Roman"/>
              <w:szCs w:val="36"/>
            </w:rPr>
            <w:fldChar w:fldCharType="begin"/>
          </w:r>
          <w:r>
            <w:rPr>
              <w:rFonts w:hint="default" w:ascii="Times New Roman" w:hAnsi="Times New Roman" w:eastAsia="方正小标宋简体" w:cs="Times New Roman"/>
              <w:szCs w:val="36"/>
            </w:rPr>
            <w:instrText xml:space="preserve"> HYPERLINK \l _Toc7107 </w:instrText>
          </w:r>
          <w:r>
            <w:rPr>
              <w:rFonts w:hint="default" w:ascii="Times New Roman" w:hAnsi="Times New Roman" w:eastAsia="方正小标宋简体" w:cs="Times New Roman"/>
              <w:szCs w:val="36"/>
            </w:rPr>
            <w:fldChar w:fldCharType="separate"/>
          </w:r>
          <w:r>
            <w:rPr>
              <w:rFonts w:hint="default" w:ascii="Times New Roman" w:hAnsi="Times New Roman" w:eastAsia="楷体_GB2312" w:cs="Times New Roman"/>
              <w:bCs w:val="0"/>
              <w:szCs w:val="32"/>
              <w:highlight w:val="none"/>
              <w:shd w:val="clear" w:color="auto" w:fill="auto"/>
              <w:lang w:val="en-US" w:eastAsia="zh-CN" w:bidi="ar-SA"/>
            </w:rPr>
            <w:t>（四）绩效再评价工作程序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_Toc7107 \h </w:instrText>
          </w:r>
          <w:r>
            <w:rPr>
              <w:rFonts w:hint="default" w:ascii="Times New Roman" w:hAnsi="Times New Roman" w:cs="Times New Roman"/>
            </w:rPr>
            <w:fldChar w:fldCharType="separate"/>
          </w:r>
          <w:r>
            <w:rPr>
              <w:rFonts w:hint="default" w:ascii="Times New Roman" w:hAnsi="Times New Roman" w:cs="Times New Roman"/>
            </w:rPr>
            <w:t>- 9 -</w:t>
          </w:r>
          <w:r>
            <w:rPr>
              <w:rFonts w:hint="default" w:ascii="Times New Roman" w:hAnsi="Times New Roman" w:cs="Times New Roman"/>
            </w:rPr>
            <w:fldChar w:fldCharType="end"/>
          </w:r>
          <w:r>
            <w:rPr>
              <w:rFonts w:hint="default" w:ascii="Times New Roman" w:hAnsi="Times New Roman" w:eastAsia="方正小标宋简体" w:cs="Times New Roman"/>
              <w:szCs w:val="36"/>
            </w:rPr>
            <w:fldChar w:fldCharType="end"/>
          </w:r>
        </w:p>
        <w:p>
          <w:pPr>
            <w:pStyle w:val="9"/>
            <w:keepNext w:val="0"/>
            <w:keepLines w:val="0"/>
            <w:pageBreakBefore w:val="0"/>
            <w:widowControl w:val="0"/>
            <w:tabs>
              <w:tab w:val="right" w:leader="dot" w:pos="8306"/>
            </w:tabs>
            <w:kinsoku/>
            <w:wordWrap/>
            <w:overflowPunct/>
            <w:topLinePunct w:val="0"/>
            <w:autoSpaceDE w:val="0"/>
            <w:autoSpaceDN w:val="0"/>
            <w:bidi w:val="0"/>
            <w:adjustRightInd/>
            <w:snapToGrid/>
            <w:spacing w:line="600" w:lineRule="exact"/>
            <w:textAlignment w:val="auto"/>
            <w:rPr>
              <w:rFonts w:hint="default" w:ascii="Times New Roman" w:hAnsi="Times New Roman" w:cs="Times New Roman"/>
            </w:rPr>
          </w:pPr>
          <w:r>
            <w:rPr>
              <w:rFonts w:hint="default" w:ascii="Times New Roman" w:hAnsi="Times New Roman" w:eastAsia="方正小标宋简体" w:cs="Times New Roman"/>
              <w:szCs w:val="36"/>
            </w:rPr>
            <w:fldChar w:fldCharType="begin"/>
          </w:r>
          <w:r>
            <w:rPr>
              <w:rFonts w:hint="default" w:ascii="Times New Roman" w:hAnsi="Times New Roman" w:eastAsia="方正小标宋简体" w:cs="Times New Roman"/>
              <w:szCs w:val="36"/>
            </w:rPr>
            <w:instrText xml:space="preserve"> HYPERLINK \l _Toc26910 </w:instrText>
          </w:r>
          <w:r>
            <w:rPr>
              <w:rFonts w:hint="default" w:ascii="Times New Roman" w:hAnsi="Times New Roman" w:eastAsia="方正小标宋简体" w:cs="Times New Roman"/>
              <w:szCs w:val="36"/>
            </w:rPr>
            <w:fldChar w:fldCharType="separate"/>
          </w:r>
          <w:r>
            <w:rPr>
              <w:rFonts w:hint="default" w:ascii="Times New Roman" w:hAnsi="Times New Roman" w:eastAsia="楷体_GB2312" w:cs="Times New Roman"/>
              <w:bCs w:val="0"/>
              <w:szCs w:val="32"/>
              <w:highlight w:val="none"/>
              <w:shd w:val="clear" w:color="auto" w:fill="auto"/>
              <w:lang w:val="en-US" w:eastAsia="zh-CN" w:bidi="ar-SA"/>
            </w:rPr>
            <w:t>（五）再评价结果及应用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_Toc26910 \h </w:instrText>
          </w:r>
          <w:r>
            <w:rPr>
              <w:rFonts w:hint="default" w:ascii="Times New Roman" w:hAnsi="Times New Roman" w:cs="Times New Roman"/>
            </w:rPr>
            <w:fldChar w:fldCharType="separate"/>
          </w:r>
          <w:r>
            <w:rPr>
              <w:rFonts w:hint="default" w:ascii="Times New Roman" w:hAnsi="Times New Roman" w:cs="Times New Roman"/>
            </w:rPr>
            <w:t>- 12 -</w:t>
          </w:r>
          <w:r>
            <w:rPr>
              <w:rFonts w:hint="default" w:ascii="Times New Roman" w:hAnsi="Times New Roman" w:cs="Times New Roman"/>
            </w:rPr>
            <w:fldChar w:fldCharType="end"/>
          </w:r>
          <w:r>
            <w:rPr>
              <w:rFonts w:hint="default" w:ascii="Times New Roman" w:hAnsi="Times New Roman" w:eastAsia="方正小标宋简体" w:cs="Times New Roman"/>
              <w:szCs w:val="36"/>
            </w:rPr>
            <w:fldChar w:fldCharType="end"/>
          </w:r>
        </w:p>
        <w:p>
          <w:pPr>
            <w:pStyle w:val="8"/>
            <w:keepNext w:val="0"/>
            <w:keepLines w:val="0"/>
            <w:pageBreakBefore w:val="0"/>
            <w:widowControl w:val="0"/>
            <w:tabs>
              <w:tab w:val="right" w:leader="dot" w:pos="8306"/>
            </w:tabs>
            <w:kinsoku/>
            <w:wordWrap/>
            <w:overflowPunct/>
            <w:topLinePunct w:val="0"/>
            <w:autoSpaceDE w:val="0"/>
            <w:autoSpaceDN w:val="0"/>
            <w:bidi w:val="0"/>
            <w:adjustRightInd/>
            <w:snapToGrid/>
            <w:spacing w:line="600" w:lineRule="exact"/>
            <w:textAlignment w:val="auto"/>
            <w:rPr>
              <w:rFonts w:hint="default" w:ascii="Times New Roman" w:hAnsi="Times New Roman" w:cs="Times New Roman"/>
            </w:rPr>
          </w:pPr>
          <w:r>
            <w:rPr>
              <w:rFonts w:hint="default" w:ascii="Times New Roman" w:hAnsi="Times New Roman" w:eastAsia="方正小标宋简体" w:cs="Times New Roman"/>
              <w:szCs w:val="36"/>
            </w:rPr>
            <w:fldChar w:fldCharType="begin"/>
          </w:r>
          <w:r>
            <w:rPr>
              <w:rFonts w:hint="default" w:ascii="Times New Roman" w:hAnsi="Times New Roman" w:eastAsia="方正小标宋简体" w:cs="Times New Roman"/>
              <w:szCs w:val="36"/>
            </w:rPr>
            <w:instrText xml:space="preserve"> HYPERLINK \l _Toc5242 </w:instrText>
          </w:r>
          <w:r>
            <w:rPr>
              <w:rFonts w:hint="default" w:ascii="Times New Roman" w:hAnsi="Times New Roman" w:eastAsia="方正小标宋简体" w:cs="Times New Roman"/>
              <w:szCs w:val="36"/>
            </w:rPr>
            <w:fldChar w:fldCharType="separate"/>
          </w:r>
          <w:r>
            <w:rPr>
              <w:rFonts w:hint="default" w:ascii="Times New Roman" w:hAnsi="Times New Roman" w:eastAsia="黑体" w:cs="Times New Roman"/>
              <w:bCs/>
              <w:szCs w:val="32"/>
              <w:highlight w:val="none"/>
              <w:shd w:val="clear"/>
              <w:lang w:val="en-US" w:eastAsia="zh-CN" w:bidi="zh-CN"/>
            </w:rPr>
            <w:t>三、PPP项目公司绩效再评价分析</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_Toc5242 \h </w:instrText>
          </w:r>
          <w:r>
            <w:rPr>
              <w:rFonts w:hint="default" w:ascii="Times New Roman" w:hAnsi="Times New Roman" w:cs="Times New Roman"/>
            </w:rPr>
            <w:fldChar w:fldCharType="separate"/>
          </w:r>
          <w:r>
            <w:rPr>
              <w:rFonts w:hint="default" w:ascii="Times New Roman" w:hAnsi="Times New Roman" w:cs="Times New Roman"/>
            </w:rPr>
            <w:t>- 12 -</w:t>
          </w:r>
          <w:r>
            <w:rPr>
              <w:rFonts w:hint="default" w:ascii="Times New Roman" w:hAnsi="Times New Roman" w:cs="Times New Roman"/>
            </w:rPr>
            <w:fldChar w:fldCharType="end"/>
          </w:r>
          <w:r>
            <w:rPr>
              <w:rFonts w:hint="default" w:ascii="Times New Roman" w:hAnsi="Times New Roman" w:eastAsia="方正小标宋简体" w:cs="Times New Roman"/>
              <w:szCs w:val="36"/>
            </w:rPr>
            <w:fldChar w:fldCharType="end"/>
          </w:r>
        </w:p>
        <w:p>
          <w:pPr>
            <w:pStyle w:val="9"/>
            <w:keepNext w:val="0"/>
            <w:keepLines w:val="0"/>
            <w:pageBreakBefore w:val="0"/>
            <w:widowControl w:val="0"/>
            <w:tabs>
              <w:tab w:val="right" w:leader="dot" w:pos="8306"/>
            </w:tabs>
            <w:kinsoku/>
            <w:wordWrap/>
            <w:overflowPunct/>
            <w:topLinePunct w:val="0"/>
            <w:autoSpaceDE w:val="0"/>
            <w:autoSpaceDN w:val="0"/>
            <w:bidi w:val="0"/>
            <w:adjustRightInd/>
            <w:snapToGrid/>
            <w:spacing w:line="600" w:lineRule="exact"/>
            <w:textAlignment w:val="auto"/>
            <w:rPr>
              <w:rFonts w:hint="default" w:ascii="Times New Roman" w:hAnsi="Times New Roman" w:cs="Times New Roman"/>
            </w:rPr>
          </w:pPr>
          <w:r>
            <w:rPr>
              <w:rFonts w:hint="default" w:ascii="Times New Roman" w:hAnsi="Times New Roman" w:eastAsia="方正小标宋简体" w:cs="Times New Roman"/>
              <w:szCs w:val="36"/>
            </w:rPr>
            <w:fldChar w:fldCharType="begin"/>
          </w:r>
          <w:r>
            <w:rPr>
              <w:rFonts w:hint="default" w:ascii="Times New Roman" w:hAnsi="Times New Roman" w:eastAsia="方正小标宋简体" w:cs="Times New Roman"/>
              <w:szCs w:val="36"/>
            </w:rPr>
            <w:instrText xml:space="preserve"> HYPERLINK \l _Toc10826 </w:instrText>
          </w:r>
          <w:r>
            <w:rPr>
              <w:rFonts w:hint="default" w:ascii="Times New Roman" w:hAnsi="Times New Roman" w:eastAsia="方正小标宋简体" w:cs="Times New Roman"/>
              <w:szCs w:val="36"/>
            </w:rPr>
            <w:fldChar w:fldCharType="separate"/>
          </w:r>
          <w:r>
            <w:rPr>
              <w:rFonts w:hint="default" w:ascii="Times New Roman" w:hAnsi="Times New Roman" w:eastAsia="楷体_GB2312" w:cs="Times New Roman"/>
              <w:bCs w:val="0"/>
              <w:szCs w:val="32"/>
              <w:highlight w:val="none"/>
              <w:shd w:val="clear" w:color="auto" w:fill="auto"/>
              <w:lang w:val="en-US" w:eastAsia="zh-CN" w:bidi="ar-SA"/>
            </w:rPr>
            <w:t>（一）建设期绩效评价</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_Toc10826 \h </w:instrText>
          </w:r>
          <w:r>
            <w:rPr>
              <w:rFonts w:hint="default" w:ascii="Times New Roman" w:hAnsi="Times New Roman" w:cs="Times New Roman"/>
            </w:rPr>
            <w:fldChar w:fldCharType="separate"/>
          </w:r>
          <w:r>
            <w:rPr>
              <w:rFonts w:hint="default" w:ascii="Times New Roman" w:hAnsi="Times New Roman" w:cs="Times New Roman"/>
            </w:rPr>
            <w:t>- 12 -</w:t>
          </w:r>
          <w:r>
            <w:rPr>
              <w:rFonts w:hint="default" w:ascii="Times New Roman" w:hAnsi="Times New Roman" w:cs="Times New Roman"/>
            </w:rPr>
            <w:fldChar w:fldCharType="end"/>
          </w:r>
          <w:r>
            <w:rPr>
              <w:rFonts w:hint="default" w:ascii="Times New Roman" w:hAnsi="Times New Roman" w:eastAsia="方正小标宋简体" w:cs="Times New Roman"/>
              <w:szCs w:val="36"/>
            </w:rPr>
            <w:fldChar w:fldCharType="end"/>
          </w:r>
        </w:p>
        <w:p>
          <w:pPr>
            <w:pStyle w:val="9"/>
            <w:keepNext w:val="0"/>
            <w:keepLines w:val="0"/>
            <w:pageBreakBefore w:val="0"/>
            <w:widowControl w:val="0"/>
            <w:tabs>
              <w:tab w:val="right" w:leader="dot" w:pos="8306"/>
            </w:tabs>
            <w:kinsoku/>
            <w:wordWrap/>
            <w:overflowPunct/>
            <w:topLinePunct w:val="0"/>
            <w:autoSpaceDE w:val="0"/>
            <w:autoSpaceDN w:val="0"/>
            <w:bidi w:val="0"/>
            <w:adjustRightInd/>
            <w:snapToGrid/>
            <w:spacing w:line="600" w:lineRule="exact"/>
            <w:textAlignment w:val="auto"/>
            <w:rPr>
              <w:rFonts w:hint="default" w:ascii="Times New Roman" w:hAnsi="Times New Roman" w:cs="Times New Roman"/>
            </w:rPr>
          </w:pPr>
          <w:r>
            <w:rPr>
              <w:rFonts w:hint="default" w:ascii="Times New Roman" w:hAnsi="Times New Roman" w:eastAsia="方正小标宋简体" w:cs="Times New Roman"/>
              <w:szCs w:val="36"/>
            </w:rPr>
            <w:fldChar w:fldCharType="begin"/>
          </w:r>
          <w:r>
            <w:rPr>
              <w:rFonts w:hint="default" w:ascii="Times New Roman" w:hAnsi="Times New Roman" w:eastAsia="方正小标宋简体" w:cs="Times New Roman"/>
              <w:szCs w:val="36"/>
            </w:rPr>
            <w:instrText xml:space="preserve"> HYPERLINK \l _Toc27297 </w:instrText>
          </w:r>
          <w:r>
            <w:rPr>
              <w:rFonts w:hint="default" w:ascii="Times New Roman" w:hAnsi="Times New Roman" w:eastAsia="方正小标宋简体" w:cs="Times New Roman"/>
              <w:szCs w:val="36"/>
            </w:rPr>
            <w:fldChar w:fldCharType="separate"/>
          </w:r>
          <w:r>
            <w:rPr>
              <w:rFonts w:hint="default" w:ascii="Times New Roman" w:hAnsi="Times New Roman" w:eastAsia="楷体" w:cs="Times New Roman"/>
              <w:bCs/>
              <w:szCs w:val="30"/>
              <w:lang w:val="en-US" w:eastAsia="zh-CN"/>
            </w:rPr>
            <w:t>（</w:t>
          </w:r>
          <w:r>
            <w:rPr>
              <w:rFonts w:hint="default" w:ascii="Times New Roman" w:hAnsi="Times New Roman" w:eastAsia="楷体_GB2312" w:cs="Times New Roman"/>
              <w:bCs w:val="0"/>
              <w:szCs w:val="32"/>
              <w:highlight w:val="none"/>
              <w:shd w:val="clear" w:color="auto" w:fill="auto"/>
              <w:lang w:val="en-US" w:eastAsia="zh-CN" w:bidi="ar-SA"/>
            </w:rPr>
            <w:t>二）绩效评价的具体方法</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_Toc27297 \h </w:instrText>
          </w:r>
          <w:r>
            <w:rPr>
              <w:rFonts w:hint="default" w:ascii="Times New Roman" w:hAnsi="Times New Roman" w:cs="Times New Roman"/>
            </w:rPr>
            <w:fldChar w:fldCharType="separate"/>
          </w:r>
          <w:r>
            <w:rPr>
              <w:rFonts w:hint="default" w:ascii="Times New Roman" w:hAnsi="Times New Roman" w:cs="Times New Roman"/>
            </w:rPr>
            <w:t>- 13 -</w:t>
          </w:r>
          <w:r>
            <w:rPr>
              <w:rFonts w:hint="default" w:ascii="Times New Roman" w:hAnsi="Times New Roman" w:cs="Times New Roman"/>
            </w:rPr>
            <w:fldChar w:fldCharType="end"/>
          </w:r>
          <w:r>
            <w:rPr>
              <w:rFonts w:hint="default" w:ascii="Times New Roman" w:hAnsi="Times New Roman" w:eastAsia="方正小标宋简体" w:cs="Times New Roman"/>
              <w:szCs w:val="36"/>
            </w:rPr>
            <w:fldChar w:fldCharType="end"/>
          </w:r>
        </w:p>
        <w:p>
          <w:pPr>
            <w:pStyle w:val="9"/>
            <w:keepNext w:val="0"/>
            <w:keepLines w:val="0"/>
            <w:pageBreakBefore w:val="0"/>
            <w:widowControl w:val="0"/>
            <w:tabs>
              <w:tab w:val="right" w:leader="dot" w:pos="8306"/>
            </w:tabs>
            <w:kinsoku/>
            <w:wordWrap/>
            <w:overflowPunct/>
            <w:topLinePunct w:val="0"/>
            <w:autoSpaceDE w:val="0"/>
            <w:autoSpaceDN w:val="0"/>
            <w:bidi w:val="0"/>
            <w:adjustRightInd/>
            <w:snapToGrid/>
            <w:spacing w:line="600" w:lineRule="exact"/>
            <w:textAlignment w:val="auto"/>
            <w:rPr>
              <w:rFonts w:hint="default" w:ascii="Times New Roman" w:hAnsi="Times New Roman" w:cs="Times New Roman"/>
            </w:rPr>
          </w:pPr>
          <w:r>
            <w:rPr>
              <w:rFonts w:hint="default" w:ascii="Times New Roman" w:hAnsi="Times New Roman" w:eastAsia="方正小标宋简体" w:cs="Times New Roman"/>
              <w:szCs w:val="36"/>
            </w:rPr>
            <w:fldChar w:fldCharType="begin"/>
          </w:r>
          <w:r>
            <w:rPr>
              <w:rFonts w:hint="default" w:ascii="Times New Roman" w:hAnsi="Times New Roman" w:eastAsia="方正小标宋简体" w:cs="Times New Roman"/>
              <w:szCs w:val="36"/>
            </w:rPr>
            <w:instrText xml:space="preserve"> HYPERLINK \l _Toc2045 </w:instrText>
          </w:r>
          <w:r>
            <w:rPr>
              <w:rFonts w:hint="default" w:ascii="Times New Roman" w:hAnsi="Times New Roman" w:eastAsia="方正小标宋简体" w:cs="Times New Roman"/>
              <w:szCs w:val="36"/>
            </w:rPr>
            <w:fldChar w:fldCharType="separate"/>
          </w:r>
          <w:r>
            <w:rPr>
              <w:rFonts w:hint="default" w:ascii="Times New Roman" w:hAnsi="Times New Roman" w:eastAsia="楷体_GB2312" w:cs="Times New Roman"/>
              <w:bCs w:val="0"/>
              <w:szCs w:val="32"/>
              <w:highlight w:val="none"/>
              <w:shd w:val="clear" w:color="auto" w:fill="auto"/>
              <w:lang w:val="en-US" w:eastAsia="zh-CN" w:bidi="ar-SA"/>
            </w:rPr>
            <w:t>（三）建设期绩效评价指标体系</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_Toc2045 \h </w:instrText>
          </w:r>
          <w:r>
            <w:rPr>
              <w:rFonts w:hint="default" w:ascii="Times New Roman" w:hAnsi="Times New Roman" w:cs="Times New Roman"/>
            </w:rPr>
            <w:fldChar w:fldCharType="separate"/>
          </w:r>
          <w:r>
            <w:rPr>
              <w:rFonts w:hint="default" w:ascii="Times New Roman" w:hAnsi="Times New Roman" w:cs="Times New Roman"/>
            </w:rPr>
            <w:t>- 13 -</w:t>
          </w:r>
          <w:r>
            <w:rPr>
              <w:rFonts w:hint="default" w:ascii="Times New Roman" w:hAnsi="Times New Roman" w:cs="Times New Roman"/>
            </w:rPr>
            <w:fldChar w:fldCharType="end"/>
          </w:r>
          <w:r>
            <w:rPr>
              <w:rFonts w:hint="default" w:ascii="Times New Roman" w:hAnsi="Times New Roman" w:eastAsia="方正小标宋简体" w:cs="Times New Roman"/>
              <w:szCs w:val="36"/>
            </w:rPr>
            <w:fldChar w:fldCharType="end"/>
          </w:r>
        </w:p>
        <w:p>
          <w:pPr>
            <w:pStyle w:val="9"/>
            <w:keepNext w:val="0"/>
            <w:keepLines w:val="0"/>
            <w:pageBreakBefore w:val="0"/>
            <w:widowControl w:val="0"/>
            <w:tabs>
              <w:tab w:val="right" w:leader="dot" w:pos="8306"/>
            </w:tabs>
            <w:kinsoku/>
            <w:wordWrap/>
            <w:overflowPunct/>
            <w:topLinePunct w:val="0"/>
            <w:autoSpaceDE w:val="0"/>
            <w:autoSpaceDN w:val="0"/>
            <w:bidi w:val="0"/>
            <w:adjustRightInd/>
            <w:snapToGrid/>
            <w:spacing w:line="600" w:lineRule="exact"/>
            <w:textAlignment w:val="auto"/>
            <w:rPr>
              <w:rFonts w:hint="default" w:ascii="Times New Roman" w:hAnsi="Times New Roman" w:cs="Times New Roman"/>
            </w:rPr>
          </w:pPr>
          <w:r>
            <w:rPr>
              <w:rFonts w:hint="default" w:ascii="Times New Roman" w:hAnsi="Times New Roman" w:eastAsia="方正小标宋简体" w:cs="Times New Roman"/>
              <w:szCs w:val="36"/>
            </w:rPr>
            <w:fldChar w:fldCharType="begin"/>
          </w:r>
          <w:r>
            <w:rPr>
              <w:rFonts w:hint="default" w:ascii="Times New Roman" w:hAnsi="Times New Roman" w:eastAsia="方正小标宋简体" w:cs="Times New Roman"/>
              <w:szCs w:val="36"/>
            </w:rPr>
            <w:instrText xml:space="preserve"> HYPERLINK \l _Toc10679 </w:instrText>
          </w:r>
          <w:r>
            <w:rPr>
              <w:rFonts w:hint="default" w:ascii="Times New Roman" w:hAnsi="Times New Roman" w:eastAsia="方正小标宋简体" w:cs="Times New Roman"/>
              <w:szCs w:val="36"/>
            </w:rPr>
            <w:fldChar w:fldCharType="separate"/>
          </w:r>
          <w:r>
            <w:rPr>
              <w:rFonts w:hint="default" w:ascii="Times New Roman" w:hAnsi="Times New Roman" w:eastAsia="楷体_GB2312" w:cs="Times New Roman"/>
              <w:bCs w:val="0"/>
              <w:szCs w:val="32"/>
              <w:highlight w:val="none"/>
              <w:shd w:val="clear" w:color="auto" w:fill="auto"/>
              <w:lang w:val="en-US" w:eastAsia="zh-CN" w:bidi="ar-SA"/>
            </w:rPr>
            <w:t>（四）建设期绩效开展情况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_Toc10679 \h </w:instrText>
          </w:r>
          <w:r>
            <w:rPr>
              <w:rFonts w:hint="default" w:ascii="Times New Roman" w:hAnsi="Times New Roman" w:cs="Times New Roman"/>
            </w:rPr>
            <w:fldChar w:fldCharType="separate"/>
          </w:r>
          <w:r>
            <w:rPr>
              <w:rFonts w:hint="default" w:ascii="Times New Roman" w:hAnsi="Times New Roman" w:cs="Times New Roman"/>
            </w:rPr>
            <w:t>- 13 -</w:t>
          </w:r>
          <w:r>
            <w:rPr>
              <w:rFonts w:hint="default" w:ascii="Times New Roman" w:hAnsi="Times New Roman" w:cs="Times New Roman"/>
            </w:rPr>
            <w:fldChar w:fldCharType="end"/>
          </w:r>
          <w:r>
            <w:rPr>
              <w:rFonts w:hint="default" w:ascii="Times New Roman" w:hAnsi="Times New Roman" w:eastAsia="方正小标宋简体" w:cs="Times New Roman"/>
              <w:szCs w:val="36"/>
            </w:rPr>
            <w:fldChar w:fldCharType="end"/>
          </w:r>
        </w:p>
        <w:p>
          <w:pPr>
            <w:pStyle w:val="9"/>
            <w:keepNext w:val="0"/>
            <w:keepLines w:val="0"/>
            <w:pageBreakBefore w:val="0"/>
            <w:widowControl w:val="0"/>
            <w:tabs>
              <w:tab w:val="right" w:leader="dot" w:pos="8306"/>
            </w:tabs>
            <w:kinsoku/>
            <w:wordWrap/>
            <w:overflowPunct/>
            <w:topLinePunct w:val="0"/>
            <w:autoSpaceDE w:val="0"/>
            <w:autoSpaceDN w:val="0"/>
            <w:bidi w:val="0"/>
            <w:adjustRightInd/>
            <w:snapToGrid/>
            <w:spacing w:line="600" w:lineRule="exact"/>
            <w:textAlignment w:val="auto"/>
            <w:rPr>
              <w:rFonts w:hint="default" w:ascii="Times New Roman" w:hAnsi="Times New Roman" w:cs="Times New Roman"/>
            </w:rPr>
          </w:pPr>
          <w:r>
            <w:rPr>
              <w:rFonts w:hint="default" w:ascii="Times New Roman" w:hAnsi="Times New Roman" w:eastAsia="方正小标宋简体" w:cs="Times New Roman"/>
              <w:szCs w:val="36"/>
            </w:rPr>
            <w:fldChar w:fldCharType="begin"/>
          </w:r>
          <w:r>
            <w:rPr>
              <w:rFonts w:hint="default" w:ascii="Times New Roman" w:hAnsi="Times New Roman" w:eastAsia="方正小标宋简体" w:cs="Times New Roman"/>
              <w:szCs w:val="36"/>
            </w:rPr>
            <w:instrText xml:space="preserve"> HYPERLINK \l _Toc22605 </w:instrText>
          </w:r>
          <w:r>
            <w:rPr>
              <w:rFonts w:hint="default" w:ascii="Times New Roman" w:hAnsi="Times New Roman" w:eastAsia="方正小标宋简体" w:cs="Times New Roman"/>
              <w:szCs w:val="36"/>
            </w:rPr>
            <w:fldChar w:fldCharType="separate"/>
          </w:r>
          <w:r>
            <w:rPr>
              <w:rFonts w:hint="default" w:ascii="Times New Roman" w:hAnsi="Times New Roman" w:eastAsia="楷体_GB2312" w:cs="Times New Roman"/>
              <w:bCs w:val="0"/>
              <w:szCs w:val="32"/>
              <w:highlight w:val="none"/>
              <w:shd w:val="clear" w:color="auto" w:fill="auto"/>
              <w:lang w:val="en-US" w:eastAsia="zh-CN" w:bidi="ar-SA"/>
            </w:rPr>
            <w:t>（五）建设期绩效评价结果分析</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_Toc22605 \h </w:instrText>
          </w:r>
          <w:r>
            <w:rPr>
              <w:rFonts w:hint="default" w:ascii="Times New Roman" w:hAnsi="Times New Roman" w:cs="Times New Roman"/>
            </w:rPr>
            <w:fldChar w:fldCharType="separate"/>
          </w:r>
          <w:r>
            <w:rPr>
              <w:rFonts w:hint="default" w:ascii="Times New Roman" w:hAnsi="Times New Roman" w:cs="Times New Roman"/>
            </w:rPr>
            <w:t>- 14 -</w:t>
          </w:r>
          <w:r>
            <w:rPr>
              <w:rFonts w:hint="default" w:ascii="Times New Roman" w:hAnsi="Times New Roman" w:cs="Times New Roman"/>
            </w:rPr>
            <w:fldChar w:fldCharType="end"/>
          </w:r>
          <w:r>
            <w:rPr>
              <w:rFonts w:hint="default" w:ascii="Times New Roman" w:hAnsi="Times New Roman" w:eastAsia="方正小标宋简体" w:cs="Times New Roman"/>
              <w:szCs w:val="36"/>
            </w:rPr>
            <w:fldChar w:fldCharType="end"/>
          </w:r>
        </w:p>
        <w:p>
          <w:pPr>
            <w:pStyle w:val="9"/>
            <w:keepNext w:val="0"/>
            <w:keepLines w:val="0"/>
            <w:pageBreakBefore w:val="0"/>
            <w:widowControl w:val="0"/>
            <w:tabs>
              <w:tab w:val="right" w:leader="dot" w:pos="8306"/>
            </w:tabs>
            <w:kinsoku/>
            <w:wordWrap/>
            <w:overflowPunct/>
            <w:topLinePunct w:val="0"/>
            <w:autoSpaceDE w:val="0"/>
            <w:autoSpaceDN w:val="0"/>
            <w:bidi w:val="0"/>
            <w:adjustRightInd/>
            <w:snapToGrid/>
            <w:spacing w:line="600" w:lineRule="exact"/>
            <w:textAlignment w:val="auto"/>
            <w:rPr>
              <w:rFonts w:hint="default" w:ascii="Times New Roman" w:hAnsi="Times New Roman" w:cs="Times New Roman"/>
            </w:rPr>
          </w:pPr>
          <w:r>
            <w:rPr>
              <w:rFonts w:hint="default" w:ascii="Times New Roman" w:hAnsi="Times New Roman" w:eastAsia="方正小标宋简体" w:cs="Times New Roman"/>
              <w:szCs w:val="36"/>
            </w:rPr>
            <w:fldChar w:fldCharType="begin"/>
          </w:r>
          <w:r>
            <w:rPr>
              <w:rFonts w:hint="default" w:ascii="Times New Roman" w:hAnsi="Times New Roman" w:eastAsia="方正小标宋简体" w:cs="Times New Roman"/>
              <w:szCs w:val="36"/>
            </w:rPr>
            <w:instrText xml:space="preserve"> HYPERLINK \l _Toc19885 </w:instrText>
          </w:r>
          <w:r>
            <w:rPr>
              <w:rFonts w:hint="default" w:ascii="Times New Roman" w:hAnsi="Times New Roman" w:eastAsia="方正小标宋简体" w:cs="Times New Roman"/>
              <w:szCs w:val="36"/>
            </w:rPr>
            <w:fldChar w:fldCharType="separate"/>
          </w:r>
          <w:r>
            <w:rPr>
              <w:rFonts w:hint="default" w:ascii="Times New Roman" w:hAnsi="Times New Roman" w:eastAsia="楷体_GB2312" w:cs="Times New Roman"/>
              <w:bCs w:val="0"/>
              <w:szCs w:val="32"/>
              <w:highlight w:val="none"/>
              <w:shd w:val="clear" w:color="auto" w:fill="auto"/>
              <w:lang w:val="en-US" w:eastAsia="zh-CN" w:bidi="ar-SA"/>
            </w:rPr>
            <w:t>（六）运营期绩效评价开展情况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_Toc19885 \h </w:instrText>
          </w:r>
          <w:r>
            <w:rPr>
              <w:rFonts w:hint="default" w:ascii="Times New Roman" w:hAnsi="Times New Roman" w:cs="Times New Roman"/>
            </w:rPr>
            <w:fldChar w:fldCharType="separate"/>
          </w:r>
          <w:r>
            <w:rPr>
              <w:rFonts w:hint="default" w:ascii="Times New Roman" w:hAnsi="Times New Roman" w:cs="Times New Roman"/>
            </w:rPr>
            <w:t>- 18 -</w:t>
          </w:r>
          <w:r>
            <w:rPr>
              <w:rFonts w:hint="default" w:ascii="Times New Roman" w:hAnsi="Times New Roman" w:cs="Times New Roman"/>
            </w:rPr>
            <w:fldChar w:fldCharType="end"/>
          </w:r>
          <w:r>
            <w:rPr>
              <w:rFonts w:hint="default" w:ascii="Times New Roman" w:hAnsi="Times New Roman" w:eastAsia="方正小标宋简体" w:cs="Times New Roman"/>
              <w:szCs w:val="36"/>
            </w:rPr>
            <w:fldChar w:fldCharType="end"/>
          </w:r>
        </w:p>
        <w:p>
          <w:pPr>
            <w:pStyle w:val="8"/>
            <w:keepNext w:val="0"/>
            <w:keepLines w:val="0"/>
            <w:pageBreakBefore w:val="0"/>
            <w:widowControl w:val="0"/>
            <w:tabs>
              <w:tab w:val="right" w:leader="dot" w:pos="8306"/>
            </w:tabs>
            <w:kinsoku/>
            <w:wordWrap/>
            <w:overflowPunct/>
            <w:topLinePunct w:val="0"/>
            <w:autoSpaceDE w:val="0"/>
            <w:autoSpaceDN w:val="0"/>
            <w:bidi w:val="0"/>
            <w:adjustRightInd/>
            <w:snapToGrid/>
            <w:spacing w:line="600" w:lineRule="exact"/>
            <w:textAlignment w:val="auto"/>
            <w:rPr>
              <w:rFonts w:hint="default" w:ascii="Times New Roman" w:hAnsi="Times New Roman" w:cs="Times New Roman"/>
            </w:rPr>
          </w:pPr>
          <w:r>
            <w:rPr>
              <w:rFonts w:hint="default" w:ascii="Times New Roman" w:hAnsi="Times New Roman" w:eastAsia="方正小标宋简体" w:cs="Times New Roman"/>
              <w:szCs w:val="36"/>
            </w:rPr>
            <w:fldChar w:fldCharType="begin"/>
          </w:r>
          <w:r>
            <w:rPr>
              <w:rFonts w:hint="default" w:ascii="Times New Roman" w:hAnsi="Times New Roman" w:eastAsia="方正小标宋简体" w:cs="Times New Roman"/>
              <w:szCs w:val="36"/>
            </w:rPr>
            <w:instrText xml:space="preserve"> HYPERLINK \l _Toc29908 </w:instrText>
          </w:r>
          <w:r>
            <w:rPr>
              <w:rFonts w:hint="default" w:ascii="Times New Roman" w:hAnsi="Times New Roman" w:eastAsia="方正小标宋简体" w:cs="Times New Roman"/>
              <w:szCs w:val="36"/>
            </w:rPr>
            <w:fldChar w:fldCharType="separate"/>
          </w:r>
          <w:r>
            <w:rPr>
              <w:rFonts w:hint="default" w:ascii="Times New Roman" w:hAnsi="Times New Roman" w:eastAsia="黑体" w:cs="Times New Roman"/>
              <w:bCs/>
              <w:szCs w:val="32"/>
              <w:highlight w:val="none"/>
              <w:lang w:val="en-US" w:eastAsia="zh-CN"/>
            </w:rPr>
            <w:t>四、实施机构绩效评价</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_Toc29908 \h </w:instrText>
          </w:r>
          <w:r>
            <w:rPr>
              <w:rFonts w:hint="default" w:ascii="Times New Roman" w:hAnsi="Times New Roman" w:cs="Times New Roman"/>
            </w:rPr>
            <w:fldChar w:fldCharType="separate"/>
          </w:r>
          <w:r>
            <w:rPr>
              <w:rFonts w:hint="default" w:ascii="Times New Roman" w:hAnsi="Times New Roman" w:cs="Times New Roman"/>
            </w:rPr>
            <w:t>- 24 -</w:t>
          </w:r>
          <w:r>
            <w:rPr>
              <w:rFonts w:hint="default" w:ascii="Times New Roman" w:hAnsi="Times New Roman" w:cs="Times New Roman"/>
            </w:rPr>
            <w:fldChar w:fldCharType="end"/>
          </w:r>
          <w:r>
            <w:rPr>
              <w:rFonts w:hint="default" w:ascii="Times New Roman" w:hAnsi="Times New Roman" w:eastAsia="方正小标宋简体" w:cs="Times New Roman"/>
              <w:szCs w:val="36"/>
            </w:rPr>
            <w:fldChar w:fldCharType="end"/>
          </w:r>
        </w:p>
        <w:p>
          <w:pPr>
            <w:pStyle w:val="9"/>
            <w:keepNext w:val="0"/>
            <w:keepLines w:val="0"/>
            <w:pageBreakBefore w:val="0"/>
            <w:widowControl w:val="0"/>
            <w:tabs>
              <w:tab w:val="right" w:leader="dot" w:pos="8306"/>
            </w:tabs>
            <w:kinsoku/>
            <w:wordWrap/>
            <w:overflowPunct/>
            <w:topLinePunct w:val="0"/>
            <w:autoSpaceDE w:val="0"/>
            <w:autoSpaceDN w:val="0"/>
            <w:bidi w:val="0"/>
            <w:adjustRightInd/>
            <w:snapToGrid/>
            <w:spacing w:line="600" w:lineRule="exact"/>
            <w:textAlignment w:val="auto"/>
            <w:rPr>
              <w:rFonts w:hint="default" w:ascii="Times New Roman" w:hAnsi="Times New Roman" w:cs="Times New Roman"/>
            </w:rPr>
          </w:pPr>
          <w:r>
            <w:rPr>
              <w:rFonts w:hint="default" w:ascii="Times New Roman" w:hAnsi="Times New Roman" w:eastAsia="方正小标宋简体" w:cs="Times New Roman"/>
              <w:szCs w:val="36"/>
            </w:rPr>
            <w:fldChar w:fldCharType="begin"/>
          </w:r>
          <w:r>
            <w:rPr>
              <w:rFonts w:hint="default" w:ascii="Times New Roman" w:hAnsi="Times New Roman" w:eastAsia="方正小标宋简体" w:cs="Times New Roman"/>
              <w:szCs w:val="36"/>
            </w:rPr>
            <w:instrText xml:space="preserve"> HYPERLINK \l _Toc2427 </w:instrText>
          </w:r>
          <w:r>
            <w:rPr>
              <w:rFonts w:hint="default" w:ascii="Times New Roman" w:hAnsi="Times New Roman" w:eastAsia="方正小标宋简体" w:cs="Times New Roman"/>
              <w:szCs w:val="36"/>
            </w:rPr>
            <w:fldChar w:fldCharType="separate"/>
          </w:r>
          <w:r>
            <w:rPr>
              <w:rFonts w:hint="default" w:ascii="Times New Roman" w:hAnsi="Times New Roman" w:eastAsia="楷体_GB2312" w:cs="Times New Roman"/>
              <w:bCs w:val="0"/>
              <w:szCs w:val="32"/>
              <w:highlight w:val="none"/>
              <w:shd w:val="clear" w:color="auto" w:fill="auto"/>
              <w:lang w:val="en-US" w:eastAsia="zh-CN" w:bidi="ar-SA"/>
            </w:rPr>
            <w:t>（一）实施机构建设期绩效评价</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_Toc2427 \h </w:instrText>
          </w:r>
          <w:r>
            <w:rPr>
              <w:rFonts w:hint="default" w:ascii="Times New Roman" w:hAnsi="Times New Roman" w:cs="Times New Roman"/>
            </w:rPr>
            <w:fldChar w:fldCharType="separate"/>
          </w:r>
          <w:r>
            <w:rPr>
              <w:rFonts w:hint="default" w:ascii="Times New Roman" w:hAnsi="Times New Roman" w:cs="Times New Roman"/>
            </w:rPr>
            <w:t>- 24 -</w:t>
          </w:r>
          <w:r>
            <w:rPr>
              <w:rFonts w:hint="default" w:ascii="Times New Roman" w:hAnsi="Times New Roman" w:cs="Times New Roman"/>
            </w:rPr>
            <w:fldChar w:fldCharType="end"/>
          </w:r>
          <w:r>
            <w:rPr>
              <w:rFonts w:hint="default" w:ascii="Times New Roman" w:hAnsi="Times New Roman" w:eastAsia="方正小标宋简体" w:cs="Times New Roman"/>
              <w:szCs w:val="36"/>
            </w:rPr>
            <w:fldChar w:fldCharType="end"/>
          </w:r>
        </w:p>
        <w:p>
          <w:pPr>
            <w:pStyle w:val="9"/>
            <w:keepNext w:val="0"/>
            <w:keepLines w:val="0"/>
            <w:pageBreakBefore w:val="0"/>
            <w:widowControl w:val="0"/>
            <w:tabs>
              <w:tab w:val="right" w:leader="dot" w:pos="8306"/>
            </w:tabs>
            <w:kinsoku/>
            <w:wordWrap/>
            <w:overflowPunct/>
            <w:topLinePunct w:val="0"/>
            <w:autoSpaceDE w:val="0"/>
            <w:autoSpaceDN w:val="0"/>
            <w:bidi w:val="0"/>
            <w:adjustRightInd/>
            <w:snapToGrid/>
            <w:spacing w:line="600" w:lineRule="exact"/>
            <w:textAlignment w:val="auto"/>
            <w:rPr>
              <w:rFonts w:hint="default" w:ascii="Times New Roman" w:hAnsi="Times New Roman" w:cs="Times New Roman"/>
            </w:rPr>
          </w:pPr>
          <w:r>
            <w:rPr>
              <w:rFonts w:hint="default" w:ascii="Times New Roman" w:hAnsi="Times New Roman" w:eastAsia="方正小标宋简体" w:cs="Times New Roman"/>
              <w:szCs w:val="36"/>
            </w:rPr>
            <w:fldChar w:fldCharType="begin"/>
          </w:r>
          <w:r>
            <w:rPr>
              <w:rFonts w:hint="default" w:ascii="Times New Roman" w:hAnsi="Times New Roman" w:eastAsia="方正小标宋简体" w:cs="Times New Roman"/>
              <w:szCs w:val="36"/>
            </w:rPr>
            <w:instrText xml:space="preserve"> HYPERLINK \l _Toc3430 </w:instrText>
          </w:r>
          <w:r>
            <w:rPr>
              <w:rFonts w:hint="default" w:ascii="Times New Roman" w:hAnsi="Times New Roman" w:eastAsia="方正小标宋简体" w:cs="Times New Roman"/>
              <w:szCs w:val="36"/>
            </w:rPr>
            <w:fldChar w:fldCharType="separate"/>
          </w:r>
          <w:r>
            <w:rPr>
              <w:rFonts w:hint="default" w:ascii="Times New Roman" w:hAnsi="Times New Roman" w:eastAsia="楷体_GB2312" w:cs="Times New Roman"/>
              <w:bCs w:val="0"/>
              <w:szCs w:val="32"/>
              <w:highlight w:val="none"/>
              <w:shd w:val="clear" w:color="auto" w:fill="auto"/>
              <w:lang w:val="en-US" w:eastAsia="zh-CN" w:bidi="ar-SA"/>
            </w:rPr>
            <w:t>（二）实施机构运营期绩效评价</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_Toc3430 \h </w:instrText>
          </w:r>
          <w:r>
            <w:rPr>
              <w:rFonts w:hint="default" w:ascii="Times New Roman" w:hAnsi="Times New Roman" w:cs="Times New Roman"/>
            </w:rPr>
            <w:fldChar w:fldCharType="separate"/>
          </w:r>
          <w:r>
            <w:rPr>
              <w:rFonts w:hint="default" w:ascii="Times New Roman" w:hAnsi="Times New Roman" w:cs="Times New Roman"/>
            </w:rPr>
            <w:t>- 27 -</w:t>
          </w:r>
          <w:r>
            <w:rPr>
              <w:rFonts w:hint="default" w:ascii="Times New Roman" w:hAnsi="Times New Roman" w:cs="Times New Roman"/>
            </w:rPr>
            <w:fldChar w:fldCharType="end"/>
          </w:r>
          <w:r>
            <w:rPr>
              <w:rFonts w:hint="default" w:ascii="Times New Roman" w:hAnsi="Times New Roman" w:eastAsia="方正小标宋简体" w:cs="Times New Roman"/>
              <w:szCs w:val="36"/>
            </w:rPr>
            <w:fldChar w:fldCharType="end"/>
          </w:r>
        </w:p>
        <w:p>
          <w:pPr>
            <w:pStyle w:val="8"/>
            <w:keepNext w:val="0"/>
            <w:keepLines w:val="0"/>
            <w:pageBreakBefore w:val="0"/>
            <w:widowControl w:val="0"/>
            <w:tabs>
              <w:tab w:val="right" w:leader="dot" w:pos="8306"/>
            </w:tabs>
            <w:kinsoku/>
            <w:wordWrap/>
            <w:overflowPunct/>
            <w:topLinePunct w:val="0"/>
            <w:autoSpaceDE w:val="0"/>
            <w:autoSpaceDN w:val="0"/>
            <w:bidi w:val="0"/>
            <w:adjustRightInd/>
            <w:snapToGrid/>
            <w:spacing w:line="600" w:lineRule="exact"/>
            <w:textAlignment w:val="auto"/>
            <w:rPr>
              <w:rFonts w:hint="default" w:ascii="Times New Roman" w:hAnsi="Times New Roman" w:cs="Times New Roman"/>
            </w:rPr>
          </w:pPr>
          <w:r>
            <w:rPr>
              <w:rFonts w:hint="default" w:ascii="Times New Roman" w:hAnsi="Times New Roman" w:eastAsia="方正小标宋简体" w:cs="Times New Roman"/>
              <w:szCs w:val="36"/>
            </w:rPr>
            <w:fldChar w:fldCharType="begin"/>
          </w:r>
          <w:r>
            <w:rPr>
              <w:rFonts w:hint="default" w:ascii="Times New Roman" w:hAnsi="Times New Roman" w:eastAsia="方正小标宋简体" w:cs="Times New Roman"/>
              <w:szCs w:val="36"/>
            </w:rPr>
            <w:instrText xml:space="preserve"> HYPERLINK \l _Toc23410 </w:instrText>
          </w:r>
          <w:r>
            <w:rPr>
              <w:rFonts w:hint="default" w:ascii="Times New Roman" w:hAnsi="Times New Roman" w:eastAsia="方正小标宋简体" w:cs="Times New Roman"/>
              <w:szCs w:val="36"/>
            </w:rPr>
            <w:fldChar w:fldCharType="separate"/>
          </w:r>
          <w:r>
            <w:rPr>
              <w:rFonts w:hint="default" w:ascii="Times New Roman" w:hAnsi="Times New Roman" w:eastAsia="黑体" w:cs="Times New Roman"/>
              <w:bCs/>
              <w:szCs w:val="32"/>
              <w:highlight w:val="none"/>
              <w:lang w:val="en-US" w:eastAsia="zh-CN"/>
            </w:rPr>
            <w:t>五、PPP项目绩效再评价结论</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_Toc23410 \h </w:instrText>
          </w:r>
          <w:r>
            <w:rPr>
              <w:rFonts w:hint="default" w:ascii="Times New Roman" w:hAnsi="Times New Roman" w:cs="Times New Roman"/>
            </w:rPr>
            <w:fldChar w:fldCharType="separate"/>
          </w:r>
          <w:r>
            <w:rPr>
              <w:rFonts w:hint="default" w:ascii="Times New Roman" w:hAnsi="Times New Roman" w:cs="Times New Roman"/>
            </w:rPr>
            <w:t>- 29 -</w:t>
          </w:r>
          <w:r>
            <w:rPr>
              <w:rFonts w:hint="default" w:ascii="Times New Roman" w:hAnsi="Times New Roman" w:cs="Times New Roman"/>
            </w:rPr>
            <w:fldChar w:fldCharType="end"/>
          </w:r>
          <w:r>
            <w:rPr>
              <w:rFonts w:hint="default" w:ascii="Times New Roman" w:hAnsi="Times New Roman" w:eastAsia="方正小标宋简体" w:cs="Times New Roman"/>
              <w:szCs w:val="36"/>
            </w:rPr>
            <w:fldChar w:fldCharType="end"/>
          </w:r>
        </w:p>
        <w:p>
          <w:pPr>
            <w:pStyle w:val="9"/>
            <w:keepNext w:val="0"/>
            <w:keepLines w:val="0"/>
            <w:pageBreakBefore w:val="0"/>
            <w:widowControl w:val="0"/>
            <w:tabs>
              <w:tab w:val="right" w:leader="dot" w:pos="8306"/>
            </w:tabs>
            <w:kinsoku/>
            <w:wordWrap/>
            <w:overflowPunct/>
            <w:topLinePunct w:val="0"/>
            <w:autoSpaceDE w:val="0"/>
            <w:autoSpaceDN w:val="0"/>
            <w:bidi w:val="0"/>
            <w:adjustRightInd/>
            <w:snapToGrid/>
            <w:spacing w:line="600" w:lineRule="exact"/>
            <w:textAlignment w:val="auto"/>
            <w:rPr>
              <w:rFonts w:hint="default" w:ascii="Times New Roman" w:hAnsi="Times New Roman" w:cs="Times New Roman"/>
            </w:rPr>
          </w:pPr>
          <w:r>
            <w:rPr>
              <w:rFonts w:hint="default" w:ascii="Times New Roman" w:hAnsi="Times New Roman" w:eastAsia="方正小标宋简体" w:cs="Times New Roman"/>
              <w:szCs w:val="36"/>
            </w:rPr>
            <w:fldChar w:fldCharType="begin"/>
          </w:r>
          <w:r>
            <w:rPr>
              <w:rFonts w:hint="default" w:ascii="Times New Roman" w:hAnsi="Times New Roman" w:eastAsia="方正小标宋简体" w:cs="Times New Roman"/>
              <w:szCs w:val="36"/>
            </w:rPr>
            <w:instrText xml:space="preserve"> HYPERLINK \l _Toc17815 </w:instrText>
          </w:r>
          <w:r>
            <w:rPr>
              <w:rFonts w:hint="default" w:ascii="Times New Roman" w:hAnsi="Times New Roman" w:eastAsia="方正小标宋简体" w:cs="Times New Roman"/>
              <w:szCs w:val="36"/>
            </w:rPr>
            <w:fldChar w:fldCharType="separate"/>
          </w:r>
          <w:r>
            <w:rPr>
              <w:rFonts w:hint="default" w:ascii="Times New Roman" w:hAnsi="Times New Roman" w:eastAsia="楷体" w:cs="Times New Roman"/>
              <w:bCs/>
              <w:szCs w:val="30"/>
              <w:lang w:val="en-US" w:eastAsia="zh-CN"/>
            </w:rPr>
            <w:t>（一）</w:t>
          </w:r>
          <w:bookmarkStart w:id="88" w:name="_GoBack"/>
          <w:bookmarkEnd w:id="88"/>
          <w:r>
            <w:rPr>
              <w:rFonts w:hint="default" w:ascii="Times New Roman" w:hAnsi="Times New Roman" w:eastAsia="楷体" w:cs="Times New Roman"/>
              <w:bCs/>
              <w:szCs w:val="30"/>
              <w:lang w:val="en-US" w:eastAsia="zh-CN"/>
            </w:rPr>
            <w:t>PPP项目绩效再评价结论</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_Toc17815 \h </w:instrText>
          </w:r>
          <w:r>
            <w:rPr>
              <w:rFonts w:hint="default" w:ascii="Times New Roman" w:hAnsi="Times New Roman" w:cs="Times New Roman"/>
            </w:rPr>
            <w:fldChar w:fldCharType="separate"/>
          </w:r>
          <w:r>
            <w:rPr>
              <w:rFonts w:hint="default" w:ascii="Times New Roman" w:hAnsi="Times New Roman" w:cs="Times New Roman"/>
            </w:rPr>
            <w:t>- 29 -</w:t>
          </w:r>
          <w:r>
            <w:rPr>
              <w:rFonts w:hint="default" w:ascii="Times New Roman" w:hAnsi="Times New Roman" w:cs="Times New Roman"/>
            </w:rPr>
            <w:fldChar w:fldCharType="end"/>
          </w:r>
          <w:r>
            <w:rPr>
              <w:rFonts w:hint="default" w:ascii="Times New Roman" w:hAnsi="Times New Roman" w:eastAsia="方正小标宋简体" w:cs="Times New Roman"/>
              <w:szCs w:val="36"/>
            </w:rPr>
            <w:fldChar w:fldCharType="end"/>
          </w:r>
        </w:p>
        <w:p>
          <w:pPr>
            <w:pStyle w:val="9"/>
            <w:keepNext w:val="0"/>
            <w:keepLines w:val="0"/>
            <w:pageBreakBefore w:val="0"/>
            <w:widowControl w:val="0"/>
            <w:tabs>
              <w:tab w:val="right" w:leader="dot" w:pos="8306"/>
            </w:tabs>
            <w:kinsoku/>
            <w:wordWrap/>
            <w:overflowPunct/>
            <w:topLinePunct w:val="0"/>
            <w:autoSpaceDE w:val="0"/>
            <w:autoSpaceDN w:val="0"/>
            <w:bidi w:val="0"/>
            <w:adjustRightInd/>
            <w:snapToGrid/>
            <w:spacing w:line="600" w:lineRule="exact"/>
            <w:textAlignment w:val="auto"/>
            <w:rPr>
              <w:rFonts w:hint="default" w:ascii="Times New Roman" w:hAnsi="Times New Roman" w:cs="Times New Roman"/>
            </w:rPr>
          </w:pPr>
          <w:r>
            <w:rPr>
              <w:rFonts w:hint="default" w:ascii="Times New Roman" w:hAnsi="Times New Roman" w:eastAsia="方正小标宋简体" w:cs="Times New Roman"/>
              <w:szCs w:val="36"/>
            </w:rPr>
            <w:fldChar w:fldCharType="begin"/>
          </w:r>
          <w:r>
            <w:rPr>
              <w:rFonts w:hint="default" w:ascii="Times New Roman" w:hAnsi="Times New Roman" w:eastAsia="方正小标宋简体" w:cs="Times New Roman"/>
              <w:szCs w:val="36"/>
            </w:rPr>
            <w:instrText xml:space="preserve"> HYPERLINK \l _Toc9529 </w:instrText>
          </w:r>
          <w:r>
            <w:rPr>
              <w:rFonts w:hint="default" w:ascii="Times New Roman" w:hAnsi="Times New Roman" w:eastAsia="方正小标宋简体" w:cs="Times New Roman"/>
              <w:szCs w:val="36"/>
            </w:rPr>
            <w:fldChar w:fldCharType="separate"/>
          </w:r>
          <w:r>
            <w:rPr>
              <w:rFonts w:hint="default" w:ascii="Times New Roman" w:hAnsi="Times New Roman" w:eastAsia="楷体" w:cs="Times New Roman"/>
              <w:bCs/>
              <w:szCs w:val="30"/>
              <w:lang w:val="en-US" w:eastAsia="zh-CN"/>
            </w:rPr>
            <w:t>（二）实施机构绩效评价结论</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_Toc9529 \h </w:instrText>
          </w:r>
          <w:r>
            <w:rPr>
              <w:rFonts w:hint="default" w:ascii="Times New Roman" w:hAnsi="Times New Roman" w:cs="Times New Roman"/>
            </w:rPr>
            <w:fldChar w:fldCharType="separate"/>
          </w:r>
          <w:r>
            <w:rPr>
              <w:rFonts w:hint="default" w:ascii="Times New Roman" w:hAnsi="Times New Roman" w:cs="Times New Roman"/>
            </w:rPr>
            <w:t>- 30 -</w:t>
          </w:r>
          <w:r>
            <w:rPr>
              <w:rFonts w:hint="default" w:ascii="Times New Roman" w:hAnsi="Times New Roman" w:cs="Times New Roman"/>
            </w:rPr>
            <w:fldChar w:fldCharType="end"/>
          </w:r>
          <w:r>
            <w:rPr>
              <w:rFonts w:hint="default" w:ascii="Times New Roman" w:hAnsi="Times New Roman" w:eastAsia="方正小标宋简体" w:cs="Times New Roman"/>
              <w:szCs w:val="36"/>
            </w:rPr>
            <w:fldChar w:fldCharType="end"/>
          </w:r>
        </w:p>
        <w:p>
          <w:pPr>
            <w:pStyle w:val="8"/>
            <w:keepNext w:val="0"/>
            <w:keepLines w:val="0"/>
            <w:pageBreakBefore w:val="0"/>
            <w:widowControl w:val="0"/>
            <w:tabs>
              <w:tab w:val="right" w:leader="dot" w:pos="8306"/>
            </w:tabs>
            <w:kinsoku/>
            <w:wordWrap/>
            <w:overflowPunct/>
            <w:topLinePunct w:val="0"/>
            <w:autoSpaceDE w:val="0"/>
            <w:autoSpaceDN w:val="0"/>
            <w:bidi w:val="0"/>
            <w:adjustRightInd/>
            <w:snapToGrid/>
            <w:spacing w:line="600" w:lineRule="exact"/>
            <w:textAlignment w:val="auto"/>
            <w:rPr>
              <w:rFonts w:hint="default" w:ascii="Times New Roman" w:hAnsi="Times New Roman" w:cs="Times New Roman"/>
            </w:rPr>
          </w:pPr>
          <w:r>
            <w:rPr>
              <w:rFonts w:hint="default" w:ascii="Times New Roman" w:hAnsi="Times New Roman" w:eastAsia="方正小标宋简体" w:cs="Times New Roman"/>
              <w:szCs w:val="36"/>
            </w:rPr>
            <w:fldChar w:fldCharType="begin"/>
          </w:r>
          <w:r>
            <w:rPr>
              <w:rFonts w:hint="default" w:ascii="Times New Roman" w:hAnsi="Times New Roman" w:eastAsia="方正小标宋简体" w:cs="Times New Roman"/>
              <w:szCs w:val="36"/>
            </w:rPr>
            <w:instrText xml:space="preserve"> HYPERLINK \l _Toc6990 </w:instrText>
          </w:r>
          <w:r>
            <w:rPr>
              <w:rFonts w:hint="default" w:ascii="Times New Roman" w:hAnsi="Times New Roman" w:eastAsia="方正小标宋简体" w:cs="Times New Roman"/>
              <w:szCs w:val="36"/>
            </w:rPr>
            <w:fldChar w:fldCharType="separate"/>
          </w:r>
          <w:r>
            <w:rPr>
              <w:rFonts w:hint="default" w:ascii="Times New Roman" w:hAnsi="Times New Roman" w:eastAsia="黑体" w:cs="Times New Roman"/>
              <w:bCs/>
              <w:szCs w:val="32"/>
              <w:highlight w:val="none"/>
              <w:lang w:val="en-US" w:eastAsia="zh-CN"/>
            </w:rPr>
            <w:t>六、存在的问题</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_Toc6990 \h </w:instrText>
          </w:r>
          <w:r>
            <w:rPr>
              <w:rFonts w:hint="default" w:ascii="Times New Roman" w:hAnsi="Times New Roman" w:cs="Times New Roman"/>
            </w:rPr>
            <w:fldChar w:fldCharType="separate"/>
          </w:r>
          <w:r>
            <w:rPr>
              <w:rFonts w:hint="default" w:ascii="Times New Roman" w:hAnsi="Times New Roman" w:cs="Times New Roman"/>
            </w:rPr>
            <w:t>- 30 -</w:t>
          </w:r>
          <w:r>
            <w:rPr>
              <w:rFonts w:hint="default" w:ascii="Times New Roman" w:hAnsi="Times New Roman" w:cs="Times New Roman"/>
            </w:rPr>
            <w:fldChar w:fldCharType="end"/>
          </w:r>
          <w:r>
            <w:rPr>
              <w:rFonts w:hint="default" w:ascii="Times New Roman" w:hAnsi="Times New Roman" w:eastAsia="方正小标宋简体" w:cs="Times New Roman"/>
              <w:szCs w:val="36"/>
            </w:rPr>
            <w:fldChar w:fldCharType="end"/>
          </w:r>
        </w:p>
        <w:p>
          <w:pPr>
            <w:pStyle w:val="9"/>
            <w:keepNext w:val="0"/>
            <w:keepLines w:val="0"/>
            <w:pageBreakBefore w:val="0"/>
            <w:widowControl w:val="0"/>
            <w:tabs>
              <w:tab w:val="right" w:leader="dot" w:pos="8306"/>
            </w:tabs>
            <w:kinsoku/>
            <w:wordWrap/>
            <w:overflowPunct/>
            <w:topLinePunct w:val="0"/>
            <w:autoSpaceDE w:val="0"/>
            <w:autoSpaceDN w:val="0"/>
            <w:bidi w:val="0"/>
            <w:adjustRightInd/>
            <w:snapToGrid/>
            <w:spacing w:line="600" w:lineRule="exact"/>
            <w:textAlignment w:val="auto"/>
            <w:rPr>
              <w:rFonts w:hint="default" w:ascii="Times New Roman" w:hAnsi="Times New Roman" w:cs="Times New Roman"/>
            </w:rPr>
          </w:pPr>
          <w:r>
            <w:rPr>
              <w:rFonts w:hint="default" w:ascii="Times New Roman" w:hAnsi="Times New Roman" w:eastAsia="方正小标宋简体" w:cs="Times New Roman"/>
              <w:szCs w:val="36"/>
            </w:rPr>
            <w:fldChar w:fldCharType="begin"/>
          </w:r>
          <w:r>
            <w:rPr>
              <w:rFonts w:hint="default" w:ascii="Times New Roman" w:hAnsi="Times New Roman" w:eastAsia="方正小标宋简体" w:cs="Times New Roman"/>
              <w:szCs w:val="36"/>
            </w:rPr>
            <w:instrText xml:space="preserve"> HYPERLINK \l _Toc27795 </w:instrText>
          </w:r>
          <w:r>
            <w:rPr>
              <w:rFonts w:hint="default" w:ascii="Times New Roman" w:hAnsi="Times New Roman" w:eastAsia="方正小标宋简体" w:cs="Times New Roman"/>
              <w:szCs w:val="36"/>
            </w:rPr>
            <w:fldChar w:fldCharType="separate"/>
          </w:r>
          <w:r>
            <w:rPr>
              <w:rFonts w:hint="default" w:ascii="Times New Roman" w:hAnsi="Times New Roman" w:eastAsia="楷体" w:cs="Times New Roman"/>
              <w:bCs/>
              <w:szCs w:val="30"/>
              <w:lang w:val="en-US" w:eastAsia="zh-CN"/>
            </w:rPr>
            <w:t>（一）建设期绩效再评价发现的问题</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_Toc27795 \h </w:instrText>
          </w:r>
          <w:r>
            <w:rPr>
              <w:rFonts w:hint="default" w:ascii="Times New Roman" w:hAnsi="Times New Roman" w:cs="Times New Roman"/>
            </w:rPr>
            <w:fldChar w:fldCharType="separate"/>
          </w:r>
          <w:r>
            <w:rPr>
              <w:rFonts w:hint="default" w:ascii="Times New Roman" w:hAnsi="Times New Roman" w:cs="Times New Roman"/>
            </w:rPr>
            <w:t>- 30 -</w:t>
          </w:r>
          <w:r>
            <w:rPr>
              <w:rFonts w:hint="default" w:ascii="Times New Roman" w:hAnsi="Times New Roman" w:cs="Times New Roman"/>
            </w:rPr>
            <w:fldChar w:fldCharType="end"/>
          </w:r>
          <w:r>
            <w:rPr>
              <w:rFonts w:hint="default" w:ascii="Times New Roman" w:hAnsi="Times New Roman" w:eastAsia="方正小标宋简体" w:cs="Times New Roman"/>
              <w:szCs w:val="36"/>
            </w:rPr>
            <w:fldChar w:fldCharType="end"/>
          </w:r>
        </w:p>
        <w:p>
          <w:pPr>
            <w:pStyle w:val="9"/>
            <w:keepNext w:val="0"/>
            <w:keepLines w:val="0"/>
            <w:pageBreakBefore w:val="0"/>
            <w:widowControl w:val="0"/>
            <w:tabs>
              <w:tab w:val="right" w:leader="dot" w:pos="8306"/>
            </w:tabs>
            <w:kinsoku/>
            <w:wordWrap/>
            <w:overflowPunct/>
            <w:topLinePunct w:val="0"/>
            <w:autoSpaceDE w:val="0"/>
            <w:autoSpaceDN w:val="0"/>
            <w:bidi w:val="0"/>
            <w:adjustRightInd/>
            <w:snapToGrid/>
            <w:spacing w:line="600" w:lineRule="exact"/>
            <w:textAlignment w:val="auto"/>
            <w:rPr>
              <w:rFonts w:hint="default" w:ascii="Times New Roman" w:hAnsi="Times New Roman" w:cs="Times New Roman"/>
            </w:rPr>
          </w:pPr>
          <w:r>
            <w:rPr>
              <w:rFonts w:hint="default" w:ascii="Times New Roman" w:hAnsi="Times New Roman" w:eastAsia="方正小标宋简体" w:cs="Times New Roman"/>
              <w:szCs w:val="36"/>
            </w:rPr>
            <w:fldChar w:fldCharType="begin"/>
          </w:r>
          <w:r>
            <w:rPr>
              <w:rFonts w:hint="default" w:ascii="Times New Roman" w:hAnsi="Times New Roman" w:eastAsia="方正小标宋简体" w:cs="Times New Roman"/>
              <w:szCs w:val="36"/>
            </w:rPr>
            <w:instrText xml:space="preserve"> HYPERLINK \l _Toc18155 </w:instrText>
          </w:r>
          <w:r>
            <w:rPr>
              <w:rFonts w:hint="default" w:ascii="Times New Roman" w:hAnsi="Times New Roman" w:eastAsia="方正小标宋简体" w:cs="Times New Roman"/>
              <w:szCs w:val="36"/>
            </w:rPr>
            <w:fldChar w:fldCharType="separate"/>
          </w:r>
          <w:r>
            <w:rPr>
              <w:rFonts w:hint="default" w:ascii="Times New Roman" w:hAnsi="Times New Roman" w:eastAsia="楷体" w:cs="Times New Roman"/>
              <w:bCs/>
              <w:szCs w:val="30"/>
              <w:lang w:val="en-US" w:eastAsia="zh-CN"/>
            </w:rPr>
            <w:t>（二）运营期绩效再评价发现的问题</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_Toc18155 \h </w:instrText>
          </w:r>
          <w:r>
            <w:rPr>
              <w:rFonts w:hint="default" w:ascii="Times New Roman" w:hAnsi="Times New Roman" w:cs="Times New Roman"/>
            </w:rPr>
            <w:fldChar w:fldCharType="separate"/>
          </w:r>
          <w:r>
            <w:rPr>
              <w:rFonts w:hint="default" w:ascii="Times New Roman" w:hAnsi="Times New Roman" w:cs="Times New Roman"/>
            </w:rPr>
            <w:t>- 30 -</w:t>
          </w:r>
          <w:r>
            <w:rPr>
              <w:rFonts w:hint="default" w:ascii="Times New Roman" w:hAnsi="Times New Roman" w:cs="Times New Roman"/>
            </w:rPr>
            <w:fldChar w:fldCharType="end"/>
          </w:r>
          <w:r>
            <w:rPr>
              <w:rFonts w:hint="default" w:ascii="Times New Roman" w:hAnsi="Times New Roman" w:eastAsia="方正小标宋简体" w:cs="Times New Roman"/>
              <w:szCs w:val="36"/>
            </w:rPr>
            <w:fldChar w:fldCharType="end"/>
          </w:r>
        </w:p>
        <w:p>
          <w:pPr>
            <w:pStyle w:val="9"/>
            <w:keepNext w:val="0"/>
            <w:keepLines w:val="0"/>
            <w:pageBreakBefore w:val="0"/>
            <w:widowControl w:val="0"/>
            <w:tabs>
              <w:tab w:val="right" w:leader="dot" w:pos="8306"/>
            </w:tabs>
            <w:kinsoku/>
            <w:wordWrap/>
            <w:overflowPunct/>
            <w:topLinePunct w:val="0"/>
            <w:autoSpaceDE w:val="0"/>
            <w:autoSpaceDN w:val="0"/>
            <w:bidi w:val="0"/>
            <w:adjustRightInd/>
            <w:snapToGrid/>
            <w:spacing w:line="600" w:lineRule="exact"/>
            <w:textAlignment w:val="auto"/>
            <w:rPr>
              <w:rFonts w:hint="default" w:ascii="Times New Roman" w:hAnsi="Times New Roman" w:cs="Times New Roman"/>
            </w:rPr>
          </w:pPr>
          <w:r>
            <w:rPr>
              <w:rFonts w:hint="default" w:ascii="Times New Roman" w:hAnsi="Times New Roman" w:eastAsia="方正小标宋简体" w:cs="Times New Roman"/>
              <w:szCs w:val="36"/>
            </w:rPr>
            <w:fldChar w:fldCharType="begin"/>
          </w:r>
          <w:r>
            <w:rPr>
              <w:rFonts w:hint="default" w:ascii="Times New Roman" w:hAnsi="Times New Roman" w:eastAsia="方正小标宋简体" w:cs="Times New Roman"/>
              <w:szCs w:val="36"/>
            </w:rPr>
            <w:instrText xml:space="preserve"> HYPERLINK \l _Toc21337 </w:instrText>
          </w:r>
          <w:r>
            <w:rPr>
              <w:rFonts w:hint="default" w:ascii="Times New Roman" w:hAnsi="Times New Roman" w:eastAsia="方正小标宋简体" w:cs="Times New Roman"/>
              <w:szCs w:val="36"/>
            </w:rPr>
            <w:fldChar w:fldCharType="separate"/>
          </w:r>
          <w:r>
            <w:rPr>
              <w:rFonts w:hint="default" w:ascii="Times New Roman" w:hAnsi="Times New Roman" w:eastAsia="楷体" w:cs="Times New Roman"/>
              <w:bCs/>
              <w:szCs w:val="30"/>
              <w:lang w:val="en-US" w:eastAsia="zh-CN"/>
            </w:rPr>
            <w:t>（三）项目实施机构在评价发现的问题</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_Toc21337 \h </w:instrText>
          </w:r>
          <w:r>
            <w:rPr>
              <w:rFonts w:hint="default" w:ascii="Times New Roman" w:hAnsi="Times New Roman" w:cs="Times New Roman"/>
            </w:rPr>
            <w:fldChar w:fldCharType="separate"/>
          </w:r>
          <w:r>
            <w:rPr>
              <w:rFonts w:hint="default" w:ascii="Times New Roman" w:hAnsi="Times New Roman" w:cs="Times New Roman"/>
            </w:rPr>
            <w:t>- 30 -</w:t>
          </w:r>
          <w:r>
            <w:rPr>
              <w:rFonts w:hint="default" w:ascii="Times New Roman" w:hAnsi="Times New Roman" w:cs="Times New Roman"/>
            </w:rPr>
            <w:fldChar w:fldCharType="end"/>
          </w:r>
          <w:r>
            <w:rPr>
              <w:rFonts w:hint="default" w:ascii="Times New Roman" w:hAnsi="Times New Roman" w:eastAsia="方正小标宋简体" w:cs="Times New Roman"/>
              <w:szCs w:val="36"/>
            </w:rPr>
            <w:fldChar w:fldCharType="end"/>
          </w:r>
        </w:p>
        <w:p>
          <w:pPr>
            <w:pStyle w:val="8"/>
            <w:keepNext w:val="0"/>
            <w:keepLines w:val="0"/>
            <w:pageBreakBefore w:val="0"/>
            <w:widowControl w:val="0"/>
            <w:tabs>
              <w:tab w:val="right" w:leader="dot" w:pos="8306"/>
            </w:tabs>
            <w:kinsoku/>
            <w:wordWrap/>
            <w:overflowPunct/>
            <w:topLinePunct w:val="0"/>
            <w:autoSpaceDE w:val="0"/>
            <w:autoSpaceDN w:val="0"/>
            <w:bidi w:val="0"/>
            <w:adjustRightInd/>
            <w:snapToGrid/>
            <w:spacing w:line="600" w:lineRule="exact"/>
            <w:textAlignment w:val="auto"/>
            <w:rPr>
              <w:rFonts w:hint="default" w:ascii="Times New Roman" w:hAnsi="Times New Roman" w:cs="Times New Roman"/>
            </w:rPr>
          </w:pPr>
          <w:r>
            <w:rPr>
              <w:rFonts w:hint="default" w:ascii="Times New Roman" w:hAnsi="Times New Roman" w:eastAsia="方正小标宋简体" w:cs="Times New Roman"/>
              <w:szCs w:val="36"/>
            </w:rPr>
            <w:fldChar w:fldCharType="begin"/>
          </w:r>
          <w:r>
            <w:rPr>
              <w:rFonts w:hint="default" w:ascii="Times New Roman" w:hAnsi="Times New Roman" w:eastAsia="方正小标宋简体" w:cs="Times New Roman"/>
              <w:szCs w:val="36"/>
            </w:rPr>
            <w:instrText xml:space="preserve"> HYPERLINK \l _Toc2526 </w:instrText>
          </w:r>
          <w:r>
            <w:rPr>
              <w:rFonts w:hint="default" w:ascii="Times New Roman" w:hAnsi="Times New Roman" w:eastAsia="方正小标宋简体" w:cs="Times New Roman"/>
              <w:szCs w:val="36"/>
            </w:rPr>
            <w:fldChar w:fldCharType="separate"/>
          </w:r>
          <w:r>
            <w:rPr>
              <w:rFonts w:hint="default" w:ascii="Times New Roman" w:hAnsi="Times New Roman" w:eastAsia="黑体" w:cs="Times New Roman"/>
              <w:bCs/>
              <w:szCs w:val="32"/>
              <w:highlight w:val="none"/>
              <w:lang w:val="en-US" w:eastAsia="zh-CN"/>
            </w:rPr>
            <w:t>七、相关建议</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_Toc2526 \h </w:instrText>
          </w:r>
          <w:r>
            <w:rPr>
              <w:rFonts w:hint="default" w:ascii="Times New Roman" w:hAnsi="Times New Roman" w:cs="Times New Roman"/>
            </w:rPr>
            <w:fldChar w:fldCharType="separate"/>
          </w:r>
          <w:r>
            <w:rPr>
              <w:rFonts w:hint="default" w:ascii="Times New Roman" w:hAnsi="Times New Roman" w:cs="Times New Roman"/>
            </w:rPr>
            <w:t>- 30 -</w:t>
          </w:r>
          <w:r>
            <w:rPr>
              <w:rFonts w:hint="default" w:ascii="Times New Roman" w:hAnsi="Times New Roman" w:cs="Times New Roman"/>
            </w:rPr>
            <w:fldChar w:fldCharType="end"/>
          </w:r>
          <w:r>
            <w:rPr>
              <w:rFonts w:hint="default" w:ascii="Times New Roman" w:hAnsi="Times New Roman" w:eastAsia="方正小标宋简体" w:cs="Times New Roman"/>
              <w:szCs w:val="36"/>
            </w:rPr>
            <w:fldChar w:fldCharType="end"/>
          </w:r>
        </w:p>
        <w:p>
          <w:pPr>
            <w:pStyle w:val="9"/>
            <w:keepNext w:val="0"/>
            <w:keepLines w:val="0"/>
            <w:pageBreakBefore w:val="0"/>
            <w:widowControl w:val="0"/>
            <w:tabs>
              <w:tab w:val="right" w:leader="dot" w:pos="8306"/>
            </w:tabs>
            <w:kinsoku/>
            <w:wordWrap/>
            <w:overflowPunct/>
            <w:topLinePunct w:val="0"/>
            <w:autoSpaceDE w:val="0"/>
            <w:autoSpaceDN w:val="0"/>
            <w:bidi w:val="0"/>
            <w:adjustRightInd/>
            <w:snapToGrid/>
            <w:spacing w:line="600" w:lineRule="exact"/>
            <w:textAlignment w:val="auto"/>
            <w:rPr>
              <w:rFonts w:hint="default" w:ascii="Times New Roman" w:hAnsi="Times New Roman" w:cs="Times New Roman"/>
            </w:rPr>
          </w:pPr>
          <w:r>
            <w:rPr>
              <w:rFonts w:hint="default" w:ascii="Times New Roman" w:hAnsi="Times New Roman" w:eastAsia="方正小标宋简体" w:cs="Times New Roman"/>
              <w:szCs w:val="36"/>
            </w:rPr>
            <w:fldChar w:fldCharType="begin"/>
          </w:r>
          <w:r>
            <w:rPr>
              <w:rFonts w:hint="default" w:ascii="Times New Roman" w:hAnsi="Times New Roman" w:eastAsia="方正小标宋简体" w:cs="Times New Roman"/>
              <w:szCs w:val="36"/>
            </w:rPr>
            <w:instrText xml:space="preserve"> HYPERLINK \l _Toc2132 </w:instrText>
          </w:r>
          <w:r>
            <w:rPr>
              <w:rFonts w:hint="default" w:ascii="Times New Roman" w:hAnsi="Times New Roman" w:eastAsia="方正小标宋简体" w:cs="Times New Roman"/>
              <w:szCs w:val="36"/>
            </w:rPr>
            <w:fldChar w:fldCharType="separate"/>
          </w:r>
          <w:r>
            <w:rPr>
              <w:rFonts w:hint="default" w:ascii="Times New Roman" w:hAnsi="Times New Roman" w:eastAsia="楷体" w:cs="Times New Roman"/>
              <w:bCs/>
              <w:szCs w:val="30"/>
              <w:lang w:val="en-US" w:eastAsia="zh-CN"/>
            </w:rPr>
            <w:t>（一）对项目公司的建议</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_Toc2132 \h </w:instrText>
          </w:r>
          <w:r>
            <w:rPr>
              <w:rFonts w:hint="default" w:ascii="Times New Roman" w:hAnsi="Times New Roman" w:cs="Times New Roman"/>
            </w:rPr>
            <w:fldChar w:fldCharType="separate"/>
          </w:r>
          <w:r>
            <w:rPr>
              <w:rFonts w:hint="default" w:ascii="Times New Roman" w:hAnsi="Times New Roman" w:cs="Times New Roman"/>
            </w:rPr>
            <w:t>- 31 -</w:t>
          </w:r>
          <w:r>
            <w:rPr>
              <w:rFonts w:hint="default" w:ascii="Times New Roman" w:hAnsi="Times New Roman" w:cs="Times New Roman"/>
            </w:rPr>
            <w:fldChar w:fldCharType="end"/>
          </w:r>
          <w:r>
            <w:rPr>
              <w:rFonts w:hint="default" w:ascii="Times New Roman" w:hAnsi="Times New Roman" w:eastAsia="方正小标宋简体" w:cs="Times New Roman"/>
              <w:szCs w:val="36"/>
            </w:rPr>
            <w:fldChar w:fldCharType="end"/>
          </w:r>
        </w:p>
        <w:p>
          <w:pPr>
            <w:pStyle w:val="9"/>
            <w:keepNext w:val="0"/>
            <w:keepLines w:val="0"/>
            <w:pageBreakBefore w:val="0"/>
            <w:widowControl w:val="0"/>
            <w:tabs>
              <w:tab w:val="right" w:leader="dot" w:pos="8306"/>
            </w:tabs>
            <w:kinsoku/>
            <w:wordWrap/>
            <w:overflowPunct/>
            <w:topLinePunct w:val="0"/>
            <w:autoSpaceDE w:val="0"/>
            <w:autoSpaceDN w:val="0"/>
            <w:bidi w:val="0"/>
            <w:adjustRightInd/>
            <w:snapToGrid/>
            <w:spacing w:line="600" w:lineRule="exact"/>
            <w:textAlignment w:val="auto"/>
            <w:rPr>
              <w:rFonts w:hint="default" w:ascii="Times New Roman" w:hAnsi="Times New Roman" w:cs="Times New Roman"/>
            </w:rPr>
          </w:pPr>
          <w:r>
            <w:rPr>
              <w:rFonts w:hint="default" w:ascii="Times New Roman" w:hAnsi="Times New Roman" w:eastAsia="方正小标宋简体" w:cs="Times New Roman"/>
              <w:szCs w:val="36"/>
            </w:rPr>
            <w:fldChar w:fldCharType="begin"/>
          </w:r>
          <w:r>
            <w:rPr>
              <w:rFonts w:hint="default" w:ascii="Times New Roman" w:hAnsi="Times New Roman" w:eastAsia="方正小标宋简体" w:cs="Times New Roman"/>
              <w:szCs w:val="36"/>
            </w:rPr>
            <w:instrText xml:space="preserve"> HYPERLINK \l _Toc18068 </w:instrText>
          </w:r>
          <w:r>
            <w:rPr>
              <w:rFonts w:hint="default" w:ascii="Times New Roman" w:hAnsi="Times New Roman" w:eastAsia="方正小标宋简体" w:cs="Times New Roman"/>
              <w:szCs w:val="36"/>
            </w:rPr>
            <w:fldChar w:fldCharType="separate"/>
          </w:r>
          <w:r>
            <w:rPr>
              <w:rFonts w:hint="default" w:ascii="Times New Roman" w:hAnsi="Times New Roman" w:eastAsia="楷体" w:cs="Times New Roman"/>
              <w:bCs/>
              <w:szCs w:val="30"/>
              <w:lang w:val="en-US" w:eastAsia="zh-CN"/>
            </w:rPr>
            <w:t>（二）对项目实施单位的建议</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_Toc18068 \h </w:instrText>
          </w:r>
          <w:r>
            <w:rPr>
              <w:rFonts w:hint="default" w:ascii="Times New Roman" w:hAnsi="Times New Roman" w:cs="Times New Roman"/>
            </w:rPr>
            <w:fldChar w:fldCharType="separate"/>
          </w:r>
          <w:r>
            <w:rPr>
              <w:rFonts w:hint="default" w:ascii="Times New Roman" w:hAnsi="Times New Roman" w:cs="Times New Roman"/>
            </w:rPr>
            <w:t>- 31 -</w:t>
          </w:r>
          <w:r>
            <w:rPr>
              <w:rFonts w:hint="default" w:ascii="Times New Roman" w:hAnsi="Times New Roman" w:cs="Times New Roman"/>
            </w:rPr>
            <w:fldChar w:fldCharType="end"/>
          </w:r>
          <w:r>
            <w:rPr>
              <w:rFonts w:hint="default" w:ascii="Times New Roman" w:hAnsi="Times New Roman" w:eastAsia="方正小标宋简体" w:cs="Times New Roman"/>
              <w:szCs w:val="36"/>
            </w:rPr>
            <w:fldChar w:fldCharType="end"/>
          </w:r>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0"/>
            <w:jc w:val="center"/>
            <w:textAlignment w:val="auto"/>
            <w:outlineLvl w:val="9"/>
            <w:rPr>
              <w:rFonts w:hint="default" w:ascii="Times New Roman" w:hAnsi="Times New Roman" w:eastAsia="方正小标宋简体" w:cs="Times New Roman"/>
              <w:b/>
              <w:sz w:val="36"/>
              <w:szCs w:val="36"/>
            </w:rPr>
          </w:pPr>
          <w:r>
            <w:rPr>
              <w:rFonts w:hint="default" w:ascii="Times New Roman" w:hAnsi="Times New Roman" w:eastAsia="方正小标宋简体" w:cs="Times New Roman"/>
              <w:szCs w:val="36"/>
            </w:rPr>
            <w:fldChar w:fldCharType="end"/>
          </w:r>
        </w:p>
      </w:sdtContent>
    </w:sdt>
    <w:p>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600" w:lineRule="exact"/>
        <w:ind w:left="0" w:leftChars="0" w:right="0" w:rightChars="0" w:firstLine="3213" w:firstLineChars="1000"/>
        <w:jc w:val="both"/>
        <w:textAlignment w:val="baseline"/>
        <w:outlineLvl w:val="0"/>
        <w:rPr>
          <w:rFonts w:hint="default" w:ascii="Times New Roman" w:hAnsi="Times New Roman" w:eastAsia="黑体" w:cs="Times New Roman"/>
          <w:b/>
          <w:bCs/>
          <w:spacing w:val="0"/>
          <w:position w:val="0"/>
          <w:sz w:val="32"/>
          <w:szCs w:val="32"/>
          <w:u w:val="none"/>
        </w:rPr>
        <w:sectPr>
          <w:footerReference r:id="rId6" w:type="default"/>
          <w:pgSz w:w="11906" w:h="16838"/>
          <w:pgMar w:top="1587" w:right="1587" w:bottom="1587" w:left="1587" w:header="851" w:footer="992" w:gutter="0"/>
          <w:pgNumType w:fmt="numberInDash" w:start="1"/>
          <w:cols w:space="0" w:num="1"/>
          <w:rtlGutter w:val="0"/>
          <w:docGrid w:type="lines" w:linePitch="312" w:charSpace="0"/>
        </w:sectPr>
      </w:pPr>
      <w:bookmarkStart w:id="3" w:name="_Toc7491"/>
    </w:p>
    <w:p>
      <w:pPr>
        <w:keepNext w:val="0"/>
        <w:keepLines w:val="0"/>
        <w:pageBreakBefore w:val="0"/>
        <w:widowControl/>
        <w:kinsoku w:val="0"/>
        <w:wordWrap/>
        <w:overflowPunct/>
        <w:topLinePunct w:val="0"/>
        <w:autoSpaceDE w:val="0"/>
        <w:autoSpaceDN w:val="0"/>
        <w:bidi w:val="0"/>
        <w:adjustRightInd w:val="0"/>
        <w:snapToGrid w:val="0"/>
        <w:spacing w:before="157" w:beforeLines="50" w:after="157" w:afterLines="50" w:line="600" w:lineRule="exact"/>
        <w:ind w:left="0" w:leftChars="0" w:right="0" w:rightChars="0" w:firstLine="3213" w:firstLineChars="1000"/>
        <w:jc w:val="both"/>
        <w:textAlignment w:val="baseline"/>
        <w:outlineLvl w:val="0"/>
        <w:rPr>
          <w:rFonts w:hint="default" w:ascii="Times New Roman" w:hAnsi="Times New Roman" w:eastAsia="黑体" w:cs="Times New Roman"/>
          <w:b/>
          <w:bCs/>
          <w:spacing w:val="0"/>
          <w:position w:val="0"/>
          <w:sz w:val="32"/>
          <w:szCs w:val="32"/>
          <w:u w:val="none"/>
        </w:rPr>
      </w:pPr>
      <w:r>
        <w:rPr>
          <w:rFonts w:hint="default" w:ascii="Times New Roman" w:hAnsi="Times New Roman" w:eastAsia="黑体" w:cs="Times New Roman"/>
          <w:b/>
          <w:bCs/>
          <w:spacing w:val="0"/>
          <w:position w:val="0"/>
          <w:sz w:val="32"/>
          <w:szCs w:val="32"/>
          <w:u w:val="none"/>
        </w:rPr>
        <w:t>摘  要</w:t>
      </w:r>
      <w:bookmarkEnd w:id="3"/>
    </w:p>
    <w:p>
      <w:pPr>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600" w:lineRule="exact"/>
        <w:ind w:left="0" w:leftChars="0" w:right="0" w:rightChars="0" w:firstLine="640" w:firstLineChars="200"/>
        <w:jc w:val="both"/>
        <w:textAlignment w:val="baseline"/>
        <w:rPr>
          <w:rFonts w:hint="default" w:ascii="Times New Roman" w:hAnsi="Times New Roman" w:eastAsia="仿宋_GB2312" w:cs="Times New Roman"/>
          <w:spacing w:val="0"/>
          <w:position w:val="0"/>
          <w:sz w:val="32"/>
          <w:szCs w:val="32"/>
          <w:u w:val="none"/>
        </w:rPr>
      </w:pPr>
      <w:r>
        <w:rPr>
          <w:rFonts w:hint="default" w:ascii="Times New Roman" w:hAnsi="Times New Roman" w:eastAsia="仿宋_GB2312" w:cs="Times New Roman"/>
          <w:spacing w:val="0"/>
          <w:position w:val="0"/>
          <w:sz w:val="32"/>
          <w:szCs w:val="32"/>
          <w:u w:val="none"/>
        </w:rPr>
        <w:t>为全面推进预算绩效管理，进一步增强项目财政支出责任和效率意识，树立“花钱必问效、无效必问责”的绩效管理理念，曲阜市财政局委托济宁市仁兴会计师事务所（普通合伙），对</w:t>
      </w:r>
      <w:r>
        <w:rPr>
          <w:rFonts w:hint="default" w:ascii="Times New Roman" w:hAnsi="Times New Roman" w:eastAsia="仿宋_GB2312" w:cs="Times New Roman"/>
          <w:spacing w:val="0"/>
          <w:position w:val="0"/>
          <w:sz w:val="32"/>
          <w:szCs w:val="32"/>
          <w:u w:val="none"/>
          <w:lang w:eastAsia="zh-CN"/>
        </w:rPr>
        <w:t>曲阜市社会公共安全视频监控综合建设PPP项目</w:t>
      </w:r>
      <w:r>
        <w:rPr>
          <w:rFonts w:hint="default" w:ascii="Times New Roman" w:hAnsi="Times New Roman" w:eastAsia="仿宋_GB2312" w:cs="Times New Roman"/>
          <w:spacing w:val="0"/>
          <w:position w:val="0"/>
          <w:sz w:val="32"/>
          <w:szCs w:val="32"/>
          <w:u w:val="none"/>
        </w:rPr>
        <w:t>实施绩效评价。本次评价旨在通过对</w:t>
      </w:r>
      <w:r>
        <w:rPr>
          <w:rFonts w:hint="default" w:ascii="Times New Roman" w:hAnsi="Times New Roman" w:eastAsia="仿宋_GB2312" w:cs="Times New Roman"/>
          <w:spacing w:val="0"/>
          <w:position w:val="0"/>
          <w:sz w:val="32"/>
          <w:szCs w:val="32"/>
          <w:u w:val="none"/>
          <w:lang w:eastAsia="zh-CN"/>
        </w:rPr>
        <w:t>曲阜市社会公共安全视频监控综合建设PPP项目</w:t>
      </w:r>
      <w:r>
        <w:rPr>
          <w:rFonts w:hint="default" w:ascii="Times New Roman" w:hAnsi="Times New Roman" w:eastAsia="仿宋_GB2312" w:cs="Times New Roman"/>
          <w:spacing w:val="0"/>
          <w:position w:val="0"/>
          <w:sz w:val="32"/>
          <w:szCs w:val="32"/>
          <w:u w:val="none"/>
        </w:rPr>
        <w:t>资金支出的管理、使用及项目实施的效益情况，进行科学、客观、公正地衡量和评判，综合评价预算配置的合理性、资金管理活动的效率性和投入产出的效益性。提高财政资金配置效率和使用效益、提升管理效率和行政效能。</w:t>
      </w:r>
    </w:p>
    <w:p>
      <w:pPr>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600" w:lineRule="exact"/>
        <w:ind w:left="0" w:leftChars="0" w:right="0" w:rightChars="0" w:firstLine="640" w:firstLineChars="200"/>
        <w:jc w:val="both"/>
        <w:textAlignment w:val="baseline"/>
        <w:rPr>
          <w:rFonts w:hint="default" w:ascii="Times New Roman" w:hAnsi="Times New Roman" w:eastAsia="仿宋_GB2312" w:cs="Times New Roman"/>
          <w:spacing w:val="0"/>
          <w:position w:val="0"/>
          <w:sz w:val="32"/>
          <w:szCs w:val="32"/>
          <w:u w:val="none"/>
        </w:rPr>
      </w:pPr>
      <w:r>
        <w:rPr>
          <w:rFonts w:hint="default" w:ascii="Times New Roman" w:hAnsi="Times New Roman" w:eastAsia="仿宋_GB2312" w:cs="Times New Roman"/>
          <w:spacing w:val="0"/>
          <w:position w:val="0"/>
          <w:sz w:val="32"/>
          <w:szCs w:val="32"/>
          <w:u w:val="none"/>
          <w:lang w:eastAsia="zh-CN"/>
        </w:rPr>
        <w:t>曲阜市社会公共安全视频监控综合建设PPP项目</w:t>
      </w:r>
      <w:r>
        <w:rPr>
          <w:rFonts w:hint="default" w:ascii="Times New Roman" w:hAnsi="Times New Roman" w:eastAsia="仿宋_GB2312" w:cs="Times New Roman"/>
          <w:spacing w:val="0"/>
          <w:position w:val="0"/>
          <w:sz w:val="32"/>
          <w:szCs w:val="32"/>
          <w:u w:val="none"/>
        </w:rPr>
        <w:t>认真履行职责，按照</w:t>
      </w:r>
      <w:r>
        <w:rPr>
          <w:rFonts w:hint="default" w:ascii="Times New Roman" w:hAnsi="Times New Roman" w:eastAsia="仿宋_GB2312" w:cs="Times New Roman"/>
          <w:spacing w:val="0"/>
          <w:position w:val="0"/>
          <w:sz w:val="32"/>
          <w:szCs w:val="32"/>
          <w:u w:val="none"/>
          <w:lang w:val="en-US" w:eastAsia="zh-CN"/>
        </w:rPr>
        <w:t>工作</w:t>
      </w:r>
      <w:r>
        <w:rPr>
          <w:rFonts w:hint="default" w:ascii="Times New Roman" w:hAnsi="Times New Roman" w:eastAsia="仿宋_GB2312" w:cs="Times New Roman"/>
          <w:spacing w:val="0"/>
          <w:position w:val="0"/>
          <w:sz w:val="32"/>
          <w:szCs w:val="32"/>
          <w:u w:val="none"/>
        </w:rPr>
        <w:t>制定的绩效目标积极开展</w:t>
      </w:r>
      <w:r>
        <w:rPr>
          <w:rFonts w:hint="default" w:ascii="Times New Roman" w:hAnsi="Times New Roman" w:eastAsia="仿宋_GB2312" w:cs="Times New Roman"/>
          <w:spacing w:val="0"/>
          <w:position w:val="0"/>
          <w:sz w:val="32"/>
          <w:szCs w:val="32"/>
          <w:u w:val="none"/>
          <w:lang w:val="en-US" w:eastAsia="zh-CN"/>
        </w:rPr>
        <w:t>建设期和运营期各项</w:t>
      </w:r>
      <w:r>
        <w:rPr>
          <w:rFonts w:hint="default" w:ascii="Times New Roman" w:hAnsi="Times New Roman" w:eastAsia="仿宋_GB2312" w:cs="Times New Roman"/>
          <w:spacing w:val="0"/>
          <w:position w:val="0"/>
          <w:sz w:val="32"/>
          <w:szCs w:val="32"/>
          <w:u w:val="none"/>
        </w:rPr>
        <w:t>工作，规范执行</w:t>
      </w:r>
      <w:r>
        <w:rPr>
          <w:rFonts w:hint="default" w:ascii="Times New Roman" w:hAnsi="Times New Roman" w:eastAsia="仿宋_GB2312" w:cs="Times New Roman"/>
          <w:spacing w:val="0"/>
          <w:position w:val="0"/>
          <w:sz w:val="32"/>
          <w:szCs w:val="32"/>
          <w:u w:val="none"/>
          <w:lang w:val="en-US" w:eastAsia="zh-CN"/>
        </w:rPr>
        <w:t>PPP</w:t>
      </w:r>
      <w:r>
        <w:rPr>
          <w:rFonts w:hint="default" w:ascii="Times New Roman" w:hAnsi="Times New Roman" w:eastAsia="仿宋_GB2312" w:cs="Times New Roman"/>
          <w:spacing w:val="0"/>
          <w:position w:val="0"/>
          <w:sz w:val="32"/>
          <w:szCs w:val="32"/>
          <w:u w:val="none"/>
        </w:rPr>
        <w:t>项目预算，强化服务意识、提高工作效率，促进</w:t>
      </w:r>
      <w:r>
        <w:rPr>
          <w:rFonts w:hint="default" w:ascii="Times New Roman" w:hAnsi="Times New Roman" w:eastAsia="仿宋_GB2312" w:cs="Times New Roman"/>
          <w:spacing w:val="0"/>
          <w:position w:val="0"/>
          <w:sz w:val="32"/>
          <w:szCs w:val="32"/>
          <w:u w:val="none"/>
          <w:lang w:eastAsia="zh-CN"/>
        </w:rPr>
        <w:t>曲阜市社会公共安全视频监控综合建设PPP项目</w:t>
      </w:r>
      <w:r>
        <w:rPr>
          <w:rFonts w:hint="default" w:ascii="Times New Roman" w:hAnsi="Times New Roman" w:eastAsia="仿宋_GB2312" w:cs="Times New Roman"/>
          <w:spacing w:val="0"/>
          <w:position w:val="0"/>
          <w:sz w:val="32"/>
          <w:szCs w:val="32"/>
          <w:u w:val="none"/>
          <w:lang w:val="en-US" w:eastAsia="zh-CN"/>
        </w:rPr>
        <w:t>工作</w:t>
      </w:r>
      <w:r>
        <w:rPr>
          <w:rFonts w:hint="default" w:ascii="Times New Roman" w:hAnsi="Times New Roman" w:eastAsia="仿宋_GB2312" w:cs="Times New Roman"/>
          <w:spacing w:val="0"/>
          <w:position w:val="0"/>
          <w:sz w:val="32"/>
          <w:szCs w:val="32"/>
          <w:u w:val="none"/>
        </w:rPr>
        <w:t>可持续</w:t>
      </w:r>
      <w:r>
        <w:rPr>
          <w:rFonts w:hint="default" w:ascii="Times New Roman" w:hAnsi="Times New Roman" w:eastAsia="仿宋_GB2312" w:cs="Times New Roman"/>
          <w:spacing w:val="0"/>
          <w:position w:val="0"/>
          <w:sz w:val="32"/>
          <w:szCs w:val="32"/>
          <w:u w:val="none"/>
          <w:lang w:val="en-US" w:eastAsia="zh-CN"/>
        </w:rPr>
        <w:t>进行</w:t>
      </w:r>
      <w:r>
        <w:rPr>
          <w:rFonts w:hint="default" w:ascii="Times New Roman" w:hAnsi="Times New Roman" w:eastAsia="仿宋_GB2312" w:cs="Times New Roman"/>
          <w:spacing w:val="0"/>
          <w:position w:val="0"/>
          <w:sz w:val="32"/>
          <w:szCs w:val="32"/>
          <w:u w:val="none"/>
        </w:rPr>
        <w:t>。</w:t>
      </w:r>
    </w:p>
    <w:p>
      <w:pPr>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600" w:lineRule="exact"/>
        <w:ind w:left="0" w:leftChars="0" w:right="0" w:rightChars="0" w:firstLine="640" w:firstLineChars="200"/>
        <w:jc w:val="both"/>
        <w:textAlignment w:val="baseline"/>
        <w:rPr>
          <w:rFonts w:hint="default" w:ascii="Times New Roman" w:hAnsi="Times New Roman" w:eastAsia="仿宋_GB2312" w:cs="Times New Roman"/>
          <w:spacing w:val="0"/>
          <w:position w:val="0"/>
          <w:sz w:val="32"/>
          <w:szCs w:val="32"/>
          <w:u w:val="none"/>
        </w:rPr>
      </w:pPr>
      <w:r>
        <w:rPr>
          <w:rFonts w:hint="default" w:ascii="Times New Roman" w:hAnsi="Times New Roman" w:eastAsia="仿宋_GB2312" w:cs="Times New Roman"/>
          <w:spacing w:val="0"/>
          <w:position w:val="0"/>
          <w:sz w:val="32"/>
          <w:szCs w:val="32"/>
          <w:u w:val="none"/>
        </w:rPr>
        <w:t>由注册会计师、中级会计师组成的绩效评价小组，核实</w:t>
      </w:r>
      <w:r>
        <w:rPr>
          <w:rFonts w:hint="default" w:ascii="Times New Roman" w:hAnsi="Times New Roman" w:eastAsia="仿宋_GB2312" w:cs="Times New Roman"/>
          <w:spacing w:val="0"/>
          <w:position w:val="0"/>
          <w:sz w:val="32"/>
          <w:szCs w:val="32"/>
          <w:u w:val="none"/>
          <w:lang w:val="en-US" w:eastAsia="zh-CN"/>
        </w:rPr>
        <w:t>全周期</w:t>
      </w:r>
      <w:r>
        <w:rPr>
          <w:rFonts w:hint="default" w:ascii="Times New Roman" w:hAnsi="Times New Roman" w:eastAsia="仿宋_GB2312" w:cs="Times New Roman"/>
          <w:spacing w:val="0"/>
          <w:position w:val="0"/>
          <w:sz w:val="32"/>
          <w:szCs w:val="32"/>
          <w:u w:val="none"/>
        </w:rPr>
        <w:t>支出专项业务活动，小组成员奔赴实施单位，查看现场，核对资金拨付、使用和监管情况。</w:t>
      </w:r>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0"/>
        <w:jc w:val="center"/>
        <w:textAlignment w:val="auto"/>
        <w:outlineLvl w:val="9"/>
        <w:rPr>
          <w:rFonts w:hint="default" w:ascii="Times New Roman" w:hAnsi="Times New Roman" w:eastAsia="方正小标宋简体" w:cs="Times New Roman"/>
          <w:b/>
          <w:sz w:val="36"/>
          <w:szCs w:val="36"/>
        </w:rPr>
      </w:pPr>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0"/>
        <w:jc w:val="center"/>
        <w:textAlignment w:val="auto"/>
        <w:outlineLvl w:val="9"/>
        <w:rPr>
          <w:rFonts w:hint="default" w:ascii="Times New Roman" w:hAnsi="Times New Roman" w:eastAsia="方正小标宋简体" w:cs="Times New Roman"/>
          <w:b/>
          <w:sz w:val="36"/>
          <w:szCs w:val="36"/>
        </w:rPr>
      </w:pPr>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0"/>
        <w:jc w:val="center"/>
        <w:textAlignment w:val="auto"/>
        <w:outlineLvl w:val="9"/>
        <w:rPr>
          <w:rFonts w:hint="default" w:ascii="Times New Roman" w:hAnsi="Times New Roman" w:eastAsia="方正小标宋简体" w:cs="Times New Roman"/>
          <w:b/>
          <w:sz w:val="36"/>
          <w:szCs w:val="36"/>
        </w:rPr>
        <w:sectPr>
          <w:footerReference r:id="rId7" w:type="default"/>
          <w:pgSz w:w="11906" w:h="16838"/>
          <w:pgMar w:top="1587" w:right="1587" w:bottom="1587" w:left="1587" w:header="851" w:footer="992" w:gutter="0"/>
          <w:pgNumType w:fmt="numberInDash" w:start="1"/>
          <w:cols w:space="0" w:num="1"/>
          <w:rtlGutter w:val="0"/>
          <w:docGrid w:type="lines" w:linePitch="312" w:charSpace="0"/>
        </w:sectPr>
      </w:pPr>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0"/>
        <w:jc w:val="center"/>
        <w:textAlignment w:val="auto"/>
        <w:outlineLvl w:val="9"/>
        <w:rPr>
          <w:rFonts w:hint="default" w:ascii="Times New Roman" w:hAnsi="Times New Roman" w:eastAsia="方正小标宋简体" w:cs="Times New Roman"/>
          <w:b/>
          <w:sz w:val="44"/>
          <w:szCs w:val="44"/>
        </w:rPr>
      </w:pPr>
      <w:r>
        <w:rPr>
          <w:rFonts w:hint="default" w:ascii="Times New Roman" w:hAnsi="Times New Roman" w:eastAsia="方正小标宋简体" w:cs="Times New Roman"/>
          <w:b/>
          <w:sz w:val="44"/>
          <w:szCs w:val="44"/>
        </w:rPr>
        <w:t>曲阜市社会公共安全视频监控综合</w:t>
      </w:r>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0"/>
        <w:jc w:val="center"/>
        <w:textAlignment w:val="auto"/>
        <w:outlineLvl w:val="9"/>
        <w:rPr>
          <w:rFonts w:hint="default" w:ascii="Times New Roman" w:hAnsi="Times New Roman" w:eastAsia="方正小标宋简体" w:cs="Times New Roman"/>
          <w:b/>
          <w:sz w:val="44"/>
          <w:szCs w:val="44"/>
          <w:lang w:val="en-US" w:eastAsia="zh-CN"/>
        </w:rPr>
      </w:pPr>
      <w:r>
        <w:rPr>
          <w:rFonts w:hint="default" w:ascii="Times New Roman" w:hAnsi="Times New Roman" w:eastAsia="方正小标宋简体" w:cs="Times New Roman"/>
          <w:b/>
          <w:sz w:val="44"/>
          <w:szCs w:val="44"/>
        </w:rPr>
        <w:t>建设PPP项目</w:t>
      </w:r>
      <w:r>
        <w:rPr>
          <w:rFonts w:hint="default" w:ascii="Times New Roman" w:hAnsi="Times New Roman" w:eastAsia="方正小标宋简体" w:cs="Times New Roman"/>
          <w:b/>
          <w:sz w:val="44"/>
          <w:szCs w:val="44"/>
          <w:lang w:val="en-US" w:eastAsia="zh-CN"/>
        </w:rPr>
        <w:t>绩效再评价</w:t>
      </w:r>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0"/>
        <w:jc w:val="both"/>
        <w:textAlignment w:val="auto"/>
        <w:outlineLvl w:val="9"/>
        <w:rPr>
          <w:rFonts w:hint="default" w:ascii="Times New Roman" w:hAnsi="Times New Roman" w:eastAsia="方正小标宋简体" w:cs="Times New Roman"/>
          <w:b/>
          <w:sz w:val="32"/>
          <w:szCs w:val="32"/>
          <w:lang w:val="en-US" w:eastAsia="zh-CN"/>
        </w:rPr>
      </w:pPr>
      <w:r>
        <w:rPr>
          <w:rFonts w:hint="default" w:ascii="Times New Roman" w:hAnsi="Times New Roman" w:eastAsia="方正小标宋简体" w:cs="Times New Roman"/>
          <w:b w:val="0"/>
          <w:bCs/>
          <w:sz w:val="32"/>
          <w:szCs w:val="32"/>
          <w:lang w:val="en-US" w:eastAsia="zh-CN"/>
        </w:rPr>
        <w:t>曲阜市财政局：</w:t>
      </w:r>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0"/>
        <w:jc w:val="both"/>
        <w:textAlignment w:val="auto"/>
        <w:outlineLvl w:val="9"/>
        <w:rPr>
          <w:rFonts w:hint="default" w:ascii="Times New Roman" w:hAnsi="Times New Roman" w:eastAsia="仿宋_GB2312" w:cs="Times New Roman"/>
          <w:b w:val="0"/>
          <w:bCs/>
          <w:sz w:val="32"/>
          <w:szCs w:val="32"/>
          <w:lang w:val="en-US" w:eastAsia="zh-CN"/>
        </w:rPr>
      </w:pPr>
      <w:r>
        <w:rPr>
          <w:rFonts w:hint="default" w:ascii="Times New Roman" w:hAnsi="Times New Roman" w:eastAsia="方正仿宋_GB2312" w:cs="Times New Roman"/>
          <w:b w:val="0"/>
          <w:bCs/>
          <w:sz w:val="30"/>
          <w:szCs w:val="30"/>
          <w:lang w:val="en-US" w:eastAsia="zh-CN"/>
        </w:rPr>
        <w:t xml:space="preserve"> </w:t>
      </w:r>
      <w:r>
        <w:rPr>
          <w:rFonts w:hint="default" w:ascii="Times New Roman" w:hAnsi="Times New Roman" w:eastAsia="方正仿宋_GB2312" w:cs="Times New Roman"/>
          <w:b w:val="0"/>
          <w:bCs/>
          <w:sz w:val="32"/>
          <w:szCs w:val="32"/>
          <w:lang w:val="en-US" w:eastAsia="zh-CN"/>
        </w:rPr>
        <w:t xml:space="preserve">  </w:t>
      </w:r>
      <w:r>
        <w:rPr>
          <w:rFonts w:hint="default" w:ascii="Times New Roman" w:hAnsi="Times New Roman" w:eastAsia="仿宋_GB2312" w:cs="Times New Roman"/>
          <w:b w:val="0"/>
          <w:bCs/>
          <w:sz w:val="32"/>
          <w:szCs w:val="32"/>
          <w:lang w:val="en-US" w:eastAsia="zh-CN"/>
        </w:rPr>
        <w:t>我们接受委托对</w:t>
      </w:r>
      <w:r>
        <w:rPr>
          <w:rFonts w:hint="default" w:ascii="Times New Roman" w:hAnsi="Times New Roman" w:eastAsia="仿宋_GB2312" w:cs="Times New Roman"/>
          <w:b w:val="0"/>
          <w:bCs/>
          <w:sz w:val="32"/>
          <w:szCs w:val="32"/>
        </w:rPr>
        <w:t>曲阜市社会公共安全视频监控综合建设PPP项目</w:t>
      </w:r>
      <w:r>
        <w:rPr>
          <w:rFonts w:hint="default" w:ascii="Times New Roman" w:hAnsi="Times New Roman" w:eastAsia="仿宋_GB2312" w:cs="Times New Roman"/>
          <w:b w:val="0"/>
          <w:bCs/>
          <w:sz w:val="32"/>
          <w:szCs w:val="32"/>
          <w:lang w:val="en-US" w:eastAsia="zh-CN"/>
        </w:rPr>
        <w:t>开展绩效再评价工作，</w:t>
      </w:r>
      <w:r>
        <w:rPr>
          <w:rFonts w:hint="default" w:ascii="Times New Roman" w:hAnsi="Times New Roman" w:eastAsia="仿宋_GB2312" w:cs="Times New Roman"/>
          <w:b w:val="0"/>
          <w:bCs/>
          <w:sz w:val="32"/>
          <w:szCs w:val="32"/>
        </w:rPr>
        <w:t>本次评价以《关于印发</w:t>
      </w:r>
      <w:r>
        <w:rPr>
          <w:rFonts w:hint="default"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rPr>
        <w:t>政府和社会资本合作（PPP）项目绩效管理操作指引</w:t>
      </w:r>
      <w:r>
        <w:rPr>
          <w:rFonts w:hint="default"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rPr>
        <w:t>的通知》（财金〔2020〕13 号）、《关于开展政府和社会资本合作（PPP）“绩效管理年”活动的指导意见》（鲁财合〔2019〕3号）</w:t>
      </w:r>
      <w:r>
        <w:rPr>
          <w:rFonts w:hint="default" w:ascii="Times New Roman" w:hAnsi="Times New Roman" w:eastAsia="仿宋_GB2312" w:cs="Times New Roman"/>
          <w:b w:val="0"/>
          <w:bCs/>
          <w:sz w:val="32"/>
          <w:szCs w:val="32"/>
          <w:lang w:val="en-US" w:eastAsia="zh-CN"/>
        </w:rPr>
        <w:t>及有关法律、法规、规章制度、PPP项目有关合同等文件，对</w:t>
      </w:r>
      <w:r>
        <w:rPr>
          <w:rFonts w:hint="default" w:ascii="Times New Roman" w:hAnsi="Times New Roman" w:eastAsia="仿宋_GB2312" w:cs="Times New Roman"/>
          <w:b w:val="0"/>
          <w:bCs/>
          <w:sz w:val="32"/>
          <w:szCs w:val="32"/>
        </w:rPr>
        <w:t>曲阜市社会公共安全视频监控综合建设PPP项目</w:t>
      </w:r>
      <w:r>
        <w:rPr>
          <w:rFonts w:hint="default" w:ascii="Times New Roman" w:hAnsi="Times New Roman" w:eastAsia="仿宋_GB2312" w:cs="Times New Roman"/>
          <w:b w:val="0"/>
          <w:bCs/>
          <w:sz w:val="32"/>
          <w:szCs w:val="32"/>
          <w:lang w:val="en-US" w:eastAsia="zh-CN"/>
        </w:rPr>
        <w:t>建设期、运营期（截至2021年12月31日）以及实施机构开展绩效再评价工作，现将绩效再评价情况汇报如下：</w:t>
      </w:r>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00" w:firstLineChars="200"/>
        <w:jc w:val="both"/>
        <w:textAlignment w:val="auto"/>
        <w:outlineLvl w:val="0"/>
        <w:rPr>
          <w:rFonts w:hint="default" w:ascii="Times New Roman" w:hAnsi="Times New Roman" w:eastAsia="黑体" w:cs="Times New Roman"/>
          <w:b w:val="0"/>
          <w:bCs/>
          <w:sz w:val="30"/>
          <w:szCs w:val="30"/>
          <w:lang w:val="en-US" w:eastAsia="zh-CN"/>
        </w:rPr>
      </w:pPr>
      <w:bookmarkStart w:id="4" w:name="_Toc14256"/>
      <w:bookmarkStart w:id="5" w:name="_Toc5138"/>
      <w:r>
        <w:rPr>
          <w:rFonts w:hint="default" w:ascii="Times New Roman" w:hAnsi="Times New Roman" w:eastAsia="黑体" w:cs="Times New Roman"/>
          <w:b w:val="0"/>
          <w:bCs/>
          <w:sz w:val="30"/>
          <w:szCs w:val="30"/>
          <w:lang w:val="en-US" w:eastAsia="zh-CN"/>
        </w:rPr>
        <w:t>一、项目概况</w:t>
      </w:r>
      <w:bookmarkEnd w:id="4"/>
      <w:bookmarkEnd w:id="5"/>
    </w:p>
    <w:p>
      <w:pPr>
        <w:keepNext w:val="0"/>
        <w:keepLines w:val="0"/>
        <w:pageBreakBefore w:val="0"/>
        <w:widowControl w:val="0"/>
        <w:numPr>
          <w:ilvl w:val="0"/>
          <w:numId w:val="0"/>
        </w:numPr>
        <w:kinsoku/>
        <w:wordWrap/>
        <w:overflowPunct w:val="0"/>
        <w:topLinePunct w:val="0"/>
        <w:autoSpaceDE w:val="0"/>
        <w:autoSpaceDN w:val="0"/>
        <w:bidi w:val="0"/>
        <w:adjustRightInd w:val="0"/>
        <w:snapToGrid/>
        <w:spacing w:before="0" w:after="0" w:line="600" w:lineRule="exact"/>
        <w:ind w:left="0" w:right="0" w:firstLine="640" w:firstLineChars="200"/>
        <w:jc w:val="both"/>
        <w:textAlignment w:val="baseline"/>
        <w:outlineLvl w:val="1"/>
        <w:rPr>
          <w:rFonts w:hint="default" w:ascii="Times New Roman" w:hAnsi="Times New Roman" w:eastAsia="楷体_GB2312" w:cs="Times New Roman"/>
          <w:b w:val="0"/>
          <w:bCs w:val="0"/>
          <w:color w:val="auto"/>
          <w:sz w:val="32"/>
          <w:szCs w:val="32"/>
          <w:highlight w:val="none"/>
          <w:lang w:val="en-US" w:eastAsia="zh-CN" w:bidi="ar-SA"/>
        </w:rPr>
      </w:pPr>
      <w:bookmarkStart w:id="6" w:name="_Toc9873"/>
      <w:bookmarkStart w:id="7" w:name="_Toc8819"/>
      <w:r>
        <w:rPr>
          <w:rFonts w:hint="default" w:ascii="Times New Roman" w:hAnsi="Times New Roman" w:eastAsia="楷体_GB2312" w:cs="Times New Roman"/>
          <w:b w:val="0"/>
          <w:bCs w:val="0"/>
          <w:color w:val="auto"/>
          <w:sz w:val="32"/>
          <w:szCs w:val="32"/>
          <w:highlight w:val="none"/>
          <w:lang w:val="en-US" w:eastAsia="zh-CN" w:bidi="ar-SA"/>
        </w:rPr>
        <w:t>（一）项目名称</w:t>
      </w:r>
      <w:bookmarkEnd w:id="6"/>
      <w:bookmarkEnd w:id="7"/>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outlineLvl w:val="9"/>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曲阜市社会公共安全视频监控综合建设 PPP项目。</w:t>
      </w:r>
    </w:p>
    <w:p>
      <w:pPr>
        <w:keepNext w:val="0"/>
        <w:keepLines w:val="0"/>
        <w:pageBreakBefore w:val="0"/>
        <w:widowControl w:val="0"/>
        <w:numPr>
          <w:ilvl w:val="0"/>
          <w:numId w:val="0"/>
        </w:numPr>
        <w:kinsoku/>
        <w:wordWrap/>
        <w:overflowPunct w:val="0"/>
        <w:topLinePunct w:val="0"/>
        <w:autoSpaceDE w:val="0"/>
        <w:autoSpaceDN w:val="0"/>
        <w:bidi w:val="0"/>
        <w:adjustRightInd w:val="0"/>
        <w:snapToGrid/>
        <w:spacing w:before="0" w:after="0" w:line="600" w:lineRule="exact"/>
        <w:ind w:left="0" w:right="0" w:firstLine="640" w:firstLineChars="200"/>
        <w:jc w:val="both"/>
        <w:textAlignment w:val="baseline"/>
        <w:outlineLvl w:val="1"/>
        <w:rPr>
          <w:rFonts w:hint="default" w:ascii="Times New Roman" w:hAnsi="Times New Roman" w:eastAsia="楷体_GB2312" w:cs="Times New Roman"/>
          <w:b w:val="0"/>
          <w:bCs w:val="0"/>
          <w:color w:val="auto"/>
          <w:sz w:val="32"/>
          <w:szCs w:val="32"/>
          <w:highlight w:val="none"/>
          <w:lang w:val="en-US" w:eastAsia="zh-CN" w:bidi="ar-SA"/>
        </w:rPr>
      </w:pPr>
      <w:bookmarkStart w:id="8" w:name="_Toc5542"/>
      <w:bookmarkStart w:id="9" w:name="_Toc17192"/>
      <w:r>
        <w:rPr>
          <w:rFonts w:hint="default" w:ascii="Times New Roman" w:hAnsi="Times New Roman" w:eastAsia="楷体_GB2312" w:cs="Times New Roman"/>
          <w:b w:val="0"/>
          <w:bCs w:val="0"/>
          <w:color w:val="auto"/>
          <w:sz w:val="32"/>
          <w:szCs w:val="32"/>
          <w:highlight w:val="none"/>
          <w:lang w:val="en-US" w:eastAsia="zh-CN" w:bidi="ar-SA"/>
        </w:rPr>
        <w:t>（二）项目类型</w:t>
      </w:r>
      <w:bookmarkEnd w:id="8"/>
      <w:bookmarkEnd w:id="9"/>
    </w:p>
    <w:p>
      <w:pPr>
        <w:pStyle w:val="4"/>
        <w:keepNext w:val="0"/>
        <w:keepLines w:val="0"/>
        <w:pageBreakBefore w:val="0"/>
        <w:widowControl w:val="0"/>
        <w:kinsoku/>
        <w:wordWrap/>
        <w:overflowPunct/>
        <w:topLinePunct w:val="0"/>
        <w:autoSpaceDE w:val="0"/>
        <w:autoSpaceDN w:val="0"/>
        <w:bidi w:val="0"/>
        <w:adjustRightInd/>
        <w:snapToGrid/>
        <w:spacing w:line="600" w:lineRule="exact"/>
        <w:ind w:left="0" w:firstLine="640" w:firstLineChars="200"/>
        <w:textAlignment w:val="auto"/>
        <w:rPr>
          <w:rFonts w:hint="default" w:ascii="Times New Roman" w:hAnsi="Times New Roman" w:eastAsia="仿宋_GB2312" w:cs="Times New Roman"/>
          <w:b w:val="0"/>
          <w:bCs/>
          <w:sz w:val="32"/>
          <w:szCs w:val="32"/>
          <w:lang w:val="en-US" w:eastAsia="zh-CN" w:bidi="zh-CN"/>
        </w:rPr>
      </w:pPr>
      <w:r>
        <w:rPr>
          <w:rFonts w:hint="default" w:ascii="Times New Roman" w:hAnsi="Times New Roman" w:eastAsia="仿宋_GB2312" w:cs="Times New Roman"/>
          <w:b w:val="0"/>
          <w:bCs/>
          <w:sz w:val="32"/>
          <w:szCs w:val="32"/>
          <w:lang w:val="en-US" w:eastAsia="zh-CN" w:bidi="zh-CN"/>
        </w:rPr>
        <w:t>新建项目，本项目所属行业为科技（其他）。</w:t>
      </w:r>
    </w:p>
    <w:p>
      <w:pPr>
        <w:keepNext w:val="0"/>
        <w:keepLines w:val="0"/>
        <w:pageBreakBefore w:val="0"/>
        <w:widowControl w:val="0"/>
        <w:numPr>
          <w:ilvl w:val="0"/>
          <w:numId w:val="0"/>
        </w:numPr>
        <w:kinsoku/>
        <w:wordWrap/>
        <w:overflowPunct w:val="0"/>
        <w:topLinePunct w:val="0"/>
        <w:autoSpaceDE w:val="0"/>
        <w:autoSpaceDN w:val="0"/>
        <w:bidi w:val="0"/>
        <w:adjustRightInd w:val="0"/>
        <w:snapToGrid/>
        <w:spacing w:before="0" w:after="0" w:line="600" w:lineRule="exact"/>
        <w:ind w:left="0" w:right="0" w:firstLine="640" w:firstLineChars="200"/>
        <w:jc w:val="both"/>
        <w:textAlignment w:val="baseline"/>
        <w:outlineLvl w:val="1"/>
        <w:rPr>
          <w:rFonts w:hint="default" w:ascii="Times New Roman" w:hAnsi="Times New Roman" w:eastAsia="楷体_GB2312" w:cs="Times New Roman"/>
          <w:b w:val="0"/>
          <w:bCs w:val="0"/>
          <w:color w:val="auto"/>
          <w:sz w:val="32"/>
          <w:szCs w:val="32"/>
          <w:highlight w:val="none"/>
          <w:lang w:val="en-US" w:eastAsia="zh-CN" w:bidi="ar-SA"/>
        </w:rPr>
      </w:pPr>
      <w:bookmarkStart w:id="10" w:name="_Toc29356"/>
      <w:bookmarkStart w:id="11" w:name="_Toc2543"/>
      <w:r>
        <w:rPr>
          <w:rFonts w:hint="default" w:ascii="Times New Roman" w:hAnsi="Times New Roman" w:eastAsia="楷体_GB2312" w:cs="Times New Roman"/>
          <w:b w:val="0"/>
          <w:bCs w:val="0"/>
          <w:color w:val="auto"/>
          <w:sz w:val="32"/>
          <w:szCs w:val="32"/>
          <w:highlight w:val="none"/>
          <w:lang w:val="en-US" w:eastAsia="zh-CN" w:bidi="ar-SA"/>
        </w:rPr>
        <w:t>（三）建设内容及规模</w:t>
      </w:r>
      <w:bookmarkEnd w:id="10"/>
      <w:bookmarkEnd w:id="11"/>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default" w:ascii="Times New Roman" w:hAnsi="Times New Roman" w:eastAsia="仿宋_GB2312" w:cs="Times New Roman"/>
          <w:b w:val="0"/>
          <w:bCs/>
          <w:sz w:val="32"/>
          <w:szCs w:val="32"/>
          <w:lang w:val="en-US" w:eastAsia="zh-CN" w:bidi="zh-CN"/>
        </w:rPr>
      </w:pPr>
      <w:r>
        <w:rPr>
          <w:rFonts w:hint="default" w:ascii="Times New Roman" w:hAnsi="Times New Roman" w:eastAsia="仿宋_GB2312" w:cs="Times New Roman"/>
          <w:b w:val="0"/>
          <w:bCs/>
          <w:sz w:val="32"/>
          <w:szCs w:val="32"/>
          <w:lang w:val="en-US" w:eastAsia="zh-CN" w:bidi="zh-CN"/>
        </w:rPr>
        <w:t>根据《PPP项目合同》及补充协议，本项目建设内容主要包括:构建市局视频专网节点存储分布式节点系统，构建公安网节点存储分布式节点、视频数据集中NAS存储，中间件软件，数据库软件以及可进行数据并行处理的数据仓库，省市视综平台对接开发，集成、维护升级及其他相关配套设备。</w:t>
      </w:r>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default" w:ascii="Times New Roman" w:hAnsi="Times New Roman" w:eastAsia="仿宋_GB2312" w:cs="Times New Roman"/>
          <w:b w:val="0"/>
          <w:bCs/>
          <w:sz w:val="32"/>
          <w:szCs w:val="32"/>
          <w:lang w:val="en-US" w:eastAsia="zh-CN" w:bidi="zh-CN"/>
        </w:rPr>
      </w:pPr>
      <w:r>
        <w:rPr>
          <w:rFonts w:hint="default" w:ascii="Times New Roman" w:hAnsi="Times New Roman" w:eastAsia="仿宋_GB2312" w:cs="Times New Roman"/>
          <w:b w:val="0"/>
          <w:bCs/>
          <w:sz w:val="32"/>
          <w:szCs w:val="32"/>
          <w:lang w:val="en-US" w:eastAsia="zh-CN" w:bidi="zh-CN"/>
        </w:rPr>
        <w:t>本项目建设范围主要包括：</w:t>
      </w:r>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default" w:ascii="Times New Roman" w:hAnsi="Times New Roman" w:eastAsia="仿宋_GB2312" w:cs="Times New Roman"/>
          <w:b w:val="0"/>
          <w:bCs/>
          <w:sz w:val="32"/>
          <w:szCs w:val="32"/>
          <w:lang w:val="en-US" w:eastAsia="zh-CN" w:bidi="zh-CN"/>
        </w:rPr>
      </w:pPr>
      <w:r>
        <w:rPr>
          <w:rFonts w:hint="default" w:ascii="Times New Roman" w:hAnsi="Times New Roman" w:eastAsia="仿宋_GB2312" w:cs="Times New Roman"/>
          <w:b w:val="0"/>
          <w:bCs/>
          <w:sz w:val="32"/>
          <w:szCs w:val="32"/>
          <w:lang w:val="en-US" w:eastAsia="zh-CN" w:bidi="zh-CN"/>
        </w:rPr>
        <w:t>A.天网二期项目：</w:t>
      </w:r>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default" w:ascii="Times New Roman" w:hAnsi="Times New Roman" w:eastAsia="仿宋_GB2312" w:cs="Times New Roman"/>
          <w:b w:val="0"/>
          <w:bCs/>
          <w:sz w:val="32"/>
          <w:szCs w:val="32"/>
          <w:lang w:val="en-US" w:eastAsia="zh-CN" w:bidi="zh-CN"/>
        </w:rPr>
      </w:pPr>
      <w:r>
        <w:rPr>
          <w:rFonts w:hint="default" w:ascii="Times New Roman" w:hAnsi="Times New Roman" w:eastAsia="仿宋_GB2312" w:cs="Times New Roman"/>
          <w:b w:val="0"/>
          <w:bCs/>
          <w:sz w:val="32"/>
          <w:szCs w:val="32"/>
          <w:lang w:val="en-US" w:eastAsia="zh-CN" w:bidi="zh-CN"/>
        </w:rPr>
        <w:t>公交站95处、城区乡镇道路65处、加油站点43处、人脸识别4处、铁路涵洞70处、简易卡口 82处、黑光摄像机7处等新增高清摄像机区域，网络硬盘录像机及硬盘24块，天网一期增加警用标志牌及补光灯，指挥中心平台扩容，增加各类设备服务器及云存储磁盘阵列，情报分析室增加办公设备，移动指挥车及维修车1项，配备无人机侦察系统，微波图传基站系统、微博图传单兵系统，各个系统监控存储传输到指挥中心采用云存储模式。</w:t>
      </w:r>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default" w:ascii="Times New Roman" w:hAnsi="Times New Roman" w:eastAsia="仿宋_GB2312" w:cs="Times New Roman"/>
          <w:b w:val="0"/>
          <w:bCs/>
          <w:sz w:val="32"/>
          <w:szCs w:val="32"/>
          <w:lang w:val="en-US" w:eastAsia="zh-CN" w:bidi="zh-CN"/>
        </w:rPr>
      </w:pPr>
      <w:r>
        <w:rPr>
          <w:rFonts w:hint="default" w:ascii="Times New Roman" w:hAnsi="Times New Roman" w:eastAsia="仿宋_GB2312" w:cs="Times New Roman"/>
          <w:b w:val="0"/>
          <w:bCs/>
          <w:sz w:val="32"/>
          <w:szCs w:val="32"/>
          <w:lang w:val="en-US" w:eastAsia="zh-CN" w:bidi="zh-CN"/>
        </w:rPr>
        <w:t>B.智能交通项目：主要内容包括高铁站违停设备20处、电子警察及信号灯17处、测速卡口设备7处、智能交通国标化改造（66处反向卡口）、道路禁止掉头系统1项、路口机动车礼让行人系统1项、机动车违停设备5处、原指挥中心增加各类设备服务器及云存储磁盘阵列、道路交通标识牌及标线，各个系统监控存储传输到指挥中心采用云存储模式。</w:t>
      </w:r>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default" w:ascii="Times New Roman" w:hAnsi="Times New Roman" w:eastAsia="仿宋_GB2312" w:cs="Times New Roman"/>
          <w:b w:val="0"/>
          <w:bCs/>
          <w:sz w:val="32"/>
          <w:szCs w:val="32"/>
          <w:lang w:val="en-US" w:eastAsia="zh-CN" w:bidi="zh-CN"/>
        </w:rPr>
      </w:pPr>
      <w:r>
        <w:rPr>
          <w:rFonts w:hint="default" w:ascii="Times New Roman" w:hAnsi="Times New Roman" w:eastAsia="仿宋_GB2312" w:cs="Times New Roman"/>
          <w:b w:val="0"/>
          <w:bCs/>
          <w:sz w:val="32"/>
          <w:szCs w:val="32"/>
          <w:lang w:val="en-US" w:eastAsia="zh-CN" w:bidi="zh-CN"/>
        </w:rPr>
        <w:t>C.雪亮工程项目：乡镇监控中心增加高清解码器、基层治安综合治理平台及配套管理主机6套，增加视频会议终端6套，村委增加高清半球型网络摄像机215套，农村视频监控增加300万红外枪式网络摄像机170套，200万高清红外球机215套。另外还包含监控点五年线路租赁费及取电线路、前端设备维护费；村到辖区综治办五年线路租赁费及设备维护费；村到辖区派出所五年线路租赁费及设备维护费;派出所接到指挥中心五年线路租赁费及设备维护费；派出所到辖区综治办五年线路租赁费及设备维护费。</w:t>
      </w:r>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default" w:ascii="Times New Roman" w:hAnsi="Times New Roman" w:eastAsia="仿宋_GB2312" w:cs="Times New Roman"/>
          <w:b w:val="0"/>
          <w:bCs/>
          <w:sz w:val="32"/>
          <w:szCs w:val="32"/>
          <w:lang w:val="en-US" w:eastAsia="zh-CN" w:bidi="zh-CN"/>
        </w:rPr>
      </w:pPr>
      <w:r>
        <w:rPr>
          <w:rFonts w:hint="default" w:ascii="Times New Roman" w:hAnsi="Times New Roman" w:eastAsia="仿宋_GB2312" w:cs="Times New Roman"/>
          <w:b w:val="0"/>
          <w:bCs/>
          <w:sz w:val="32"/>
          <w:szCs w:val="32"/>
          <w:lang w:val="en-US" w:eastAsia="zh-CN" w:bidi="zh-CN"/>
        </w:rPr>
        <w:t>D.雪亮工程项目：乡镇监控中心增加高清解码器基层治安综合治理平台及配套管理主机6套。市政法委综治办增加高清解码器基层治安综合治理平台及配套服务器1套，增加视频会议终端7套，村委增加高清半球型网络摄像机192套，农村视频监控增加300万红外枪式网络摄像机1536套，200万高清红外球机192套。另外还包括监控点五年线路租赁费及取电线路、前端设备维护费；村到辖区综治办五年线路终点费及设备维护费；村到辖区派出所五年线路租赁费及设备维护费；派出所接到指挥中心五年线路租赁费及设备维护费；派出所到辖区综治办五年线路租赁费及设备维护费。</w:t>
      </w:r>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default" w:ascii="Times New Roman" w:hAnsi="Times New Roman" w:eastAsia="仿宋_GB2312" w:cs="Times New Roman"/>
          <w:b w:val="0"/>
          <w:bCs/>
          <w:sz w:val="32"/>
          <w:szCs w:val="32"/>
          <w:lang w:val="en-US" w:eastAsia="zh-CN" w:bidi="zh-CN"/>
        </w:rPr>
      </w:pPr>
      <w:r>
        <w:rPr>
          <w:rFonts w:hint="default" w:ascii="Times New Roman" w:hAnsi="Times New Roman" w:eastAsia="仿宋_GB2312" w:cs="Times New Roman"/>
          <w:b w:val="0"/>
          <w:bCs/>
          <w:sz w:val="32"/>
          <w:szCs w:val="32"/>
          <w:lang w:val="en-US" w:eastAsia="zh-CN" w:bidi="zh-CN"/>
        </w:rPr>
        <w:t>E.线路租赁设备（5年），本项目线路租赁包含公交站点视频监控线路92处、城区及乡镇视频点位线路63处、铁路沿线视频监控线路66处、加油站点视频监控线路43处、黑光视频监控线路3处、社会资源线路10处、简易卡口线路87处、原有天网一期改造点位线路71处、高铁站线路5处、人脸识别（高铁站、汽车站、火车站、三孔景区）4处、智能交通礼让行人2处、电子警察及信号灯系统线路17处、测速卡口7处、智能交通禁止掉头线路20处、城区十字路口反向卡口线路66处、智能交通禁止掉头5处、手机VPDN专线1条，合计561处。主要包括1550nm单模单芯、视频监控专线、手机VPDN专线、EPON设备、光收发器等租赁费用。</w:t>
      </w:r>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default" w:ascii="Times New Roman" w:hAnsi="Times New Roman" w:eastAsia="仿宋_GB2312" w:cs="Times New Roman"/>
          <w:b w:val="0"/>
          <w:bCs/>
          <w:sz w:val="32"/>
          <w:szCs w:val="32"/>
          <w:lang w:val="en-US" w:eastAsia="zh-CN" w:bidi="zh-CN"/>
        </w:rPr>
      </w:pPr>
      <w:r>
        <w:rPr>
          <w:rFonts w:hint="default" w:ascii="Times New Roman" w:hAnsi="Times New Roman" w:eastAsia="仿宋_GB2312" w:cs="Times New Roman"/>
          <w:b w:val="0"/>
          <w:bCs/>
          <w:sz w:val="32"/>
          <w:szCs w:val="32"/>
          <w:lang w:val="en-US" w:eastAsia="zh-CN" w:bidi="zh-CN"/>
        </w:rPr>
        <w:t>F.电子围栏建设设备，建设热点围栏10处，主要包括采购UCR-015TD/UCR-015FD设备10套。</w:t>
      </w:r>
    </w:p>
    <w:p>
      <w:pPr>
        <w:keepNext w:val="0"/>
        <w:keepLines w:val="0"/>
        <w:pageBreakBefore w:val="0"/>
        <w:widowControl w:val="0"/>
        <w:numPr>
          <w:ilvl w:val="0"/>
          <w:numId w:val="0"/>
        </w:numPr>
        <w:kinsoku/>
        <w:wordWrap/>
        <w:overflowPunct w:val="0"/>
        <w:topLinePunct w:val="0"/>
        <w:autoSpaceDE w:val="0"/>
        <w:autoSpaceDN w:val="0"/>
        <w:bidi w:val="0"/>
        <w:adjustRightInd w:val="0"/>
        <w:snapToGrid/>
        <w:spacing w:before="0" w:after="0" w:line="600" w:lineRule="exact"/>
        <w:ind w:left="0" w:right="0" w:firstLine="640" w:firstLineChars="200"/>
        <w:jc w:val="both"/>
        <w:textAlignment w:val="baseline"/>
        <w:outlineLvl w:val="1"/>
        <w:rPr>
          <w:rFonts w:hint="default" w:ascii="Times New Roman" w:hAnsi="Times New Roman" w:eastAsia="楷体_GB2312" w:cs="Times New Roman"/>
          <w:b w:val="0"/>
          <w:bCs w:val="0"/>
          <w:color w:val="auto"/>
          <w:sz w:val="32"/>
          <w:szCs w:val="32"/>
          <w:highlight w:val="none"/>
          <w:lang w:val="en-US" w:eastAsia="zh-CN" w:bidi="ar-SA"/>
        </w:rPr>
      </w:pPr>
      <w:bookmarkStart w:id="12" w:name="_Toc1145"/>
      <w:bookmarkStart w:id="13" w:name="_Toc21909"/>
      <w:r>
        <w:rPr>
          <w:rFonts w:hint="default" w:ascii="Times New Roman" w:hAnsi="Times New Roman" w:eastAsia="楷体_GB2312" w:cs="Times New Roman"/>
          <w:b w:val="0"/>
          <w:bCs w:val="0"/>
          <w:color w:val="auto"/>
          <w:sz w:val="32"/>
          <w:szCs w:val="32"/>
          <w:highlight w:val="none"/>
          <w:lang w:val="en-US" w:eastAsia="zh-CN" w:bidi="ar-SA"/>
        </w:rPr>
        <w:t>（四）项目运作模式</w:t>
      </w:r>
      <w:bookmarkEnd w:id="12"/>
      <w:bookmarkEnd w:id="13"/>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default" w:ascii="Times New Roman" w:hAnsi="Times New Roman" w:eastAsia="仿宋_GB2312" w:cs="Times New Roman"/>
          <w:b w:val="0"/>
          <w:bCs/>
          <w:sz w:val="32"/>
          <w:szCs w:val="32"/>
          <w:lang w:val="en-US" w:eastAsia="zh-CN" w:bidi="zh-CN"/>
        </w:rPr>
      </w:pPr>
      <w:r>
        <w:rPr>
          <w:rFonts w:hint="default" w:ascii="Times New Roman" w:hAnsi="Times New Roman" w:eastAsia="仿宋_GB2312" w:cs="Times New Roman"/>
          <w:b w:val="0"/>
          <w:bCs/>
          <w:sz w:val="32"/>
          <w:szCs w:val="32"/>
          <w:lang w:val="en-US" w:eastAsia="zh-CN" w:bidi="zh-CN"/>
        </w:rPr>
        <w:t>本项目采用BOT（建设－运营维护－移交）工程总承包的方式运作，乙方与政府出资人代表共同注册成立项目公司。项目公司负责本项目的投融资、建设、运营维护和移交等工作。</w:t>
      </w:r>
    </w:p>
    <w:p>
      <w:pPr>
        <w:keepNext w:val="0"/>
        <w:keepLines w:val="0"/>
        <w:pageBreakBefore w:val="0"/>
        <w:widowControl w:val="0"/>
        <w:numPr>
          <w:ilvl w:val="0"/>
          <w:numId w:val="0"/>
        </w:numPr>
        <w:kinsoku/>
        <w:wordWrap/>
        <w:overflowPunct w:val="0"/>
        <w:topLinePunct w:val="0"/>
        <w:autoSpaceDE w:val="0"/>
        <w:autoSpaceDN w:val="0"/>
        <w:bidi w:val="0"/>
        <w:adjustRightInd w:val="0"/>
        <w:snapToGrid/>
        <w:spacing w:before="0" w:after="0" w:line="600" w:lineRule="exact"/>
        <w:ind w:left="0" w:right="0" w:firstLine="640" w:firstLineChars="200"/>
        <w:jc w:val="both"/>
        <w:textAlignment w:val="baseline"/>
        <w:outlineLvl w:val="1"/>
        <w:rPr>
          <w:rFonts w:hint="default" w:ascii="Times New Roman" w:hAnsi="Times New Roman" w:eastAsia="楷体_GB2312" w:cs="Times New Roman"/>
          <w:b w:val="0"/>
          <w:bCs w:val="0"/>
          <w:color w:val="auto"/>
          <w:sz w:val="32"/>
          <w:szCs w:val="32"/>
          <w:highlight w:val="none"/>
          <w:lang w:val="en-US" w:eastAsia="zh-CN" w:bidi="ar-SA"/>
        </w:rPr>
      </w:pPr>
      <w:bookmarkStart w:id="14" w:name="_Toc7528"/>
      <w:bookmarkStart w:id="15" w:name="_Toc672"/>
      <w:r>
        <w:rPr>
          <w:rFonts w:hint="default" w:ascii="Times New Roman" w:hAnsi="Times New Roman" w:eastAsia="楷体_GB2312" w:cs="Times New Roman"/>
          <w:b w:val="0"/>
          <w:bCs w:val="0"/>
          <w:color w:val="auto"/>
          <w:sz w:val="32"/>
          <w:szCs w:val="32"/>
          <w:highlight w:val="none"/>
          <w:lang w:val="en-US" w:eastAsia="zh-CN" w:bidi="ar-SA"/>
        </w:rPr>
        <w:t>（五）项目主要相关方</w:t>
      </w:r>
      <w:bookmarkEnd w:id="14"/>
      <w:bookmarkEnd w:id="15"/>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default" w:ascii="Times New Roman" w:hAnsi="Times New Roman" w:eastAsia="仿宋_GB2312" w:cs="Times New Roman"/>
          <w:b w:val="0"/>
          <w:bCs/>
          <w:sz w:val="32"/>
          <w:szCs w:val="32"/>
          <w:lang w:val="en-US" w:eastAsia="zh-CN" w:bidi="zh-CN"/>
        </w:rPr>
      </w:pPr>
      <w:r>
        <w:rPr>
          <w:rFonts w:hint="default" w:ascii="Times New Roman" w:hAnsi="Times New Roman" w:eastAsia="仿宋_GB2312" w:cs="Times New Roman"/>
          <w:b w:val="0"/>
          <w:bCs/>
          <w:sz w:val="32"/>
          <w:szCs w:val="32"/>
          <w:lang w:val="en-US" w:eastAsia="zh-CN" w:bidi="zh-CN"/>
        </w:rPr>
        <w:t>1.政府授权实施机构</w:t>
      </w:r>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default" w:ascii="Times New Roman" w:hAnsi="Times New Roman" w:eastAsia="仿宋_GB2312" w:cs="Times New Roman"/>
          <w:b w:val="0"/>
          <w:bCs/>
          <w:sz w:val="32"/>
          <w:szCs w:val="32"/>
          <w:lang w:val="en-US" w:eastAsia="zh-CN" w:bidi="zh-CN"/>
        </w:rPr>
      </w:pPr>
      <w:r>
        <w:rPr>
          <w:rFonts w:hint="default" w:ascii="Times New Roman" w:hAnsi="Times New Roman" w:eastAsia="仿宋_GB2312" w:cs="Times New Roman"/>
          <w:b w:val="0"/>
          <w:bCs/>
          <w:sz w:val="32"/>
          <w:szCs w:val="32"/>
          <w:lang w:val="en-US" w:eastAsia="zh-CN" w:bidi="zh-CN"/>
        </w:rPr>
        <w:t>曲阜市公安局由曲阜市人民政府授权，作为本项目实施机构。</w:t>
      </w:r>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default" w:ascii="Times New Roman" w:hAnsi="Times New Roman" w:eastAsia="仿宋_GB2312" w:cs="Times New Roman"/>
          <w:b w:val="0"/>
          <w:bCs/>
          <w:sz w:val="32"/>
          <w:szCs w:val="32"/>
          <w:lang w:val="en-US" w:eastAsia="zh-CN" w:bidi="zh-CN"/>
        </w:rPr>
      </w:pPr>
      <w:r>
        <w:rPr>
          <w:rFonts w:hint="default" w:ascii="Times New Roman" w:hAnsi="Times New Roman" w:eastAsia="仿宋_GB2312" w:cs="Times New Roman"/>
          <w:b w:val="0"/>
          <w:bCs/>
          <w:sz w:val="32"/>
          <w:szCs w:val="32"/>
          <w:lang w:val="en-US" w:eastAsia="zh-CN" w:bidi="zh-CN"/>
        </w:rPr>
        <w:t>2.中标社会资本方</w:t>
      </w:r>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default" w:ascii="Times New Roman" w:hAnsi="Times New Roman" w:eastAsia="仿宋_GB2312" w:cs="Times New Roman"/>
          <w:b w:val="0"/>
          <w:bCs/>
          <w:sz w:val="32"/>
          <w:szCs w:val="32"/>
          <w:lang w:val="en-US" w:eastAsia="zh-CN" w:bidi="zh-CN"/>
        </w:rPr>
      </w:pPr>
      <w:r>
        <w:rPr>
          <w:rFonts w:hint="default" w:ascii="Times New Roman" w:hAnsi="Times New Roman" w:eastAsia="仿宋_GB2312" w:cs="Times New Roman"/>
          <w:b w:val="0"/>
          <w:bCs/>
          <w:sz w:val="32"/>
          <w:szCs w:val="32"/>
          <w:lang w:val="en-US" w:eastAsia="zh-CN" w:bidi="zh-CN"/>
        </w:rPr>
        <w:t>山东易华录信息技术有限公司、山东西进股权投资基金管理有限公司。</w:t>
      </w:r>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default" w:ascii="Times New Roman" w:hAnsi="Times New Roman" w:eastAsia="仿宋_GB2312" w:cs="Times New Roman"/>
          <w:b w:val="0"/>
          <w:bCs/>
          <w:sz w:val="32"/>
          <w:szCs w:val="32"/>
          <w:lang w:val="en-US" w:eastAsia="zh-CN" w:bidi="zh-CN"/>
        </w:rPr>
      </w:pPr>
      <w:r>
        <w:rPr>
          <w:rFonts w:hint="default" w:ascii="Times New Roman" w:hAnsi="Times New Roman" w:eastAsia="仿宋_GB2312" w:cs="Times New Roman"/>
          <w:b w:val="0"/>
          <w:bCs/>
          <w:sz w:val="32"/>
          <w:szCs w:val="32"/>
          <w:lang w:val="en-US" w:eastAsia="zh-CN" w:bidi="zh-CN"/>
        </w:rPr>
        <w:t>3.政府方出资代表</w:t>
      </w:r>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default" w:ascii="Times New Roman" w:hAnsi="Times New Roman" w:eastAsia="仿宋_GB2312" w:cs="Times New Roman"/>
          <w:b w:val="0"/>
          <w:bCs/>
          <w:sz w:val="32"/>
          <w:szCs w:val="32"/>
          <w:lang w:val="en-US" w:eastAsia="zh-CN" w:bidi="zh-CN"/>
        </w:rPr>
      </w:pPr>
      <w:r>
        <w:rPr>
          <w:rFonts w:hint="default" w:ascii="Times New Roman" w:hAnsi="Times New Roman" w:eastAsia="仿宋_GB2312" w:cs="Times New Roman"/>
          <w:b w:val="0"/>
          <w:bCs/>
          <w:sz w:val="32"/>
          <w:szCs w:val="32"/>
          <w:lang w:val="en-US" w:eastAsia="zh-CN" w:bidi="zh-CN"/>
        </w:rPr>
        <w:t>曲阜市方兴城市建设经营有限公司。</w:t>
      </w:r>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default" w:ascii="Times New Roman" w:hAnsi="Times New Roman" w:eastAsia="仿宋_GB2312" w:cs="Times New Roman"/>
          <w:b w:val="0"/>
          <w:bCs/>
          <w:sz w:val="32"/>
          <w:szCs w:val="32"/>
          <w:lang w:val="en-US" w:eastAsia="zh-CN" w:bidi="zh-CN"/>
        </w:rPr>
      </w:pPr>
      <w:bookmarkStart w:id="16" w:name="bookmark89"/>
      <w:r>
        <w:rPr>
          <w:rFonts w:hint="default" w:ascii="Times New Roman" w:hAnsi="Times New Roman" w:eastAsia="仿宋_GB2312" w:cs="Times New Roman"/>
          <w:b w:val="0"/>
          <w:bCs/>
          <w:sz w:val="32"/>
          <w:szCs w:val="32"/>
          <w:lang w:val="en-US" w:eastAsia="zh-CN" w:bidi="zh-CN"/>
        </w:rPr>
        <w:t>4</w:t>
      </w:r>
      <w:bookmarkEnd w:id="16"/>
      <w:r>
        <w:rPr>
          <w:rFonts w:hint="default" w:ascii="Times New Roman" w:hAnsi="Times New Roman" w:eastAsia="仿宋_GB2312" w:cs="Times New Roman"/>
          <w:b w:val="0"/>
          <w:bCs/>
          <w:sz w:val="32"/>
          <w:szCs w:val="32"/>
          <w:lang w:val="en-US" w:eastAsia="zh-CN" w:bidi="zh-CN"/>
        </w:rPr>
        <w:t>.项目公司</w:t>
      </w:r>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default" w:ascii="Times New Roman" w:hAnsi="Times New Roman" w:eastAsia="仿宋_GB2312" w:cs="Times New Roman"/>
          <w:b w:val="0"/>
          <w:bCs/>
          <w:sz w:val="32"/>
          <w:szCs w:val="32"/>
          <w:lang w:val="en-US" w:eastAsia="zh-CN" w:bidi="zh-CN"/>
        </w:rPr>
      </w:pPr>
      <w:r>
        <w:rPr>
          <w:rFonts w:hint="default" w:ascii="Times New Roman" w:hAnsi="Times New Roman" w:eastAsia="仿宋_GB2312" w:cs="Times New Roman"/>
          <w:b w:val="0"/>
          <w:bCs/>
          <w:sz w:val="32"/>
          <w:szCs w:val="32"/>
          <w:lang w:val="en-US" w:eastAsia="zh-CN" w:bidi="zh-CN"/>
        </w:rPr>
        <w:t>山东易圣信息技术有限公司。</w:t>
      </w:r>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default" w:ascii="Times New Roman" w:hAnsi="Times New Roman" w:eastAsia="仿宋_GB2312" w:cs="Times New Roman"/>
          <w:b w:val="0"/>
          <w:bCs/>
          <w:sz w:val="32"/>
          <w:szCs w:val="32"/>
          <w:lang w:val="en-US" w:eastAsia="zh-CN" w:bidi="zh-CN"/>
        </w:rPr>
      </w:pPr>
      <w:r>
        <w:rPr>
          <w:rFonts w:hint="default" w:ascii="Times New Roman" w:hAnsi="Times New Roman" w:eastAsia="仿宋_GB2312" w:cs="Times New Roman"/>
          <w:b w:val="0"/>
          <w:bCs/>
          <w:sz w:val="32"/>
          <w:szCs w:val="32"/>
          <w:lang w:val="en-US" w:eastAsia="zh-CN" w:bidi="zh-CN"/>
        </w:rPr>
        <w:t>各方股东的出资数额、出资方式如下表1:</w:t>
      </w:r>
    </w:p>
    <w:p>
      <w:pPr>
        <w:pStyle w:val="2"/>
        <w:keepNext/>
        <w:keepLines/>
        <w:pageBreakBefore w:val="0"/>
        <w:widowControl w:val="0"/>
        <w:kinsoku/>
        <w:wordWrap/>
        <w:overflowPunct/>
        <w:topLinePunct w:val="0"/>
        <w:autoSpaceDE w:val="0"/>
        <w:autoSpaceDN w:val="0"/>
        <w:bidi w:val="0"/>
        <w:adjustRightInd/>
        <w:snapToGrid/>
        <w:spacing w:before="10" w:after="10" w:line="600" w:lineRule="exact"/>
        <w:jc w:val="center"/>
        <w:textAlignment w:val="baseline"/>
        <w:rPr>
          <w:rFonts w:hint="default" w:ascii="Times New Roman" w:hAnsi="Times New Roman" w:eastAsia="方正公文小标宋" w:cs="Times New Roman"/>
          <w:b w:val="0"/>
          <w:bCs w:val="0"/>
          <w:sz w:val="44"/>
          <w:szCs w:val="44"/>
          <w:lang w:val="en-US" w:eastAsia="zh-CN"/>
        </w:rPr>
      </w:pPr>
      <w:r>
        <w:rPr>
          <w:rFonts w:hint="default" w:ascii="Times New Roman" w:hAnsi="Times New Roman" w:eastAsia="方正公文小标宋" w:cs="Times New Roman"/>
          <w:b w:val="0"/>
          <w:bCs w:val="0"/>
          <w:sz w:val="44"/>
          <w:szCs w:val="44"/>
          <w:lang w:val="en-US" w:eastAsia="zh-CN"/>
        </w:rPr>
        <w:t>表1.股东出资明细表</w:t>
      </w:r>
    </w:p>
    <w:tbl>
      <w:tblPr>
        <w:tblStyle w:val="10"/>
        <w:tblW w:w="9071" w:type="dxa"/>
        <w:jc w:val="center"/>
        <w:tblLayout w:type="fixed"/>
        <w:tblCellMar>
          <w:top w:w="0" w:type="dxa"/>
          <w:left w:w="10" w:type="dxa"/>
          <w:bottom w:w="0" w:type="dxa"/>
          <w:right w:w="10" w:type="dxa"/>
        </w:tblCellMar>
      </w:tblPr>
      <w:tblGrid>
        <w:gridCol w:w="3099"/>
        <w:gridCol w:w="8"/>
        <w:gridCol w:w="2365"/>
        <w:gridCol w:w="16"/>
        <w:gridCol w:w="1942"/>
        <w:gridCol w:w="16"/>
        <w:gridCol w:w="1625"/>
      </w:tblGrid>
      <w:tr>
        <w:tblPrEx>
          <w:tblCellMar>
            <w:top w:w="0" w:type="dxa"/>
            <w:left w:w="10" w:type="dxa"/>
            <w:bottom w:w="0" w:type="dxa"/>
            <w:right w:w="10" w:type="dxa"/>
          </w:tblCellMar>
        </w:tblPrEx>
        <w:trPr>
          <w:trHeight w:val="454" w:hRule="atLeast"/>
          <w:tblHeader/>
          <w:jc w:val="center"/>
        </w:trPr>
        <w:tc>
          <w:tcPr>
            <w:tcW w:w="263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hd w:val="clear" w:color="auto" w:fill="auto"/>
              <w:autoSpaceDE/>
              <w:autoSpaceDN/>
              <w:bidi w:val="0"/>
              <w:ind w:left="0" w:leftChars="0" w:right="0" w:rightChars="0" w:firstLine="0" w:firstLineChars="0"/>
              <w:jc w:val="center"/>
              <w:rPr>
                <w:rFonts w:hint="default" w:ascii="Times New Roman" w:hAnsi="Times New Roman" w:eastAsia="黑体" w:cs="Times New Roman"/>
                <w:color w:val="000000"/>
                <w:spacing w:val="0"/>
                <w:w w:val="100"/>
                <w:position w:val="0"/>
                <w:sz w:val="28"/>
                <w:szCs w:val="28"/>
                <w:shd w:val="clear" w:color="auto" w:fill="auto"/>
                <w:lang w:val="en-US" w:eastAsia="zh-CN" w:bidi="en-US"/>
              </w:rPr>
            </w:pPr>
            <w:r>
              <w:rPr>
                <w:rFonts w:hint="default" w:ascii="Times New Roman" w:hAnsi="Times New Roman" w:eastAsia="黑体" w:cs="Times New Roman"/>
                <w:color w:val="000000"/>
                <w:spacing w:val="0"/>
                <w:w w:val="100"/>
                <w:position w:val="0"/>
                <w:sz w:val="28"/>
                <w:szCs w:val="28"/>
                <w:shd w:val="clear" w:color="auto" w:fill="auto"/>
                <w:lang w:val="en-US" w:eastAsia="zh-CN" w:bidi="en-US"/>
              </w:rPr>
              <w:t>股东名称</w:t>
            </w:r>
          </w:p>
        </w:tc>
        <w:tc>
          <w:tcPr>
            <w:tcW w:w="2023" w:type="dxa"/>
            <w:gridSpan w:val="2"/>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shd w:val="clear" w:color="auto" w:fill="auto"/>
              <w:autoSpaceDE/>
              <w:autoSpaceDN/>
              <w:bidi w:val="0"/>
              <w:ind w:left="0" w:leftChars="0" w:right="0" w:rightChars="0" w:firstLine="0" w:firstLineChars="0"/>
              <w:jc w:val="center"/>
              <w:rPr>
                <w:rFonts w:hint="default" w:ascii="Times New Roman" w:hAnsi="Times New Roman" w:eastAsia="黑体" w:cs="Times New Roman"/>
                <w:color w:val="000000"/>
                <w:spacing w:val="0"/>
                <w:w w:val="100"/>
                <w:position w:val="0"/>
                <w:sz w:val="28"/>
                <w:szCs w:val="28"/>
                <w:shd w:val="clear" w:color="auto" w:fill="auto"/>
                <w:lang w:val="zh-TW" w:eastAsia="zh-TW" w:bidi="en-US"/>
              </w:rPr>
            </w:pPr>
            <w:r>
              <w:rPr>
                <w:rFonts w:hint="default" w:ascii="Times New Roman" w:hAnsi="Times New Roman" w:eastAsia="黑体" w:cs="Times New Roman"/>
                <w:color w:val="000000"/>
                <w:spacing w:val="0"/>
                <w:w w:val="100"/>
                <w:position w:val="0"/>
                <w:sz w:val="28"/>
                <w:szCs w:val="28"/>
                <w:shd w:val="clear" w:color="auto" w:fill="auto"/>
                <w:lang w:val="zh-TW" w:eastAsia="zh-TW" w:bidi="en-US"/>
              </w:rPr>
              <w:t>认缴出资额（万元）</w:t>
            </w:r>
          </w:p>
        </w:tc>
        <w:tc>
          <w:tcPr>
            <w:tcW w:w="1663" w:type="dxa"/>
            <w:gridSpan w:val="2"/>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shd w:val="clear" w:color="auto" w:fill="auto"/>
              <w:autoSpaceDE/>
              <w:autoSpaceDN/>
              <w:bidi w:val="0"/>
              <w:ind w:left="0" w:leftChars="0" w:right="0" w:rightChars="0" w:firstLine="0" w:firstLineChars="0"/>
              <w:jc w:val="center"/>
              <w:rPr>
                <w:rFonts w:hint="default" w:ascii="Times New Roman" w:hAnsi="Times New Roman" w:eastAsia="黑体" w:cs="Times New Roman"/>
                <w:color w:val="000000"/>
                <w:spacing w:val="0"/>
                <w:w w:val="100"/>
                <w:position w:val="0"/>
                <w:sz w:val="28"/>
                <w:szCs w:val="28"/>
                <w:shd w:val="clear" w:color="auto" w:fill="auto"/>
                <w:lang w:val="zh-TW" w:eastAsia="zh-TW" w:bidi="en-US"/>
              </w:rPr>
            </w:pPr>
            <w:r>
              <w:rPr>
                <w:rFonts w:hint="default" w:ascii="Times New Roman" w:hAnsi="Times New Roman" w:eastAsia="黑体" w:cs="Times New Roman"/>
                <w:color w:val="000000"/>
                <w:spacing w:val="0"/>
                <w:w w:val="100"/>
                <w:position w:val="0"/>
                <w:sz w:val="28"/>
                <w:szCs w:val="28"/>
                <w:shd w:val="clear" w:color="auto" w:fill="auto"/>
                <w:lang w:val="zh-TW" w:eastAsia="zh-TW" w:bidi="en-US"/>
              </w:rPr>
              <w:t>出资比例（%）</w:t>
            </w:r>
          </w:p>
        </w:tc>
        <w:tc>
          <w:tcPr>
            <w:tcW w:w="137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shd w:val="clear" w:color="auto" w:fill="auto"/>
              <w:autoSpaceDE/>
              <w:autoSpaceDN/>
              <w:bidi w:val="0"/>
              <w:ind w:left="0" w:leftChars="0" w:right="0" w:rightChars="0" w:firstLine="0" w:firstLineChars="0"/>
              <w:jc w:val="center"/>
              <w:rPr>
                <w:rFonts w:hint="default" w:ascii="Times New Roman" w:hAnsi="Times New Roman" w:eastAsia="黑体" w:cs="Times New Roman"/>
                <w:color w:val="000000"/>
                <w:spacing w:val="0"/>
                <w:w w:val="100"/>
                <w:position w:val="0"/>
                <w:sz w:val="28"/>
                <w:szCs w:val="28"/>
                <w:shd w:val="clear" w:color="auto" w:fill="auto"/>
                <w:lang w:val="en-US" w:eastAsia="zh-CN" w:bidi="en-US"/>
              </w:rPr>
            </w:pPr>
            <w:r>
              <w:rPr>
                <w:rFonts w:hint="default" w:ascii="Times New Roman" w:hAnsi="Times New Roman" w:eastAsia="黑体" w:cs="Times New Roman"/>
                <w:color w:val="000000"/>
                <w:spacing w:val="0"/>
                <w:w w:val="100"/>
                <w:position w:val="0"/>
                <w:sz w:val="28"/>
                <w:szCs w:val="28"/>
                <w:shd w:val="clear" w:color="auto" w:fill="auto"/>
                <w:lang w:val="zh-TW" w:eastAsia="zh-TW" w:bidi="en-US"/>
              </w:rPr>
              <w:t>出资方</w:t>
            </w:r>
            <w:r>
              <w:rPr>
                <w:rFonts w:hint="default" w:ascii="Times New Roman" w:hAnsi="Times New Roman" w:eastAsia="黑体" w:cs="Times New Roman"/>
                <w:color w:val="000000"/>
                <w:spacing w:val="0"/>
                <w:w w:val="100"/>
                <w:position w:val="0"/>
                <w:sz w:val="28"/>
                <w:szCs w:val="28"/>
                <w:shd w:val="clear" w:color="auto" w:fill="auto"/>
                <w:lang w:val="en-US" w:eastAsia="zh-CN" w:bidi="en-US"/>
              </w:rPr>
              <w:t>式</w:t>
            </w:r>
          </w:p>
        </w:tc>
      </w:tr>
      <w:tr>
        <w:tblPrEx>
          <w:tblCellMar>
            <w:top w:w="0" w:type="dxa"/>
            <w:left w:w="10" w:type="dxa"/>
            <w:bottom w:w="0" w:type="dxa"/>
            <w:right w:w="10" w:type="dxa"/>
          </w:tblCellMar>
        </w:tblPrEx>
        <w:trPr>
          <w:trHeight w:val="454" w:hRule="atLeast"/>
          <w:jc w:val="center"/>
        </w:trPr>
        <w:tc>
          <w:tcPr>
            <w:tcW w:w="2632" w:type="dxa"/>
            <w:tcBorders>
              <w:top w:val="single" w:color="auto" w:sz="4" w:space="0"/>
              <w:left w:val="single" w:color="auto" w:sz="4" w:space="0"/>
              <w:bottom w:val="single" w:color="auto" w:sz="4" w:space="0"/>
            </w:tcBorders>
            <w:shd w:val="clear" w:color="auto" w:fill="FFFFFF"/>
            <w:vAlign w:val="top"/>
          </w:tcPr>
          <w:p>
            <w:pPr>
              <w:keepNext w:val="0"/>
              <w:keepLines w:val="0"/>
              <w:widowControl w:val="0"/>
              <w:shd w:val="clear" w:color="auto" w:fill="auto"/>
              <w:bidi w:val="0"/>
              <w:spacing w:before="0" w:after="0" w:line="295" w:lineRule="exact"/>
              <w:ind w:left="0" w:right="0" w:firstLine="0"/>
              <w:jc w:val="left"/>
              <w:rPr>
                <w:rFonts w:hint="default" w:ascii="Times New Roman" w:hAnsi="Times New Roman" w:eastAsia="仿宋_GB2312" w:cs="Times New Roman"/>
                <w:color w:val="000000"/>
                <w:spacing w:val="0"/>
                <w:w w:val="100"/>
                <w:position w:val="0"/>
                <w:sz w:val="28"/>
                <w:szCs w:val="28"/>
                <w:u w:val="none"/>
                <w:shd w:val="clear" w:color="auto" w:fill="auto"/>
                <w:lang w:val="zh-TW" w:eastAsia="zh-TW" w:bidi="zh-TW"/>
              </w:rPr>
            </w:pPr>
            <w:r>
              <w:rPr>
                <w:rFonts w:hint="default" w:ascii="Times New Roman" w:hAnsi="Times New Roman" w:eastAsia="仿宋_GB2312" w:cs="Times New Roman"/>
                <w:color w:val="000000"/>
                <w:spacing w:val="0"/>
                <w:w w:val="100"/>
                <w:position w:val="0"/>
                <w:sz w:val="28"/>
                <w:szCs w:val="28"/>
                <w:u w:val="none"/>
                <w:shd w:val="clear" w:color="auto" w:fill="auto"/>
                <w:lang w:val="zh-TW" w:eastAsia="zh-TW" w:bidi="zh-TW"/>
              </w:rPr>
              <w:t>曲阜市方兴城市建设经营有限公司</w:t>
            </w:r>
          </w:p>
        </w:tc>
        <w:tc>
          <w:tcPr>
            <w:tcW w:w="2016" w:type="dxa"/>
            <w:gridSpan w:val="2"/>
            <w:tcBorders>
              <w:top w:val="single" w:color="auto" w:sz="4" w:space="0"/>
              <w:left w:val="single" w:color="auto" w:sz="4" w:space="0"/>
              <w:bottom w:val="single" w:color="auto" w:sz="4" w:space="0"/>
            </w:tcBorders>
            <w:shd w:val="clear" w:color="auto" w:fill="FFFFFF"/>
            <w:vAlign w:val="center"/>
          </w:tcPr>
          <w:p>
            <w:pPr>
              <w:keepNext w:val="0"/>
              <w:keepLines w:val="0"/>
              <w:widowControl w:val="0"/>
              <w:shd w:val="clear" w:color="auto" w:fill="auto"/>
              <w:bidi w:val="0"/>
              <w:spacing w:before="0" w:after="0" w:line="240" w:lineRule="auto"/>
              <w:ind w:left="0" w:right="0" w:firstLine="0"/>
              <w:jc w:val="right"/>
              <w:rPr>
                <w:rFonts w:hint="default" w:ascii="Times New Roman" w:hAnsi="Times New Roman" w:eastAsia="宋体" w:cs="Times New Roman"/>
                <w:color w:val="000000"/>
                <w:spacing w:val="0"/>
                <w:w w:val="100"/>
                <w:position w:val="0"/>
                <w:sz w:val="22"/>
                <w:szCs w:val="22"/>
                <w:u w:val="none"/>
                <w:shd w:val="clear" w:color="auto" w:fill="auto"/>
                <w:lang w:val="zh-TW" w:eastAsia="zh-TW" w:bidi="zh-TW"/>
              </w:rPr>
            </w:pPr>
            <w:r>
              <w:rPr>
                <w:rFonts w:hint="default" w:ascii="Times New Roman" w:hAnsi="Times New Roman" w:eastAsia="宋体" w:cs="Times New Roman"/>
                <w:color w:val="000000"/>
                <w:spacing w:val="0"/>
                <w:w w:val="100"/>
                <w:position w:val="0"/>
                <w:sz w:val="22"/>
                <w:szCs w:val="22"/>
                <w:u w:val="none"/>
                <w:shd w:val="clear" w:color="auto" w:fill="auto"/>
                <w:lang w:val="en-US" w:eastAsia="en-US" w:bidi="en-US"/>
              </w:rPr>
              <w:t xml:space="preserve">346. </w:t>
            </w:r>
            <w:r>
              <w:rPr>
                <w:rFonts w:hint="default" w:ascii="Times New Roman" w:hAnsi="Times New Roman" w:eastAsia="宋体" w:cs="Times New Roman"/>
                <w:color w:val="000000"/>
                <w:spacing w:val="0"/>
                <w:w w:val="100"/>
                <w:position w:val="0"/>
                <w:sz w:val="22"/>
                <w:szCs w:val="22"/>
                <w:u w:val="none"/>
                <w:shd w:val="clear" w:color="auto" w:fill="auto"/>
                <w:lang w:val="zh-TW" w:eastAsia="zh-TW" w:bidi="zh-TW"/>
              </w:rPr>
              <w:t>1</w:t>
            </w:r>
          </w:p>
        </w:tc>
        <w:tc>
          <w:tcPr>
            <w:tcW w:w="1663" w:type="dxa"/>
            <w:gridSpan w:val="2"/>
            <w:tcBorders>
              <w:top w:val="single" w:color="auto" w:sz="4" w:space="0"/>
              <w:left w:val="single" w:color="auto" w:sz="4" w:space="0"/>
              <w:bottom w:val="single" w:color="auto" w:sz="4" w:space="0"/>
            </w:tcBorders>
            <w:shd w:val="clear" w:color="auto" w:fill="FFFFFF"/>
            <w:vAlign w:val="center"/>
          </w:tcPr>
          <w:p>
            <w:pPr>
              <w:keepNext w:val="0"/>
              <w:keepLines w:val="0"/>
              <w:widowControl w:val="0"/>
              <w:shd w:val="clear" w:color="auto" w:fill="auto"/>
              <w:bidi w:val="0"/>
              <w:spacing w:before="0" w:after="0" w:line="240" w:lineRule="auto"/>
              <w:ind w:left="0" w:right="0" w:firstLine="0"/>
              <w:jc w:val="right"/>
              <w:rPr>
                <w:rFonts w:hint="default" w:ascii="Times New Roman" w:hAnsi="Times New Roman" w:eastAsia="宋体" w:cs="Times New Roman"/>
                <w:color w:val="000000"/>
                <w:spacing w:val="0"/>
                <w:w w:val="100"/>
                <w:position w:val="0"/>
                <w:sz w:val="22"/>
                <w:szCs w:val="22"/>
                <w:u w:val="none"/>
                <w:shd w:val="clear" w:color="auto" w:fill="auto"/>
                <w:lang w:val="zh-TW" w:eastAsia="zh-TW" w:bidi="zh-TW"/>
              </w:rPr>
            </w:pPr>
            <w:r>
              <w:rPr>
                <w:rFonts w:hint="default" w:ascii="Times New Roman" w:hAnsi="Times New Roman" w:eastAsia="宋体" w:cs="Times New Roman"/>
                <w:color w:val="000000"/>
                <w:spacing w:val="0"/>
                <w:w w:val="100"/>
                <w:position w:val="0"/>
                <w:sz w:val="22"/>
                <w:szCs w:val="22"/>
                <w:u w:val="none"/>
                <w:shd w:val="clear" w:color="auto" w:fill="auto"/>
                <w:lang w:val="zh-TW" w:eastAsia="zh-TW" w:bidi="zh-TW"/>
              </w:rPr>
              <w:t>10</w:t>
            </w:r>
          </w:p>
        </w:tc>
        <w:tc>
          <w:tcPr>
            <w:tcW w:w="139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hd w:val="clear" w:color="auto" w:fill="auto"/>
              <w:bidi w:val="0"/>
              <w:spacing w:before="0" w:after="0" w:line="295" w:lineRule="exact"/>
              <w:ind w:left="0" w:right="0" w:firstLine="0"/>
              <w:jc w:val="left"/>
              <w:rPr>
                <w:rFonts w:hint="default" w:ascii="Times New Roman" w:hAnsi="Times New Roman" w:eastAsia="仿宋_GB2312" w:cs="Times New Roman"/>
                <w:color w:val="000000"/>
                <w:spacing w:val="0"/>
                <w:w w:val="100"/>
                <w:position w:val="0"/>
                <w:sz w:val="28"/>
                <w:szCs w:val="28"/>
                <w:u w:val="none"/>
                <w:shd w:val="clear" w:color="auto" w:fill="auto"/>
                <w:lang w:val="zh-TW" w:eastAsia="zh-TW" w:bidi="zh-TW"/>
              </w:rPr>
            </w:pPr>
            <w:r>
              <w:rPr>
                <w:rFonts w:hint="default" w:ascii="Times New Roman" w:hAnsi="Times New Roman" w:eastAsia="仿宋_GB2312" w:cs="Times New Roman"/>
                <w:color w:val="000000"/>
                <w:spacing w:val="0"/>
                <w:w w:val="100"/>
                <w:position w:val="0"/>
                <w:sz w:val="28"/>
                <w:szCs w:val="28"/>
                <w:u w:val="none"/>
                <w:shd w:val="clear" w:color="auto" w:fill="auto"/>
                <w:lang w:val="zh-TW" w:eastAsia="zh-TW" w:bidi="zh-TW"/>
              </w:rPr>
              <w:t>货币</w:t>
            </w:r>
          </w:p>
        </w:tc>
      </w:tr>
      <w:tr>
        <w:tblPrEx>
          <w:tblCellMar>
            <w:top w:w="0" w:type="dxa"/>
            <w:left w:w="10" w:type="dxa"/>
            <w:bottom w:w="0" w:type="dxa"/>
            <w:right w:w="10" w:type="dxa"/>
          </w:tblCellMar>
        </w:tblPrEx>
        <w:trPr>
          <w:trHeight w:val="454" w:hRule="atLeast"/>
          <w:jc w:val="center"/>
        </w:trPr>
        <w:tc>
          <w:tcPr>
            <w:tcW w:w="2632" w:type="dxa"/>
            <w:tcBorders>
              <w:top w:val="single" w:color="auto" w:sz="4" w:space="0"/>
              <w:left w:val="single" w:color="auto" w:sz="4" w:space="0"/>
            </w:tcBorders>
            <w:shd w:val="clear" w:color="auto" w:fill="FFFFFF"/>
            <w:vAlign w:val="top"/>
          </w:tcPr>
          <w:p>
            <w:pPr>
              <w:keepNext w:val="0"/>
              <w:keepLines w:val="0"/>
              <w:widowControl w:val="0"/>
              <w:shd w:val="clear" w:color="auto" w:fill="auto"/>
              <w:bidi w:val="0"/>
              <w:spacing w:before="0" w:after="0" w:line="299" w:lineRule="exact"/>
              <w:ind w:left="0" w:right="0" w:firstLine="0"/>
              <w:jc w:val="left"/>
              <w:rPr>
                <w:rFonts w:hint="default" w:ascii="Times New Roman" w:hAnsi="Times New Roman" w:eastAsia="仿宋_GB2312" w:cs="Times New Roman"/>
                <w:color w:val="000000"/>
                <w:spacing w:val="0"/>
                <w:w w:val="100"/>
                <w:position w:val="0"/>
                <w:sz w:val="28"/>
                <w:szCs w:val="28"/>
                <w:u w:val="none"/>
                <w:shd w:val="clear" w:color="auto" w:fill="auto"/>
                <w:lang w:val="zh-TW" w:eastAsia="zh-TW" w:bidi="zh-TW"/>
              </w:rPr>
            </w:pPr>
            <w:r>
              <w:rPr>
                <w:rFonts w:hint="default" w:ascii="Times New Roman" w:hAnsi="Times New Roman" w:eastAsia="仿宋_GB2312" w:cs="Times New Roman"/>
                <w:color w:val="000000"/>
                <w:spacing w:val="0"/>
                <w:w w:val="100"/>
                <w:position w:val="0"/>
                <w:sz w:val="28"/>
                <w:szCs w:val="28"/>
                <w:u w:val="none"/>
                <w:shd w:val="clear" w:color="auto" w:fill="auto"/>
                <w:lang w:val="zh-TW" w:eastAsia="zh-TW" w:bidi="zh-TW"/>
              </w:rPr>
              <w:t>济南西进沃顿投资管理中心（有限合伙）</w:t>
            </w:r>
          </w:p>
        </w:tc>
        <w:tc>
          <w:tcPr>
            <w:tcW w:w="2016" w:type="dxa"/>
            <w:gridSpan w:val="2"/>
            <w:tcBorders>
              <w:top w:val="single" w:color="auto" w:sz="4" w:space="0"/>
              <w:left w:val="single" w:color="auto" w:sz="4" w:space="0"/>
            </w:tcBorders>
            <w:shd w:val="clear" w:color="auto" w:fill="FFFFFF"/>
            <w:vAlign w:val="center"/>
          </w:tcPr>
          <w:p>
            <w:pPr>
              <w:keepNext w:val="0"/>
              <w:keepLines w:val="0"/>
              <w:widowControl w:val="0"/>
              <w:shd w:val="clear" w:color="auto" w:fill="auto"/>
              <w:bidi w:val="0"/>
              <w:spacing w:before="0" w:after="0" w:line="240" w:lineRule="auto"/>
              <w:ind w:left="0" w:right="0" w:firstLine="0"/>
              <w:jc w:val="right"/>
              <w:rPr>
                <w:rFonts w:hint="default" w:ascii="Times New Roman" w:hAnsi="Times New Roman" w:eastAsia="宋体" w:cs="Times New Roman"/>
                <w:color w:val="000000"/>
                <w:spacing w:val="0"/>
                <w:w w:val="100"/>
                <w:position w:val="0"/>
                <w:sz w:val="22"/>
                <w:szCs w:val="22"/>
                <w:u w:val="none"/>
                <w:shd w:val="clear" w:color="auto" w:fill="auto"/>
                <w:lang w:val="zh-TW" w:eastAsia="zh-TW" w:bidi="zh-TW"/>
              </w:rPr>
            </w:pPr>
            <w:r>
              <w:rPr>
                <w:rFonts w:hint="default" w:ascii="Times New Roman" w:hAnsi="Times New Roman" w:eastAsia="宋体" w:cs="Times New Roman"/>
                <w:color w:val="000000"/>
                <w:spacing w:val="0"/>
                <w:w w:val="100"/>
                <w:position w:val="0"/>
                <w:sz w:val="22"/>
                <w:szCs w:val="22"/>
                <w:u w:val="none"/>
                <w:shd w:val="clear" w:color="auto" w:fill="auto"/>
                <w:lang w:val="en-US" w:eastAsia="en-US" w:bidi="en-US"/>
              </w:rPr>
              <w:t xml:space="preserve">1765. </w:t>
            </w:r>
            <w:r>
              <w:rPr>
                <w:rFonts w:hint="default" w:ascii="Times New Roman" w:hAnsi="Times New Roman" w:eastAsia="宋体" w:cs="Times New Roman"/>
                <w:color w:val="000000"/>
                <w:spacing w:val="0"/>
                <w:w w:val="100"/>
                <w:position w:val="0"/>
                <w:sz w:val="22"/>
                <w:szCs w:val="22"/>
                <w:u w:val="none"/>
                <w:shd w:val="clear" w:color="auto" w:fill="auto"/>
                <w:lang w:val="zh-TW" w:eastAsia="zh-TW" w:bidi="zh-TW"/>
              </w:rPr>
              <w:t>11</w:t>
            </w:r>
          </w:p>
        </w:tc>
        <w:tc>
          <w:tcPr>
            <w:tcW w:w="1663" w:type="dxa"/>
            <w:gridSpan w:val="2"/>
            <w:tcBorders>
              <w:top w:val="single" w:color="auto" w:sz="4" w:space="0"/>
              <w:left w:val="single" w:color="auto" w:sz="4" w:space="0"/>
            </w:tcBorders>
            <w:shd w:val="clear" w:color="auto" w:fill="FFFFFF"/>
            <w:vAlign w:val="center"/>
          </w:tcPr>
          <w:p>
            <w:pPr>
              <w:keepNext w:val="0"/>
              <w:keepLines w:val="0"/>
              <w:widowControl w:val="0"/>
              <w:shd w:val="clear" w:color="auto" w:fill="auto"/>
              <w:bidi w:val="0"/>
              <w:spacing w:before="0" w:after="0" w:line="240" w:lineRule="auto"/>
              <w:ind w:left="0" w:right="0" w:firstLine="0"/>
              <w:jc w:val="right"/>
              <w:rPr>
                <w:rFonts w:hint="default" w:ascii="Times New Roman" w:hAnsi="Times New Roman" w:eastAsia="宋体" w:cs="Times New Roman"/>
                <w:color w:val="000000"/>
                <w:spacing w:val="0"/>
                <w:w w:val="100"/>
                <w:position w:val="0"/>
                <w:sz w:val="22"/>
                <w:szCs w:val="22"/>
                <w:u w:val="none"/>
                <w:shd w:val="clear" w:color="auto" w:fill="auto"/>
                <w:lang w:val="zh-TW" w:eastAsia="zh-TW" w:bidi="zh-TW"/>
              </w:rPr>
            </w:pPr>
            <w:r>
              <w:rPr>
                <w:rFonts w:hint="default" w:ascii="Times New Roman" w:hAnsi="Times New Roman" w:eastAsia="宋体" w:cs="Times New Roman"/>
                <w:color w:val="000000"/>
                <w:spacing w:val="0"/>
                <w:w w:val="100"/>
                <w:position w:val="0"/>
                <w:sz w:val="22"/>
                <w:szCs w:val="22"/>
                <w:u w:val="none"/>
                <w:shd w:val="clear" w:color="auto" w:fill="auto"/>
                <w:lang w:val="zh-TW" w:eastAsia="zh-TW" w:bidi="zh-TW"/>
              </w:rPr>
              <w:t>51</w:t>
            </w:r>
          </w:p>
        </w:tc>
        <w:tc>
          <w:tcPr>
            <w:tcW w:w="1393" w:type="dxa"/>
            <w:gridSpan w:val="2"/>
            <w:tcBorders>
              <w:top w:val="single" w:color="auto" w:sz="4" w:space="0"/>
              <w:left w:val="single" w:color="auto" w:sz="4" w:space="0"/>
              <w:right w:val="single" w:color="auto" w:sz="4" w:space="0"/>
            </w:tcBorders>
            <w:shd w:val="clear" w:color="auto" w:fill="FFFFFF"/>
            <w:vAlign w:val="center"/>
          </w:tcPr>
          <w:p>
            <w:pPr>
              <w:keepNext w:val="0"/>
              <w:keepLines w:val="0"/>
              <w:widowControl w:val="0"/>
              <w:shd w:val="clear" w:color="auto" w:fill="auto"/>
              <w:bidi w:val="0"/>
              <w:spacing w:before="0" w:after="0" w:line="295" w:lineRule="exact"/>
              <w:ind w:left="0" w:right="0" w:firstLine="0"/>
              <w:jc w:val="left"/>
              <w:rPr>
                <w:rFonts w:hint="default" w:ascii="Times New Roman" w:hAnsi="Times New Roman" w:eastAsia="仿宋_GB2312" w:cs="Times New Roman"/>
                <w:color w:val="000000"/>
                <w:spacing w:val="0"/>
                <w:w w:val="100"/>
                <w:position w:val="0"/>
                <w:sz w:val="28"/>
                <w:szCs w:val="28"/>
                <w:u w:val="none"/>
                <w:shd w:val="clear" w:color="auto" w:fill="auto"/>
                <w:lang w:val="zh-TW" w:eastAsia="zh-TW" w:bidi="zh-TW"/>
              </w:rPr>
            </w:pPr>
            <w:r>
              <w:rPr>
                <w:rFonts w:hint="default" w:ascii="Times New Roman" w:hAnsi="Times New Roman" w:eastAsia="仿宋_GB2312" w:cs="Times New Roman"/>
                <w:color w:val="000000"/>
                <w:spacing w:val="0"/>
                <w:w w:val="100"/>
                <w:position w:val="0"/>
                <w:sz w:val="28"/>
                <w:szCs w:val="28"/>
                <w:u w:val="none"/>
                <w:shd w:val="clear" w:color="auto" w:fill="auto"/>
                <w:lang w:val="zh-TW" w:eastAsia="zh-TW" w:bidi="zh-TW"/>
              </w:rPr>
              <w:t>货币</w:t>
            </w:r>
          </w:p>
        </w:tc>
      </w:tr>
      <w:tr>
        <w:tblPrEx>
          <w:tblCellMar>
            <w:top w:w="0" w:type="dxa"/>
            <w:left w:w="10" w:type="dxa"/>
            <w:bottom w:w="0" w:type="dxa"/>
            <w:right w:w="10" w:type="dxa"/>
          </w:tblCellMar>
        </w:tblPrEx>
        <w:trPr>
          <w:trHeight w:val="454" w:hRule="atLeast"/>
          <w:jc w:val="center"/>
        </w:trPr>
        <w:tc>
          <w:tcPr>
            <w:tcW w:w="2632" w:type="dxa"/>
            <w:tcBorders>
              <w:top w:val="single" w:color="auto" w:sz="4" w:space="0"/>
              <w:left w:val="single" w:color="auto" w:sz="4" w:space="0"/>
              <w:bottom w:val="single" w:color="auto" w:sz="4" w:space="0"/>
            </w:tcBorders>
            <w:shd w:val="clear" w:color="auto" w:fill="FFFFFF"/>
            <w:vAlign w:val="top"/>
          </w:tcPr>
          <w:p>
            <w:pPr>
              <w:keepNext w:val="0"/>
              <w:keepLines w:val="0"/>
              <w:widowControl w:val="0"/>
              <w:shd w:val="clear" w:color="auto" w:fill="auto"/>
              <w:bidi w:val="0"/>
              <w:spacing w:before="0" w:after="0" w:line="295" w:lineRule="exact"/>
              <w:ind w:left="0" w:right="0" w:firstLine="0"/>
              <w:jc w:val="left"/>
              <w:rPr>
                <w:rFonts w:hint="default" w:ascii="Times New Roman" w:hAnsi="Times New Roman" w:eastAsia="仿宋_GB2312" w:cs="Times New Roman"/>
                <w:color w:val="000000"/>
                <w:spacing w:val="0"/>
                <w:w w:val="100"/>
                <w:position w:val="0"/>
                <w:sz w:val="28"/>
                <w:szCs w:val="28"/>
                <w:u w:val="none"/>
                <w:shd w:val="clear" w:color="auto" w:fill="auto"/>
                <w:lang w:val="zh-TW" w:eastAsia="zh-TW" w:bidi="zh-TW"/>
              </w:rPr>
            </w:pPr>
            <w:r>
              <w:rPr>
                <w:rFonts w:hint="default" w:ascii="Times New Roman" w:hAnsi="Times New Roman" w:eastAsia="仿宋_GB2312" w:cs="Times New Roman"/>
                <w:color w:val="000000"/>
                <w:spacing w:val="0"/>
                <w:w w:val="100"/>
                <w:position w:val="0"/>
                <w:sz w:val="28"/>
                <w:szCs w:val="28"/>
                <w:u w:val="none"/>
                <w:shd w:val="clear" w:color="auto" w:fill="auto"/>
                <w:lang w:val="zh-TW" w:eastAsia="zh-TW" w:bidi="zh-TW"/>
              </w:rPr>
              <w:t>山东易华录信息技术有限公司</w:t>
            </w:r>
          </w:p>
        </w:tc>
        <w:tc>
          <w:tcPr>
            <w:tcW w:w="2016" w:type="dxa"/>
            <w:gridSpan w:val="2"/>
            <w:tcBorders>
              <w:top w:val="single" w:color="auto" w:sz="4" w:space="0"/>
              <w:left w:val="single" w:color="auto" w:sz="4" w:space="0"/>
              <w:bottom w:val="single" w:color="auto" w:sz="4" w:space="0"/>
            </w:tcBorders>
            <w:shd w:val="clear" w:color="auto" w:fill="FFFFFF"/>
            <w:vAlign w:val="center"/>
          </w:tcPr>
          <w:p>
            <w:pPr>
              <w:keepNext w:val="0"/>
              <w:keepLines w:val="0"/>
              <w:widowControl w:val="0"/>
              <w:shd w:val="clear" w:color="auto" w:fill="auto"/>
              <w:bidi w:val="0"/>
              <w:spacing w:before="0" w:after="0" w:line="240" w:lineRule="auto"/>
              <w:ind w:left="0" w:right="0" w:firstLine="0"/>
              <w:jc w:val="right"/>
              <w:rPr>
                <w:rFonts w:hint="default" w:ascii="Times New Roman" w:hAnsi="Times New Roman" w:eastAsia="宋体" w:cs="Times New Roman"/>
                <w:color w:val="000000"/>
                <w:spacing w:val="0"/>
                <w:w w:val="100"/>
                <w:position w:val="0"/>
                <w:sz w:val="22"/>
                <w:szCs w:val="22"/>
                <w:u w:val="none"/>
                <w:shd w:val="clear" w:color="auto" w:fill="auto"/>
                <w:lang w:val="zh-TW" w:eastAsia="zh-TW" w:bidi="zh-TW"/>
              </w:rPr>
            </w:pPr>
            <w:r>
              <w:rPr>
                <w:rFonts w:hint="default" w:ascii="Times New Roman" w:hAnsi="Times New Roman" w:eastAsia="宋体" w:cs="Times New Roman"/>
                <w:color w:val="000000"/>
                <w:spacing w:val="0"/>
                <w:w w:val="100"/>
                <w:position w:val="0"/>
                <w:sz w:val="22"/>
                <w:szCs w:val="22"/>
                <w:u w:val="none"/>
                <w:shd w:val="clear" w:color="auto" w:fill="auto"/>
                <w:lang w:val="en-US" w:eastAsia="en-US" w:bidi="en-US"/>
              </w:rPr>
              <w:t xml:space="preserve">1349. </w:t>
            </w:r>
            <w:r>
              <w:rPr>
                <w:rFonts w:hint="default" w:ascii="Times New Roman" w:hAnsi="Times New Roman" w:eastAsia="宋体" w:cs="Times New Roman"/>
                <w:color w:val="000000"/>
                <w:spacing w:val="0"/>
                <w:w w:val="100"/>
                <w:position w:val="0"/>
                <w:sz w:val="22"/>
                <w:szCs w:val="22"/>
                <w:u w:val="none"/>
                <w:shd w:val="clear" w:color="auto" w:fill="auto"/>
                <w:lang w:val="zh-TW" w:eastAsia="zh-TW" w:bidi="zh-TW"/>
              </w:rPr>
              <w:t>79</w:t>
            </w:r>
          </w:p>
        </w:tc>
        <w:tc>
          <w:tcPr>
            <w:tcW w:w="1663" w:type="dxa"/>
            <w:gridSpan w:val="2"/>
            <w:tcBorders>
              <w:top w:val="single" w:color="auto" w:sz="4" w:space="0"/>
              <w:left w:val="single" w:color="auto" w:sz="4" w:space="0"/>
              <w:bottom w:val="single" w:color="auto" w:sz="4" w:space="0"/>
            </w:tcBorders>
            <w:shd w:val="clear" w:color="auto" w:fill="FFFFFF"/>
            <w:vAlign w:val="center"/>
          </w:tcPr>
          <w:p>
            <w:pPr>
              <w:keepNext w:val="0"/>
              <w:keepLines w:val="0"/>
              <w:widowControl w:val="0"/>
              <w:shd w:val="clear" w:color="auto" w:fill="auto"/>
              <w:bidi w:val="0"/>
              <w:spacing w:before="0" w:after="0" w:line="240" w:lineRule="auto"/>
              <w:ind w:left="0" w:right="0" w:firstLine="0"/>
              <w:jc w:val="right"/>
              <w:rPr>
                <w:rFonts w:hint="default" w:ascii="Times New Roman" w:hAnsi="Times New Roman" w:eastAsia="宋体" w:cs="Times New Roman"/>
                <w:color w:val="000000"/>
                <w:spacing w:val="0"/>
                <w:w w:val="100"/>
                <w:position w:val="0"/>
                <w:sz w:val="22"/>
                <w:szCs w:val="22"/>
                <w:u w:val="none"/>
                <w:shd w:val="clear" w:color="auto" w:fill="auto"/>
                <w:lang w:val="zh-TW" w:eastAsia="zh-TW" w:bidi="zh-TW"/>
              </w:rPr>
            </w:pPr>
            <w:r>
              <w:rPr>
                <w:rFonts w:hint="default" w:ascii="Times New Roman" w:hAnsi="Times New Roman" w:eastAsia="宋体" w:cs="Times New Roman"/>
                <w:color w:val="000000"/>
                <w:spacing w:val="0"/>
                <w:w w:val="100"/>
                <w:position w:val="0"/>
                <w:sz w:val="22"/>
                <w:szCs w:val="22"/>
                <w:u w:val="none"/>
                <w:shd w:val="clear" w:color="auto" w:fill="auto"/>
                <w:lang w:val="zh-TW" w:eastAsia="zh-TW" w:bidi="zh-TW"/>
              </w:rPr>
              <w:t>39</w:t>
            </w:r>
          </w:p>
        </w:tc>
        <w:tc>
          <w:tcPr>
            <w:tcW w:w="139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hd w:val="clear" w:color="auto" w:fill="auto"/>
              <w:bidi w:val="0"/>
              <w:spacing w:before="0" w:after="0" w:line="295" w:lineRule="exact"/>
              <w:ind w:left="0" w:right="0" w:firstLine="0"/>
              <w:jc w:val="left"/>
              <w:rPr>
                <w:rFonts w:hint="default" w:ascii="Times New Roman" w:hAnsi="Times New Roman" w:eastAsia="仿宋_GB2312" w:cs="Times New Roman"/>
                <w:color w:val="000000"/>
                <w:spacing w:val="0"/>
                <w:w w:val="100"/>
                <w:position w:val="0"/>
                <w:sz w:val="28"/>
                <w:szCs w:val="28"/>
                <w:u w:val="none"/>
                <w:shd w:val="clear" w:color="auto" w:fill="auto"/>
                <w:lang w:val="zh-TW" w:eastAsia="zh-TW" w:bidi="zh-TW"/>
              </w:rPr>
            </w:pPr>
            <w:r>
              <w:rPr>
                <w:rFonts w:hint="default" w:ascii="Times New Roman" w:hAnsi="Times New Roman" w:eastAsia="仿宋_GB2312" w:cs="Times New Roman"/>
                <w:color w:val="000000"/>
                <w:spacing w:val="0"/>
                <w:w w:val="100"/>
                <w:position w:val="0"/>
                <w:sz w:val="28"/>
                <w:szCs w:val="28"/>
                <w:u w:val="none"/>
                <w:shd w:val="clear" w:color="auto" w:fill="auto"/>
                <w:lang w:val="zh-TW" w:eastAsia="zh-TW" w:bidi="zh-TW"/>
              </w:rPr>
              <w:t>货币</w:t>
            </w:r>
          </w:p>
        </w:tc>
      </w:tr>
    </w:tbl>
    <w:p>
      <w:pPr>
        <w:keepNext w:val="0"/>
        <w:keepLines w:val="0"/>
        <w:pageBreakBefore w:val="0"/>
        <w:widowControl w:val="0"/>
        <w:numPr>
          <w:ilvl w:val="0"/>
          <w:numId w:val="0"/>
        </w:numPr>
        <w:kinsoku/>
        <w:wordWrap/>
        <w:overflowPunct w:val="0"/>
        <w:topLinePunct w:val="0"/>
        <w:autoSpaceDE w:val="0"/>
        <w:autoSpaceDN w:val="0"/>
        <w:bidi w:val="0"/>
        <w:adjustRightInd w:val="0"/>
        <w:snapToGrid/>
        <w:spacing w:before="0" w:after="0" w:line="600" w:lineRule="exact"/>
        <w:ind w:left="0" w:right="0" w:firstLine="640" w:firstLineChars="200"/>
        <w:jc w:val="both"/>
        <w:textAlignment w:val="baseline"/>
        <w:outlineLvl w:val="1"/>
        <w:rPr>
          <w:rFonts w:hint="default" w:ascii="Times New Roman" w:hAnsi="Times New Roman" w:eastAsia="楷体_GB2312" w:cs="Times New Roman"/>
          <w:b w:val="0"/>
          <w:bCs w:val="0"/>
          <w:color w:val="auto"/>
          <w:sz w:val="32"/>
          <w:szCs w:val="32"/>
          <w:highlight w:val="none"/>
          <w:lang w:val="en-US" w:eastAsia="zh-CN" w:bidi="ar-SA"/>
        </w:rPr>
      </w:pPr>
      <w:bookmarkStart w:id="17" w:name="_Toc15285"/>
      <w:bookmarkStart w:id="18" w:name="_Toc19654"/>
      <w:r>
        <w:rPr>
          <w:rFonts w:hint="default" w:ascii="Times New Roman" w:hAnsi="Times New Roman" w:eastAsia="楷体_GB2312" w:cs="Times New Roman"/>
          <w:b w:val="0"/>
          <w:bCs w:val="0"/>
          <w:color w:val="auto"/>
          <w:sz w:val="32"/>
          <w:szCs w:val="32"/>
          <w:highlight w:val="none"/>
          <w:lang w:val="en-US" w:eastAsia="zh-CN" w:bidi="ar-SA"/>
        </w:rPr>
        <w:t>（六）项目资产权属</w:t>
      </w:r>
      <w:bookmarkEnd w:id="17"/>
      <w:bookmarkEnd w:id="18"/>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default" w:ascii="Times New Roman" w:hAnsi="Times New Roman" w:eastAsia="仿宋_GB2312" w:cs="Times New Roman"/>
          <w:b w:val="0"/>
          <w:bCs/>
          <w:sz w:val="32"/>
          <w:szCs w:val="32"/>
          <w:lang w:val="en-US" w:eastAsia="zh-CN" w:bidi="zh-CN"/>
        </w:rPr>
      </w:pPr>
      <w:r>
        <w:rPr>
          <w:rFonts w:hint="default" w:ascii="Times New Roman" w:hAnsi="Times New Roman" w:eastAsia="仿宋_GB2312" w:cs="Times New Roman"/>
          <w:b w:val="0"/>
          <w:bCs/>
          <w:sz w:val="32"/>
          <w:szCs w:val="32"/>
          <w:lang w:val="en-US" w:eastAsia="zh-CN" w:bidi="zh-CN"/>
        </w:rPr>
        <w:t>本项目建设期内投资建设形成的项目资产，以及本项目运营期内因更新重置或升级改造投资形成的项目资产，项目合作期满移交后，项目公司将项目设施或资产的所有权及使用权移交给曲阜市公安局或曲阜市政府指定的机构。</w:t>
      </w:r>
    </w:p>
    <w:p>
      <w:pPr>
        <w:keepNext w:val="0"/>
        <w:keepLines w:val="0"/>
        <w:pageBreakBefore w:val="0"/>
        <w:widowControl w:val="0"/>
        <w:numPr>
          <w:ilvl w:val="0"/>
          <w:numId w:val="0"/>
        </w:numPr>
        <w:kinsoku/>
        <w:wordWrap/>
        <w:overflowPunct w:val="0"/>
        <w:topLinePunct w:val="0"/>
        <w:autoSpaceDE w:val="0"/>
        <w:autoSpaceDN w:val="0"/>
        <w:bidi w:val="0"/>
        <w:adjustRightInd w:val="0"/>
        <w:snapToGrid/>
        <w:spacing w:before="0" w:after="0" w:line="600" w:lineRule="exact"/>
        <w:ind w:left="0" w:right="0" w:firstLine="640" w:firstLineChars="200"/>
        <w:jc w:val="both"/>
        <w:textAlignment w:val="baseline"/>
        <w:outlineLvl w:val="1"/>
        <w:rPr>
          <w:rFonts w:hint="default" w:ascii="Times New Roman" w:hAnsi="Times New Roman" w:eastAsia="楷体_GB2312" w:cs="Times New Roman"/>
          <w:b w:val="0"/>
          <w:bCs w:val="0"/>
          <w:color w:val="auto"/>
          <w:sz w:val="32"/>
          <w:szCs w:val="32"/>
          <w:highlight w:val="none"/>
          <w:lang w:val="en-US" w:eastAsia="zh-CN" w:bidi="ar-SA"/>
        </w:rPr>
      </w:pPr>
      <w:bookmarkStart w:id="19" w:name="bookmark91"/>
      <w:bookmarkStart w:id="20" w:name="_Toc16200"/>
      <w:bookmarkStart w:id="21" w:name="_Toc24735"/>
      <w:r>
        <w:rPr>
          <w:rFonts w:hint="default" w:ascii="Times New Roman" w:hAnsi="Times New Roman" w:eastAsia="楷体_GB2312" w:cs="Times New Roman"/>
          <w:b w:val="0"/>
          <w:bCs w:val="0"/>
          <w:color w:val="auto"/>
          <w:sz w:val="32"/>
          <w:szCs w:val="32"/>
          <w:highlight w:val="none"/>
          <w:lang w:val="en-US" w:eastAsia="zh-CN" w:bidi="ar-SA"/>
        </w:rPr>
        <w:t>（</w:t>
      </w:r>
      <w:bookmarkEnd w:id="19"/>
      <w:r>
        <w:rPr>
          <w:rFonts w:hint="default" w:ascii="Times New Roman" w:hAnsi="Times New Roman" w:eastAsia="楷体_GB2312" w:cs="Times New Roman"/>
          <w:b w:val="0"/>
          <w:bCs w:val="0"/>
          <w:color w:val="auto"/>
          <w:sz w:val="32"/>
          <w:szCs w:val="32"/>
          <w:highlight w:val="none"/>
          <w:lang w:val="en-US" w:eastAsia="zh-CN" w:bidi="ar-SA"/>
        </w:rPr>
        <w:t>七）合作期限</w:t>
      </w:r>
      <w:bookmarkEnd w:id="20"/>
      <w:bookmarkEnd w:id="21"/>
    </w:p>
    <w:p>
      <w:pPr>
        <w:pStyle w:val="17"/>
        <w:keepNext w:val="0"/>
        <w:keepLines w:val="0"/>
        <w:pageBreakBefore w:val="0"/>
        <w:widowControl w:val="0"/>
        <w:numPr>
          <w:ilvl w:val="0"/>
          <w:numId w:val="0"/>
        </w:numPr>
        <w:shd w:val="clear" w:color="auto" w:fill="auto"/>
        <w:tabs>
          <w:tab w:val="left" w:pos="1245"/>
        </w:tabs>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rPr>
          <w:rFonts w:hint="default" w:ascii="Times New Roman" w:hAnsi="Times New Roman" w:eastAsia="方正仿宋_GB2312" w:cs="Times New Roman"/>
          <w:b w:val="0"/>
          <w:bCs/>
          <w:sz w:val="30"/>
          <w:szCs w:val="30"/>
          <w:u w:val="none"/>
          <w:shd w:val="clear"/>
          <w:lang w:val="en-US" w:eastAsia="zh-CN" w:bidi="zh-CN"/>
        </w:rPr>
      </w:pPr>
      <w:r>
        <w:rPr>
          <w:rFonts w:hint="default" w:ascii="Times New Roman" w:hAnsi="Times New Roman" w:eastAsia="仿宋_GB2312" w:cs="Times New Roman"/>
          <w:b w:val="0"/>
          <w:bCs/>
          <w:sz w:val="32"/>
          <w:szCs w:val="32"/>
          <w:u w:val="none"/>
          <w:shd w:val="clear"/>
          <w:lang w:val="en-US" w:eastAsia="zh-CN" w:bidi="zh-CN"/>
        </w:rPr>
        <w:t>本项目整体合作期限为10年，包含项目建设期与运营期两部分；建设期1年，运营期9年，建设期延长相应运营期缩短。</w:t>
      </w:r>
    </w:p>
    <w:p>
      <w:pPr>
        <w:pStyle w:val="17"/>
        <w:keepNext w:val="0"/>
        <w:keepLines w:val="0"/>
        <w:pageBreakBefore w:val="0"/>
        <w:widowControl w:val="0"/>
        <w:numPr>
          <w:ilvl w:val="0"/>
          <w:numId w:val="0"/>
        </w:numPr>
        <w:shd w:val="clear" w:color="auto" w:fill="auto"/>
        <w:tabs>
          <w:tab w:val="left" w:pos="1245"/>
        </w:tabs>
        <w:kinsoku/>
        <w:wordWrap/>
        <w:topLinePunct w:val="0"/>
        <w:autoSpaceDE w:val="0"/>
        <w:autoSpaceDN w:val="0"/>
        <w:bidi w:val="0"/>
        <w:snapToGrid/>
        <w:spacing w:before="0" w:after="0" w:line="600" w:lineRule="exact"/>
        <w:ind w:right="0" w:rightChars="0" w:firstLine="640" w:firstLineChars="200"/>
        <w:jc w:val="both"/>
        <w:outlineLvl w:val="1"/>
        <w:rPr>
          <w:rFonts w:hint="default" w:ascii="Times New Roman" w:hAnsi="Times New Roman" w:eastAsia="楷体_GB2312" w:cs="Times New Roman"/>
          <w:b w:val="0"/>
          <w:bCs w:val="0"/>
          <w:color w:val="auto"/>
          <w:sz w:val="32"/>
          <w:szCs w:val="32"/>
          <w:highlight w:val="none"/>
          <w:u w:val="none"/>
          <w:shd w:val="clear"/>
          <w:lang w:val="en-US" w:eastAsia="zh-CN" w:bidi="ar-SA"/>
        </w:rPr>
      </w:pPr>
      <w:bookmarkStart w:id="22" w:name="_Toc6603"/>
      <w:bookmarkStart w:id="23" w:name="_Toc19943"/>
      <w:r>
        <w:rPr>
          <w:rFonts w:hint="default" w:ascii="Times New Roman" w:hAnsi="Times New Roman" w:eastAsia="楷体_GB2312" w:cs="Times New Roman"/>
          <w:b w:val="0"/>
          <w:bCs w:val="0"/>
          <w:color w:val="auto"/>
          <w:sz w:val="32"/>
          <w:szCs w:val="32"/>
          <w:highlight w:val="none"/>
          <w:u w:val="none"/>
          <w:shd w:val="clear"/>
          <w:lang w:val="en-US" w:eastAsia="zh-CN" w:bidi="ar-SA"/>
        </w:rPr>
        <w:t>（八）回报机制</w:t>
      </w:r>
      <w:bookmarkEnd w:id="22"/>
      <w:bookmarkEnd w:id="23"/>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在项目运营期间，项目公司通过“政府付费”回收建设运营投资，以保证项目的正常顺利运营。“政府付费”包括建设期利息、可用性付费、运维绩效付费和设备更新付费。</w:t>
      </w:r>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当年政府补贴总额=建设期利息+当年政府可用性绩效付费+当年运维绩效补贴+设备更新重置费用。</w:t>
      </w:r>
    </w:p>
    <w:p>
      <w:pPr>
        <w:keepNext w:val="0"/>
        <w:keepLines w:val="0"/>
        <w:pageBreakBefore w:val="0"/>
        <w:widowControl w:val="0"/>
        <w:kinsoku/>
        <w:wordWrap/>
        <w:overflowPunct/>
        <w:topLinePunct w:val="0"/>
        <w:autoSpaceDE w:val="0"/>
        <w:autoSpaceDN w:val="0"/>
        <w:bidi w:val="0"/>
        <w:adjustRightInd/>
        <w:snapToGrid/>
        <w:spacing w:before="0" w:line="600" w:lineRule="exact"/>
        <w:ind w:left="108" w:right="0" w:firstLine="640" w:firstLineChars="200"/>
        <w:jc w:val="both"/>
        <w:textAlignment w:val="auto"/>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备注：建设期利息仅需在首次支付可用性付费时一次性付清，后期不再支付。</w:t>
      </w:r>
    </w:p>
    <w:p>
      <w:pPr>
        <w:pStyle w:val="4"/>
        <w:keepNext w:val="0"/>
        <w:keepLines w:val="0"/>
        <w:pageBreakBefore w:val="0"/>
        <w:widowControl w:val="0"/>
        <w:numPr>
          <w:ilvl w:val="0"/>
          <w:numId w:val="0"/>
        </w:numPr>
        <w:kinsoku/>
        <w:wordWrap/>
        <w:overflowPunct/>
        <w:topLinePunct w:val="0"/>
        <w:autoSpaceDE w:val="0"/>
        <w:autoSpaceDN w:val="0"/>
        <w:bidi w:val="0"/>
        <w:adjustRightInd/>
        <w:snapToGrid/>
        <w:spacing w:before="0" w:line="600" w:lineRule="exact"/>
        <w:ind w:left="779" w:leftChars="0" w:right="712" w:rightChars="0"/>
        <w:jc w:val="both"/>
        <w:textAlignment w:val="auto"/>
        <w:outlineLvl w:val="2"/>
        <w:rPr>
          <w:rFonts w:hint="default" w:ascii="Times New Roman" w:hAnsi="Times New Roman" w:eastAsia="仿宋_GB2312" w:cs="Times New Roman"/>
          <w:b w:val="0"/>
          <w:bCs/>
          <w:sz w:val="32"/>
          <w:szCs w:val="32"/>
          <w:u w:val="none"/>
          <w:shd w:val="clear" w:color="auto" w:fill="auto"/>
          <w:lang w:val="en-US" w:eastAsia="zh-CN" w:bidi="zh-CN"/>
        </w:rPr>
      </w:pPr>
      <w:bookmarkStart w:id="24" w:name="_Toc17786"/>
      <w:r>
        <w:rPr>
          <w:rFonts w:hint="default" w:ascii="Times New Roman" w:hAnsi="Times New Roman" w:eastAsia="仿宋_GB2312" w:cs="Times New Roman"/>
          <w:b w:val="0"/>
          <w:bCs/>
          <w:sz w:val="32"/>
          <w:szCs w:val="32"/>
          <w:u w:val="none"/>
          <w:shd w:val="clear" w:color="auto" w:fill="auto"/>
          <w:lang w:val="en-US" w:eastAsia="zh-CN" w:bidi="zh-CN"/>
        </w:rPr>
        <w:t>1.可用性付费</w:t>
      </w:r>
      <w:bookmarkEnd w:id="24"/>
    </w:p>
    <w:p>
      <w:pPr>
        <w:pStyle w:val="4"/>
        <w:keepNext w:val="0"/>
        <w:keepLines w:val="0"/>
        <w:pageBreakBefore w:val="0"/>
        <w:widowControl w:val="0"/>
        <w:numPr>
          <w:ilvl w:val="0"/>
          <w:numId w:val="0"/>
        </w:numPr>
        <w:kinsoku/>
        <w:wordWrap/>
        <w:overflowPunct/>
        <w:topLinePunct w:val="0"/>
        <w:autoSpaceDE w:val="0"/>
        <w:autoSpaceDN w:val="0"/>
        <w:bidi w:val="0"/>
        <w:adjustRightInd/>
        <w:snapToGrid/>
        <w:spacing w:before="0" w:line="600" w:lineRule="exact"/>
        <w:ind w:left="0" w:right="0" w:rightChars="0" w:firstLine="640" w:firstLineChars="200"/>
        <w:jc w:val="both"/>
        <w:textAlignment w:val="auto"/>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可用性付费是政府依据项目公司所提供的基础设施及公共产品和服务是否符合合同约定的标准和要求来付费。项目建设完成后，根据曲阜市财政、审计部门确定的项目全部建设投资额作为项目公司投资回报基数，按照乙方成交的合理收益率，在运营期前5年支付给项目公司。</w:t>
      </w:r>
    </w:p>
    <w:p>
      <w:pPr>
        <w:pStyle w:val="4"/>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320" w:firstLineChars="100"/>
        <w:textAlignment w:val="auto"/>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计算公式如下：年度可用性付费=项目最终竣工决算值×（1+i）×（1+r）n×绩效考核系数/运营年限</w:t>
      </w:r>
    </w:p>
    <w:p>
      <w:pPr>
        <w:pStyle w:val="4"/>
        <w:keepNext w:val="0"/>
        <w:keepLines w:val="0"/>
        <w:pageBreakBefore w:val="0"/>
        <w:widowControl w:val="0"/>
        <w:numPr>
          <w:ilvl w:val="0"/>
          <w:numId w:val="0"/>
        </w:numPr>
        <w:kinsoku/>
        <w:wordWrap/>
        <w:overflowPunct/>
        <w:topLinePunct w:val="0"/>
        <w:autoSpaceDE w:val="0"/>
        <w:autoSpaceDN w:val="0"/>
        <w:bidi w:val="0"/>
        <w:adjustRightInd/>
        <w:snapToGrid/>
        <w:spacing w:before="0" w:line="600" w:lineRule="exact"/>
        <w:ind w:left="0" w:right="0" w:rightChars="0" w:firstLine="640" w:firstLineChars="200"/>
        <w:jc w:val="both"/>
        <w:textAlignment w:val="auto"/>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其中：</w:t>
      </w:r>
    </w:p>
    <w:p>
      <w:pPr>
        <w:pStyle w:val="4"/>
        <w:keepNext w:val="0"/>
        <w:keepLines w:val="0"/>
        <w:pageBreakBefore w:val="0"/>
        <w:widowControl w:val="0"/>
        <w:numPr>
          <w:ilvl w:val="0"/>
          <w:numId w:val="0"/>
        </w:numPr>
        <w:kinsoku/>
        <w:wordWrap/>
        <w:overflowPunct/>
        <w:topLinePunct w:val="0"/>
        <w:autoSpaceDE w:val="0"/>
        <w:autoSpaceDN w:val="0"/>
        <w:bidi w:val="0"/>
        <w:adjustRightInd/>
        <w:snapToGrid/>
        <w:spacing w:before="0" w:line="600" w:lineRule="exact"/>
        <w:ind w:left="0" w:right="0" w:rightChars="0" w:firstLine="640" w:firstLineChars="200"/>
        <w:jc w:val="both"/>
        <w:textAlignment w:val="auto"/>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（1）i为合理利润率，以乙方成交的合理利润率7%计取，付费期不作调整。</w:t>
      </w:r>
    </w:p>
    <w:p>
      <w:pPr>
        <w:pStyle w:val="4"/>
        <w:keepNext w:val="0"/>
        <w:keepLines w:val="0"/>
        <w:pageBreakBefore w:val="0"/>
        <w:widowControl w:val="0"/>
        <w:numPr>
          <w:ilvl w:val="0"/>
          <w:numId w:val="0"/>
        </w:numPr>
        <w:kinsoku/>
        <w:wordWrap/>
        <w:overflowPunct/>
        <w:topLinePunct w:val="0"/>
        <w:autoSpaceDE w:val="0"/>
        <w:autoSpaceDN w:val="0"/>
        <w:bidi w:val="0"/>
        <w:adjustRightInd/>
        <w:snapToGrid/>
        <w:spacing w:before="0" w:line="600" w:lineRule="exact"/>
        <w:ind w:left="0" w:right="0" w:rightChars="0" w:firstLine="640" w:firstLineChars="200"/>
        <w:jc w:val="both"/>
        <w:textAlignment w:val="auto"/>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（2）r为年度折现率，以社会资本方成交的折现率5.5%计取，付费期不作调整。</w:t>
      </w:r>
    </w:p>
    <w:p>
      <w:pPr>
        <w:pStyle w:val="4"/>
        <w:keepNext w:val="0"/>
        <w:keepLines w:val="0"/>
        <w:pageBreakBefore w:val="0"/>
        <w:widowControl w:val="0"/>
        <w:numPr>
          <w:ilvl w:val="0"/>
          <w:numId w:val="0"/>
        </w:numPr>
        <w:kinsoku/>
        <w:wordWrap/>
        <w:overflowPunct/>
        <w:topLinePunct w:val="0"/>
        <w:autoSpaceDE w:val="0"/>
        <w:autoSpaceDN w:val="0"/>
        <w:bidi w:val="0"/>
        <w:adjustRightInd/>
        <w:snapToGrid/>
        <w:spacing w:before="0" w:line="600" w:lineRule="exact"/>
        <w:ind w:left="0" w:right="0" w:rightChars="0" w:firstLine="640" w:firstLineChars="200"/>
        <w:jc w:val="both"/>
        <w:textAlignment w:val="auto"/>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（3）n为该年度运营的年数（n=1,2,3,4,5）。</w:t>
      </w:r>
    </w:p>
    <w:p>
      <w:pPr>
        <w:keepNext w:val="0"/>
        <w:keepLines w:val="0"/>
        <w:pageBreakBefore w:val="0"/>
        <w:widowControl w:val="0"/>
        <w:numPr>
          <w:ilvl w:val="0"/>
          <w:numId w:val="0"/>
        </w:numPr>
        <w:tabs>
          <w:tab w:val="left" w:pos="1711"/>
        </w:tabs>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2"/>
        <w:rPr>
          <w:rFonts w:hint="default" w:ascii="Times New Roman" w:hAnsi="Times New Roman" w:eastAsia="仿宋_GB2312" w:cs="Times New Roman"/>
          <w:b w:val="0"/>
          <w:bCs/>
          <w:sz w:val="32"/>
          <w:szCs w:val="32"/>
          <w:u w:val="none"/>
          <w:shd w:val="clear" w:color="auto" w:fill="auto"/>
          <w:lang w:val="en-US" w:eastAsia="zh-CN" w:bidi="zh-CN"/>
        </w:rPr>
      </w:pPr>
      <w:bookmarkStart w:id="25" w:name="_Toc4091"/>
      <w:r>
        <w:rPr>
          <w:rFonts w:hint="default" w:ascii="Times New Roman" w:hAnsi="Times New Roman" w:eastAsia="仿宋_GB2312" w:cs="Times New Roman"/>
          <w:b w:val="0"/>
          <w:bCs/>
          <w:sz w:val="32"/>
          <w:szCs w:val="32"/>
          <w:u w:val="none"/>
          <w:shd w:val="clear" w:color="auto" w:fill="auto"/>
          <w:lang w:val="en-US" w:eastAsia="zh-CN" w:bidi="zh-CN"/>
        </w:rPr>
        <w:t>2.运维绩效付费</w:t>
      </w:r>
      <w:bookmarkEnd w:id="25"/>
    </w:p>
    <w:p>
      <w:pPr>
        <w:pStyle w:val="4"/>
        <w:keepNext w:val="0"/>
        <w:keepLines w:val="0"/>
        <w:pageBreakBefore w:val="0"/>
        <w:widowControl w:val="0"/>
        <w:numPr>
          <w:ilvl w:val="0"/>
          <w:numId w:val="0"/>
        </w:numPr>
        <w:kinsoku/>
        <w:wordWrap/>
        <w:overflowPunct/>
        <w:topLinePunct w:val="0"/>
        <w:autoSpaceDE w:val="0"/>
        <w:autoSpaceDN w:val="0"/>
        <w:bidi w:val="0"/>
        <w:adjustRightInd/>
        <w:snapToGrid/>
        <w:spacing w:before="0" w:line="600" w:lineRule="exact"/>
        <w:ind w:left="0" w:right="0" w:rightChars="0" w:firstLine="640" w:firstLineChars="200"/>
        <w:jc w:val="both"/>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项目公司当年的运维绩效付费=乙方成交值－运维绩效考核扣费乙方成交值为按照项目运营期内年度运维取费比例7.9%计算所得金额（计算公式：乙方成交值=首次建设工程费用×7.9%，首次建设工程费用以项目结算值为准）。</w:t>
      </w:r>
    </w:p>
    <w:p>
      <w:pPr>
        <w:keepNext w:val="0"/>
        <w:keepLines w:val="0"/>
        <w:pageBreakBefore w:val="0"/>
        <w:widowControl w:val="0"/>
        <w:numPr>
          <w:ilvl w:val="0"/>
          <w:numId w:val="0"/>
        </w:numPr>
        <w:tabs>
          <w:tab w:val="left" w:pos="1711"/>
        </w:tabs>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2"/>
        <w:rPr>
          <w:rFonts w:hint="default" w:ascii="Times New Roman" w:hAnsi="Times New Roman" w:eastAsia="仿宋_GB2312" w:cs="Times New Roman"/>
          <w:b w:val="0"/>
          <w:bCs/>
          <w:sz w:val="32"/>
          <w:szCs w:val="32"/>
          <w:u w:val="none"/>
          <w:shd w:val="clear" w:color="auto" w:fill="auto"/>
          <w:lang w:val="en-US" w:eastAsia="zh-CN" w:bidi="zh-CN"/>
        </w:rPr>
      </w:pPr>
      <w:bookmarkStart w:id="26" w:name="_Toc2622"/>
      <w:r>
        <w:rPr>
          <w:rFonts w:hint="default" w:ascii="Times New Roman" w:hAnsi="Times New Roman" w:eastAsia="仿宋_GB2312" w:cs="Times New Roman"/>
          <w:b w:val="0"/>
          <w:bCs/>
          <w:sz w:val="32"/>
          <w:szCs w:val="32"/>
          <w:u w:val="none"/>
          <w:shd w:val="clear" w:color="auto" w:fill="auto"/>
          <w:lang w:val="en-US" w:eastAsia="zh-CN" w:bidi="zh-CN"/>
        </w:rPr>
        <w:t>3.设备更新重置费用</w:t>
      </w:r>
      <w:bookmarkEnd w:id="26"/>
    </w:p>
    <w:p>
      <w:pPr>
        <w:pStyle w:val="4"/>
        <w:keepNext w:val="0"/>
        <w:keepLines w:val="0"/>
        <w:pageBreakBefore w:val="0"/>
        <w:widowControl w:val="0"/>
        <w:numPr>
          <w:ilvl w:val="0"/>
          <w:numId w:val="0"/>
        </w:numPr>
        <w:kinsoku/>
        <w:wordWrap/>
        <w:overflowPunct/>
        <w:topLinePunct w:val="0"/>
        <w:autoSpaceDE w:val="0"/>
        <w:autoSpaceDN w:val="0"/>
        <w:bidi w:val="0"/>
        <w:adjustRightInd/>
        <w:snapToGrid/>
        <w:spacing w:before="0" w:line="600" w:lineRule="exact"/>
        <w:ind w:left="0" w:right="0" w:rightChars="0" w:firstLine="640" w:firstLineChars="200"/>
        <w:jc w:val="both"/>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设备更新重置费用是在项目运营期内因电子设备的更新迭代而产生的费用，参照可用性付费的方式具体如下：</w:t>
      </w:r>
    </w:p>
    <w:p>
      <w:pPr>
        <w:pStyle w:val="4"/>
        <w:keepNext w:val="0"/>
        <w:keepLines w:val="0"/>
        <w:pageBreakBefore w:val="0"/>
        <w:widowControl w:val="0"/>
        <w:numPr>
          <w:ilvl w:val="0"/>
          <w:numId w:val="0"/>
        </w:numPr>
        <w:kinsoku/>
        <w:wordWrap/>
        <w:overflowPunct/>
        <w:topLinePunct w:val="0"/>
        <w:autoSpaceDE w:val="0"/>
        <w:autoSpaceDN w:val="0"/>
        <w:bidi w:val="0"/>
        <w:adjustRightInd/>
        <w:snapToGrid/>
        <w:spacing w:before="0" w:line="600" w:lineRule="exact"/>
        <w:ind w:left="0" w:right="0" w:rightChars="0" w:firstLine="640" w:firstLineChars="200"/>
        <w:jc w:val="both"/>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年度设备更新付费=设备更新重置的全部成本费用×（1+i）×（1+r）n /剩余运营年限。</w:t>
      </w:r>
    </w:p>
    <w:p>
      <w:pPr>
        <w:pStyle w:val="4"/>
        <w:keepNext w:val="0"/>
        <w:keepLines w:val="0"/>
        <w:pageBreakBefore w:val="0"/>
        <w:widowControl w:val="0"/>
        <w:numPr>
          <w:ilvl w:val="0"/>
          <w:numId w:val="0"/>
        </w:numPr>
        <w:kinsoku/>
        <w:wordWrap/>
        <w:overflowPunct/>
        <w:topLinePunct w:val="0"/>
        <w:autoSpaceDE w:val="0"/>
        <w:autoSpaceDN w:val="0"/>
        <w:bidi w:val="0"/>
        <w:adjustRightInd/>
        <w:snapToGrid/>
        <w:spacing w:before="0" w:line="600" w:lineRule="exact"/>
        <w:ind w:right="0" w:rightChars="0" w:firstLine="600" w:firstLineChars="200"/>
        <w:textAlignment w:val="auto"/>
        <w:outlineLvl w:val="1"/>
        <w:rPr>
          <w:rFonts w:hint="default" w:ascii="Times New Roman" w:hAnsi="Times New Roman" w:eastAsia="楷体" w:cs="Times New Roman"/>
          <w:b w:val="0"/>
          <w:bCs/>
          <w:sz w:val="30"/>
          <w:szCs w:val="30"/>
          <w:lang w:val="en-US" w:eastAsia="zh-CN" w:bidi="zh-CN"/>
        </w:rPr>
      </w:pPr>
      <w:bookmarkStart w:id="27" w:name="_Toc8066"/>
      <w:bookmarkStart w:id="28" w:name="_Toc1745"/>
      <w:r>
        <w:rPr>
          <w:rFonts w:hint="default" w:ascii="Times New Roman" w:hAnsi="Times New Roman" w:eastAsia="楷体" w:cs="Times New Roman"/>
          <w:b w:val="0"/>
          <w:bCs/>
          <w:sz w:val="30"/>
          <w:szCs w:val="30"/>
          <w:lang w:val="en-US" w:eastAsia="zh-CN" w:bidi="zh-CN"/>
        </w:rPr>
        <w:t>（</w:t>
      </w:r>
      <w:r>
        <w:rPr>
          <w:rFonts w:hint="default" w:ascii="Times New Roman" w:hAnsi="Times New Roman" w:eastAsia="楷体_GB2312" w:cs="Times New Roman"/>
          <w:b w:val="0"/>
          <w:bCs w:val="0"/>
          <w:color w:val="auto"/>
          <w:sz w:val="32"/>
          <w:szCs w:val="32"/>
          <w:highlight w:val="none"/>
          <w:u w:val="none"/>
          <w:shd w:val="clear" w:color="auto" w:fill="auto"/>
          <w:lang w:val="en-US" w:eastAsia="zh-CN" w:bidi="ar-SA"/>
        </w:rPr>
        <w:t>九）项目的运营维护</w:t>
      </w:r>
      <w:bookmarkEnd w:id="27"/>
      <w:bookmarkEnd w:id="28"/>
    </w:p>
    <w:p>
      <w:pPr>
        <w:pStyle w:val="4"/>
        <w:keepNext w:val="0"/>
        <w:keepLines w:val="0"/>
        <w:pageBreakBefore w:val="0"/>
        <w:widowControl w:val="0"/>
        <w:numPr>
          <w:ilvl w:val="0"/>
          <w:numId w:val="0"/>
        </w:numPr>
        <w:kinsoku/>
        <w:wordWrap/>
        <w:overflowPunct/>
        <w:topLinePunct w:val="0"/>
        <w:autoSpaceDE w:val="0"/>
        <w:autoSpaceDN w:val="0"/>
        <w:bidi w:val="0"/>
        <w:adjustRightInd/>
        <w:snapToGrid/>
        <w:spacing w:before="0" w:line="600" w:lineRule="exact"/>
        <w:ind w:right="0" w:rightChars="0" w:firstLine="640" w:firstLineChars="200"/>
        <w:jc w:val="both"/>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1.达到下列标准，即视为具备运营条件</w:t>
      </w:r>
    </w:p>
    <w:p>
      <w:pPr>
        <w:pStyle w:val="4"/>
        <w:keepNext w:val="0"/>
        <w:keepLines w:val="0"/>
        <w:pageBreakBefore w:val="0"/>
        <w:widowControl w:val="0"/>
        <w:numPr>
          <w:ilvl w:val="0"/>
          <w:numId w:val="0"/>
        </w:numPr>
        <w:kinsoku/>
        <w:wordWrap/>
        <w:overflowPunct/>
        <w:topLinePunct w:val="0"/>
        <w:autoSpaceDE w:val="0"/>
        <w:autoSpaceDN w:val="0"/>
        <w:bidi w:val="0"/>
        <w:adjustRightInd/>
        <w:snapToGrid/>
        <w:spacing w:before="0" w:line="600" w:lineRule="exact"/>
        <w:ind w:right="0" w:rightChars="0" w:firstLine="640" w:firstLineChars="200"/>
        <w:jc w:val="both"/>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（1）项目建设工程竣工验收合格；</w:t>
      </w:r>
    </w:p>
    <w:p>
      <w:pPr>
        <w:pStyle w:val="4"/>
        <w:keepNext w:val="0"/>
        <w:keepLines w:val="0"/>
        <w:pageBreakBefore w:val="0"/>
        <w:widowControl w:val="0"/>
        <w:numPr>
          <w:ilvl w:val="0"/>
          <w:numId w:val="0"/>
        </w:numPr>
        <w:kinsoku/>
        <w:wordWrap/>
        <w:overflowPunct/>
        <w:topLinePunct w:val="0"/>
        <w:autoSpaceDE w:val="0"/>
        <w:autoSpaceDN w:val="0"/>
        <w:bidi w:val="0"/>
        <w:adjustRightInd/>
        <w:snapToGrid/>
        <w:spacing w:before="0" w:line="600" w:lineRule="exact"/>
        <w:ind w:left="0" w:right="0" w:rightChars="0" w:firstLine="640" w:firstLineChars="200"/>
        <w:jc w:val="both"/>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（2）项目运营所需的审批手续已经完成（包括项目相关的备案审批和竣工验收手续）。</w:t>
      </w:r>
    </w:p>
    <w:p>
      <w:pPr>
        <w:pStyle w:val="4"/>
        <w:keepNext w:val="0"/>
        <w:keepLines w:val="0"/>
        <w:pageBreakBefore w:val="0"/>
        <w:widowControl w:val="0"/>
        <w:numPr>
          <w:ilvl w:val="0"/>
          <w:numId w:val="0"/>
        </w:numPr>
        <w:kinsoku/>
        <w:wordWrap/>
        <w:overflowPunct/>
        <w:topLinePunct w:val="0"/>
        <w:autoSpaceDE w:val="0"/>
        <w:autoSpaceDN w:val="0"/>
        <w:bidi w:val="0"/>
        <w:adjustRightInd/>
        <w:snapToGrid/>
        <w:spacing w:before="0" w:line="600" w:lineRule="exact"/>
        <w:ind w:left="0" w:right="0" w:rightChars="0" w:firstLine="640" w:firstLineChars="200"/>
        <w:jc w:val="both"/>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2.运维服务范围</w:t>
      </w:r>
    </w:p>
    <w:p>
      <w:pPr>
        <w:pStyle w:val="4"/>
        <w:keepNext w:val="0"/>
        <w:keepLines w:val="0"/>
        <w:pageBreakBefore w:val="0"/>
        <w:widowControl w:val="0"/>
        <w:numPr>
          <w:ilvl w:val="0"/>
          <w:numId w:val="0"/>
        </w:numPr>
        <w:kinsoku/>
        <w:wordWrap/>
        <w:overflowPunct/>
        <w:topLinePunct w:val="0"/>
        <w:autoSpaceDE w:val="0"/>
        <w:autoSpaceDN w:val="0"/>
        <w:bidi w:val="0"/>
        <w:adjustRightInd/>
        <w:snapToGrid/>
        <w:spacing w:before="0" w:line="600" w:lineRule="exact"/>
        <w:ind w:left="0" w:right="0" w:rightChars="0" w:firstLine="640" w:firstLineChars="200"/>
        <w:jc w:val="both"/>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监控中心及机房基础设施，主要包括供配电系统、综合布线系统、动力环境监控系统以及机房机柜、地板、照明灯基础设施。15.2.2软件系统，包括项目建设所包含的全部平台软件及相关配套软件。</w:t>
      </w:r>
    </w:p>
    <w:p>
      <w:pPr>
        <w:pStyle w:val="4"/>
        <w:keepNext w:val="0"/>
        <w:keepLines w:val="0"/>
        <w:pageBreakBefore w:val="0"/>
        <w:widowControl w:val="0"/>
        <w:numPr>
          <w:ilvl w:val="0"/>
          <w:numId w:val="0"/>
        </w:numPr>
        <w:kinsoku/>
        <w:wordWrap/>
        <w:overflowPunct/>
        <w:topLinePunct w:val="0"/>
        <w:autoSpaceDE w:val="0"/>
        <w:autoSpaceDN w:val="0"/>
        <w:bidi w:val="0"/>
        <w:adjustRightInd/>
        <w:snapToGrid/>
        <w:spacing w:before="0" w:line="600" w:lineRule="exact"/>
        <w:ind w:left="0" w:right="0" w:rightChars="0" w:firstLine="640" w:firstLineChars="200"/>
        <w:jc w:val="both"/>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硬件系统，包括项目建设所包含的前后端硬件设备（摄像机、前段采集交换终端、传输设备、服务器、存储备份系统等）。</w:t>
      </w:r>
    </w:p>
    <w:p>
      <w:pPr>
        <w:pStyle w:val="4"/>
        <w:keepNext w:val="0"/>
        <w:keepLines w:val="0"/>
        <w:pageBreakBefore w:val="0"/>
        <w:widowControl w:val="0"/>
        <w:numPr>
          <w:ilvl w:val="0"/>
          <w:numId w:val="0"/>
        </w:numPr>
        <w:kinsoku/>
        <w:wordWrap/>
        <w:overflowPunct/>
        <w:topLinePunct w:val="0"/>
        <w:autoSpaceDE w:val="0"/>
        <w:autoSpaceDN w:val="0"/>
        <w:bidi w:val="0"/>
        <w:adjustRightInd/>
        <w:snapToGrid/>
        <w:spacing w:before="0" w:line="600" w:lineRule="exact"/>
        <w:ind w:left="0" w:right="0" w:rightChars="0" w:firstLine="640" w:firstLineChars="200"/>
        <w:jc w:val="both"/>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系统配套设施：对构成系统所有建筑设施、供电供网设施等。</w:t>
      </w:r>
    </w:p>
    <w:p>
      <w:pPr>
        <w:pStyle w:val="4"/>
        <w:keepNext w:val="0"/>
        <w:keepLines w:val="0"/>
        <w:pageBreakBefore w:val="0"/>
        <w:widowControl w:val="0"/>
        <w:numPr>
          <w:ilvl w:val="0"/>
          <w:numId w:val="0"/>
        </w:numPr>
        <w:kinsoku/>
        <w:wordWrap/>
        <w:overflowPunct/>
        <w:topLinePunct w:val="0"/>
        <w:autoSpaceDE w:val="0"/>
        <w:autoSpaceDN w:val="0"/>
        <w:bidi w:val="0"/>
        <w:adjustRightInd/>
        <w:snapToGrid/>
        <w:spacing w:before="0" w:line="600" w:lineRule="exact"/>
        <w:ind w:left="0" w:right="0" w:rightChars="0" w:firstLine="640" w:firstLineChars="200"/>
        <w:jc w:val="both"/>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3.运营维护的内容</w:t>
      </w:r>
    </w:p>
    <w:p>
      <w:pPr>
        <w:pStyle w:val="4"/>
        <w:keepNext w:val="0"/>
        <w:keepLines w:val="0"/>
        <w:pageBreakBefore w:val="0"/>
        <w:widowControl w:val="0"/>
        <w:numPr>
          <w:ilvl w:val="0"/>
          <w:numId w:val="0"/>
        </w:numPr>
        <w:kinsoku/>
        <w:wordWrap/>
        <w:overflowPunct/>
        <w:topLinePunct w:val="0"/>
        <w:autoSpaceDE w:val="0"/>
        <w:autoSpaceDN w:val="0"/>
        <w:bidi w:val="0"/>
        <w:adjustRightInd/>
        <w:snapToGrid/>
        <w:spacing w:before="0" w:line="600" w:lineRule="exact"/>
        <w:ind w:left="0" w:right="0" w:rightChars="0" w:firstLine="640" w:firstLineChars="200"/>
        <w:jc w:val="both"/>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项目运营维护内容包括日常运作、服务咨询、巡检保养、主动监测、故障修复、特殊保障和升级优化。</w:t>
      </w:r>
    </w:p>
    <w:p>
      <w:pPr>
        <w:pStyle w:val="4"/>
        <w:keepNext w:val="0"/>
        <w:keepLines w:val="0"/>
        <w:pageBreakBefore w:val="0"/>
        <w:widowControl w:val="0"/>
        <w:numPr>
          <w:ilvl w:val="0"/>
          <w:numId w:val="0"/>
        </w:numPr>
        <w:kinsoku/>
        <w:wordWrap/>
        <w:overflowPunct/>
        <w:topLinePunct w:val="0"/>
        <w:autoSpaceDE w:val="0"/>
        <w:autoSpaceDN w:val="0"/>
        <w:bidi w:val="0"/>
        <w:adjustRightInd/>
        <w:snapToGrid/>
        <w:spacing w:before="0" w:line="600" w:lineRule="exact"/>
        <w:ind w:right="0" w:rightChars="0" w:firstLine="640" w:firstLineChars="200"/>
        <w:textAlignment w:val="auto"/>
        <w:outlineLvl w:val="1"/>
        <w:rPr>
          <w:rFonts w:hint="default" w:ascii="Times New Roman" w:hAnsi="Times New Roman" w:eastAsia="楷体_GB2312" w:cs="Times New Roman"/>
          <w:b w:val="0"/>
          <w:bCs w:val="0"/>
          <w:color w:val="auto"/>
          <w:sz w:val="32"/>
          <w:szCs w:val="32"/>
          <w:highlight w:val="none"/>
          <w:u w:val="none"/>
          <w:shd w:val="clear" w:color="auto" w:fill="auto"/>
          <w:lang w:val="en-US" w:eastAsia="zh-CN" w:bidi="ar-SA"/>
        </w:rPr>
      </w:pPr>
      <w:bookmarkStart w:id="29" w:name="_Toc9459"/>
      <w:bookmarkStart w:id="30" w:name="_Toc25225"/>
      <w:r>
        <w:rPr>
          <w:rFonts w:hint="default" w:ascii="Times New Roman" w:hAnsi="Times New Roman" w:eastAsia="楷体_GB2312" w:cs="Times New Roman"/>
          <w:b w:val="0"/>
          <w:bCs w:val="0"/>
          <w:color w:val="auto"/>
          <w:sz w:val="32"/>
          <w:szCs w:val="32"/>
          <w:highlight w:val="none"/>
          <w:u w:val="none"/>
          <w:shd w:val="clear" w:color="auto" w:fill="auto"/>
          <w:lang w:val="en-US" w:eastAsia="zh-CN" w:bidi="ar-SA"/>
        </w:rPr>
        <w:t>（十）项目合作安排</w:t>
      </w:r>
      <w:bookmarkEnd w:id="29"/>
      <w:bookmarkEnd w:id="30"/>
    </w:p>
    <w:p>
      <w:pPr>
        <w:pStyle w:val="4"/>
        <w:keepNext w:val="0"/>
        <w:keepLines w:val="0"/>
        <w:pageBreakBefore w:val="0"/>
        <w:widowControl w:val="0"/>
        <w:numPr>
          <w:ilvl w:val="0"/>
          <w:numId w:val="0"/>
        </w:numPr>
        <w:kinsoku/>
        <w:wordWrap/>
        <w:overflowPunct/>
        <w:topLinePunct w:val="0"/>
        <w:autoSpaceDE w:val="0"/>
        <w:autoSpaceDN w:val="0"/>
        <w:bidi w:val="0"/>
        <w:adjustRightInd/>
        <w:snapToGrid/>
        <w:spacing w:before="0" w:line="600" w:lineRule="exact"/>
        <w:ind w:left="0" w:right="0" w:rightChars="0" w:firstLine="640" w:firstLineChars="200"/>
        <w:jc w:val="both"/>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1.项目资产权属</w:t>
      </w:r>
    </w:p>
    <w:p>
      <w:pPr>
        <w:pStyle w:val="4"/>
        <w:keepNext w:val="0"/>
        <w:keepLines w:val="0"/>
        <w:pageBreakBefore w:val="0"/>
        <w:widowControl w:val="0"/>
        <w:numPr>
          <w:ilvl w:val="0"/>
          <w:numId w:val="0"/>
        </w:numPr>
        <w:kinsoku/>
        <w:wordWrap/>
        <w:overflowPunct/>
        <w:topLinePunct w:val="0"/>
        <w:autoSpaceDE w:val="0"/>
        <w:autoSpaceDN w:val="0"/>
        <w:bidi w:val="0"/>
        <w:adjustRightInd/>
        <w:snapToGrid/>
        <w:spacing w:before="0" w:line="600" w:lineRule="exact"/>
        <w:ind w:left="0" w:right="0" w:rightChars="0" w:firstLine="640" w:firstLineChars="200"/>
        <w:jc w:val="both"/>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本项目用地由曲阜市公安局无偿提供给项目公司使用，合作期内土地使用权不发生转移。用地审批手续由曲阜市公安局负责办理，项目用地取得及使用期间发生的所有税、费由项目公司承担，并计入项目总投资。</w:t>
      </w:r>
    </w:p>
    <w:p>
      <w:pPr>
        <w:pStyle w:val="4"/>
        <w:keepNext w:val="0"/>
        <w:keepLines w:val="0"/>
        <w:pageBreakBefore w:val="0"/>
        <w:widowControl w:val="0"/>
        <w:numPr>
          <w:ilvl w:val="0"/>
          <w:numId w:val="0"/>
        </w:numPr>
        <w:kinsoku/>
        <w:wordWrap/>
        <w:overflowPunct/>
        <w:topLinePunct w:val="0"/>
        <w:autoSpaceDE w:val="0"/>
        <w:autoSpaceDN w:val="0"/>
        <w:bidi w:val="0"/>
        <w:adjustRightInd/>
        <w:snapToGrid/>
        <w:spacing w:before="0" w:line="600" w:lineRule="exact"/>
        <w:ind w:left="0" w:right="0" w:rightChars="0" w:firstLine="640" w:firstLineChars="200"/>
        <w:jc w:val="both"/>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本项目建设期内投资建设形成的项目资产，以及本项目运营期内因更新重置或升级改造投资形成的项目资产，项目合作期满移交后，项目公司将项目设施或资产的所有权及使用权移交给曲阜市政府指定的机构。</w:t>
      </w:r>
    </w:p>
    <w:p>
      <w:pPr>
        <w:pStyle w:val="4"/>
        <w:keepNext w:val="0"/>
        <w:keepLines w:val="0"/>
        <w:pageBreakBefore w:val="0"/>
        <w:widowControl w:val="0"/>
        <w:numPr>
          <w:ilvl w:val="0"/>
          <w:numId w:val="0"/>
        </w:numPr>
        <w:kinsoku/>
        <w:wordWrap/>
        <w:overflowPunct/>
        <w:topLinePunct w:val="0"/>
        <w:autoSpaceDE w:val="0"/>
        <w:autoSpaceDN w:val="0"/>
        <w:bidi w:val="0"/>
        <w:adjustRightInd/>
        <w:snapToGrid/>
        <w:spacing w:before="0" w:line="600" w:lineRule="exact"/>
        <w:ind w:left="0" w:right="0" w:rightChars="0" w:firstLine="640" w:firstLineChars="200"/>
        <w:jc w:val="both"/>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2.融资情况</w:t>
      </w:r>
    </w:p>
    <w:p>
      <w:pPr>
        <w:pStyle w:val="4"/>
        <w:keepNext w:val="0"/>
        <w:keepLines w:val="0"/>
        <w:pageBreakBefore w:val="0"/>
        <w:widowControl w:val="0"/>
        <w:numPr>
          <w:ilvl w:val="0"/>
          <w:numId w:val="0"/>
        </w:numPr>
        <w:kinsoku/>
        <w:wordWrap/>
        <w:overflowPunct/>
        <w:topLinePunct w:val="0"/>
        <w:autoSpaceDE w:val="0"/>
        <w:autoSpaceDN w:val="0"/>
        <w:bidi w:val="0"/>
        <w:adjustRightInd/>
        <w:snapToGrid/>
        <w:spacing w:before="0" w:line="600" w:lineRule="exact"/>
        <w:ind w:left="0" w:right="0" w:rightChars="0" w:firstLine="640" w:firstLineChars="200"/>
        <w:jc w:val="both"/>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本项目除利用自有资金外，项目总投资的剩余部分由项目公司通过银行贷款、基金等方式进行融资。</w:t>
      </w:r>
    </w:p>
    <w:p>
      <w:pPr>
        <w:keepNext w:val="0"/>
        <w:keepLines w:val="0"/>
        <w:pageBreakBefore w:val="0"/>
        <w:widowControl w:val="0"/>
        <w:numPr>
          <w:ilvl w:val="0"/>
          <w:numId w:val="1"/>
        </w:numPr>
        <w:kinsoku/>
        <w:wordWrap/>
        <w:overflowPunct/>
        <w:topLinePunct w:val="0"/>
        <w:autoSpaceDE w:val="0"/>
        <w:autoSpaceDN w:val="0"/>
        <w:bidi w:val="0"/>
        <w:adjustRightInd/>
        <w:snapToGrid/>
        <w:spacing w:before="0" w:line="600" w:lineRule="exact"/>
        <w:ind w:left="0" w:right="0" w:firstLine="640" w:firstLineChars="200"/>
        <w:jc w:val="both"/>
        <w:textAlignment w:val="auto"/>
        <w:outlineLvl w:val="0"/>
        <w:rPr>
          <w:rFonts w:hint="default" w:ascii="Times New Roman" w:hAnsi="Times New Roman" w:eastAsia="黑体" w:cs="Times New Roman"/>
          <w:b w:val="0"/>
          <w:bCs/>
          <w:sz w:val="32"/>
          <w:szCs w:val="32"/>
          <w:lang w:val="en-US" w:eastAsia="zh-CN"/>
        </w:rPr>
      </w:pPr>
      <w:bookmarkStart w:id="31" w:name="_Toc19760"/>
      <w:bookmarkStart w:id="32" w:name="_Toc9570"/>
      <w:r>
        <w:rPr>
          <w:rFonts w:hint="default" w:ascii="Times New Roman" w:hAnsi="Times New Roman" w:eastAsia="黑体" w:cs="Times New Roman"/>
          <w:b w:val="0"/>
          <w:bCs/>
          <w:sz w:val="32"/>
          <w:szCs w:val="32"/>
          <w:lang w:val="en-US" w:eastAsia="zh-CN"/>
        </w:rPr>
        <w:t>绩效再评价工作情况</w:t>
      </w:r>
      <w:bookmarkEnd w:id="31"/>
      <w:bookmarkEnd w:id="32"/>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600" w:lineRule="exact"/>
        <w:ind w:left="0" w:right="0" w:rightChars="0" w:firstLine="640" w:firstLineChars="200"/>
        <w:jc w:val="both"/>
        <w:textAlignment w:val="auto"/>
        <w:outlineLvl w:val="1"/>
        <w:rPr>
          <w:rFonts w:hint="default" w:ascii="Times New Roman" w:hAnsi="Times New Roman" w:eastAsia="楷体_GB2312" w:cs="Times New Roman"/>
          <w:b w:val="0"/>
          <w:bCs w:val="0"/>
          <w:color w:val="auto"/>
          <w:sz w:val="32"/>
          <w:szCs w:val="32"/>
          <w:highlight w:val="none"/>
          <w:u w:val="none"/>
          <w:shd w:val="clear" w:color="auto" w:fill="auto"/>
          <w:lang w:val="en-US" w:eastAsia="zh-CN" w:bidi="ar-SA"/>
        </w:rPr>
      </w:pPr>
      <w:bookmarkStart w:id="33" w:name="bookmark115"/>
      <w:bookmarkStart w:id="34" w:name="_Toc24254"/>
      <w:bookmarkStart w:id="35" w:name="_Toc20992"/>
      <w:r>
        <w:rPr>
          <w:rFonts w:hint="default" w:ascii="Times New Roman" w:hAnsi="Times New Roman" w:eastAsia="楷体_GB2312" w:cs="Times New Roman"/>
          <w:b w:val="0"/>
          <w:bCs w:val="0"/>
          <w:color w:val="auto"/>
          <w:sz w:val="32"/>
          <w:szCs w:val="32"/>
          <w:highlight w:val="none"/>
          <w:u w:val="none"/>
          <w:shd w:val="clear" w:color="auto" w:fill="auto"/>
          <w:lang w:val="en-US" w:eastAsia="zh-CN" w:bidi="ar-SA"/>
        </w:rPr>
        <w:t>（</w:t>
      </w:r>
      <w:bookmarkEnd w:id="33"/>
      <w:r>
        <w:rPr>
          <w:rFonts w:hint="default" w:ascii="Times New Roman" w:hAnsi="Times New Roman" w:eastAsia="楷体_GB2312" w:cs="Times New Roman"/>
          <w:b w:val="0"/>
          <w:bCs w:val="0"/>
          <w:color w:val="auto"/>
          <w:sz w:val="32"/>
          <w:szCs w:val="32"/>
          <w:highlight w:val="none"/>
          <w:u w:val="none"/>
          <w:shd w:val="clear" w:color="auto" w:fill="auto"/>
          <w:lang w:val="en-US" w:eastAsia="zh-CN" w:bidi="ar-SA"/>
        </w:rPr>
        <w:t>一）再评价的对象</w:t>
      </w:r>
      <w:bookmarkEnd w:id="34"/>
      <w:bookmarkEnd w:id="35"/>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600" w:lineRule="exact"/>
        <w:ind w:left="0" w:right="0" w:rightChars="0" w:firstLine="640" w:firstLineChars="200"/>
        <w:jc w:val="both"/>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曲阜市社会公共安全视频监控综合建设PPP项目。</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600" w:lineRule="exact"/>
        <w:ind w:left="0" w:right="0" w:rightChars="0" w:firstLine="640" w:firstLineChars="200"/>
        <w:jc w:val="both"/>
        <w:textAlignment w:val="auto"/>
        <w:outlineLvl w:val="1"/>
        <w:rPr>
          <w:rFonts w:hint="default" w:ascii="Times New Roman" w:hAnsi="Times New Roman" w:eastAsia="楷体_GB2312" w:cs="Times New Roman"/>
          <w:b w:val="0"/>
          <w:bCs w:val="0"/>
          <w:color w:val="auto"/>
          <w:sz w:val="32"/>
          <w:szCs w:val="32"/>
          <w:highlight w:val="none"/>
          <w:u w:val="none"/>
          <w:shd w:val="clear" w:color="auto" w:fill="auto"/>
          <w:lang w:val="en-US" w:eastAsia="zh-CN" w:bidi="ar-SA"/>
        </w:rPr>
      </w:pPr>
      <w:bookmarkStart w:id="36" w:name="_Toc31401"/>
      <w:bookmarkStart w:id="37" w:name="_Toc31717"/>
      <w:r>
        <w:rPr>
          <w:rFonts w:hint="default" w:ascii="Times New Roman" w:hAnsi="Times New Roman" w:eastAsia="楷体_GB2312" w:cs="Times New Roman"/>
          <w:b w:val="0"/>
          <w:bCs w:val="0"/>
          <w:color w:val="auto"/>
          <w:sz w:val="32"/>
          <w:szCs w:val="32"/>
          <w:highlight w:val="none"/>
          <w:u w:val="none"/>
          <w:shd w:val="clear" w:color="auto" w:fill="auto"/>
          <w:lang w:val="en-US" w:eastAsia="zh-CN" w:bidi="ar-SA"/>
        </w:rPr>
        <w:t>（二）绩效再评价的主要内容及范围</w:t>
      </w:r>
      <w:bookmarkEnd w:id="36"/>
      <w:bookmarkEnd w:id="37"/>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600" w:lineRule="exact"/>
        <w:ind w:left="0" w:right="0" w:rightChars="0" w:firstLine="640" w:firstLineChars="200"/>
        <w:jc w:val="both"/>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绩效再评价包括对项目公司绩效评价开展再评价和对实施机构开展部门绩效评价。</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600" w:lineRule="exact"/>
        <w:ind w:left="0" w:right="0" w:rightChars="0" w:firstLine="640" w:firstLineChars="200"/>
        <w:jc w:val="both"/>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1.项目公司绩效再评价</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600" w:lineRule="exact"/>
        <w:ind w:left="0" w:right="0" w:rightChars="0" w:firstLine="640" w:firstLineChars="200"/>
        <w:jc w:val="both"/>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对项目公司绩效再评价主要评价实施机构已组织开展的PPP项目绩效评价结果的真实性、完整性、准确性。</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600" w:lineRule="exact"/>
        <w:ind w:left="0" w:right="0" w:rightChars="0" w:firstLine="640" w:firstLineChars="200"/>
        <w:jc w:val="both"/>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项目公司绩效再评价的评价范围是对截至2021年12月31日已开展的项目建设期和运营期绩效评价质量进行绩效再评价。</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600" w:lineRule="exact"/>
        <w:ind w:left="0" w:right="0" w:rightChars="0" w:firstLine="640" w:firstLineChars="200"/>
        <w:jc w:val="both"/>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2.实施机构绩效评价</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600" w:lineRule="exact"/>
        <w:ind w:right="0" w:rightChars="0" w:firstLine="640" w:firstLineChars="200"/>
        <w:jc w:val="both"/>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对实施机构开展绩效评价。主要考核实施机构PPP工作的规范性、财政资金使用的合规性和有效性、项目公共产品及服务产出的实现性。</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600" w:lineRule="exact"/>
        <w:ind w:right="0" w:rightChars="0" w:firstLine="640" w:firstLineChars="200"/>
        <w:jc w:val="both"/>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实施机构绩效评价范围是对实施机构自开展PPP项目以来的PPP工作进行评价。</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600" w:lineRule="exact"/>
        <w:ind w:right="0" w:rightChars="0" w:firstLine="640" w:firstLineChars="200"/>
        <w:jc w:val="both"/>
        <w:textAlignment w:val="auto"/>
        <w:outlineLvl w:val="1"/>
        <w:rPr>
          <w:rFonts w:hint="default" w:ascii="Times New Roman" w:hAnsi="Times New Roman" w:eastAsia="楷体_GB2312" w:cs="Times New Roman"/>
          <w:b w:val="0"/>
          <w:bCs w:val="0"/>
          <w:color w:val="auto"/>
          <w:sz w:val="32"/>
          <w:szCs w:val="32"/>
          <w:highlight w:val="none"/>
          <w:u w:val="none"/>
          <w:shd w:val="clear" w:color="auto" w:fill="auto"/>
          <w:lang w:val="en-US" w:eastAsia="zh-CN" w:bidi="ar-SA"/>
        </w:rPr>
      </w:pPr>
      <w:bookmarkStart w:id="38" w:name="_Toc3159"/>
      <w:bookmarkStart w:id="39" w:name="_Toc7151"/>
      <w:r>
        <w:rPr>
          <w:rFonts w:hint="default" w:ascii="Times New Roman" w:hAnsi="Times New Roman" w:eastAsia="楷体_GB2312" w:cs="Times New Roman"/>
          <w:b w:val="0"/>
          <w:bCs w:val="0"/>
          <w:color w:val="auto"/>
          <w:sz w:val="32"/>
          <w:szCs w:val="32"/>
          <w:highlight w:val="none"/>
          <w:u w:val="none"/>
          <w:shd w:val="clear" w:color="auto" w:fill="auto"/>
          <w:lang w:val="en-US" w:eastAsia="zh-CN" w:bidi="ar-SA"/>
        </w:rPr>
        <w:t>（三）评价方式和指标体系</w:t>
      </w:r>
      <w:bookmarkEnd w:id="38"/>
      <w:bookmarkEnd w:id="39"/>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600" w:lineRule="exact"/>
        <w:ind w:right="0" w:rightChars="0" w:firstLine="640" w:firstLineChars="200"/>
        <w:jc w:val="both"/>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绩效再评价采取指标评价法。分别设置PPP项目公司绩效再评价指标体系和实施机构绩效指标体系。</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600" w:lineRule="exact"/>
        <w:ind w:right="0" w:rightChars="0" w:firstLine="640" w:firstLineChars="200"/>
        <w:jc w:val="both"/>
        <w:textAlignment w:val="auto"/>
        <w:outlineLvl w:val="1"/>
        <w:rPr>
          <w:rFonts w:hint="default" w:ascii="Times New Roman" w:hAnsi="Times New Roman" w:eastAsia="楷体_GB2312" w:cs="Times New Roman"/>
          <w:b w:val="0"/>
          <w:bCs w:val="0"/>
          <w:color w:val="auto"/>
          <w:sz w:val="32"/>
          <w:szCs w:val="32"/>
          <w:highlight w:val="none"/>
          <w:u w:val="none"/>
          <w:shd w:val="clear" w:color="auto" w:fill="auto"/>
          <w:lang w:val="en-US" w:eastAsia="zh-CN" w:bidi="ar-SA"/>
        </w:rPr>
      </w:pPr>
      <w:bookmarkStart w:id="40" w:name="_Toc24958"/>
      <w:bookmarkStart w:id="41" w:name="_Toc7107"/>
      <w:r>
        <w:rPr>
          <w:rFonts w:hint="default" w:ascii="Times New Roman" w:hAnsi="Times New Roman" w:eastAsia="楷体_GB2312" w:cs="Times New Roman"/>
          <w:b w:val="0"/>
          <w:bCs w:val="0"/>
          <w:color w:val="auto"/>
          <w:sz w:val="32"/>
          <w:szCs w:val="32"/>
          <w:highlight w:val="none"/>
          <w:u w:val="none"/>
          <w:shd w:val="clear" w:color="auto" w:fill="auto"/>
          <w:lang w:val="en-US" w:eastAsia="zh-CN" w:bidi="ar-SA"/>
        </w:rPr>
        <w:t>（四）绩效再评价工作程序</w:t>
      </w:r>
      <w:bookmarkEnd w:id="40"/>
      <w:bookmarkEnd w:id="41"/>
    </w:p>
    <w:p>
      <w:pPr>
        <w:pStyle w:val="4"/>
        <w:keepNext w:val="0"/>
        <w:keepLines w:val="0"/>
        <w:pageBreakBefore w:val="0"/>
        <w:widowControl w:val="0"/>
        <w:kinsoku/>
        <w:wordWrap/>
        <w:overflowPunct/>
        <w:topLinePunct w:val="0"/>
        <w:autoSpaceDE w:val="0"/>
        <w:autoSpaceDN w:val="0"/>
        <w:bidi w:val="0"/>
        <w:adjustRightInd/>
        <w:snapToGrid/>
        <w:spacing w:before="0" w:line="600" w:lineRule="exact"/>
        <w:ind w:left="0" w:firstLine="640" w:firstLineChars="200"/>
        <w:textAlignment w:val="auto"/>
        <w:outlineLvl w:val="2"/>
        <w:rPr>
          <w:rFonts w:hint="default" w:ascii="Times New Roman" w:hAnsi="Times New Roman" w:eastAsia="仿宋_GB2312" w:cs="Times New Roman"/>
          <w:b w:val="0"/>
          <w:bCs/>
          <w:sz w:val="32"/>
          <w:szCs w:val="32"/>
          <w:u w:val="none"/>
          <w:shd w:val="clear" w:color="auto" w:fill="auto"/>
          <w:lang w:val="en-US" w:eastAsia="zh-CN" w:bidi="zh-CN"/>
        </w:rPr>
      </w:pPr>
      <w:bookmarkStart w:id="42" w:name="_Toc31712"/>
      <w:r>
        <w:rPr>
          <w:rFonts w:hint="default" w:ascii="Times New Roman" w:hAnsi="Times New Roman" w:eastAsia="仿宋_GB2312" w:cs="Times New Roman"/>
          <w:b w:val="0"/>
          <w:bCs/>
          <w:sz w:val="32"/>
          <w:szCs w:val="32"/>
          <w:u w:val="none"/>
          <w:shd w:val="clear" w:color="auto" w:fill="auto"/>
          <w:lang w:val="en-US" w:eastAsia="zh-CN" w:bidi="zh-CN"/>
        </w:rPr>
        <w:t>1.成立再评价工作组</w:t>
      </w:r>
      <w:bookmarkEnd w:id="42"/>
    </w:p>
    <w:p>
      <w:pPr>
        <w:pStyle w:val="4"/>
        <w:keepNext w:val="0"/>
        <w:keepLines w:val="0"/>
        <w:pageBreakBefore w:val="0"/>
        <w:widowControl w:val="0"/>
        <w:kinsoku/>
        <w:wordWrap/>
        <w:overflowPunct/>
        <w:topLinePunct w:val="0"/>
        <w:autoSpaceDE w:val="0"/>
        <w:autoSpaceDN w:val="0"/>
        <w:bidi w:val="0"/>
        <w:adjustRightInd/>
        <w:snapToGrid/>
        <w:spacing w:before="0" w:line="600" w:lineRule="exact"/>
        <w:ind w:left="0" w:firstLine="640" w:firstLineChars="200"/>
        <w:textAlignment w:val="auto"/>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根据再评价工作任务进行分工，安排本部门工作人员及参与再评价工作的会计师事务所人员共同组成再评价工作组。工作组组长由市财政局人员担任，副组长和组员由会计师事务所人员担任，共同负责再评价具体实施工作，并承担相应的责任。</w:t>
      </w:r>
    </w:p>
    <w:p>
      <w:pPr>
        <w:pStyle w:val="4"/>
        <w:keepNext w:val="0"/>
        <w:keepLines w:val="0"/>
        <w:pageBreakBefore w:val="0"/>
        <w:widowControl w:val="0"/>
        <w:kinsoku/>
        <w:wordWrap/>
        <w:overflowPunct/>
        <w:topLinePunct w:val="0"/>
        <w:autoSpaceDE w:val="0"/>
        <w:autoSpaceDN w:val="0"/>
        <w:bidi w:val="0"/>
        <w:adjustRightInd/>
        <w:snapToGrid/>
        <w:spacing w:before="0" w:line="600" w:lineRule="exact"/>
        <w:ind w:left="0" w:firstLine="640" w:firstLineChars="200"/>
        <w:textAlignment w:val="auto"/>
        <w:outlineLvl w:val="2"/>
        <w:rPr>
          <w:rFonts w:hint="default" w:ascii="Times New Roman" w:hAnsi="Times New Roman" w:eastAsia="仿宋_GB2312" w:cs="Times New Roman"/>
          <w:b w:val="0"/>
          <w:bCs/>
          <w:sz w:val="32"/>
          <w:szCs w:val="32"/>
          <w:u w:val="none"/>
          <w:shd w:val="clear" w:color="auto" w:fill="auto"/>
          <w:lang w:val="en-US" w:eastAsia="zh-CN" w:bidi="zh-CN"/>
        </w:rPr>
      </w:pPr>
      <w:bookmarkStart w:id="43" w:name="_Toc30185"/>
      <w:r>
        <w:rPr>
          <w:rFonts w:hint="default" w:ascii="Times New Roman" w:hAnsi="Times New Roman" w:eastAsia="仿宋_GB2312" w:cs="Times New Roman"/>
          <w:b w:val="0"/>
          <w:bCs/>
          <w:sz w:val="32"/>
          <w:szCs w:val="32"/>
          <w:u w:val="none"/>
          <w:shd w:val="clear" w:color="auto" w:fill="auto"/>
          <w:lang w:val="en-US" w:eastAsia="zh-CN" w:bidi="zh-CN"/>
        </w:rPr>
        <w:t>2.制定绩效再评价工作方案</w:t>
      </w:r>
      <w:bookmarkEnd w:id="43"/>
    </w:p>
    <w:p>
      <w:pPr>
        <w:pStyle w:val="4"/>
        <w:keepNext w:val="0"/>
        <w:keepLines w:val="0"/>
        <w:pageBreakBefore w:val="0"/>
        <w:widowControl w:val="0"/>
        <w:kinsoku/>
        <w:wordWrap/>
        <w:overflowPunct/>
        <w:topLinePunct w:val="0"/>
        <w:autoSpaceDE w:val="0"/>
        <w:autoSpaceDN w:val="0"/>
        <w:bidi w:val="0"/>
        <w:adjustRightInd/>
        <w:snapToGrid/>
        <w:spacing w:before="0" w:line="600" w:lineRule="exact"/>
        <w:ind w:left="0" w:firstLine="640" w:firstLineChars="200"/>
        <w:textAlignment w:val="auto"/>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结合本年度再评价工作的实际需要，制定再评价具体实施方案，确定参与评价会计师事务所人员的工作任务，明确工作要求和时间安排等具体事项。</w:t>
      </w:r>
    </w:p>
    <w:p>
      <w:pPr>
        <w:pStyle w:val="4"/>
        <w:keepNext w:val="0"/>
        <w:keepLines w:val="0"/>
        <w:pageBreakBefore w:val="0"/>
        <w:widowControl w:val="0"/>
        <w:kinsoku/>
        <w:wordWrap/>
        <w:overflowPunct/>
        <w:topLinePunct w:val="0"/>
        <w:autoSpaceDE w:val="0"/>
        <w:autoSpaceDN w:val="0"/>
        <w:bidi w:val="0"/>
        <w:adjustRightInd/>
        <w:snapToGrid/>
        <w:spacing w:before="0" w:line="600" w:lineRule="exact"/>
        <w:ind w:left="0" w:firstLine="640" w:firstLineChars="200"/>
        <w:textAlignment w:val="auto"/>
        <w:outlineLvl w:val="2"/>
        <w:rPr>
          <w:rFonts w:hint="default" w:ascii="Times New Roman" w:hAnsi="Times New Roman" w:eastAsia="仿宋_GB2312" w:cs="Times New Roman"/>
          <w:b w:val="0"/>
          <w:bCs/>
          <w:sz w:val="32"/>
          <w:szCs w:val="32"/>
          <w:u w:val="none"/>
          <w:shd w:val="clear" w:color="auto" w:fill="auto"/>
          <w:lang w:val="en-US" w:eastAsia="zh-CN" w:bidi="zh-CN"/>
        </w:rPr>
      </w:pPr>
      <w:bookmarkStart w:id="44" w:name="_Toc10290"/>
      <w:r>
        <w:rPr>
          <w:rFonts w:hint="default" w:ascii="Times New Roman" w:hAnsi="Times New Roman" w:eastAsia="仿宋_GB2312" w:cs="Times New Roman"/>
          <w:b w:val="0"/>
          <w:bCs/>
          <w:sz w:val="32"/>
          <w:szCs w:val="32"/>
          <w:u w:val="none"/>
          <w:shd w:val="clear" w:color="auto" w:fill="auto"/>
          <w:lang w:val="en-US" w:eastAsia="zh-CN" w:bidi="zh-CN"/>
        </w:rPr>
        <w:t>3.下达绩效评价通知</w:t>
      </w:r>
      <w:bookmarkEnd w:id="44"/>
    </w:p>
    <w:p>
      <w:pPr>
        <w:pStyle w:val="4"/>
        <w:keepNext w:val="0"/>
        <w:keepLines w:val="0"/>
        <w:pageBreakBefore w:val="0"/>
        <w:widowControl w:val="0"/>
        <w:kinsoku/>
        <w:wordWrap/>
        <w:overflowPunct/>
        <w:topLinePunct w:val="0"/>
        <w:autoSpaceDE w:val="0"/>
        <w:autoSpaceDN w:val="0"/>
        <w:bidi w:val="0"/>
        <w:adjustRightInd/>
        <w:snapToGrid/>
        <w:spacing w:before="0" w:line="600" w:lineRule="exact"/>
        <w:ind w:left="0" w:firstLine="640" w:firstLineChars="200"/>
        <w:textAlignment w:val="auto"/>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市财政局确定绩效再评价工作开展时间后，应至少提前5个工作日通知项目实施机构及项目公司（社会资本）及做好准备和配合工作。</w:t>
      </w:r>
    </w:p>
    <w:p>
      <w:pPr>
        <w:pStyle w:val="4"/>
        <w:keepNext w:val="0"/>
        <w:keepLines w:val="0"/>
        <w:pageBreakBefore w:val="0"/>
        <w:widowControl w:val="0"/>
        <w:kinsoku/>
        <w:wordWrap/>
        <w:overflowPunct/>
        <w:topLinePunct w:val="0"/>
        <w:autoSpaceDE w:val="0"/>
        <w:autoSpaceDN w:val="0"/>
        <w:bidi w:val="0"/>
        <w:adjustRightInd/>
        <w:snapToGrid/>
        <w:spacing w:before="0" w:line="600" w:lineRule="exact"/>
        <w:ind w:left="0" w:firstLine="640" w:firstLineChars="200"/>
        <w:textAlignment w:val="auto"/>
        <w:outlineLvl w:val="2"/>
        <w:rPr>
          <w:rFonts w:hint="default" w:ascii="Times New Roman" w:hAnsi="Times New Roman" w:eastAsia="仿宋_GB2312" w:cs="Times New Roman"/>
          <w:b w:val="0"/>
          <w:bCs/>
          <w:sz w:val="32"/>
          <w:szCs w:val="32"/>
          <w:u w:val="none"/>
          <w:shd w:val="clear" w:color="auto" w:fill="auto"/>
          <w:lang w:val="en-US" w:eastAsia="zh-CN" w:bidi="zh-CN"/>
        </w:rPr>
      </w:pPr>
      <w:bookmarkStart w:id="45" w:name="_Toc31831"/>
      <w:r>
        <w:rPr>
          <w:rFonts w:hint="default" w:ascii="Times New Roman" w:hAnsi="Times New Roman" w:eastAsia="仿宋_GB2312" w:cs="Times New Roman"/>
          <w:b w:val="0"/>
          <w:bCs/>
          <w:sz w:val="32"/>
          <w:szCs w:val="32"/>
          <w:u w:val="none"/>
          <w:shd w:val="clear" w:color="auto" w:fill="auto"/>
          <w:lang w:val="en-US" w:eastAsia="zh-CN" w:bidi="zh-CN"/>
        </w:rPr>
        <w:t>4.组织实施绩效再评价</w:t>
      </w:r>
      <w:bookmarkEnd w:id="45"/>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(1)收集再评价资料</w:t>
      </w:r>
    </w:p>
    <w:p>
      <w:pPr>
        <w:pStyle w:val="4"/>
        <w:keepNext w:val="0"/>
        <w:keepLines w:val="0"/>
        <w:pageBreakBefore w:val="0"/>
        <w:widowControl w:val="0"/>
        <w:kinsoku/>
        <w:wordWrap/>
        <w:overflowPunct/>
        <w:topLinePunct w:val="0"/>
        <w:autoSpaceDE w:val="0"/>
        <w:autoSpaceDN w:val="0"/>
        <w:bidi w:val="0"/>
        <w:adjustRightInd/>
        <w:snapToGrid/>
        <w:spacing w:before="0" w:line="600" w:lineRule="exact"/>
        <w:ind w:left="0" w:firstLine="640" w:firstLineChars="200"/>
        <w:textAlignment w:val="auto"/>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①评价工作组及时与“实施机构及项目公司”（以下统称“项目单位”）进行沟通，明确资料准备要求，项目单位根据再评价工作组要求，准备再评价资料。</w:t>
      </w:r>
    </w:p>
    <w:p>
      <w:pPr>
        <w:pStyle w:val="4"/>
        <w:keepNext w:val="0"/>
        <w:keepLines w:val="0"/>
        <w:pageBreakBefore w:val="0"/>
        <w:widowControl w:val="0"/>
        <w:kinsoku/>
        <w:wordWrap/>
        <w:overflowPunct/>
        <w:topLinePunct w:val="0"/>
        <w:autoSpaceDE w:val="0"/>
        <w:autoSpaceDN w:val="0"/>
        <w:bidi w:val="0"/>
        <w:adjustRightInd/>
        <w:snapToGrid/>
        <w:spacing w:before="0" w:line="600" w:lineRule="exact"/>
        <w:ind w:left="0" w:firstLine="640" w:firstLineChars="200"/>
        <w:textAlignment w:val="auto"/>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②项目单位在约定的时间内向评价工作组提交再评价资料。</w:t>
      </w:r>
    </w:p>
    <w:p>
      <w:pPr>
        <w:pStyle w:val="4"/>
        <w:keepNext w:val="0"/>
        <w:keepLines w:val="0"/>
        <w:pageBreakBefore w:val="0"/>
        <w:widowControl w:val="0"/>
        <w:kinsoku/>
        <w:wordWrap/>
        <w:overflowPunct/>
        <w:topLinePunct w:val="0"/>
        <w:autoSpaceDE w:val="0"/>
        <w:autoSpaceDN w:val="0"/>
        <w:bidi w:val="0"/>
        <w:adjustRightInd/>
        <w:snapToGrid/>
        <w:spacing w:before="0" w:line="600" w:lineRule="exact"/>
        <w:ind w:left="0" w:firstLine="640" w:firstLineChars="200"/>
        <w:textAlignment w:val="auto"/>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③评价工作组对项目单位提交的评价资料依据指标体系进行审核整理，记录相关问题，必要时提示实施机构及项目公司补充资料。</w:t>
      </w:r>
    </w:p>
    <w:p>
      <w:pPr>
        <w:pStyle w:val="4"/>
        <w:keepNext w:val="0"/>
        <w:keepLines w:val="0"/>
        <w:pageBreakBefore w:val="0"/>
        <w:widowControl w:val="0"/>
        <w:kinsoku/>
        <w:wordWrap/>
        <w:overflowPunct/>
        <w:topLinePunct w:val="0"/>
        <w:autoSpaceDE w:val="0"/>
        <w:autoSpaceDN w:val="0"/>
        <w:bidi w:val="0"/>
        <w:adjustRightInd/>
        <w:snapToGrid/>
        <w:spacing w:before="0" w:line="600" w:lineRule="exact"/>
        <w:ind w:left="0" w:leftChars="0" w:firstLine="640" w:firstLineChars="200"/>
        <w:textAlignment w:val="auto"/>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(2)遴选再评价专家</w:t>
      </w:r>
    </w:p>
    <w:p>
      <w:pPr>
        <w:pStyle w:val="4"/>
        <w:keepNext w:val="0"/>
        <w:keepLines w:val="0"/>
        <w:pageBreakBefore w:val="0"/>
        <w:widowControl w:val="0"/>
        <w:kinsoku/>
        <w:wordWrap/>
        <w:overflowPunct/>
        <w:topLinePunct w:val="0"/>
        <w:autoSpaceDE w:val="0"/>
        <w:autoSpaceDN w:val="0"/>
        <w:bidi w:val="0"/>
        <w:adjustRightInd/>
        <w:snapToGrid/>
        <w:spacing w:before="0" w:line="600" w:lineRule="exact"/>
        <w:ind w:left="0" w:firstLine="640" w:firstLineChars="200"/>
        <w:textAlignment w:val="auto"/>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遴选绩效管理专家、财务专家和行业专家，组成再评价专家组，专家组成员为3人。</w:t>
      </w:r>
    </w:p>
    <w:p>
      <w:pPr>
        <w:pStyle w:val="4"/>
        <w:keepNext w:val="0"/>
        <w:keepLines w:val="0"/>
        <w:pageBreakBefore w:val="0"/>
        <w:widowControl w:val="0"/>
        <w:kinsoku/>
        <w:wordWrap/>
        <w:overflowPunct/>
        <w:topLinePunct w:val="0"/>
        <w:autoSpaceDE w:val="0"/>
        <w:autoSpaceDN w:val="0"/>
        <w:bidi w:val="0"/>
        <w:adjustRightInd/>
        <w:snapToGrid/>
        <w:spacing w:before="0" w:line="600" w:lineRule="exact"/>
        <w:ind w:left="0" w:firstLine="640" w:firstLineChars="200"/>
        <w:textAlignment w:val="auto"/>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(3)形成专家组初步意见</w:t>
      </w:r>
    </w:p>
    <w:p>
      <w:pPr>
        <w:pStyle w:val="4"/>
        <w:keepNext w:val="0"/>
        <w:keepLines w:val="0"/>
        <w:pageBreakBefore w:val="0"/>
        <w:widowControl w:val="0"/>
        <w:kinsoku/>
        <w:wordWrap/>
        <w:overflowPunct/>
        <w:topLinePunct w:val="0"/>
        <w:autoSpaceDE w:val="0"/>
        <w:autoSpaceDN w:val="0"/>
        <w:bidi w:val="0"/>
        <w:adjustRightInd/>
        <w:snapToGrid/>
        <w:spacing w:before="0" w:line="600" w:lineRule="exact"/>
        <w:ind w:left="0" w:firstLine="640" w:firstLineChars="200"/>
        <w:textAlignment w:val="auto"/>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将评价资料提交再评价专家组，再评价专家通过对资料的全面审核，熟悉项目情况，查找存在的问题。</w:t>
      </w:r>
    </w:p>
    <w:p>
      <w:pPr>
        <w:pStyle w:val="4"/>
        <w:keepNext w:val="0"/>
        <w:keepLines w:val="0"/>
        <w:pageBreakBefore w:val="0"/>
        <w:widowControl w:val="0"/>
        <w:kinsoku/>
        <w:wordWrap/>
        <w:overflowPunct/>
        <w:topLinePunct w:val="0"/>
        <w:autoSpaceDE w:val="0"/>
        <w:autoSpaceDN w:val="0"/>
        <w:bidi w:val="0"/>
        <w:adjustRightInd/>
        <w:snapToGrid/>
        <w:spacing w:before="0" w:line="600" w:lineRule="exact"/>
        <w:ind w:left="0" w:firstLine="640" w:firstLineChars="200"/>
        <w:textAlignment w:val="auto"/>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(4)再评价工作组进行初步评分</w:t>
      </w:r>
    </w:p>
    <w:p>
      <w:pPr>
        <w:pStyle w:val="4"/>
        <w:keepNext w:val="0"/>
        <w:keepLines w:val="0"/>
        <w:pageBreakBefore w:val="0"/>
        <w:widowControl w:val="0"/>
        <w:kinsoku/>
        <w:wordWrap/>
        <w:overflowPunct/>
        <w:topLinePunct w:val="0"/>
        <w:autoSpaceDE w:val="0"/>
        <w:autoSpaceDN w:val="0"/>
        <w:bidi w:val="0"/>
        <w:adjustRightInd/>
        <w:snapToGrid/>
        <w:spacing w:before="0" w:line="600" w:lineRule="exact"/>
        <w:ind w:left="0" w:firstLine="640" w:firstLineChars="200"/>
        <w:textAlignment w:val="auto"/>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专家组根据现场查勘及资料审核情况对实施机构PPP工作质量评价和PPP项目绩效评价质量指标体系进行初步评分，并详细提出每一指标扣分依据及理由。</w:t>
      </w:r>
    </w:p>
    <w:p>
      <w:pPr>
        <w:pStyle w:val="4"/>
        <w:keepNext w:val="0"/>
        <w:keepLines w:val="0"/>
        <w:pageBreakBefore w:val="0"/>
        <w:widowControl w:val="0"/>
        <w:kinsoku/>
        <w:wordWrap/>
        <w:overflowPunct/>
        <w:topLinePunct w:val="0"/>
        <w:autoSpaceDE w:val="0"/>
        <w:autoSpaceDN w:val="0"/>
        <w:bidi w:val="0"/>
        <w:adjustRightInd/>
        <w:snapToGrid/>
        <w:spacing w:before="0" w:line="600" w:lineRule="exact"/>
        <w:ind w:left="0" w:firstLine="640" w:firstLineChars="200"/>
        <w:textAlignment w:val="auto"/>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采取的主要评分方式有：</w:t>
      </w:r>
    </w:p>
    <w:p>
      <w:pPr>
        <w:pStyle w:val="4"/>
        <w:keepNext w:val="0"/>
        <w:keepLines w:val="0"/>
        <w:pageBreakBefore w:val="0"/>
        <w:widowControl w:val="0"/>
        <w:kinsoku/>
        <w:wordWrap/>
        <w:overflowPunct/>
        <w:topLinePunct w:val="0"/>
        <w:autoSpaceDE w:val="0"/>
        <w:autoSpaceDN w:val="0"/>
        <w:bidi w:val="0"/>
        <w:adjustRightInd/>
        <w:snapToGrid/>
        <w:spacing w:before="0" w:line="600" w:lineRule="exact"/>
        <w:ind w:left="0" w:firstLine="640" w:firstLineChars="200"/>
        <w:textAlignment w:val="auto"/>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①直接证明法。根据外部权威部门出具的数据、鉴证、报告证明的方法，通常适用于常见的官方统计数据等。</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②情况统计法。按规定口径对有关数据和情况进行清点、核实、计算、对比、汇总等整理的方法。</w:t>
      </w:r>
    </w:p>
    <w:p>
      <w:pPr>
        <w:keepNext w:val="0"/>
        <w:keepLines w:val="0"/>
        <w:pageBreakBefore w:val="0"/>
        <w:widowControl w:val="0"/>
        <w:kinsoku/>
        <w:wordWrap/>
        <w:overflowPunct/>
        <w:topLinePunct w:val="0"/>
        <w:autoSpaceDE w:val="0"/>
        <w:autoSpaceDN w:val="0"/>
        <w:bidi w:val="0"/>
        <w:adjustRightInd/>
        <w:snapToGrid/>
        <w:spacing w:before="0" w:line="600" w:lineRule="exact"/>
        <w:ind w:left="108" w:right="0" w:firstLine="640" w:firstLineChars="200"/>
        <w:jc w:val="both"/>
        <w:textAlignment w:val="auto"/>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③情况说明法。对于定性指标等难以通过量化指标衡量的情况，由部门根据设置绩效目标时明确的绩效指标来源和指标值设定依据, 对指标完成的程度、进度、质量等情况进行说明并证明，并依据说明对完成等次进行判断。</w:t>
      </w:r>
    </w:p>
    <w:p>
      <w:pPr>
        <w:keepNext w:val="0"/>
        <w:keepLines w:val="0"/>
        <w:pageBreakBefore w:val="0"/>
        <w:widowControl w:val="0"/>
        <w:kinsoku/>
        <w:wordWrap/>
        <w:overflowPunct/>
        <w:topLinePunct w:val="0"/>
        <w:autoSpaceDE w:val="0"/>
        <w:autoSpaceDN w:val="0"/>
        <w:bidi w:val="0"/>
        <w:adjustRightInd/>
        <w:snapToGrid/>
        <w:spacing w:before="0" w:line="600" w:lineRule="exact"/>
        <w:ind w:left="108" w:right="0" w:firstLine="640" w:firstLineChars="200"/>
        <w:jc w:val="both"/>
        <w:textAlignment w:val="auto"/>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④问卷调查法。运用统一设计的问卷向被选取的调查对象了解情况或征询意见的调查方法。</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(5)撰写再评价报告</w:t>
      </w:r>
    </w:p>
    <w:p>
      <w:pPr>
        <w:keepNext w:val="0"/>
        <w:keepLines w:val="0"/>
        <w:pageBreakBefore w:val="0"/>
        <w:widowControl w:val="0"/>
        <w:kinsoku/>
        <w:wordWrap/>
        <w:overflowPunct/>
        <w:topLinePunct w:val="0"/>
        <w:autoSpaceDE w:val="0"/>
        <w:autoSpaceDN w:val="0"/>
        <w:bidi w:val="0"/>
        <w:adjustRightInd/>
        <w:snapToGrid/>
        <w:spacing w:before="0" w:line="600" w:lineRule="exact"/>
        <w:ind w:left="108" w:right="0" w:firstLine="640" w:firstLineChars="200"/>
        <w:jc w:val="both"/>
        <w:textAlignment w:val="auto"/>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①编制绩效再评价报告</w:t>
      </w:r>
    </w:p>
    <w:p>
      <w:pPr>
        <w:keepNext w:val="0"/>
        <w:keepLines w:val="0"/>
        <w:pageBreakBefore w:val="0"/>
        <w:widowControl w:val="0"/>
        <w:kinsoku/>
        <w:wordWrap/>
        <w:overflowPunct/>
        <w:topLinePunct w:val="0"/>
        <w:autoSpaceDE w:val="0"/>
        <w:autoSpaceDN w:val="0"/>
        <w:bidi w:val="0"/>
        <w:adjustRightInd/>
        <w:snapToGrid/>
        <w:spacing w:before="0" w:line="600" w:lineRule="exact"/>
        <w:ind w:left="108" w:right="0" w:firstLine="640" w:firstLineChars="200"/>
        <w:jc w:val="both"/>
        <w:textAlignment w:val="auto"/>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PPP项目绩效再评价报告应当依据充分、真实完整、数据准确、客观公正。</w:t>
      </w:r>
    </w:p>
    <w:p>
      <w:pPr>
        <w:keepNext w:val="0"/>
        <w:keepLines w:val="0"/>
        <w:pageBreakBefore w:val="0"/>
        <w:widowControl w:val="0"/>
        <w:kinsoku/>
        <w:wordWrap/>
        <w:overflowPunct/>
        <w:topLinePunct w:val="0"/>
        <w:autoSpaceDE w:val="0"/>
        <w:autoSpaceDN w:val="0"/>
        <w:bidi w:val="0"/>
        <w:adjustRightInd/>
        <w:snapToGrid/>
        <w:spacing w:before="0" w:line="600" w:lineRule="exact"/>
        <w:ind w:left="108" w:right="0" w:firstLine="640" w:firstLineChars="200"/>
        <w:jc w:val="both"/>
        <w:textAlignment w:val="auto"/>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②上报再评价报告</w:t>
      </w:r>
    </w:p>
    <w:p>
      <w:pPr>
        <w:keepNext w:val="0"/>
        <w:keepLines w:val="0"/>
        <w:pageBreakBefore w:val="0"/>
        <w:widowControl w:val="0"/>
        <w:kinsoku/>
        <w:wordWrap/>
        <w:overflowPunct/>
        <w:topLinePunct w:val="0"/>
        <w:autoSpaceDE w:val="0"/>
        <w:autoSpaceDN w:val="0"/>
        <w:bidi w:val="0"/>
        <w:adjustRightInd/>
        <w:snapToGrid/>
        <w:spacing w:before="0" w:line="600" w:lineRule="exact"/>
        <w:ind w:left="108" w:right="0" w:firstLine="640" w:firstLineChars="200"/>
        <w:jc w:val="both"/>
        <w:textAlignment w:val="auto"/>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咨询机构将再评价报告及再评价指标评分表上报财政部门审核。</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600" w:lineRule="exact"/>
        <w:ind w:leftChars="100" w:right="0" w:rightChars="0"/>
        <w:jc w:val="both"/>
        <w:textAlignment w:val="auto"/>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 xml:space="preserve">   ③调整再评价报告</w:t>
      </w:r>
    </w:p>
    <w:p>
      <w:pPr>
        <w:keepNext w:val="0"/>
        <w:keepLines w:val="0"/>
        <w:pageBreakBefore w:val="0"/>
        <w:widowControl w:val="0"/>
        <w:kinsoku/>
        <w:wordWrap/>
        <w:overflowPunct/>
        <w:topLinePunct w:val="0"/>
        <w:autoSpaceDE w:val="0"/>
        <w:autoSpaceDN w:val="0"/>
        <w:bidi w:val="0"/>
        <w:adjustRightInd/>
        <w:snapToGrid/>
        <w:spacing w:before="0" w:line="600" w:lineRule="exact"/>
        <w:ind w:left="108" w:right="0" w:firstLine="640" w:firstLineChars="200"/>
        <w:jc w:val="both"/>
        <w:textAlignment w:val="auto"/>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会计师事务所根据财政部门审核意见调整再评价报告并再次上报。</w:t>
      </w:r>
    </w:p>
    <w:p>
      <w:pPr>
        <w:keepNext w:val="0"/>
        <w:keepLines w:val="0"/>
        <w:pageBreakBefore w:val="0"/>
        <w:widowControl w:val="0"/>
        <w:kinsoku/>
        <w:wordWrap/>
        <w:overflowPunct/>
        <w:topLinePunct w:val="0"/>
        <w:autoSpaceDE w:val="0"/>
        <w:autoSpaceDN w:val="0"/>
        <w:bidi w:val="0"/>
        <w:adjustRightInd/>
        <w:snapToGrid/>
        <w:spacing w:before="0" w:line="600" w:lineRule="exact"/>
        <w:ind w:left="108" w:right="0" w:firstLine="640" w:firstLineChars="200"/>
        <w:jc w:val="both"/>
        <w:textAlignment w:val="auto"/>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④资料归档</w:t>
      </w:r>
    </w:p>
    <w:p>
      <w:pPr>
        <w:keepNext w:val="0"/>
        <w:keepLines w:val="0"/>
        <w:pageBreakBefore w:val="0"/>
        <w:widowControl w:val="0"/>
        <w:kinsoku/>
        <w:wordWrap/>
        <w:overflowPunct/>
        <w:topLinePunct w:val="0"/>
        <w:autoSpaceDE w:val="0"/>
        <w:autoSpaceDN w:val="0"/>
        <w:bidi w:val="0"/>
        <w:adjustRightInd/>
        <w:snapToGrid/>
        <w:spacing w:before="0" w:line="600" w:lineRule="exact"/>
        <w:ind w:left="108" w:right="0" w:firstLine="640" w:firstLineChars="200"/>
        <w:jc w:val="both"/>
        <w:textAlignment w:val="auto"/>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绩效评价报告通过后，会计师事务所将绩效评价过程中收集的全部有效资料，主要包括绩效再评价工作方案、专家论证意见和建议、实地调研和座谈会记录、调查问卷、绩效再评价报告等一归档，并按照有关档案管理规定妥善管理。</w:t>
      </w:r>
    </w:p>
    <w:p>
      <w:pPr>
        <w:keepNext w:val="0"/>
        <w:keepLines w:val="0"/>
        <w:pageBreakBefore w:val="0"/>
        <w:widowControl w:val="0"/>
        <w:kinsoku/>
        <w:wordWrap/>
        <w:overflowPunct/>
        <w:topLinePunct w:val="0"/>
        <w:autoSpaceDE w:val="0"/>
        <w:autoSpaceDN w:val="0"/>
        <w:bidi w:val="0"/>
        <w:adjustRightInd/>
        <w:snapToGrid/>
        <w:spacing w:before="0" w:line="600" w:lineRule="exact"/>
        <w:ind w:left="108" w:right="0" w:firstLine="640" w:firstLineChars="200"/>
        <w:jc w:val="both"/>
        <w:textAlignment w:val="auto"/>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⑤评价结果反馈</w:t>
      </w:r>
    </w:p>
    <w:p>
      <w:pPr>
        <w:keepNext w:val="0"/>
        <w:keepLines w:val="0"/>
        <w:pageBreakBefore w:val="0"/>
        <w:widowControl w:val="0"/>
        <w:kinsoku/>
        <w:wordWrap/>
        <w:overflowPunct/>
        <w:topLinePunct w:val="0"/>
        <w:autoSpaceDE w:val="0"/>
        <w:autoSpaceDN w:val="0"/>
        <w:bidi w:val="0"/>
        <w:adjustRightInd/>
        <w:snapToGrid/>
        <w:spacing w:before="0" w:line="600" w:lineRule="exact"/>
        <w:ind w:left="108" w:right="0" w:firstLine="640" w:firstLineChars="200"/>
        <w:jc w:val="both"/>
        <w:textAlignment w:val="auto"/>
        <w:rPr>
          <w:rFonts w:hint="default" w:ascii="Times New Roman" w:hAnsi="Times New Roman" w:eastAsia="方正仿宋_GB2312" w:cs="Times New Roman"/>
          <w:b w:val="0"/>
          <w:bCs/>
          <w:sz w:val="30"/>
          <w:szCs w:val="30"/>
          <w:highlight w:val="none"/>
          <w:lang w:val="en-US" w:eastAsia="zh-CN"/>
        </w:rPr>
      </w:pPr>
      <w:r>
        <w:rPr>
          <w:rFonts w:hint="default" w:ascii="Times New Roman" w:hAnsi="Times New Roman" w:eastAsia="仿宋_GB2312" w:cs="Times New Roman"/>
          <w:b w:val="0"/>
          <w:bCs/>
          <w:sz w:val="32"/>
          <w:szCs w:val="32"/>
          <w:u w:val="none"/>
          <w:shd w:val="clear" w:color="auto" w:fill="auto"/>
          <w:lang w:val="en-US" w:eastAsia="zh-CN" w:bidi="zh-CN"/>
        </w:rPr>
        <w:t>市财政局向项目单位反馈绩效再评价结果</w:t>
      </w:r>
      <w:r>
        <w:rPr>
          <w:rFonts w:hint="default" w:ascii="Times New Roman" w:hAnsi="Times New Roman" w:eastAsia="方正仿宋_GB2312" w:cs="Times New Roman"/>
          <w:b w:val="0"/>
          <w:bCs/>
          <w:sz w:val="30"/>
          <w:szCs w:val="30"/>
          <w:highlight w:val="none"/>
          <w:lang w:val="en-US" w:eastAsia="zh-CN"/>
        </w:rPr>
        <w:t>。</w:t>
      </w:r>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1"/>
        <w:rPr>
          <w:rFonts w:hint="default" w:ascii="Times New Roman" w:hAnsi="Times New Roman" w:eastAsia="楷体_GB2312" w:cs="Times New Roman"/>
          <w:b w:val="0"/>
          <w:bCs w:val="0"/>
          <w:color w:val="auto"/>
          <w:sz w:val="32"/>
          <w:szCs w:val="32"/>
          <w:highlight w:val="none"/>
          <w:u w:val="none"/>
          <w:shd w:val="clear" w:color="auto" w:fill="auto"/>
          <w:lang w:val="en-US" w:eastAsia="zh-CN" w:bidi="ar-SA"/>
        </w:rPr>
      </w:pPr>
      <w:bookmarkStart w:id="46" w:name="_Toc26910"/>
      <w:bookmarkStart w:id="47" w:name="_Toc6745"/>
      <w:r>
        <w:rPr>
          <w:rFonts w:hint="default" w:ascii="Times New Roman" w:hAnsi="Times New Roman" w:eastAsia="楷体_GB2312" w:cs="Times New Roman"/>
          <w:b w:val="0"/>
          <w:bCs w:val="0"/>
          <w:color w:val="auto"/>
          <w:sz w:val="32"/>
          <w:szCs w:val="32"/>
          <w:highlight w:val="none"/>
          <w:u w:val="none"/>
          <w:shd w:val="clear" w:color="auto" w:fill="auto"/>
          <w:lang w:val="en-US" w:eastAsia="zh-CN" w:bidi="ar-SA"/>
        </w:rPr>
        <w:t>（五）再评价结果及应用</w:t>
      </w:r>
      <w:bookmarkEnd w:id="46"/>
      <w:bookmarkEnd w:id="47"/>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再评价结论是由PPP项目绩效评价质量评价结论和实施机构PPP工作质量评价结论分别构成。PPP项目绩效评价质量评价结论进行差异分析。PPP工作质量评价实行百分制。85（含）分-100分为“优秀”；75（含）分-85分为“良好”；60（含）分-75分为“一般”;60分以下为“较差”。</w:t>
      </w:r>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市财政局将再评价报告及时反馈实施机构，要求实施机构根据再评价报告提出的问题和建议及时进行整改，并将整改结果反馈市财政局。对于PPP项目绩效评价质量低于实施机构组织的绩效评价结果并对PPP项目绩效付费造成影响的，要求项目单位予以澄清并视具体情况提请预算单位核减相应绩效付费。</w:t>
      </w:r>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0"/>
        <w:rPr>
          <w:rFonts w:hint="default" w:ascii="Times New Roman" w:hAnsi="Times New Roman" w:eastAsia="黑体" w:cs="Times New Roman"/>
          <w:b w:val="0"/>
          <w:bCs/>
          <w:sz w:val="32"/>
          <w:szCs w:val="32"/>
          <w:highlight w:val="none"/>
          <w:u w:val="none"/>
          <w:shd w:val="clear"/>
          <w:lang w:val="en-US" w:eastAsia="zh-CN" w:bidi="zh-CN"/>
        </w:rPr>
      </w:pPr>
      <w:bookmarkStart w:id="48" w:name="_Toc7860"/>
      <w:bookmarkStart w:id="49" w:name="_Toc5242"/>
      <w:r>
        <w:rPr>
          <w:rFonts w:hint="default" w:ascii="Times New Roman" w:hAnsi="Times New Roman" w:eastAsia="黑体" w:cs="Times New Roman"/>
          <w:b w:val="0"/>
          <w:bCs/>
          <w:sz w:val="32"/>
          <w:szCs w:val="32"/>
          <w:highlight w:val="none"/>
          <w:u w:val="none"/>
          <w:shd w:val="clear"/>
          <w:lang w:val="en-US" w:eastAsia="zh-CN" w:bidi="zh-CN"/>
        </w:rPr>
        <w:t>三、PPP项目公司绩效再评价分析</w:t>
      </w:r>
      <w:bookmarkEnd w:id="48"/>
      <w:bookmarkEnd w:id="49"/>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根据PPP合同，在建设期和运营期均开展PPP项目（项目公司）绩效评价。</w:t>
      </w:r>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1"/>
        <w:rPr>
          <w:rFonts w:hint="default" w:ascii="Times New Roman" w:hAnsi="Times New Roman" w:eastAsia="楷体_GB2312" w:cs="Times New Roman"/>
          <w:b w:val="0"/>
          <w:bCs w:val="0"/>
          <w:color w:val="auto"/>
          <w:sz w:val="32"/>
          <w:szCs w:val="32"/>
          <w:highlight w:val="none"/>
          <w:u w:val="none"/>
          <w:shd w:val="clear" w:color="auto" w:fill="auto"/>
          <w:lang w:val="en-US" w:eastAsia="zh-CN" w:bidi="ar-SA"/>
        </w:rPr>
      </w:pPr>
      <w:bookmarkStart w:id="50" w:name="_Toc11631"/>
      <w:bookmarkStart w:id="51" w:name="_Toc10826"/>
      <w:r>
        <w:rPr>
          <w:rFonts w:hint="default" w:ascii="Times New Roman" w:hAnsi="Times New Roman" w:eastAsia="楷体_GB2312" w:cs="Times New Roman"/>
          <w:b w:val="0"/>
          <w:bCs w:val="0"/>
          <w:color w:val="auto"/>
          <w:sz w:val="32"/>
          <w:szCs w:val="32"/>
          <w:highlight w:val="none"/>
          <w:u w:val="none"/>
          <w:shd w:val="clear" w:color="auto" w:fill="auto"/>
          <w:lang w:val="en-US" w:eastAsia="zh-CN" w:bidi="ar-SA"/>
        </w:rPr>
        <w:t>（一）建设期绩效评价</w:t>
      </w:r>
      <w:bookmarkEnd w:id="50"/>
      <w:bookmarkEnd w:id="51"/>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建设期市公安局有权根据合同约定的绩效考核标准及方式对项目公司建设绩效水平进行考核。</w:t>
      </w:r>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方正仿宋_GB2312" w:cs="Times New Roman"/>
          <w:b w:val="0"/>
          <w:bCs/>
          <w:sz w:val="30"/>
          <w:szCs w:val="30"/>
          <w:highlight w:val="none"/>
          <w:u w:val="none"/>
          <w:shd w:val="clear"/>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建设期绩效考核每季度进行一次，在项目公司向政府方提交季度进度情况报告后5日内进行，并应在7日内完成。政府方需提前48小时通知项目公司开始考核的时间，政府方在项目公司陪同下，在规定的考核现场对项目管理质量和能力、技术力量和社会信誉、内部控制制度、职业道德和廉政建设、配合态度和程度等方面进行考核打分，以各次考核得分的平均值作为建设期绩效考核的最终得分。</w:t>
      </w:r>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00" w:firstLineChars="200"/>
        <w:jc w:val="left"/>
        <w:textAlignment w:val="auto"/>
        <w:outlineLvl w:val="1"/>
        <w:rPr>
          <w:rFonts w:hint="default" w:ascii="Times New Roman" w:hAnsi="Times New Roman" w:eastAsia="楷体" w:cs="Times New Roman"/>
          <w:b w:val="0"/>
          <w:bCs/>
          <w:sz w:val="30"/>
          <w:szCs w:val="30"/>
          <w:lang w:val="en-US" w:eastAsia="zh-CN"/>
        </w:rPr>
      </w:pPr>
      <w:bookmarkStart w:id="52" w:name="_Toc18697"/>
      <w:bookmarkStart w:id="53" w:name="_Toc27297"/>
      <w:r>
        <w:rPr>
          <w:rFonts w:hint="default" w:ascii="Times New Roman" w:hAnsi="Times New Roman" w:eastAsia="楷体" w:cs="Times New Roman"/>
          <w:b w:val="0"/>
          <w:bCs/>
          <w:sz w:val="30"/>
          <w:szCs w:val="30"/>
          <w:lang w:val="en-US" w:eastAsia="zh-CN"/>
        </w:rPr>
        <w:t>（</w:t>
      </w:r>
      <w:r>
        <w:rPr>
          <w:rFonts w:hint="default" w:ascii="Times New Roman" w:hAnsi="Times New Roman" w:eastAsia="楷体_GB2312" w:cs="Times New Roman"/>
          <w:b w:val="0"/>
          <w:bCs w:val="0"/>
          <w:color w:val="auto"/>
          <w:sz w:val="32"/>
          <w:szCs w:val="32"/>
          <w:highlight w:val="none"/>
          <w:u w:val="none"/>
          <w:shd w:val="clear" w:color="auto" w:fill="auto"/>
          <w:lang w:val="en-US" w:eastAsia="zh-CN" w:bidi="ar-SA"/>
        </w:rPr>
        <w:t>二）绩效评价的具体方法</w:t>
      </w:r>
      <w:bookmarkEnd w:id="52"/>
      <w:bookmarkEnd w:id="53"/>
    </w:p>
    <w:p>
      <w:pPr>
        <w:pStyle w:val="17"/>
        <w:keepNext w:val="0"/>
        <w:keepLines w:val="0"/>
        <w:pageBreakBefore w:val="0"/>
        <w:widowControl w:val="0"/>
        <w:numPr>
          <w:ilvl w:val="0"/>
          <w:numId w:val="0"/>
        </w:numPr>
        <w:shd w:val="clear" w:color="auto" w:fill="auto"/>
        <w:kinsoku/>
        <w:wordWrap/>
        <w:overflowPunct/>
        <w:topLinePunct/>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本项目运营期绩效评价采取以现场检查为主的考核方式。第三方机构根据《绩效评价工作方案》约定的运营期绩效评价指标体系组织专家评审会议。考核结果经曲阜市公安局、曲阜市财政局、项目公司共同确认后作为财政资金拨付和项目公司整改的依据。</w:t>
      </w:r>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1"/>
        <w:rPr>
          <w:rFonts w:hint="default" w:ascii="Times New Roman" w:hAnsi="Times New Roman" w:eastAsia="楷体_GB2312" w:cs="Times New Roman"/>
          <w:b w:val="0"/>
          <w:bCs w:val="0"/>
          <w:color w:val="auto"/>
          <w:sz w:val="32"/>
          <w:szCs w:val="32"/>
          <w:highlight w:val="none"/>
          <w:u w:val="none"/>
          <w:shd w:val="clear" w:color="auto" w:fill="auto"/>
          <w:lang w:val="en-US" w:eastAsia="zh-CN" w:bidi="ar-SA"/>
        </w:rPr>
      </w:pPr>
      <w:bookmarkStart w:id="54" w:name="_Toc3408"/>
      <w:bookmarkStart w:id="55" w:name="_Toc2045"/>
      <w:r>
        <w:rPr>
          <w:rFonts w:hint="default" w:ascii="Times New Roman" w:hAnsi="Times New Roman" w:eastAsia="楷体_GB2312" w:cs="Times New Roman"/>
          <w:b w:val="0"/>
          <w:bCs w:val="0"/>
          <w:color w:val="auto"/>
          <w:sz w:val="32"/>
          <w:szCs w:val="32"/>
          <w:highlight w:val="none"/>
          <w:u w:val="none"/>
          <w:shd w:val="clear" w:color="auto" w:fill="auto"/>
          <w:lang w:val="en-US" w:eastAsia="zh-CN" w:bidi="ar-SA"/>
        </w:rPr>
        <w:t>（三）建设期绩效评价指标体系</w:t>
      </w:r>
      <w:bookmarkEnd w:id="54"/>
      <w:bookmarkEnd w:id="55"/>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left="0" w:leftChars="0" w:right="0" w:rightChars="0" w:firstLine="0" w:firstLineChars="0"/>
        <w:jc w:val="left"/>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方正仿宋_GB2312" w:cs="Times New Roman"/>
          <w:b w:val="0"/>
          <w:bCs/>
          <w:sz w:val="30"/>
          <w:szCs w:val="30"/>
          <w:highlight w:val="none"/>
          <w:lang w:val="en-US" w:eastAsia="zh-CN"/>
        </w:rPr>
        <w:t xml:space="preserve">   </w:t>
      </w:r>
      <w:r>
        <w:rPr>
          <w:rFonts w:hint="default" w:ascii="Times New Roman" w:hAnsi="Times New Roman" w:eastAsia="仿宋_GB2312" w:cs="Times New Roman"/>
          <w:b w:val="0"/>
          <w:bCs/>
          <w:sz w:val="32"/>
          <w:szCs w:val="32"/>
          <w:u w:val="none"/>
          <w:shd w:val="clear" w:color="auto" w:fill="auto"/>
          <w:lang w:val="en-US" w:eastAsia="zh-CN" w:bidi="zh-CN"/>
        </w:rPr>
        <w:t xml:space="preserve"> 项目公司指标体系根据财政部《关于印发〈政府和社会资本合作（PPP）项目绩效管理操作指引〉的通知》（财金〔2020〕13号）、省财政厅《关于印发〈关于推动山东省政府和社会资本合作（PPP）规范发展的意见〉的通知》（鲁财投〔2021〕2号）等文件规定，一级指标分为产出（50分）、效果（30分）和管理（20分），二级指标竣工验收（50分）、社会影响（10分）、可持续性(10分）、满意度（10分）、组织管理（5分）、资金管理（5分）、档案管理（5分）、信息公开（5分）。</w:t>
      </w:r>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1"/>
        <w:rPr>
          <w:rFonts w:hint="default" w:ascii="Times New Roman" w:hAnsi="Times New Roman" w:eastAsia="楷体_GB2312" w:cs="Times New Roman"/>
          <w:b w:val="0"/>
          <w:bCs w:val="0"/>
          <w:color w:val="auto"/>
          <w:sz w:val="32"/>
          <w:szCs w:val="32"/>
          <w:highlight w:val="none"/>
          <w:u w:val="none"/>
          <w:shd w:val="clear" w:color="auto" w:fill="auto"/>
          <w:lang w:val="en-US" w:eastAsia="zh-CN" w:bidi="ar-SA"/>
        </w:rPr>
      </w:pPr>
      <w:bookmarkStart w:id="56" w:name="_Toc10679"/>
      <w:bookmarkStart w:id="57" w:name="_Toc28650"/>
      <w:r>
        <w:rPr>
          <w:rFonts w:hint="default" w:ascii="Times New Roman" w:hAnsi="Times New Roman" w:eastAsia="楷体_GB2312" w:cs="Times New Roman"/>
          <w:b w:val="0"/>
          <w:bCs w:val="0"/>
          <w:color w:val="auto"/>
          <w:sz w:val="32"/>
          <w:szCs w:val="32"/>
          <w:highlight w:val="none"/>
          <w:u w:val="none"/>
          <w:shd w:val="clear" w:color="auto" w:fill="auto"/>
          <w:lang w:val="en-US" w:eastAsia="zh-CN" w:bidi="ar-SA"/>
        </w:rPr>
        <w:t>（四）建设期绩效开展情况</w:t>
      </w:r>
      <w:bookmarkEnd w:id="56"/>
      <w:bookmarkEnd w:id="57"/>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left="0" w:leftChars="0" w:right="0" w:rightChars="0" w:firstLine="640" w:firstLineChars="200"/>
        <w:jc w:val="left"/>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项目建设期绩效评价开展1次，评价于2020年11月完成。评价由第三方咨询机构曲阜鹏程项目管理有限公司负责绩效工作的具体实施，并出具了绩效评价报告。</w:t>
      </w:r>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1"/>
        <w:rPr>
          <w:rFonts w:hint="default" w:ascii="Times New Roman" w:hAnsi="Times New Roman" w:eastAsia="楷体_GB2312" w:cs="Times New Roman"/>
          <w:b w:val="0"/>
          <w:bCs w:val="0"/>
          <w:color w:val="auto"/>
          <w:sz w:val="32"/>
          <w:szCs w:val="32"/>
          <w:highlight w:val="none"/>
          <w:u w:val="none"/>
          <w:shd w:val="clear" w:color="auto" w:fill="auto"/>
          <w:lang w:val="en-US" w:eastAsia="zh-CN" w:bidi="ar-SA"/>
        </w:rPr>
      </w:pPr>
      <w:bookmarkStart w:id="58" w:name="_Toc7101"/>
      <w:bookmarkStart w:id="59" w:name="_Toc22605"/>
      <w:r>
        <w:rPr>
          <w:rFonts w:hint="default" w:ascii="Times New Roman" w:hAnsi="Times New Roman" w:eastAsia="楷体_GB2312" w:cs="Times New Roman"/>
          <w:b w:val="0"/>
          <w:bCs w:val="0"/>
          <w:color w:val="auto"/>
          <w:sz w:val="32"/>
          <w:szCs w:val="32"/>
          <w:highlight w:val="none"/>
          <w:u w:val="none"/>
          <w:shd w:val="clear" w:color="auto" w:fill="auto"/>
          <w:lang w:val="en-US" w:eastAsia="zh-CN" w:bidi="ar-SA"/>
        </w:rPr>
        <w:t>（五）建设期绩效评价结果分析</w:t>
      </w:r>
      <w:bookmarkEnd w:id="58"/>
      <w:bookmarkEnd w:id="59"/>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left="0" w:leftChars="0" w:right="0" w:rightChars="0" w:firstLine="640" w:firstLineChars="200"/>
        <w:jc w:val="left"/>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指标分值满分为100分。建设期绩效评价结果分别为90分，再评价得83分。</w:t>
      </w:r>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left="110" w:leftChars="50" w:right="0" w:rightChars="0" w:firstLine="640" w:firstLineChars="200"/>
        <w:jc w:val="left"/>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1.产出指标具体得分见表2。</w:t>
      </w:r>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157" w:beforeLines="50" w:after="157" w:afterLines="50" w:line="600" w:lineRule="exact"/>
        <w:ind w:right="0" w:rightChars="0"/>
        <w:jc w:val="center"/>
        <w:textAlignment w:val="auto"/>
        <w:outlineLvl w:val="9"/>
        <w:rPr>
          <w:rFonts w:hint="default" w:ascii="Times New Roman" w:hAnsi="Times New Roman" w:eastAsia="方正公文小标宋" w:cs="Times New Roman"/>
          <w:b w:val="0"/>
          <w:bCs/>
          <w:sz w:val="44"/>
          <w:szCs w:val="44"/>
          <w:u w:val="none"/>
          <w:shd w:val="clear" w:color="auto" w:fill="auto"/>
          <w:lang w:val="en-US" w:eastAsia="zh-CN" w:bidi="zh-CN"/>
        </w:rPr>
      </w:pPr>
      <w:r>
        <w:rPr>
          <w:rFonts w:hint="default" w:ascii="Times New Roman" w:hAnsi="Times New Roman" w:eastAsia="方正公文小标宋" w:cs="Times New Roman"/>
          <w:b w:val="0"/>
          <w:bCs/>
          <w:sz w:val="44"/>
          <w:szCs w:val="44"/>
          <w:u w:val="none"/>
          <w:shd w:val="clear" w:color="auto" w:fill="auto"/>
          <w:lang w:val="en-US" w:eastAsia="zh-CN" w:bidi="zh-CN"/>
        </w:rPr>
        <w:t>表2.产出指标得分表</w:t>
      </w:r>
    </w:p>
    <w:tbl>
      <w:tblPr>
        <w:tblStyle w:val="10"/>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314"/>
        <w:gridCol w:w="2998"/>
        <w:gridCol w:w="27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jc w:val="center"/>
              <w:textAlignment w:val="auto"/>
              <w:outlineLvl w:val="9"/>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指标名称</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分值</w:t>
            </w: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工程验收情况</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right"/>
              <w:textAlignment w:val="center"/>
              <w:outlineLvl w:val="9"/>
              <w:rPr>
                <w:rFonts w:hint="default" w:ascii="Times New Roman" w:hAnsi="Times New Roman" w:eastAsia="宋体" w:cs="Times New Roman"/>
                <w:i w:val="0"/>
                <w:iCs w:val="0"/>
                <w:color w:val="000000"/>
                <w:sz w:val="28"/>
                <w:szCs w:val="28"/>
                <w:u w:val="none"/>
                <w:lang w:val="en-US" w:eastAsia="zh-CN"/>
              </w:rPr>
            </w:pPr>
            <w:r>
              <w:rPr>
                <w:rFonts w:hint="default" w:ascii="Times New Roman" w:hAnsi="Times New Roman" w:cs="Times New Roman"/>
                <w:i w:val="0"/>
                <w:iCs w:val="0"/>
                <w:color w:val="000000"/>
                <w:sz w:val="28"/>
                <w:szCs w:val="28"/>
                <w:u w:val="none"/>
                <w:lang w:val="en-US" w:eastAsia="zh-CN"/>
              </w:rPr>
              <w:t>20</w:t>
            </w: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right"/>
              <w:outlineLvl w:val="9"/>
              <w:rPr>
                <w:rFonts w:hint="default" w:ascii="Times New Roman" w:hAnsi="Times New Roman" w:eastAsia="宋体" w:cs="Times New Roman"/>
                <w:i w:val="0"/>
                <w:iCs w:val="0"/>
                <w:color w:val="000000"/>
                <w:sz w:val="28"/>
                <w:szCs w:val="28"/>
                <w:u w:val="none"/>
                <w:lang w:val="en-US" w:eastAsia="zh-CN"/>
              </w:rPr>
            </w:pPr>
            <w:r>
              <w:rPr>
                <w:rFonts w:hint="default" w:ascii="Times New Roman" w:hAnsi="Times New Roman" w:cs="Times New Roman"/>
                <w:i w:val="0"/>
                <w:iCs w:val="0"/>
                <w:color w:val="000000"/>
                <w:sz w:val="28"/>
                <w:szCs w:val="28"/>
                <w:u w:val="none"/>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进度计划</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right"/>
              <w:textAlignment w:val="center"/>
              <w:outlineLvl w:val="9"/>
              <w:rPr>
                <w:rFonts w:hint="default" w:ascii="Times New Roman" w:hAnsi="Times New Roman" w:eastAsia="宋体" w:cs="Times New Roman"/>
                <w:i w:val="0"/>
                <w:iCs w:val="0"/>
                <w:color w:val="000000"/>
                <w:sz w:val="28"/>
                <w:szCs w:val="28"/>
                <w:u w:val="none"/>
                <w:lang w:val="en-US" w:eastAsia="zh-CN"/>
              </w:rPr>
            </w:pPr>
            <w:r>
              <w:rPr>
                <w:rFonts w:hint="default" w:ascii="Times New Roman" w:hAnsi="Times New Roman" w:cs="Times New Roman"/>
                <w:i w:val="0"/>
                <w:iCs w:val="0"/>
                <w:color w:val="000000"/>
                <w:sz w:val="28"/>
                <w:szCs w:val="28"/>
                <w:u w:val="none"/>
                <w:lang w:val="en-US" w:eastAsia="zh-CN"/>
              </w:rPr>
              <w:t>15</w:t>
            </w: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right"/>
              <w:outlineLvl w:val="9"/>
              <w:rPr>
                <w:rFonts w:hint="default" w:ascii="Times New Roman" w:hAnsi="Times New Roman" w:eastAsia="宋体" w:cs="Times New Roman"/>
                <w:i w:val="0"/>
                <w:iCs w:val="0"/>
                <w:color w:val="000000"/>
                <w:sz w:val="28"/>
                <w:szCs w:val="28"/>
                <w:u w:val="none"/>
                <w:lang w:val="en-US" w:eastAsia="zh-CN"/>
              </w:rPr>
            </w:pPr>
            <w:r>
              <w:rPr>
                <w:rFonts w:hint="default" w:ascii="Times New Roman" w:hAnsi="Times New Roman" w:cs="Times New Roman"/>
                <w:i w:val="0"/>
                <w:iCs w:val="0"/>
                <w:color w:val="000000"/>
                <w:sz w:val="28"/>
                <w:szCs w:val="28"/>
                <w:u w:val="none"/>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进度控制</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right"/>
              <w:textAlignment w:val="center"/>
              <w:outlineLvl w:val="9"/>
              <w:rPr>
                <w:rFonts w:hint="default" w:ascii="Times New Roman" w:hAnsi="Times New Roman" w:eastAsia="宋体" w:cs="Times New Roman"/>
                <w:i w:val="0"/>
                <w:iCs w:val="0"/>
                <w:color w:val="000000"/>
                <w:sz w:val="28"/>
                <w:szCs w:val="28"/>
                <w:u w:val="none"/>
                <w:lang w:val="en-US" w:eastAsia="zh-CN"/>
              </w:rPr>
            </w:pPr>
            <w:r>
              <w:rPr>
                <w:rFonts w:hint="default" w:ascii="Times New Roman" w:hAnsi="Times New Roman" w:cs="Times New Roman"/>
                <w:i w:val="0"/>
                <w:iCs w:val="0"/>
                <w:color w:val="000000"/>
                <w:sz w:val="28"/>
                <w:szCs w:val="28"/>
                <w:u w:val="none"/>
                <w:lang w:val="en-US" w:eastAsia="zh-CN"/>
              </w:rPr>
              <w:t>15</w:t>
            </w: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right"/>
              <w:outlineLvl w:val="9"/>
              <w:rPr>
                <w:rFonts w:hint="default" w:ascii="Times New Roman" w:hAnsi="Times New Roman" w:eastAsia="宋体" w:cs="Times New Roman"/>
                <w:i w:val="0"/>
                <w:iCs w:val="0"/>
                <w:color w:val="000000"/>
                <w:sz w:val="28"/>
                <w:szCs w:val="28"/>
                <w:u w:val="none"/>
                <w:lang w:val="en-US" w:eastAsia="zh-CN"/>
              </w:rPr>
            </w:pPr>
            <w:r>
              <w:rPr>
                <w:rFonts w:hint="default" w:ascii="Times New Roman" w:hAnsi="Times New Roman" w:cs="Times New Roman"/>
                <w:i w:val="0"/>
                <w:iCs w:val="0"/>
                <w:color w:val="000000"/>
                <w:sz w:val="28"/>
                <w:szCs w:val="2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合计</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right"/>
              <w:textAlignment w:val="center"/>
              <w:outlineLvl w:val="9"/>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50</w:t>
            </w: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right"/>
              <w:outlineLvl w:val="9"/>
              <w:rPr>
                <w:rFonts w:hint="default" w:ascii="Times New Roman" w:hAnsi="Times New Roman" w:eastAsia="宋体" w:cs="Times New Roman"/>
                <w:i w:val="0"/>
                <w:iCs w:val="0"/>
                <w:color w:val="000000"/>
                <w:sz w:val="28"/>
                <w:szCs w:val="28"/>
                <w:u w:val="none"/>
                <w:lang w:val="en-US" w:eastAsia="zh-CN"/>
              </w:rPr>
            </w:pPr>
            <w:r>
              <w:rPr>
                <w:rFonts w:hint="default" w:ascii="Times New Roman" w:hAnsi="Times New Roman" w:cs="Times New Roman"/>
                <w:i w:val="0"/>
                <w:iCs w:val="0"/>
                <w:color w:val="000000"/>
                <w:sz w:val="28"/>
                <w:szCs w:val="28"/>
                <w:u w:val="none"/>
                <w:lang w:val="en-US" w:eastAsia="zh-CN"/>
              </w:rPr>
              <w:t>42</w:t>
            </w:r>
          </w:p>
        </w:tc>
      </w:tr>
    </w:tbl>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left="0" w:leftChars="0" w:right="0" w:rightChars="0" w:firstLine="640" w:firstLineChars="200"/>
        <w:jc w:val="left"/>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①工程验收情况     指标分值20分，评价得20分。</w:t>
      </w:r>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left="0" w:leftChars="0" w:right="0" w:rightChars="0" w:firstLine="640" w:firstLineChars="200"/>
        <w:jc w:val="left"/>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社会治安视频监控部分，主要施工内容为公交站监控设备110处、城区乡镇道路监控设备49处、加油站点监控设备43处、人脸识别监控设备5处、铁路涵洞监控设备65处、简易卡口监控设备75处、黑光摄像机7处、天网一期增加警用标志牌、补光灯、指挥车、指挥中心内各类设备服务器及云存储磁盘阵列等。</w:t>
      </w:r>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left="0" w:leftChars="0" w:right="0" w:rightChars="0" w:firstLine="640" w:firstLineChars="200"/>
        <w:jc w:val="left"/>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县乡道智能交通安全系统部分，主要施工内容为高铁站违停设备20处、电子警察及信号灯15处、反向卡口监控设备1处、礼让行人监控设备13处、机动车违停设备20处、原指挥中心增加各类设备服务器、道路交通标识牌及标线等。</w:t>
      </w:r>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left="0" w:leftChars="0" w:right="0" w:rightChars="0" w:firstLine="640" w:firstLineChars="200"/>
        <w:jc w:val="left"/>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镇村视频监控联网部分，主要施工内容为综治办及派出所内高清解码器、LED大屏、LED条屏、紧急报警管理主机、操作台及电脑等，388个村内电视机、网络硬盘录像机、300万红外枪式网络摄像机、200万高清红外球机及防水箱等。</w:t>
      </w:r>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left="0" w:leftChars="0" w:right="0" w:rightChars="0" w:firstLine="640" w:firstLineChars="200"/>
        <w:jc w:val="left"/>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网络租赁及维护费，主要施工内容为手机VP0N专线1条、社会治安视频监控部分、县乡道智能交通安全系统部分及71处原有天网一期改造点位网络租赁及维护费。</w:t>
      </w:r>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left="0" w:leftChars="0" w:right="0" w:rightChars="0" w:firstLine="640" w:firstLineChars="200"/>
        <w:jc w:val="left"/>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电子围栏，主要施工内容为建设热点围栏10处。</w:t>
      </w:r>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left="0" w:leftChars="0" w:right="0" w:rightChars="0" w:firstLine="640" w:firstLineChars="200"/>
        <w:jc w:val="left"/>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以上内容通过了项目的验收。</w:t>
      </w:r>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left="0" w:leftChars="0" w:right="0" w:rightChars="0" w:firstLine="640" w:firstLineChars="200"/>
        <w:jc w:val="left"/>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②进度计划    指标分值15分，评价得12分。</w:t>
      </w:r>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left="0" w:leftChars="0" w:right="0" w:rightChars="0" w:firstLine="640" w:firstLineChars="200"/>
        <w:jc w:val="left"/>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项目公司提供了《施工组织方案》中的项目进度计划表以及进度计划横道图，项目进度计划表，计划完成工期经现场监理未见进度调整计划，存在未根据施工度情况适时优化、调整进度计划的情况。</w:t>
      </w:r>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left="0" w:leftChars="0" w:right="0" w:rightChars="0" w:firstLine="640" w:firstLineChars="200"/>
        <w:jc w:val="left"/>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③进度控制  指标分值15分，评价得10分。</w:t>
      </w:r>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left="0" w:leftChars="0" w:right="0" w:rightChars="0" w:firstLine="640" w:firstLineChars="200"/>
        <w:jc w:val="left"/>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项目建设期开工令为2017年12月26日，项目公司提供了天网二期项目的初验报告（2019年11月14日）、智能交通项目的初验报告（2019年11月30日）和雪亮工程项目的初验报告（2019年11月14日），与项目计划建设期一年不符，存在关键节点进度未按总进度计划完成的情况。</w:t>
      </w:r>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left="0" w:leftChars="0" w:right="0" w:rightChars="0" w:firstLine="640" w:firstLineChars="200"/>
        <w:jc w:val="left"/>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2.效果指标具体得分见表3。</w:t>
      </w:r>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157" w:beforeLines="50" w:after="157" w:afterLines="50" w:line="600" w:lineRule="exact"/>
        <w:ind w:left="0" w:leftChars="0" w:right="0" w:rightChars="0"/>
        <w:jc w:val="center"/>
        <w:textAlignment w:val="auto"/>
        <w:outlineLvl w:val="9"/>
        <w:rPr>
          <w:rFonts w:hint="default" w:ascii="Times New Roman" w:hAnsi="Times New Roman" w:eastAsia="方正大标宋简体" w:cs="Times New Roman"/>
          <w:b w:val="0"/>
          <w:bCs/>
          <w:sz w:val="44"/>
          <w:szCs w:val="44"/>
          <w:lang w:val="en-US" w:eastAsia="zh-CN"/>
        </w:rPr>
      </w:pPr>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157" w:beforeLines="50" w:after="157" w:afterLines="50" w:line="600" w:lineRule="exact"/>
        <w:ind w:left="0" w:leftChars="0" w:right="0" w:rightChars="0"/>
        <w:jc w:val="center"/>
        <w:textAlignment w:val="auto"/>
        <w:outlineLvl w:val="9"/>
        <w:rPr>
          <w:rFonts w:hint="default" w:ascii="Times New Roman" w:hAnsi="Times New Roman" w:eastAsia="方正仿宋_GB2312" w:cs="Times New Roman"/>
          <w:b w:val="0"/>
          <w:bCs/>
          <w:sz w:val="30"/>
          <w:szCs w:val="30"/>
          <w:lang w:val="en-US" w:eastAsia="zh-CN"/>
        </w:rPr>
      </w:pPr>
      <w:r>
        <w:rPr>
          <w:rFonts w:hint="default" w:ascii="Times New Roman" w:hAnsi="Times New Roman" w:eastAsia="方正大标宋简体" w:cs="Times New Roman"/>
          <w:b w:val="0"/>
          <w:bCs/>
          <w:sz w:val="44"/>
          <w:szCs w:val="44"/>
          <w:lang w:val="en-US" w:eastAsia="zh-CN"/>
        </w:rPr>
        <w:t>表3.效果指标得分表</w:t>
      </w:r>
    </w:p>
    <w:tbl>
      <w:tblPr>
        <w:tblStyle w:val="10"/>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314"/>
        <w:gridCol w:w="2998"/>
        <w:gridCol w:w="27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jc w:val="center"/>
        </w:trPr>
        <w:tc>
          <w:tcPr>
            <w:tcW w:w="2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jc w:val="center"/>
              <w:textAlignment w:val="auto"/>
              <w:outlineLvl w:val="9"/>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指标名称</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分值</w:t>
            </w: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社会影响</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right"/>
              <w:textAlignment w:val="center"/>
              <w:outlineLvl w:val="9"/>
              <w:rPr>
                <w:rFonts w:hint="default" w:ascii="Times New Roman" w:hAnsi="Times New Roman" w:eastAsia="宋体" w:cs="Times New Roman"/>
                <w:i w:val="0"/>
                <w:iCs w:val="0"/>
                <w:color w:val="000000"/>
                <w:sz w:val="28"/>
                <w:szCs w:val="28"/>
                <w:u w:val="none"/>
                <w:lang w:val="en-US" w:eastAsia="zh-CN"/>
              </w:rPr>
            </w:pPr>
            <w:r>
              <w:rPr>
                <w:rFonts w:hint="default" w:ascii="Times New Roman" w:hAnsi="Times New Roman" w:cs="Times New Roman"/>
                <w:i w:val="0"/>
                <w:iCs w:val="0"/>
                <w:color w:val="000000"/>
                <w:sz w:val="28"/>
                <w:szCs w:val="28"/>
                <w:u w:val="none"/>
                <w:lang w:val="en-US" w:eastAsia="zh-CN"/>
              </w:rPr>
              <w:t>10</w:t>
            </w: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ind w:left="0" w:leftChars="0" w:right="0" w:rightChars="0"/>
              <w:jc w:val="right"/>
              <w:textAlignment w:val="center"/>
              <w:outlineLvl w:val="9"/>
              <w:rPr>
                <w:rFonts w:hint="default" w:ascii="Times New Roman" w:hAnsi="Times New Roman" w:eastAsia="宋体" w:cs="Times New Roman"/>
                <w:i w:val="0"/>
                <w:iCs w:val="0"/>
                <w:color w:val="000000"/>
                <w:sz w:val="28"/>
                <w:szCs w:val="28"/>
                <w:u w:val="none"/>
                <w:lang w:val="en-US" w:eastAsia="zh-CN"/>
              </w:rPr>
            </w:pPr>
            <w:r>
              <w:rPr>
                <w:rFonts w:hint="default" w:ascii="Times New Roman" w:hAnsi="Times New Roman" w:cs="Times New Roman"/>
                <w:i w:val="0"/>
                <w:iCs w:val="0"/>
                <w:color w:val="000000"/>
                <w:sz w:val="28"/>
                <w:szCs w:val="2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可持续性</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right"/>
              <w:textAlignment w:val="center"/>
              <w:outlineLvl w:val="9"/>
              <w:rPr>
                <w:rFonts w:hint="default" w:ascii="Times New Roman" w:hAnsi="Times New Roman" w:eastAsia="宋体" w:cs="Times New Roman"/>
                <w:i w:val="0"/>
                <w:iCs w:val="0"/>
                <w:color w:val="000000"/>
                <w:sz w:val="28"/>
                <w:szCs w:val="28"/>
                <w:u w:val="none"/>
                <w:lang w:val="en-US" w:eastAsia="zh-CN"/>
              </w:rPr>
            </w:pPr>
            <w:r>
              <w:rPr>
                <w:rFonts w:hint="default" w:ascii="Times New Roman" w:hAnsi="Times New Roman" w:cs="Times New Roman"/>
                <w:i w:val="0"/>
                <w:iCs w:val="0"/>
                <w:color w:val="000000"/>
                <w:sz w:val="28"/>
                <w:szCs w:val="28"/>
                <w:u w:val="none"/>
                <w:lang w:val="en-US" w:eastAsia="zh-CN"/>
              </w:rPr>
              <w:t>10</w:t>
            </w: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ind w:left="0" w:leftChars="0" w:right="0" w:rightChars="0"/>
              <w:jc w:val="right"/>
              <w:textAlignment w:val="center"/>
              <w:outlineLvl w:val="9"/>
              <w:rPr>
                <w:rFonts w:hint="default" w:ascii="Times New Roman" w:hAnsi="Times New Roman" w:eastAsia="宋体" w:cs="Times New Roman"/>
                <w:i w:val="0"/>
                <w:iCs w:val="0"/>
                <w:color w:val="000000"/>
                <w:sz w:val="28"/>
                <w:szCs w:val="28"/>
                <w:u w:val="none"/>
                <w:lang w:val="en-US" w:eastAsia="zh-CN"/>
              </w:rPr>
            </w:pPr>
            <w:r>
              <w:rPr>
                <w:rFonts w:hint="default" w:ascii="Times New Roman" w:hAnsi="Times New Roman" w:cs="Times New Roman"/>
                <w:i w:val="0"/>
                <w:iCs w:val="0"/>
                <w:color w:val="000000"/>
                <w:sz w:val="28"/>
                <w:szCs w:val="2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满意度</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right"/>
              <w:textAlignment w:val="center"/>
              <w:outlineLvl w:val="9"/>
              <w:rPr>
                <w:rFonts w:hint="default" w:ascii="Times New Roman" w:hAnsi="Times New Roman" w:eastAsia="宋体" w:cs="Times New Roman"/>
                <w:i w:val="0"/>
                <w:iCs w:val="0"/>
                <w:color w:val="000000"/>
                <w:sz w:val="28"/>
                <w:szCs w:val="28"/>
                <w:u w:val="none"/>
                <w:lang w:val="en-US" w:eastAsia="zh-CN"/>
              </w:rPr>
            </w:pPr>
            <w:r>
              <w:rPr>
                <w:rFonts w:hint="default" w:ascii="Times New Roman" w:hAnsi="Times New Roman" w:cs="Times New Roman"/>
                <w:i w:val="0"/>
                <w:iCs w:val="0"/>
                <w:color w:val="000000"/>
                <w:sz w:val="28"/>
                <w:szCs w:val="28"/>
                <w:u w:val="none"/>
                <w:lang w:val="en-US" w:eastAsia="zh-CN"/>
              </w:rPr>
              <w:t>10</w:t>
            </w: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ind w:left="0" w:leftChars="0" w:right="0" w:rightChars="0"/>
              <w:jc w:val="right"/>
              <w:textAlignment w:val="center"/>
              <w:outlineLvl w:val="9"/>
              <w:rPr>
                <w:rFonts w:hint="default" w:ascii="Times New Roman" w:hAnsi="Times New Roman" w:eastAsia="宋体" w:cs="Times New Roman"/>
                <w:i w:val="0"/>
                <w:iCs w:val="0"/>
                <w:color w:val="000000"/>
                <w:sz w:val="28"/>
                <w:szCs w:val="28"/>
                <w:u w:val="none"/>
                <w:lang w:val="en-US" w:eastAsia="zh-CN"/>
              </w:rPr>
            </w:pPr>
            <w:r>
              <w:rPr>
                <w:rFonts w:hint="default" w:ascii="Times New Roman" w:hAnsi="Times New Roman" w:cs="Times New Roman"/>
                <w:i w:val="0"/>
                <w:iCs w:val="0"/>
                <w:color w:val="000000"/>
                <w:sz w:val="28"/>
                <w:szCs w:val="2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合计</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right"/>
              <w:textAlignment w:val="center"/>
              <w:outlineLvl w:val="9"/>
              <w:rPr>
                <w:rFonts w:hint="default" w:ascii="Times New Roman" w:hAnsi="Times New Roman" w:eastAsia="宋体" w:cs="Times New Roman"/>
                <w:i w:val="0"/>
                <w:iCs w:val="0"/>
                <w:color w:val="000000"/>
                <w:sz w:val="28"/>
                <w:szCs w:val="28"/>
                <w:u w:val="none"/>
                <w:lang w:val="en-US"/>
              </w:rPr>
            </w:pPr>
            <w:r>
              <w:rPr>
                <w:rFonts w:hint="default" w:ascii="Times New Roman" w:hAnsi="Times New Roman" w:cs="Times New Roman"/>
                <w:i w:val="0"/>
                <w:iCs w:val="0"/>
                <w:color w:val="000000"/>
                <w:kern w:val="0"/>
                <w:sz w:val="28"/>
                <w:szCs w:val="28"/>
                <w:u w:val="none"/>
                <w:lang w:val="en-US" w:eastAsia="zh-CN" w:bidi="ar"/>
              </w:rPr>
              <w:t>30</w:t>
            </w: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ind w:left="0" w:leftChars="0" w:right="0" w:rightChars="0"/>
              <w:jc w:val="right"/>
              <w:textAlignment w:val="center"/>
              <w:outlineLvl w:val="9"/>
              <w:rPr>
                <w:rFonts w:hint="default" w:ascii="Times New Roman" w:hAnsi="Times New Roman" w:eastAsia="宋体" w:cs="Times New Roman"/>
                <w:i w:val="0"/>
                <w:iCs w:val="0"/>
                <w:color w:val="000000"/>
                <w:sz w:val="28"/>
                <w:szCs w:val="28"/>
                <w:u w:val="none"/>
                <w:lang w:val="en-US" w:eastAsia="zh-CN"/>
              </w:rPr>
            </w:pPr>
            <w:r>
              <w:rPr>
                <w:rFonts w:hint="default" w:ascii="Times New Roman" w:hAnsi="Times New Roman" w:cs="Times New Roman"/>
                <w:i w:val="0"/>
                <w:iCs w:val="0"/>
                <w:color w:val="000000"/>
                <w:kern w:val="0"/>
                <w:sz w:val="28"/>
                <w:szCs w:val="28"/>
                <w:u w:val="none"/>
                <w:lang w:val="en-US" w:eastAsia="zh-CN" w:bidi="ar"/>
              </w:rPr>
              <w:t>30</w:t>
            </w:r>
          </w:p>
        </w:tc>
      </w:tr>
    </w:tbl>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①社会影响   指标分值10分，评价得10分。</w:t>
      </w:r>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天网工程对各街道辖区及农村的主要道路、重点单位、热点部位进行24小时监控，可有效消除治安隐患，使发现、抓捕街面现行犯罪的水平得到提高。亮工程的建设涵盖了城镇与乡村，如何监督与检验雪亮工程有没有完成到利民、便民、护民的任务，检验监督、检测环境成为雪亮工程后期重要的部分。</w:t>
      </w:r>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雪亮工程效果的好坏，与建设单位和老百姓理解雪亮工程的意义息息相关，只有深入了解社会防控体系的意义，才能让雪亮工程的有机整体变成更有意义。</w:t>
      </w:r>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②可持续   指标分值10分，评价得10分。</w:t>
      </w:r>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项目公司各方面运营准备充分，监理单位及相关政府部门确认，未发现存在拖欠分包商工程款和劳务人员工资的情况。</w:t>
      </w:r>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③满意度    指标分值10分，评价得10分。</w:t>
      </w:r>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通过网上问卷调查，群众对实施该工程的满意度达98%，部分不满意者未充分了解工程的真正意义。</w:t>
      </w:r>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3.管理指标具体得分见表4：</w:t>
      </w:r>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157" w:beforeLines="50" w:after="157" w:afterLines="50" w:line="600" w:lineRule="exact"/>
        <w:ind w:left="0" w:leftChars="0" w:right="0" w:rightChars="0"/>
        <w:jc w:val="center"/>
        <w:textAlignment w:val="auto"/>
        <w:outlineLvl w:val="9"/>
        <w:rPr>
          <w:rFonts w:hint="eastAsia" w:ascii="方正公文小标宋" w:hAnsi="方正公文小标宋" w:eastAsia="方正公文小标宋" w:cs="方正公文小标宋"/>
          <w:b w:val="0"/>
          <w:bCs/>
          <w:sz w:val="44"/>
          <w:szCs w:val="44"/>
          <w:lang w:val="en-US" w:eastAsia="zh-CN"/>
        </w:rPr>
      </w:pPr>
      <w:r>
        <w:rPr>
          <w:rFonts w:hint="eastAsia" w:ascii="方正公文小标宋" w:hAnsi="方正公文小标宋" w:eastAsia="方正公文小标宋" w:cs="方正公文小标宋"/>
          <w:b w:val="0"/>
          <w:bCs/>
          <w:sz w:val="44"/>
          <w:szCs w:val="44"/>
          <w:lang w:val="en-US" w:eastAsia="zh-CN"/>
        </w:rPr>
        <w:t xml:space="preserve"> 表4.管理指标得分表</w:t>
      </w:r>
    </w:p>
    <w:tbl>
      <w:tblPr>
        <w:tblStyle w:val="10"/>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756"/>
        <w:gridCol w:w="2556"/>
        <w:gridCol w:w="27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jc w:val="center"/>
        </w:trPr>
        <w:tc>
          <w:tcPr>
            <w:tcW w:w="3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jc w:val="center"/>
              <w:textAlignment w:val="auto"/>
              <w:outlineLvl w:val="9"/>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指标名称</w:t>
            </w:r>
          </w:p>
        </w:tc>
        <w:tc>
          <w:tcPr>
            <w:tcW w:w="2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分值</w:t>
            </w:r>
          </w:p>
        </w:tc>
        <w:tc>
          <w:tcPr>
            <w:tcW w:w="2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仿宋_GB2312" w:cs="Times New Roman"/>
                <w:i w:val="0"/>
                <w:iCs w:val="0"/>
                <w:color w:val="000000"/>
                <w:sz w:val="28"/>
                <w:szCs w:val="28"/>
                <w:u w:val="none"/>
                <w:lang w:val="en-US"/>
              </w:rPr>
            </w:pPr>
            <w:r>
              <w:rPr>
                <w:rFonts w:hint="default" w:ascii="Times New Roman" w:hAnsi="Times New Roman" w:eastAsia="仿宋_GB2312" w:cs="Times New Roman"/>
                <w:i w:val="0"/>
                <w:iCs w:val="0"/>
                <w:color w:val="000000"/>
                <w:kern w:val="0"/>
                <w:sz w:val="28"/>
                <w:szCs w:val="28"/>
                <w:u w:val="none"/>
                <w:lang w:val="en-US" w:eastAsia="zh-CN" w:bidi="ar"/>
              </w:rPr>
              <w:t>施工组织管理</w:t>
            </w:r>
          </w:p>
        </w:tc>
        <w:tc>
          <w:tcPr>
            <w:tcW w:w="2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right"/>
              <w:textAlignment w:val="center"/>
              <w:outlineLvl w:val="9"/>
              <w:rPr>
                <w:rFonts w:hint="default" w:ascii="Times New Roman" w:hAnsi="Times New Roman" w:eastAsia="宋体" w:cs="Times New Roman"/>
                <w:i w:val="0"/>
                <w:iCs w:val="0"/>
                <w:color w:val="000000"/>
                <w:sz w:val="28"/>
                <w:szCs w:val="28"/>
                <w:u w:val="none"/>
                <w:lang w:val="en-US" w:eastAsia="zh-CN"/>
              </w:rPr>
            </w:pPr>
            <w:r>
              <w:rPr>
                <w:rFonts w:hint="default" w:ascii="Times New Roman" w:hAnsi="Times New Roman" w:cs="Times New Roman"/>
                <w:i w:val="0"/>
                <w:iCs w:val="0"/>
                <w:color w:val="000000"/>
                <w:sz w:val="28"/>
                <w:szCs w:val="28"/>
                <w:u w:val="none"/>
                <w:lang w:val="en-US" w:eastAsia="zh-CN"/>
              </w:rPr>
              <w:t>5</w:t>
            </w:r>
          </w:p>
        </w:tc>
        <w:tc>
          <w:tcPr>
            <w:tcW w:w="2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ind w:left="0" w:leftChars="0" w:right="0" w:rightChars="0"/>
              <w:jc w:val="right"/>
              <w:textAlignment w:val="center"/>
              <w:outlineLvl w:val="9"/>
              <w:rPr>
                <w:rFonts w:hint="default" w:ascii="Times New Roman" w:hAnsi="Times New Roman" w:eastAsia="宋体" w:cs="Times New Roman"/>
                <w:i w:val="0"/>
                <w:iCs w:val="0"/>
                <w:color w:val="000000"/>
                <w:sz w:val="28"/>
                <w:szCs w:val="28"/>
                <w:u w:val="none"/>
                <w:lang w:val="en-US" w:eastAsia="zh-CN"/>
              </w:rPr>
            </w:pPr>
            <w:r>
              <w:rPr>
                <w:rFonts w:hint="default" w:ascii="Times New Roman" w:hAnsi="Times New Roman" w:cs="Times New Roman"/>
                <w:i w:val="0"/>
                <w:iCs w:val="0"/>
                <w:color w:val="000000"/>
                <w:sz w:val="28"/>
                <w:szCs w:val="28"/>
                <w:u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仿宋_GB2312" w:cs="Times New Roman"/>
                <w:i w:val="0"/>
                <w:iCs w:val="0"/>
                <w:color w:val="000000"/>
                <w:sz w:val="28"/>
                <w:szCs w:val="28"/>
                <w:u w:val="none"/>
                <w:lang w:val="en-US"/>
              </w:rPr>
            </w:pPr>
            <w:r>
              <w:rPr>
                <w:rFonts w:hint="default" w:ascii="Times New Roman" w:hAnsi="Times New Roman" w:eastAsia="仿宋_GB2312" w:cs="Times New Roman"/>
                <w:i w:val="0"/>
                <w:iCs w:val="0"/>
                <w:color w:val="000000"/>
                <w:kern w:val="0"/>
                <w:sz w:val="28"/>
                <w:szCs w:val="28"/>
                <w:u w:val="none"/>
                <w:lang w:val="en-US" w:eastAsia="zh-CN" w:bidi="ar"/>
              </w:rPr>
              <w:t>资金落实</w:t>
            </w:r>
          </w:p>
        </w:tc>
        <w:tc>
          <w:tcPr>
            <w:tcW w:w="2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right"/>
              <w:textAlignment w:val="center"/>
              <w:outlineLvl w:val="9"/>
              <w:rPr>
                <w:rFonts w:hint="default" w:ascii="Times New Roman" w:hAnsi="Times New Roman" w:eastAsia="宋体" w:cs="Times New Roman"/>
                <w:i w:val="0"/>
                <w:iCs w:val="0"/>
                <w:color w:val="000000"/>
                <w:sz w:val="28"/>
                <w:szCs w:val="28"/>
                <w:u w:val="none"/>
                <w:lang w:val="en-US" w:eastAsia="zh-CN"/>
              </w:rPr>
            </w:pPr>
            <w:r>
              <w:rPr>
                <w:rFonts w:hint="default" w:ascii="Times New Roman" w:hAnsi="Times New Roman" w:cs="Times New Roman"/>
                <w:i w:val="0"/>
                <w:iCs w:val="0"/>
                <w:color w:val="000000"/>
                <w:sz w:val="28"/>
                <w:szCs w:val="28"/>
                <w:u w:val="none"/>
                <w:lang w:val="en-US" w:eastAsia="zh-CN"/>
              </w:rPr>
              <w:t>5</w:t>
            </w:r>
          </w:p>
        </w:tc>
        <w:tc>
          <w:tcPr>
            <w:tcW w:w="2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ind w:left="0" w:leftChars="0" w:right="0" w:rightChars="0"/>
              <w:jc w:val="right"/>
              <w:textAlignment w:val="center"/>
              <w:outlineLvl w:val="9"/>
              <w:rPr>
                <w:rFonts w:hint="default" w:ascii="Times New Roman" w:hAnsi="Times New Roman" w:eastAsia="宋体" w:cs="Times New Roman"/>
                <w:i w:val="0"/>
                <w:iCs w:val="0"/>
                <w:color w:val="000000"/>
                <w:sz w:val="28"/>
                <w:szCs w:val="28"/>
                <w:u w:val="none"/>
                <w:lang w:val="en-US" w:eastAsia="zh-CN"/>
              </w:rPr>
            </w:pPr>
            <w:r>
              <w:rPr>
                <w:rFonts w:hint="default" w:ascii="Times New Roman" w:hAnsi="Times New Roman" w:cs="Times New Roman"/>
                <w:i w:val="0"/>
                <w:iCs w:val="0"/>
                <w:color w:val="000000"/>
                <w:sz w:val="28"/>
                <w:szCs w:val="28"/>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仿宋_GB2312" w:cs="Times New Roman"/>
                <w:i w:val="0"/>
                <w:iCs w:val="0"/>
                <w:color w:val="000000"/>
                <w:sz w:val="28"/>
                <w:szCs w:val="28"/>
                <w:u w:val="none"/>
                <w:lang w:val="en-US" w:eastAsia="zh-CN"/>
              </w:rPr>
            </w:pPr>
            <w:r>
              <w:rPr>
                <w:rFonts w:hint="default" w:ascii="Times New Roman" w:hAnsi="Times New Roman" w:eastAsia="仿宋_GB2312" w:cs="Times New Roman"/>
                <w:i w:val="0"/>
                <w:iCs w:val="0"/>
                <w:color w:val="000000"/>
                <w:sz w:val="28"/>
                <w:szCs w:val="28"/>
                <w:u w:val="none"/>
                <w:lang w:val="en-US" w:eastAsia="zh-CN"/>
              </w:rPr>
              <w:t>资料收集、整理和质量</w:t>
            </w:r>
          </w:p>
        </w:tc>
        <w:tc>
          <w:tcPr>
            <w:tcW w:w="2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right"/>
              <w:textAlignment w:val="center"/>
              <w:outlineLvl w:val="9"/>
              <w:rPr>
                <w:rFonts w:hint="default" w:ascii="Times New Roman" w:hAnsi="Times New Roman" w:eastAsia="宋体" w:cs="Times New Roman"/>
                <w:i w:val="0"/>
                <w:iCs w:val="0"/>
                <w:color w:val="000000"/>
                <w:sz w:val="28"/>
                <w:szCs w:val="28"/>
                <w:u w:val="none"/>
                <w:lang w:val="en-US" w:eastAsia="zh-CN"/>
              </w:rPr>
            </w:pPr>
            <w:r>
              <w:rPr>
                <w:rFonts w:hint="default" w:ascii="Times New Roman" w:hAnsi="Times New Roman" w:cs="Times New Roman"/>
                <w:i w:val="0"/>
                <w:iCs w:val="0"/>
                <w:color w:val="000000"/>
                <w:sz w:val="28"/>
                <w:szCs w:val="28"/>
                <w:u w:val="none"/>
                <w:lang w:val="en-US" w:eastAsia="zh-CN"/>
              </w:rPr>
              <w:t>5</w:t>
            </w:r>
          </w:p>
        </w:tc>
        <w:tc>
          <w:tcPr>
            <w:tcW w:w="2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ind w:left="0" w:leftChars="0" w:right="0" w:rightChars="0"/>
              <w:jc w:val="right"/>
              <w:textAlignment w:val="center"/>
              <w:outlineLvl w:val="9"/>
              <w:rPr>
                <w:rFonts w:hint="default" w:ascii="Times New Roman" w:hAnsi="Times New Roman" w:eastAsia="宋体" w:cs="Times New Roman"/>
                <w:i w:val="0"/>
                <w:iCs w:val="0"/>
                <w:color w:val="000000"/>
                <w:sz w:val="28"/>
                <w:szCs w:val="28"/>
                <w:u w:val="none"/>
                <w:lang w:val="en-US" w:eastAsia="zh-CN"/>
              </w:rPr>
            </w:pPr>
            <w:r>
              <w:rPr>
                <w:rFonts w:hint="default" w:ascii="Times New Roman" w:hAnsi="Times New Roman" w:cs="Times New Roman"/>
                <w:i w:val="0"/>
                <w:iCs w:val="0"/>
                <w:color w:val="000000"/>
                <w:sz w:val="28"/>
                <w:szCs w:val="28"/>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全国PPP综合信息平台录入</w:t>
            </w:r>
          </w:p>
        </w:tc>
        <w:tc>
          <w:tcPr>
            <w:tcW w:w="2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right"/>
              <w:textAlignment w:val="center"/>
              <w:outlineLvl w:val="9"/>
              <w:rPr>
                <w:rFonts w:hint="default" w:ascii="Times New Roman" w:hAnsi="Times New Roman" w:cs="Times New Roman"/>
                <w:i w:val="0"/>
                <w:iCs w:val="0"/>
                <w:color w:val="000000"/>
                <w:kern w:val="0"/>
                <w:sz w:val="28"/>
                <w:szCs w:val="28"/>
                <w:u w:val="none"/>
                <w:lang w:val="en-US" w:eastAsia="zh-CN" w:bidi="ar"/>
              </w:rPr>
            </w:pPr>
            <w:r>
              <w:rPr>
                <w:rFonts w:hint="default" w:ascii="Times New Roman" w:hAnsi="Times New Roman" w:cs="Times New Roman"/>
                <w:i w:val="0"/>
                <w:iCs w:val="0"/>
                <w:color w:val="000000"/>
                <w:kern w:val="0"/>
                <w:sz w:val="28"/>
                <w:szCs w:val="28"/>
                <w:u w:val="none"/>
                <w:lang w:val="en-US" w:eastAsia="zh-CN" w:bidi="ar"/>
              </w:rPr>
              <w:t>5</w:t>
            </w:r>
          </w:p>
        </w:tc>
        <w:tc>
          <w:tcPr>
            <w:tcW w:w="2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ind w:left="0" w:leftChars="0" w:right="0" w:rightChars="0"/>
              <w:jc w:val="right"/>
              <w:textAlignment w:val="center"/>
              <w:outlineLvl w:val="9"/>
              <w:rPr>
                <w:rFonts w:hint="default" w:ascii="Times New Roman" w:hAnsi="Times New Roman" w:cs="Times New Roman"/>
                <w:i w:val="0"/>
                <w:iCs w:val="0"/>
                <w:color w:val="000000"/>
                <w:kern w:val="0"/>
                <w:sz w:val="28"/>
                <w:szCs w:val="28"/>
                <w:u w:val="none"/>
                <w:lang w:val="en-US" w:eastAsia="zh-CN" w:bidi="ar"/>
              </w:rPr>
            </w:pPr>
            <w:r>
              <w:rPr>
                <w:rFonts w:hint="default" w:ascii="Times New Roman" w:hAnsi="Times New Roman" w:cs="Times New Roman"/>
                <w:i w:val="0"/>
                <w:iCs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合计</w:t>
            </w:r>
          </w:p>
        </w:tc>
        <w:tc>
          <w:tcPr>
            <w:tcW w:w="2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right"/>
              <w:textAlignment w:val="center"/>
              <w:outlineLvl w:val="9"/>
              <w:rPr>
                <w:rFonts w:hint="default" w:ascii="Times New Roman" w:hAnsi="Times New Roman" w:cs="Times New Roman"/>
                <w:i w:val="0"/>
                <w:iCs w:val="0"/>
                <w:color w:val="000000"/>
                <w:kern w:val="0"/>
                <w:sz w:val="28"/>
                <w:szCs w:val="28"/>
                <w:u w:val="none"/>
                <w:lang w:val="en-US" w:eastAsia="zh-CN" w:bidi="ar"/>
              </w:rPr>
            </w:pPr>
            <w:r>
              <w:rPr>
                <w:rFonts w:hint="default" w:ascii="Times New Roman" w:hAnsi="Times New Roman" w:cs="Times New Roman"/>
                <w:i w:val="0"/>
                <w:iCs w:val="0"/>
                <w:color w:val="000000"/>
                <w:kern w:val="0"/>
                <w:sz w:val="28"/>
                <w:szCs w:val="28"/>
                <w:u w:val="none"/>
                <w:lang w:val="en-US" w:eastAsia="zh-CN" w:bidi="ar"/>
              </w:rPr>
              <w:t>20</w:t>
            </w:r>
          </w:p>
        </w:tc>
        <w:tc>
          <w:tcPr>
            <w:tcW w:w="2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ind w:left="0" w:leftChars="0" w:right="0" w:rightChars="0"/>
              <w:jc w:val="right"/>
              <w:textAlignment w:val="center"/>
              <w:outlineLvl w:val="9"/>
              <w:rPr>
                <w:rFonts w:hint="default" w:ascii="Times New Roman" w:hAnsi="Times New Roman" w:cs="Times New Roman"/>
                <w:i w:val="0"/>
                <w:iCs w:val="0"/>
                <w:color w:val="000000"/>
                <w:kern w:val="0"/>
                <w:sz w:val="28"/>
                <w:szCs w:val="28"/>
                <w:u w:val="none"/>
                <w:lang w:val="en-US" w:eastAsia="zh-CN" w:bidi="ar"/>
              </w:rPr>
            </w:pPr>
            <w:r>
              <w:rPr>
                <w:rFonts w:hint="default" w:ascii="Times New Roman" w:hAnsi="Times New Roman" w:cs="Times New Roman"/>
                <w:i w:val="0"/>
                <w:iCs w:val="0"/>
                <w:color w:val="000000"/>
                <w:kern w:val="0"/>
                <w:sz w:val="28"/>
                <w:szCs w:val="28"/>
                <w:u w:val="none"/>
                <w:lang w:val="en-US" w:eastAsia="zh-CN" w:bidi="ar"/>
              </w:rPr>
              <w:t>13</w:t>
            </w:r>
          </w:p>
        </w:tc>
      </w:tr>
    </w:tbl>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①施工组织管理    指标分值5分，评价得5分。</w:t>
      </w:r>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组织管理方面项目公司提供了《施工组织方案》以及《开工报审表》、《开工报告》、《开工令》等资料，未发现存在施工组织设计或施工方案未经监根据投标文件，项目负责人为孙超，技术负责人为徐守华；根据项目公司提供的《项目组实施人员联系表》，项目经理为张永周，现场经理为李绪峰，子项目经理为王林、范国强、宋允生，但未见项目经理资质证明，且部分工程</w:t>
      </w:r>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验收申请表中的签字人员为英剑，非上述人员。综上，评价组认为本项目实际项目经理发生了更换，即存在项目经理、主要技术负责人未经业主同意而更换以及更换的项目经理资质降的情况。</w:t>
      </w:r>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②资金落实   指标分值5分，评价得0分。</w:t>
      </w:r>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 xml:space="preserve">资金管理方面项目公司资本金未到位，项目公司融资未到位。 </w:t>
      </w:r>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③资料收集、整理和质量   指标分值5分，评价得3分。</w:t>
      </w:r>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档案管理现场确认，在管理人员和制度、资料收集及整理</w:t>
      </w:r>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方面完好，资料质量部分材料，例如设备安装调试记录（村外）、设备安装调试记录（村委）两项中缺少业主代表签章，项目经理为颜栋，非项目经理。经专家评审，按照资料填写不规范、未签认，与工程实际施工情况和规范要求不相符。</w:t>
      </w:r>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④全国PPP综合信息平台录入   指标分值5分，评价得5分。</w:t>
      </w:r>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信息公开方面在全国PPP综合信息平台录入能够查到曲阜市公共安全视频监控综合建设PPP项目的公示信息。</w:t>
      </w:r>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1"/>
        <w:rPr>
          <w:rFonts w:hint="default" w:ascii="Times New Roman" w:hAnsi="Times New Roman" w:eastAsia="楷体_GB2312" w:cs="Times New Roman"/>
          <w:b w:val="0"/>
          <w:bCs w:val="0"/>
          <w:color w:val="auto"/>
          <w:sz w:val="32"/>
          <w:szCs w:val="32"/>
          <w:highlight w:val="none"/>
          <w:u w:val="none"/>
          <w:shd w:val="clear" w:color="auto" w:fill="auto"/>
          <w:lang w:val="en-US" w:eastAsia="zh-CN" w:bidi="ar-SA"/>
        </w:rPr>
      </w:pPr>
      <w:bookmarkStart w:id="60" w:name="_Toc14226"/>
      <w:bookmarkStart w:id="61" w:name="_Toc19885"/>
      <w:r>
        <w:rPr>
          <w:rFonts w:hint="default" w:ascii="Times New Roman" w:hAnsi="Times New Roman" w:eastAsia="楷体_GB2312" w:cs="Times New Roman"/>
          <w:b w:val="0"/>
          <w:bCs w:val="0"/>
          <w:color w:val="auto"/>
          <w:sz w:val="32"/>
          <w:szCs w:val="32"/>
          <w:highlight w:val="none"/>
          <w:u w:val="none"/>
          <w:shd w:val="clear" w:color="auto" w:fill="auto"/>
          <w:lang w:val="en-US" w:eastAsia="zh-CN" w:bidi="ar-SA"/>
        </w:rPr>
        <w:t>（六）运营期绩效评价开展情况</w:t>
      </w:r>
      <w:bookmarkEnd w:id="60"/>
      <w:bookmarkEnd w:id="61"/>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 xml:space="preserve"> 项目运营期开展了2次绩效评价，分别为：</w:t>
      </w:r>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第一次绩效评价于2021年7月13日完成，评价时段为自2019 年12月31日至2020年12月30日；由曲阜鹏程项目管理有限公司负责绩效评价工作的具体实施，评价得分94分，并出具了绩效评价报告。</w:t>
      </w:r>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第二次绩效评价于2022年3月20日完成，评价时段为自2021 年1月1日至2021年12月31日；由山东中伦项目管理有限公司负责绩效评价工作的具体实施，评价得分84分，并出具了绩效评价报告。</w:t>
      </w:r>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两次运营期平均得分89分。再评价得83分。</w:t>
      </w:r>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1.项目公司运营期指标体系</w:t>
      </w:r>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项目公司运营期指标体系分为3个一级指标产出（50分）、效果（30分）、管理（20分）；10个二级指标包括项目运营（20分）、项目维护（15分）、安全保障（15分）、社会影响（10分）、可持续（10分）、满意度（10分）、财务管理（5分）、制度管理（5分）、档案管理（5分）和信息公开（5分）。</w:t>
      </w:r>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2.运营期绩效开展情况</w:t>
      </w:r>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jc w:val="left"/>
        <w:textAlignment w:val="auto"/>
        <w:outlineLvl w:val="9"/>
        <w:rPr>
          <w:rFonts w:hint="default" w:ascii="Times New Roman" w:hAnsi="Times New Roman" w:eastAsia="方正仿宋_GB2312" w:cs="Times New Roman"/>
          <w:b w:val="0"/>
          <w:bCs/>
          <w:sz w:val="30"/>
          <w:szCs w:val="30"/>
          <w:highlight w:val="none"/>
          <w:lang w:val="en-US" w:eastAsia="zh-CN"/>
        </w:rPr>
      </w:pPr>
      <w:r>
        <w:rPr>
          <w:rFonts w:hint="default" w:ascii="Times New Roman" w:hAnsi="Times New Roman" w:eastAsia="方正仿宋_GB2312" w:cs="Times New Roman"/>
          <w:b w:val="0"/>
          <w:bCs/>
          <w:sz w:val="30"/>
          <w:szCs w:val="30"/>
          <w:highlight w:val="none"/>
          <w:lang w:val="en-US" w:eastAsia="zh-CN"/>
        </w:rPr>
        <w:t xml:space="preserve">    </w:t>
      </w:r>
      <w:r>
        <w:rPr>
          <w:rFonts w:hint="default" w:ascii="Times New Roman" w:hAnsi="Times New Roman" w:eastAsia="仿宋_GB2312" w:cs="Times New Roman"/>
          <w:b w:val="0"/>
          <w:bCs/>
          <w:sz w:val="32"/>
          <w:szCs w:val="32"/>
          <w:u w:val="none"/>
          <w:shd w:val="clear" w:color="auto" w:fill="auto"/>
          <w:lang w:val="en-US" w:eastAsia="zh-CN" w:bidi="zh-CN"/>
        </w:rPr>
        <w:t>（1）产出指标具体得分见表5：</w:t>
      </w:r>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157" w:beforeLines="50" w:after="157" w:afterLines="50" w:line="600" w:lineRule="exact"/>
        <w:ind w:left="0" w:leftChars="0" w:right="0" w:rightChars="0"/>
        <w:jc w:val="center"/>
        <w:textAlignment w:val="auto"/>
        <w:outlineLvl w:val="9"/>
        <w:rPr>
          <w:rFonts w:hint="default" w:ascii="Times New Roman" w:hAnsi="Times New Roman" w:eastAsia="方正大标宋简体" w:cs="Times New Roman"/>
          <w:b w:val="0"/>
          <w:bCs/>
          <w:sz w:val="44"/>
          <w:szCs w:val="44"/>
          <w:lang w:val="en-US" w:eastAsia="zh-CN"/>
        </w:rPr>
      </w:pPr>
      <w:r>
        <w:rPr>
          <w:rFonts w:hint="default" w:ascii="Times New Roman" w:hAnsi="Times New Roman" w:eastAsia="方正大标宋简体" w:cs="Times New Roman"/>
          <w:b w:val="0"/>
          <w:bCs/>
          <w:sz w:val="44"/>
          <w:szCs w:val="44"/>
          <w:lang w:val="en-US" w:eastAsia="zh-CN"/>
        </w:rPr>
        <w:t>表5.产出指标得分表</w:t>
      </w:r>
    </w:p>
    <w:tbl>
      <w:tblPr>
        <w:tblStyle w:val="10"/>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314"/>
        <w:gridCol w:w="2998"/>
        <w:gridCol w:w="27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jc w:val="center"/>
        </w:trPr>
        <w:tc>
          <w:tcPr>
            <w:tcW w:w="2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jc w:val="center"/>
              <w:textAlignment w:val="auto"/>
              <w:outlineLvl w:val="9"/>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指标名称</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分值</w:t>
            </w: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项目运营</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right"/>
              <w:textAlignment w:val="center"/>
              <w:outlineLvl w:val="9"/>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20</w:t>
            </w: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right"/>
              <w:outlineLvl w:val="9"/>
              <w:rPr>
                <w:rFonts w:hint="default" w:ascii="Times New Roman" w:hAnsi="Times New Roman" w:eastAsia="宋体" w:cs="Times New Roman"/>
                <w:i w:val="0"/>
                <w:iCs w:val="0"/>
                <w:color w:val="000000"/>
                <w:sz w:val="28"/>
                <w:szCs w:val="28"/>
                <w:u w:val="none"/>
                <w:lang w:val="en-US" w:eastAsia="zh-CN"/>
              </w:rPr>
            </w:pPr>
            <w:r>
              <w:rPr>
                <w:rFonts w:hint="default" w:ascii="Times New Roman" w:hAnsi="Times New Roman" w:eastAsia="宋体" w:cs="Times New Roman"/>
                <w:i w:val="0"/>
                <w:iCs w:val="0"/>
                <w:color w:val="000000"/>
                <w:sz w:val="28"/>
                <w:szCs w:val="28"/>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项目维护</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right"/>
              <w:textAlignment w:val="center"/>
              <w:outlineLvl w:val="9"/>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w:t>
            </w:r>
            <w:r>
              <w:rPr>
                <w:rFonts w:hint="default" w:ascii="Times New Roman" w:hAnsi="Times New Roman" w:cs="Times New Roman"/>
                <w:i w:val="0"/>
                <w:iCs w:val="0"/>
                <w:color w:val="000000"/>
                <w:kern w:val="0"/>
                <w:sz w:val="28"/>
                <w:szCs w:val="28"/>
                <w:u w:val="none"/>
                <w:lang w:val="en-US" w:eastAsia="zh-CN" w:bidi="ar"/>
              </w:rPr>
              <w:t>5</w:t>
            </w: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right"/>
              <w:outlineLvl w:val="9"/>
              <w:rPr>
                <w:rFonts w:hint="default" w:ascii="Times New Roman" w:hAnsi="Times New Roman" w:eastAsia="宋体" w:cs="Times New Roman"/>
                <w:i w:val="0"/>
                <w:iCs w:val="0"/>
                <w:color w:val="000000"/>
                <w:sz w:val="28"/>
                <w:szCs w:val="28"/>
                <w:u w:val="none"/>
                <w:lang w:val="en-US" w:eastAsia="zh-CN"/>
              </w:rPr>
            </w:pPr>
            <w:r>
              <w:rPr>
                <w:rFonts w:hint="default" w:ascii="Times New Roman" w:hAnsi="Times New Roman" w:eastAsia="宋体" w:cs="Times New Roman"/>
                <w:i w:val="0"/>
                <w:iCs w:val="0"/>
                <w:color w:val="000000"/>
                <w:sz w:val="28"/>
                <w:szCs w:val="2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安全保障</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right"/>
              <w:textAlignment w:val="center"/>
              <w:outlineLvl w:val="9"/>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w:t>
            </w:r>
            <w:r>
              <w:rPr>
                <w:rFonts w:hint="default" w:ascii="Times New Roman" w:hAnsi="Times New Roman" w:cs="Times New Roman"/>
                <w:i w:val="0"/>
                <w:iCs w:val="0"/>
                <w:color w:val="000000"/>
                <w:kern w:val="0"/>
                <w:sz w:val="28"/>
                <w:szCs w:val="28"/>
                <w:u w:val="none"/>
                <w:lang w:val="en-US" w:eastAsia="zh-CN" w:bidi="ar"/>
              </w:rPr>
              <w:t>5</w:t>
            </w: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right"/>
              <w:outlineLvl w:val="9"/>
              <w:rPr>
                <w:rFonts w:hint="default" w:ascii="Times New Roman" w:hAnsi="Times New Roman" w:eastAsia="宋体" w:cs="Times New Roman"/>
                <w:i w:val="0"/>
                <w:iCs w:val="0"/>
                <w:color w:val="000000"/>
                <w:sz w:val="28"/>
                <w:szCs w:val="28"/>
                <w:u w:val="none"/>
                <w:lang w:val="en-US" w:eastAsia="zh-CN"/>
              </w:rPr>
            </w:pPr>
            <w:r>
              <w:rPr>
                <w:rFonts w:hint="default" w:ascii="Times New Roman" w:hAnsi="Times New Roman" w:eastAsia="宋体" w:cs="Times New Roman"/>
                <w:i w:val="0"/>
                <w:iCs w:val="0"/>
                <w:color w:val="000000"/>
                <w:sz w:val="28"/>
                <w:szCs w:val="28"/>
                <w:u w:val="none"/>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合计</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right"/>
              <w:textAlignment w:val="center"/>
              <w:outlineLvl w:val="9"/>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50</w:t>
            </w: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right"/>
              <w:outlineLvl w:val="9"/>
              <w:rPr>
                <w:rFonts w:hint="default" w:ascii="Times New Roman" w:hAnsi="Times New Roman" w:eastAsia="宋体" w:cs="Times New Roman"/>
                <w:i w:val="0"/>
                <w:iCs w:val="0"/>
                <w:color w:val="000000"/>
                <w:sz w:val="28"/>
                <w:szCs w:val="28"/>
                <w:u w:val="none"/>
                <w:lang w:val="en-US" w:eastAsia="zh-CN"/>
              </w:rPr>
            </w:pPr>
            <w:r>
              <w:rPr>
                <w:rFonts w:hint="default" w:ascii="Times New Roman" w:hAnsi="Times New Roman" w:eastAsia="宋体" w:cs="Times New Roman"/>
                <w:i w:val="0"/>
                <w:iCs w:val="0"/>
                <w:color w:val="000000"/>
                <w:sz w:val="28"/>
                <w:szCs w:val="28"/>
                <w:u w:val="none"/>
                <w:lang w:val="en-US" w:eastAsia="zh-CN"/>
              </w:rPr>
              <w:t>38</w:t>
            </w:r>
          </w:p>
        </w:tc>
      </w:tr>
    </w:tbl>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①项目运营指标分析    指标分值20分，评价得15分。</w:t>
      </w:r>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项目运营指标包括系统应用功能（10分）、设备管理目标（5分）和运营内容产出（5分）。</w:t>
      </w:r>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项目公司提供了系统运营正常的界面截图，结合对平台操作使用的现场检查情况以及评审现场与实施机构确认，未发现存在系统稳定性问题。</w:t>
      </w:r>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项目公司提供了《运维方案》及《运维方案报审单》、《2020年度设备维护巡检计划》、《2021年度设备维护巡检计划》、《巡检报告》、《日常维护记录》，经评审现场与实施机构确认，能够就相关资料报监管部门备案存档项目公司。</w:t>
      </w:r>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项目公司提供了《2020年度运维年报》（天网工程设备完好率99.72%、雪亮工程设备完好率99.72%、智能交通工程整体完好率100%），以及2020年1月至12月的运行月报、《2021年度6月份巡检报告》、《2021年度12月份巡检报告》，以及2021年1月至12月的运行月报、运维故障处理周报告，《2021年度运维年报》中天网工程在线率97. 75%、雪亮工程在线率94.19%、智能交通工程整体在线率98.85%,但是根据项目公司现场补充提供的盖章版月度在线率数据，天网工程在线率97.1%、雪亮工程在线率93.5%、智能交通工程在线率98.2%,存在不一致；以雪亮工程2021年7月份在线率数据为例，根据自评报告中7月份合计17天的日在线率平均值为82. 86%,当该月2021年度在线率月份统计表中7月雪亮工程在线率为92.52%,存在严重不一致；以雪亮工程2021年8月份在线率数据为例，根据自评报告中8月份合计20天的日在线率平均值为80.53%,该月2021年度在线率月份统计表中8月雪亮工程在线率为93.16%,存在严重不一致。</w:t>
      </w:r>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②项目维护指标分析   指标分值15分，评价得10分。</w:t>
      </w:r>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项目公司提供了《2020年度设备维护巡检计划》、《运维巡检计划报审单》、《2022年度设备维护巡检计划》。经专家评审，未根据频繁出现故障的设备情况，制定相应的设备维修方案，项目公司提供了《2021年6月巡检报告》、《2021年12月巡检报告》项目公司提供了《现场巡检记录》、《日常维护记录》，项目公司提供了《外力因素措施报审单》、《因市政拆迁等外力因素造成威胁的措施文件》、《工程变更单》、《工作联系单》等，项目公司在日常巡检过程中，对于发生的故障未及时排除，如：自评报告第七册中，由曲阜市公安局下发的设施维修派工单（2021年8月6日）两套简易卡口抓拍设备需要拆除但根据设施维修反馈单所附照片维修时间为2021年8月12日，未能按照指标要求在4小时内排除故障；但截至本次评价之日缺少故障超过24小时未处理且上报故障原因的书面资料经专家评审。</w:t>
      </w:r>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③安全保障指标分析   指标分值15分，评价得13分。</w:t>
      </w:r>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项目公司提供了《应急机制预案》、(2020年6月、11月)《应急培训签到表》（2021年5月、12月），经专家评审，认为应急预案不完善。</w:t>
      </w:r>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（2）效果指标具体得分见表6。</w:t>
      </w:r>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157" w:beforeLines="50" w:after="157" w:afterLines="50" w:line="600" w:lineRule="exact"/>
        <w:ind w:right="0" w:rightChars="0"/>
        <w:jc w:val="center"/>
        <w:textAlignment w:val="auto"/>
        <w:outlineLvl w:val="9"/>
        <w:rPr>
          <w:rFonts w:hint="default" w:ascii="Times New Roman" w:hAnsi="Times New Roman" w:eastAsia="方正公文小标宋" w:cs="Times New Roman"/>
          <w:b w:val="0"/>
          <w:bCs/>
          <w:sz w:val="44"/>
          <w:szCs w:val="44"/>
          <w:u w:val="none"/>
          <w:shd w:val="clear" w:color="auto" w:fill="auto"/>
          <w:lang w:val="en-US" w:eastAsia="zh-CN" w:bidi="zh-CN"/>
        </w:rPr>
      </w:pPr>
      <w:r>
        <w:rPr>
          <w:rFonts w:hint="default" w:ascii="Times New Roman" w:hAnsi="Times New Roman" w:eastAsia="方正公文小标宋" w:cs="Times New Roman"/>
          <w:b w:val="0"/>
          <w:bCs/>
          <w:sz w:val="44"/>
          <w:szCs w:val="44"/>
          <w:u w:val="none"/>
          <w:shd w:val="clear" w:color="auto" w:fill="auto"/>
          <w:lang w:val="en-US" w:eastAsia="zh-CN" w:bidi="zh-CN"/>
        </w:rPr>
        <w:t>表6.效果指标得分表</w:t>
      </w:r>
    </w:p>
    <w:tbl>
      <w:tblPr>
        <w:tblStyle w:val="10"/>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314"/>
        <w:gridCol w:w="2998"/>
        <w:gridCol w:w="27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jc w:val="center"/>
        </w:trPr>
        <w:tc>
          <w:tcPr>
            <w:tcW w:w="2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jc w:val="center"/>
              <w:textAlignment w:val="auto"/>
              <w:outlineLvl w:val="9"/>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指标名称</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分值</w:t>
            </w: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仿宋_GB2312" w:cs="Times New Roman"/>
                <w:i w:val="0"/>
                <w:iCs w:val="0"/>
                <w:color w:val="000000"/>
                <w:sz w:val="28"/>
                <w:szCs w:val="28"/>
                <w:u w:val="none"/>
                <w:lang w:val="en-US"/>
              </w:rPr>
            </w:pPr>
            <w:r>
              <w:rPr>
                <w:rFonts w:hint="default" w:ascii="Times New Roman" w:hAnsi="Times New Roman" w:eastAsia="仿宋_GB2312" w:cs="Times New Roman"/>
                <w:i w:val="0"/>
                <w:iCs w:val="0"/>
                <w:color w:val="000000"/>
                <w:kern w:val="0"/>
                <w:sz w:val="28"/>
                <w:szCs w:val="28"/>
                <w:u w:val="none"/>
                <w:lang w:val="en-US" w:eastAsia="zh-CN" w:bidi="ar"/>
              </w:rPr>
              <w:t>社会效益</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right"/>
              <w:textAlignment w:val="center"/>
              <w:outlineLvl w:val="9"/>
              <w:rPr>
                <w:rFonts w:hint="default" w:ascii="Times New Roman" w:hAnsi="Times New Roman" w:eastAsia="宋体" w:cs="Times New Roman"/>
                <w:i w:val="0"/>
                <w:iCs w:val="0"/>
                <w:color w:val="000000"/>
                <w:sz w:val="28"/>
                <w:szCs w:val="28"/>
                <w:u w:val="none"/>
                <w:lang w:val="en-US"/>
              </w:rPr>
            </w:pPr>
            <w:r>
              <w:rPr>
                <w:rFonts w:hint="default" w:ascii="Times New Roman" w:hAnsi="Times New Roman" w:cs="Times New Roman"/>
                <w:i w:val="0"/>
                <w:iCs w:val="0"/>
                <w:color w:val="000000"/>
                <w:kern w:val="0"/>
                <w:sz w:val="28"/>
                <w:szCs w:val="28"/>
                <w:u w:val="none"/>
                <w:lang w:val="en-US" w:eastAsia="zh-CN" w:bidi="ar"/>
              </w:rPr>
              <w:t>10</w:t>
            </w: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right"/>
              <w:outlineLvl w:val="9"/>
              <w:rPr>
                <w:rFonts w:hint="default" w:ascii="Times New Roman" w:hAnsi="Times New Roman" w:eastAsia="宋体" w:cs="Times New Roman"/>
                <w:i w:val="0"/>
                <w:iCs w:val="0"/>
                <w:color w:val="000000"/>
                <w:sz w:val="28"/>
                <w:szCs w:val="28"/>
                <w:u w:val="none"/>
                <w:lang w:val="en-US" w:eastAsia="zh-CN"/>
              </w:rPr>
            </w:pPr>
            <w:r>
              <w:rPr>
                <w:rFonts w:hint="default" w:ascii="Times New Roman" w:hAnsi="Times New Roman" w:cs="Times New Roman"/>
                <w:i w:val="0"/>
                <w:iCs w:val="0"/>
                <w:color w:val="000000"/>
                <w:sz w:val="28"/>
                <w:szCs w:val="2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仿宋_GB2312" w:cs="Times New Roman"/>
                <w:i w:val="0"/>
                <w:iCs w:val="0"/>
                <w:color w:val="000000"/>
                <w:sz w:val="28"/>
                <w:szCs w:val="28"/>
                <w:u w:val="none"/>
                <w:lang w:val="en-US"/>
              </w:rPr>
            </w:pPr>
            <w:r>
              <w:rPr>
                <w:rFonts w:hint="default" w:ascii="Times New Roman" w:hAnsi="Times New Roman" w:eastAsia="仿宋_GB2312" w:cs="Times New Roman"/>
                <w:i w:val="0"/>
                <w:iCs w:val="0"/>
                <w:color w:val="000000"/>
                <w:kern w:val="0"/>
                <w:sz w:val="28"/>
                <w:szCs w:val="28"/>
                <w:u w:val="none"/>
                <w:lang w:val="en-US" w:eastAsia="zh-CN" w:bidi="ar"/>
              </w:rPr>
              <w:t>可持续性</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right"/>
              <w:textAlignment w:val="center"/>
              <w:outlineLvl w:val="9"/>
              <w:rPr>
                <w:rFonts w:hint="default" w:ascii="Times New Roman" w:hAnsi="Times New Roman" w:eastAsia="宋体" w:cs="Times New Roman"/>
                <w:i w:val="0"/>
                <w:iCs w:val="0"/>
                <w:color w:val="000000"/>
                <w:sz w:val="28"/>
                <w:szCs w:val="28"/>
                <w:u w:val="none"/>
                <w:lang w:val="en-US"/>
              </w:rPr>
            </w:pPr>
            <w:r>
              <w:rPr>
                <w:rFonts w:hint="default" w:ascii="Times New Roman" w:hAnsi="Times New Roman" w:cs="Times New Roman"/>
                <w:i w:val="0"/>
                <w:iCs w:val="0"/>
                <w:color w:val="000000"/>
                <w:kern w:val="0"/>
                <w:sz w:val="28"/>
                <w:szCs w:val="28"/>
                <w:u w:val="none"/>
                <w:lang w:val="en-US" w:eastAsia="zh-CN" w:bidi="ar"/>
              </w:rPr>
              <w:t>10</w:t>
            </w: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right"/>
              <w:outlineLvl w:val="9"/>
              <w:rPr>
                <w:rFonts w:hint="default" w:ascii="Times New Roman" w:hAnsi="Times New Roman" w:eastAsia="宋体" w:cs="Times New Roman"/>
                <w:i w:val="0"/>
                <w:iCs w:val="0"/>
                <w:color w:val="000000"/>
                <w:sz w:val="28"/>
                <w:szCs w:val="28"/>
                <w:u w:val="none"/>
                <w:lang w:val="en-US" w:eastAsia="zh-CN"/>
              </w:rPr>
            </w:pPr>
            <w:r>
              <w:rPr>
                <w:rFonts w:hint="default" w:ascii="Times New Roman" w:hAnsi="Times New Roman" w:cs="Times New Roman"/>
                <w:i w:val="0"/>
                <w:iCs w:val="0"/>
                <w:color w:val="000000"/>
                <w:sz w:val="28"/>
                <w:szCs w:val="2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仿宋_GB2312" w:cs="Times New Roman"/>
                <w:i w:val="0"/>
                <w:iCs w:val="0"/>
                <w:color w:val="000000"/>
                <w:sz w:val="28"/>
                <w:szCs w:val="28"/>
                <w:u w:val="none"/>
                <w:lang w:val="en-US"/>
              </w:rPr>
            </w:pPr>
            <w:r>
              <w:rPr>
                <w:rFonts w:hint="default" w:ascii="Times New Roman" w:hAnsi="Times New Roman" w:eastAsia="仿宋_GB2312" w:cs="Times New Roman"/>
                <w:i w:val="0"/>
                <w:iCs w:val="0"/>
                <w:color w:val="000000"/>
                <w:kern w:val="0"/>
                <w:sz w:val="28"/>
                <w:szCs w:val="28"/>
                <w:u w:val="none"/>
                <w:lang w:val="en-US" w:eastAsia="zh-CN" w:bidi="ar"/>
              </w:rPr>
              <w:t>满意度</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right"/>
              <w:textAlignment w:val="center"/>
              <w:outlineLvl w:val="9"/>
              <w:rPr>
                <w:rFonts w:hint="default" w:ascii="Times New Roman" w:hAnsi="Times New Roman" w:eastAsia="宋体" w:cs="Times New Roman"/>
                <w:i w:val="0"/>
                <w:iCs w:val="0"/>
                <w:color w:val="000000"/>
                <w:sz w:val="28"/>
                <w:szCs w:val="28"/>
                <w:u w:val="none"/>
                <w:lang w:val="en-US"/>
              </w:rPr>
            </w:pPr>
            <w:r>
              <w:rPr>
                <w:rFonts w:hint="default" w:ascii="Times New Roman" w:hAnsi="Times New Roman" w:cs="Times New Roman"/>
                <w:i w:val="0"/>
                <w:iCs w:val="0"/>
                <w:color w:val="000000"/>
                <w:kern w:val="0"/>
                <w:sz w:val="28"/>
                <w:szCs w:val="28"/>
                <w:u w:val="none"/>
                <w:lang w:val="en-US" w:eastAsia="zh-CN" w:bidi="ar"/>
              </w:rPr>
              <w:t>10</w:t>
            </w: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right"/>
              <w:outlineLvl w:val="9"/>
              <w:rPr>
                <w:rFonts w:hint="default" w:ascii="Times New Roman" w:hAnsi="Times New Roman" w:eastAsia="宋体" w:cs="Times New Roman"/>
                <w:i w:val="0"/>
                <w:iCs w:val="0"/>
                <w:color w:val="000000"/>
                <w:sz w:val="28"/>
                <w:szCs w:val="28"/>
                <w:u w:val="none"/>
                <w:lang w:val="en-US" w:eastAsia="zh-CN"/>
              </w:rPr>
            </w:pPr>
            <w:r>
              <w:rPr>
                <w:rFonts w:hint="default" w:ascii="Times New Roman" w:hAnsi="Times New Roman" w:cs="Times New Roman"/>
                <w:i w:val="0"/>
                <w:iCs w:val="0"/>
                <w:color w:val="000000"/>
                <w:sz w:val="28"/>
                <w:szCs w:val="2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合计</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right"/>
              <w:textAlignment w:val="center"/>
              <w:outlineLvl w:val="9"/>
              <w:rPr>
                <w:rFonts w:hint="default" w:ascii="Times New Roman" w:hAnsi="Times New Roman" w:eastAsia="宋体" w:cs="Times New Roman"/>
                <w:i w:val="0"/>
                <w:iCs w:val="0"/>
                <w:color w:val="000000"/>
                <w:sz w:val="28"/>
                <w:szCs w:val="28"/>
                <w:u w:val="none"/>
                <w:lang w:val="en-US"/>
              </w:rPr>
            </w:pPr>
            <w:r>
              <w:rPr>
                <w:rFonts w:hint="default" w:ascii="Times New Roman" w:hAnsi="Times New Roman" w:cs="Times New Roman"/>
                <w:i w:val="0"/>
                <w:iCs w:val="0"/>
                <w:color w:val="000000"/>
                <w:kern w:val="0"/>
                <w:sz w:val="28"/>
                <w:szCs w:val="28"/>
                <w:u w:val="none"/>
                <w:lang w:val="en-US" w:eastAsia="zh-CN" w:bidi="ar"/>
              </w:rPr>
              <w:t>30</w:t>
            </w: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right"/>
              <w:outlineLvl w:val="9"/>
              <w:rPr>
                <w:rFonts w:hint="default" w:ascii="Times New Roman" w:hAnsi="Times New Roman" w:eastAsia="宋体" w:cs="Times New Roman"/>
                <w:i w:val="0"/>
                <w:iCs w:val="0"/>
                <w:color w:val="000000"/>
                <w:sz w:val="28"/>
                <w:szCs w:val="28"/>
                <w:u w:val="none"/>
                <w:lang w:val="en-US" w:eastAsia="zh-CN"/>
              </w:rPr>
            </w:pPr>
            <w:r>
              <w:rPr>
                <w:rFonts w:hint="default" w:ascii="Times New Roman" w:hAnsi="Times New Roman" w:cs="Times New Roman"/>
                <w:i w:val="0"/>
                <w:iCs w:val="0"/>
                <w:color w:val="000000"/>
                <w:sz w:val="28"/>
                <w:szCs w:val="28"/>
                <w:u w:val="none"/>
                <w:lang w:val="en-US" w:eastAsia="zh-CN"/>
              </w:rPr>
              <w:t>30</w:t>
            </w:r>
          </w:p>
        </w:tc>
      </w:tr>
    </w:tbl>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 xml:space="preserve"> 1.社会效益   指标满分10分，评价得分10分。</w:t>
      </w:r>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天网工程对各街道辖区及农村的主要道路、重点单位、热点部位进行24小时监控，可有效消除治安隐患，使发现、抓捕街面现行犯罪的水平得到提高。亮工程的建设涵盖了城镇与乡村，如何监督与检验雪亮工程有没有完成到利民、便民、护民的任务，检验监督、检测环境成为雪亮工程后期重要的部分。</w:t>
      </w:r>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雪亮工程效果的好坏，与建设单位和老百姓理解雪亮工程的意义息息相关，只有深入了解社会防控体系的意义，才能让雪亮工程的有机整体变成更有意义。</w:t>
      </w:r>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2.可持续指标  指标满分10分，评价得分10分。</w:t>
      </w:r>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可持续方面，项目公司各方面运营准备充分，监理单位及相关政府部门确认，未发现存在拖欠分包商工程款和劳务人员工资以及未履行承备主要施工设备的情况。</w:t>
      </w:r>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3.满意度指标  指标满分10分，评价得分10分。</w:t>
      </w:r>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通过网上问卷调查，群众对实施该工程的满意度达98%，部分不满意者未充分了解工程的真正意义。</w:t>
      </w:r>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（3）管理指标具体得分见表7。</w:t>
      </w:r>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157" w:beforeLines="50" w:after="157" w:afterLines="50" w:line="600" w:lineRule="exact"/>
        <w:ind w:right="0" w:rightChars="0"/>
        <w:jc w:val="center"/>
        <w:textAlignment w:val="auto"/>
        <w:outlineLvl w:val="9"/>
        <w:rPr>
          <w:rFonts w:hint="default" w:ascii="Times New Roman" w:hAnsi="Times New Roman" w:eastAsia="方正公文小标宋" w:cs="Times New Roman"/>
          <w:b w:val="0"/>
          <w:bCs/>
          <w:sz w:val="44"/>
          <w:szCs w:val="44"/>
          <w:u w:val="none"/>
          <w:shd w:val="clear" w:color="auto" w:fill="auto"/>
          <w:lang w:val="en-US" w:eastAsia="zh-CN" w:bidi="zh-CN"/>
        </w:rPr>
      </w:pPr>
      <w:r>
        <w:rPr>
          <w:rFonts w:hint="default" w:ascii="Times New Roman" w:hAnsi="Times New Roman" w:eastAsia="方正公文小标宋" w:cs="Times New Roman"/>
          <w:b w:val="0"/>
          <w:bCs/>
          <w:sz w:val="44"/>
          <w:szCs w:val="44"/>
          <w:u w:val="none"/>
          <w:shd w:val="clear" w:color="auto" w:fill="auto"/>
          <w:lang w:val="en-US" w:eastAsia="zh-CN" w:bidi="zh-CN"/>
        </w:rPr>
        <w:t xml:space="preserve"> 表7.管理指标得分表</w:t>
      </w:r>
    </w:p>
    <w:tbl>
      <w:tblPr>
        <w:tblStyle w:val="10"/>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381"/>
        <w:gridCol w:w="3077"/>
        <w:gridCol w:w="26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blHeader/>
          <w:jc w:val="center"/>
        </w:trPr>
        <w:tc>
          <w:tcPr>
            <w:tcW w:w="3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黑体" w:cs="Times New Roman"/>
                <w:i w:val="0"/>
                <w:iCs w:val="0"/>
                <w:color w:val="000000"/>
                <w:kern w:val="0"/>
                <w:sz w:val="28"/>
                <w:szCs w:val="28"/>
                <w:u w:val="none"/>
                <w:lang w:val="en-US" w:eastAsia="zh-CN" w:bidi="ar"/>
              </w:rPr>
            </w:pPr>
            <w:r>
              <w:rPr>
                <w:rFonts w:hint="default" w:ascii="Times New Roman" w:hAnsi="Times New Roman" w:eastAsia="黑体" w:cs="Times New Roman"/>
                <w:i w:val="0"/>
                <w:iCs w:val="0"/>
                <w:color w:val="000000"/>
                <w:kern w:val="0"/>
                <w:sz w:val="28"/>
                <w:szCs w:val="28"/>
                <w:u w:val="none"/>
                <w:lang w:val="en-US" w:eastAsia="zh-CN" w:bidi="ar"/>
              </w:rPr>
              <w:t>指标名称</w:t>
            </w:r>
          </w:p>
        </w:tc>
        <w:tc>
          <w:tcPr>
            <w:tcW w:w="3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黑体" w:cs="Times New Roman"/>
                <w:i w:val="0"/>
                <w:iCs w:val="0"/>
                <w:color w:val="000000"/>
                <w:kern w:val="0"/>
                <w:sz w:val="28"/>
                <w:szCs w:val="28"/>
                <w:u w:val="none"/>
                <w:lang w:val="en-US" w:eastAsia="zh-CN" w:bidi="ar"/>
              </w:rPr>
            </w:pPr>
            <w:r>
              <w:rPr>
                <w:rFonts w:hint="default" w:ascii="Times New Roman" w:hAnsi="Times New Roman" w:eastAsia="黑体" w:cs="Times New Roman"/>
                <w:i w:val="0"/>
                <w:iCs w:val="0"/>
                <w:color w:val="000000"/>
                <w:kern w:val="0"/>
                <w:sz w:val="28"/>
                <w:szCs w:val="28"/>
                <w:u w:val="none"/>
                <w:lang w:val="en-US" w:eastAsia="zh-CN" w:bidi="ar"/>
              </w:rPr>
              <w:t>分值</w:t>
            </w:r>
          </w:p>
        </w:tc>
        <w:tc>
          <w:tcPr>
            <w:tcW w:w="2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黑体" w:cs="Times New Roman"/>
                <w:i w:val="0"/>
                <w:iCs w:val="0"/>
                <w:color w:val="000000"/>
                <w:kern w:val="0"/>
                <w:sz w:val="28"/>
                <w:szCs w:val="28"/>
                <w:u w:val="none"/>
                <w:lang w:val="en-US" w:eastAsia="zh-CN" w:bidi="ar"/>
              </w:rPr>
            </w:pPr>
            <w:r>
              <w:rPr>
                <w:rFonts w:hint="default" w:ascii="Times New Roman" w:hAnsi="Times New Roman" w:eastAsia="黑体" w:cs="Times New Roman"/>
                <w:i w:val="0"/>
                <w:iCs w:val="0"/>
                <w:color w:val="000000"/>
                <w:kern w:val="0"/>
                <w:sz w:val="28"/>
                <w:szCs w:val="2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jc w:val="center"/>
        </w:trPr>
        <w:tc>
          <w:tcPr>
            <w:tcW w:w="3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财务管理</w:t>
            </w:r>
          </w:p>
        </w:tc>
        <w:tc>
          <w:tcPr>
            <w:tcW w:w="3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right"/>
              <w:textAlignment w:val="center"/>
              <w:outlineLvl w:val="9"/>
              <w:rPr>
                <w:rFonts w:hint="default" w:ascii="Times New Roman" w:hAnsi="Times New Roman" w:cs="Times New Roman"/>
                <w:i w:val="0"/>
                <w:iCs w:val="0"/>
                <w:color w:val="000000"/>
                <w:kern w:val="0"/>
                <w:sz w:val="28"/>
                <w:szCs w:val="28"/>
                <w:u w:val="none"/>
                <w:lang w:val="en-US" w:eastAsia="zh-CN" w:bidi="ar"/>
              </w:rPr>
            </w:pPr>
            <w:r>
              <w:rPr>
                <w:rFonts w:hint="default" w:ascii="Times New Roman" w:hAnsi="Times New Roman" w:cs="Times New Roman"/>
                <w:i w:val="0"/>
                <w:iCs w:val="0"/>
                <w:color w:val="000000"/>
                <w:kern w:val="0"/>
                <w:sz w:val="28"/>
                <w:szCs w:val="28"/>
                <w:u w:val="none"/>
                <w:lang w:val="en-US" w:eastAsia="zh-CN" w:bidi="ar"/>
              </w:rPr>
              <w:t>5</w:t>
            </w:r>
          </w:p>
        </w:tc>
        <w:tc>
          <w:tcPr>
            <w:tcW w:w="2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right"/>
              <w:textAlignment w:val="center"/>
              <w:outlineLvl w:val="9"/>
              <w:rPr>
                <w:rFonts w:hint="default" w:ascii="Times New Roman" w:hAnsi="Times New Roman" w:cs="Times New Roman"/>
                <w:i w:val="0"/>
                <w:iCs w:val="0"/>
                <w:color w:val="000000"/>
                <w:kern w:val="0"/>
                <w:sz w:val="28"/>
                <w:szCs w:val="28"/>
                <w:u w:val="none"/>
                <w:lang w:val="en-US" w:eastAsia="zh-CN" w:bidi="ar"/>
              </w:rPr>
            </w:pPr>
            <w:r>
              <w:rPr>
                <w:rFonts w:hint="default" w:ascii="Times New Roman" w:hAnsi="Times New Roman" w:cs="Times New Roman"/>
                <w:i w:val="0"/>
                <w:iCs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jc w:val="center"/>
        </w:trPr>
        <w:tc>
          <w:tcPr>
            <w:tcW w:w="3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制度管理</w:t>
            </w:r>
          </w:p>
        </w:tc>
        <w:tc>
          <w:tcPr>
            <w:tcW w:w="3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right"/>
              <w:textAlignment w:val="center"/>
              <w:outlineLvl w:val="9"/>
              <w:rPr>
                <w:rFonts w:hint="default" w:ascii="Times New Roman" w:hAnsi="Times New Roman" w:cs="Times New Roman"/>
                <w:i w:val="0"/>
                <w:iCs w:val="0"/>
                <w:color w:val="000000"/>
                <w:kern w:val="0"/>
                <w:sz w:val="28"/>
                <w:szCs w:val="28"/>
                <w:u w:val="none"/>
                <w:lang w:val="en-US" w:eastAsia="zh-CN" w:bidi="ar"/>
              </w:rPr>
            </w:pPr>
            <w:r>
              <w:rPr>
                <w:rFonts w:hint="default" w:ascii="Times New Roman" w:hAnsi="Times New Roman" w:cs="Times New Roman"/>
                <w:i w:val="0"/>
                <w:iCs w:val="0"/>
                <w:color w:val="000000"/>
                <w:kern w:val="0"/>
                <w:sz w:val="28"/>
                <w:szCs w:val="28"/>
                <w:u w:val="none"/>
                <w:lang w:val="en-US" w:eastAsia="zh-CN" w:bidi="ar"/>
              </w:rPr>
              <w:t>5</w:t>
            </w:r>
          </w:p>
        </w:tc>
        <w:tc>
          <w:tcPr>
            <w:tcW w:w="2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right"/>
              <w:textAlignment w:val="center"/>
              <w:outlineLvl w:val="9"/>
              <w:rPr>
                <w:rFonts w:hint="default" w:ascii="Times New Roman" w:hAnsi="Times New Roman" w:cs="Times New Roman"/>
                <w:i w:val="0"/>
                <w:iCs w:val="0"/>
                <w:color w:val="000000"/>
                <w:kern w:val="0"/>
                <w:sz w:val="28"/>
                <w:szCs w:val="28"/>
                <w:u w:val="none"/>
                <w:lang w:val="en-US" w:eastAsia="zh-CN" w:bidi="ar"/>
              </w:rPr>
            </w:pPr>
            <w:r>
              <w:rPr>
                <w:rFonts w:hint="default" w:ascii="Times New Roman" w:hAnsi="Times New Roman" w:cs="Times New Roman"/>
                <w:i w:val="0"/>
                <w:iCs w:val="0"/>
                <w:color w:val="000000"/>
                <w:kern w:val="0"/>
                <w:sz w:val="28"/>
                <w:szCs w:val="2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jc w:val="center"/>
        </w:trPr>
        <w:tc>
          <w:tcPr>
            <w:tcW w:w="3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档案管理</w:t>
            </w:r>
          </w:p>
        </w:tc>
        <w:tc>
          <w:tcPr>
            <w:tcW w:w="3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right"/>
              <w:textAlignment w:val="center"/>
              <w:outlineLvl w:val="9"/>
              <w:rPr>
                <w:rFonts w:hint="default" w:ascii="Times New Roman" w:hAnsi="Times New Roman" w:cs="Times New Roman"/>
                <w:i w:val="0"/>
                <w:iCs w:val="0"/>
                <w:color w:val="000000"/>
                <w:kern w:val="0"/>
                <w:sz w:val="28"/>
                <w:szCs w:val="28"/>
                <w:u w:val="none"/>
                <w:lang w:val="en-US" w:eastAsia="zh-CN" w:bidi="ar"/>
              </w:rPr>
            </w:pPr>
            <w:r>
              <w:rPr>
                <w:rFonts w:hint="default" w:ascii="Times New Roman" w:hAnsi="Times New Roman" w:cs="Times New Roman"/>
                <w:i w:val="0"/>
                <w:iCs w:val="0"/>
                <w:color w:val="000000"/>
                <w:kern w:val="0"/>
                <w:sz w:val="28"/>
                <w:szCs w:val="28"/>
                <w:u w:val="none"/>
                <w:lang w:val="en-US" w:eastAsia="zh-CN" w:bidi="ar"/>
              </w:rPr>
              <w:t>5</w:t>
            </w:r>
          </w:p>
        </w:tc>
        <w:tc>
          <w:tcPr>
            <w:tcW w:w="2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right"/>
              <w:textAlignment w:val="center"/>
              <w:outlineLvl w:val="9"/>
              <w:rPr>
                <w:rFonts w:hint="default" w:ascii="Times New Roman" w:hAnsi="Times New Roman" w:cs="Times New Roman"/>
                <w:i w:val="0"/>
                <w:iCs w:val="0"/>
                <w:color w:val="000000"/>
                <w:kern w:val="0"/>
                <w:sz w:val="28"/>
                <w:szCs w:val="28"/>
                <w:u w:val="none"/>
                <w:lang w:val="en-US" w:eastAsia="zh-CN" w:bidi="ar"/>
              </w:rPr>
            </w:pPr>
            <w:r>
              <w:rPr>
                <w:rFonts w:hint="default" w:ascii="Times New Roman" w:hAnsi="Times New Roman" w:cs="Times New Roman"/>
                <w:i w:val="0"/>
                <w:iCs w:val="0"/>
                <w:color w:val="000000"/>
                <w:kern w:val="0"/>
                <w:sz w:val="28"/>
                <w:szCs w:val="2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jc w:val="center"/>
        </w:trPr>
        <w:tc>
          <w:tcPr>
            <w:tcW w:w="3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信息公开</w:t>
            </w:r>
          </w:p>
        </w:tc>
        <w:tc>
          <w:tcPr>
            <w:tcW w:w="3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i w:val="0"/>
                <w:iCs w:val="0"/>
                <w:color w:val="000000"/>
                <w:kern w:val="0"/>
                <w:sz w:val="28"/>
                <w:szCs w:val="28"/>
                <w:u w:val="none"/>
                <w:lang w:val="en-US" w:eastAsia="zh-CN" w:bidi="ar"/>
              </w:rPr>
            </w:pPr>
            <w:r>
              <w:rPr>
                <w:rFonts w:hint="default" w:ascii="Times New Roman" w:hAnsi="Times New Roman" w:cs="Times New Roman"/>
                <w:i w:val="0"/>
                <w:iCs w:val="0"/>
                <w:color w:val="000000"/>
                <w:kern w:val="0"/>
                <w:sz w:val="28"/>
                <w:szCs w:val="28"/>
                <w:u w:val="none"/>
                <w:lang w:val="en-US" w:eastAsia="zh-CN" w:bidi="ar"/>
              </w:rPr>
              <w:t>5</w:t>
            </w:r>
          </w:p>
        </w:tc>
        <w:tc>
          <w:tcPr>
            <w:tcW w:w="2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i w:val="0"/>
                <w:iCs w:val="0"/>
                <w:color w:val="000000"/>
                <w:kern w:val="0"/>
                <w:sz w:val="28"/>
                <w:szCs w:val="28"/>
                <w:u w:val="none"/>
                <w:lang w:val="en-US" w:eastAsia="zh-CN" w:bidi="ar"/>
              </w:rPr>
            </w:pPr>
            <w:r>
              <w:rPr>
                <w:rFonts w:hint="default" w:ascii="Times New Roman" w:hAnsi="Times New Roman" w:cs="Times New Roman"/>
                <w:i w:val="0"/>
                <w:iCs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3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合计</w:t>
            </w:r>
          </w:p>
        </w:tc>
        <w:tc>
          <w:tcPr>
            <w:tcW w:w="3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i w:val="0"/>
                <w:iCs w:val="0"/>
                <w:color w:val="000000"/>
                <w:kern w:val="0"/>
                <w:sz w:val="28"/>
                <w:szCs w:val="28"/>
                <w:u w:val="none"/>
                <w:lang w:val="en-US" w:eastAsia="zh-CN" w:bidi="ar"/>
              </w:rPr>
            </w:pPr>
            <w:r>
              <w:rPr>
                <w:rFonts w:hint="default" w:ascii="Times New Roman" w:hAnsi="Times New Roman" w:cs="Times New Roman"/>
                <w:i w:val="0"/>
                <w:iCs w:val="0"/>
                <w:color w:val="000000"/>
                <w:kern w:val="0"/>
                <w:sz w:val="28"/>
                <w:szCs w:val="28"/>
                <w:u w:val="none"/>
                <w:lang w:val="en-US" w:eastAsia="zh-CN" w:bidi="ar"/>
              </w:rPr>
              <w:t>20</w:t>
            </w:r>
          </w:p>
        </w:tc>
        <w:tc>
          <w:tcPr>
            <w:tcW w:w="2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i w:val="0"/>
                <w:iCs w:val="0"/>
                <w:color w:val="000000"/>
                <w:kern w:val="0"/>
                <w:sz w:val="28"/>
                <w:szCs w:val="28"/>
                <w:u w:val="none"/>
                <w:lang w:val="en-US" w:eastAsia="zh-CN" w:bidi="ar"/>
              </w:rPr>
            </w:pPr>
            <w:r>
              <w:rPr>
                <w:rFonts w:hint="default" w:ascii="Times New Roman" w:hAnsi="Times New Roman" w:cs="Times New Roman"/>
                <w:i w:val="0"/>
                <w:iCs w:val="0"/>
                <w:color w:val="000000"/>
                <w:kern w:val="0"/>
                <w:sz w:val="28"/>
                <w:szCs w:val="28"/>
                <w:u w:val="none"/>
                <w:lang w:val="en-US" w:eastAsia="zh-CN" w:bidi="ar"/>
              </w:rPr>
              <w:t>15</w:t>
            </w:r>
          </w:p>
        </w:tc>
      </w:tr>
    </w:tbl>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1.财务管理  指标分值5分，再评价得5分。</w:t>
      </w:r>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项目公司作为独立公司财务管理制度健全，能够独正确核算。</w:t>
      </w:r>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2.制度管理 指标分值5分，再评价得2分。</w:t>
      </w:r>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项目公司提供了运行规度、人员培训制度等，并提供了《运维方案》及《运维方案报审单》、《巡检报告》、《日常维护记录》，《系统培训记录》、《平台使用讲解》、《系统使用维护培训会议签到表》、《应急机制预案》、 《天网工程-设备编码信息表》、《雪亮工程一设备编码信息表》、《智能交通工程一设备编码信息表》'、《设备基础信息表》、《系统培训记录》、《平台使用讲解》、《天网工程视频图像信息综合平台应用培训会议签到表》、《智能交通工程-信号系统使用维护培训会议签到表》、《应急培训签到表》等资料，项目公司制度较完善，但没有档案相关的管理制度。</w:t>
      </w:r>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3.档案管理  指标分值5分，再评价得3分。</w:t>
      </w:r>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项目公司提供了《档案管理制度报审单》、《档案管理制度》、《运营档案台账》、《资料借阅登记单》，但没有相应的档案管理制度，档案管理工作有待进一步完善。</w:t>
      </w:r>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4.信息公开  指标分值5分，再评价得5分。</w:t>
      </w:r>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信息公开方面在全国PPP综合信息平台录入能够查到曲阜市公共安全视频监控综合建设PPP项目的公示信息。</w:t>
      </w:r>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0"/>
        <w:rPr>
          <w:rFonts w:hint="default" w:ascii="Times New Roman" w:hAnsi="Times New Roman" w:eastAsia="黑体" w:cs="Times New Roman"/>
          <w:b w:val="0"/>
          <w:bCs/>
          <w:sz w:val="32"/>
          <w:szCs w:val="32"/>
          <w:highlight w:val="none"/>
          <w:lang w:val="en-US" w:eastAsia="zh-CN"/>
        </w:rPr>
      </w:pPr>
      <w:bookmarkStart w:id="62" w:name="_Toc29908"/>
      <w:bookmarkStart w:id="63" w:name="_Toc30618"/>
      <w:r>
        <w:rPr>
          <w:rFonts w:hint="default" w:ascii="Times New Roman" w:hAnsi="Times New Roman" w:eastAsia="黑体" w:cs="Times New Roman"/>
          <w:b w:val="0"/>
          <w:bCs/>
          <w:sz w:val="32"/>
          <w:szCs w:val="32"/>
          <w:highlight w:val="none"/>
          <w:lang w:val="en-US" w:eastAsia="zh-CN"/>
        </w:rPr>
        <w:t>四、实施机构绩效评价</w:t>
      </w:r>
      <w:bookmarkEnd w:id="62"/>
      <w:bookmarkEnd w:id="63"/>
      <w:r>
        <w:rPr>
          <w:rFonts w:hint="default" w:ascii="Times New Roman" w:hAnsi="Times New Roman" w:eastAsia="黑体" w:cs="Times New Roman"/>
          <w:b w:val="0"/>
          <w:bCs/>
          <w:sz w:val="32"/>
          <w:szCs w:val="32"/>
          <w:highlight w:val="none"/>
          <w:lang w:val="en-US" w:eastAsia="zh-CN"/>
        </w:rPr>
        <w:t xml:space="preserve"> </w:t>
      </w:r>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1"/>
        <w:rPr>
          <w:rFonts w:hint="default" w:ascii="Times New Roman" w:hAnsi="Times New Roman" w:eastAsia="楷体_GB2312" w:cs="Times New Roman"/>
          <w:b w:val="0"/>
          <w:bCs w:val="0"/>
          <w:color w:val="auto"/>
          <w:sz w:val="32"/>
          <w:szCs w:val="32"/>
          <w:highlight w:val="none"/>
          <w:u w:val="none"/>
          <w:shd w:val="clear" w:color="auto" w:fill="auto"/>
          <w:lang w:val="en-US" w:eastAsia="zh-CN" w:bidi="ar-SA"/>
        </w:rPr>
      </w:pPr>
      <w:bookmarkStart w:id="64" w:name="_Toc26780"/>
      <w:bookmarkStart w:id="65" w:name="_Toc2427"/>
      <w:r>
        <w:rPr>
          <w:rFonts w:hint="default" w:ascii="Times New Roman" w:hAnsi="Times New Roman" w:eastAsia="楷体_GB2312" w:cs="Times New Roman"/>
          <w:b w:val="0"/>
          <w:bCs w:val="0"/>
          <w:color w:val="auto"/>
          <w:sz w:val="32"/>
          <w:szCs w:val="32"/>
          <w:highlight w:val="none"/>
          <w:u w:val="none"/>
          <w:shd w:val="clear" w:color="auto" w:fill="auto"/>
          <w:lang w:val="en-US" w:eastAsia="zh-CN" w:bidi="ar-SA"/>
        </w:rPr>
        <w:t>（一）实施机构建设期绩效评价</w:t>
      </w:r>
      <w:bookmarkEnd w:id="64"/>
      <w:bookmarkEnd w:id="65"/>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1.评分说明</w:t>
      </w:r>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根据财政部《关于印发〈政府和社会资本合作（PPP）项目绩效管理操作指引〉的通知》（财金〔2020〕13号）、省财政厅《关于印发〈关于推动山东省政府和社会资本合作（PPP）规范发展的意见〉的通知》（鲁财投〔2021〕2号）等文件规定，对PPP项目实施机构绩效评价工作开展评价，为确保绩效评价结果公平与公正，绩效评价工作小组各成员在绩效评价过程，对指标存在问题进行赋分。</w:t>
      </w:r>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2.评分结果</w:t>
      </w:r>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再评价专家组通过资料查阅、问题分析、座谈了解、市场调查、现场勘察等工作、结合实施机构、项目公司自评报告及相关说明为依据，根据再评价工作方案对项目实施机构绩效评价工作质量最终综合评分为90分。</w:t>
      </w:r>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3.绩效分析</w:t>
      </w:r>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指标分值100分，其中产出指标50分，效果指标30分，管理指标20分。</w:t>
      </w:r>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①产出指标具体得分见表8。</w:t>
      </w:r>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157" w:beforeLines="50" w:after="157" w:afterLines="50" w:line="600" w:lineRule="exact"/>
        <w:ind w:right="0" w:rightChars="0"/>
        <w:jc w:val="center"/>
        <w:textAlignment w:val="auto"/>
        <w:outlineLvl w:val="9"/>
        <w:rPr>
          <w:rFonts w:hint="default" w:ascii="Times New Roman" w:hAnsi="Times New Roman" w:eastAsia="方正公文小标宋" w:cs="Times New Roman"/>
          <w:b w:val="0"/>
          <w:bCs/>
          <w:sz w:val="44"/>
          <w:szCs w:val="44"/>
          <w:u w:val="none"/>
          <w:shd w:val="clear" w:color="auto" w:fill="auto"/>
          <w:lang w:val="en-US" w:eastAsia="zh-CN" w:bidi="zh-CN"/>
        </w:rPr>
      </w:pPr>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157" w:beforeLines="50" w:after="157" w:afterLines="50" w:line="600" w:lineRule="exact"/>
        <w:ind w:right="0" w:rightChars="0"/>
        <w:jc w:val="center"/>
        <w:textAlignment w:val="auto"/>
        <w:outlineLvl w:val="9"/>
        <w:rPr>
          <w:rFonts w:hint="default" w:ascii="Times New Roman" w:hAnsi="Times New Roman" w:eastAsia="方正公文小标宋" w:cs="Times New Roman"/>
          <w:b w:val="0"/>
          <w:bCs/>
          <w:sz w:val="44"/>
          <w:szCs w:val="44"/>
          <w:u w:val="none"/>
          <w:shd w:val="clear" w:color="auto" w:fill="auto"/>
          <w:lang w:val="en-US" w:eastAsia="zh-CN" w:bidi="zh-CN"/>
        </w:rPr>
      </w:pPr>
      <w:r>
        <w:rPr>
          <w:rFonts w:hint="default" w:ascii="Times New Roman" w:hAnsi="Times New Roman" w:eastAsia="方正公文小标宋" w:cs="Times New Roman"/>
          <w:b w:val="0"/>
          <w:bCs/>
          <w:sz w:val="44"/>
          <w:szCs w:val="44"/>
          <w:u w:val="none"/>
          <w:shd w:val="clear" w:color="auto" w:fill="auto"/>
          <w:lang w:val="en-US" w:eastAsia="zh-CN" w:bidi="zh-CN"/>
        </w:rPr>
        <w:t>表8.产出指标得分表</w:t>
      </w:r>
    </w:p>
    <w:tbl>
      <w:tblPr>
        <w:tblStyle w:val="10"/>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76"/>
        <w:gridCol w:w="2383"/>
        <w:gridCol w:w="22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jc w:val="center"/>
        </w:trPr>
        <w:tc>
          <w:tcPr>
            <w:tcW w:w="3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jc w:val="center"/>
              <w:textAlignment w:val="auto"/>
              <w:outlineLvl w:val="9"/>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指标名称</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分值</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仿宋_GB2312" w:cs="Times New Roman"/>
                <w:i w:val="0"/>
                <w:iCs w:val="0"/>
                <w:color w:val="000000"/>
                <w:sz w:val="28"/>
                <w:szCs w:val="28"/>
                <w:u w:val="none"/>
                <w:lang w:val="en-US"/>
              </w:rPr>
            </w:pPr>
            <w:r>
              <w:rPr>
                <w:rFonts w:hint="default" w:ascii="Times New Roman" w:hAnsi="Times New Roman" w:eastAsia="仿宋_GB2312" w:cs="Times New Roman"/>
                <w:i w:val="0"/>
                <w:iCs w:val="0"/>
                <w:color w:val="000000"/>
                <w:kern w:val="0"/>
                <w:sz w:val="28"/>
                <w:szCs w:val="28"/>
                <w:u w:val="none"/>
                <w:lang w:val="en-US" w:eastAsia="zh-CN" w:bidi="ar"/>
              </w:rPr>
              <w:t>履约情况</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right"/>
              <w:textAlignment w:val="center"/>
              <w:outlineLvl w:val="9"/>
              <w:rPr>
                <w:rFonts w:hint="default" w:ascii="Times New Roman" w:hAnsi="Times New Roman" w:eastAsia="宋体" w:cs="Times New Roman"/>
                <w:i w:val="0"/>
                <w:iCs w:val="0"/>
                <w:color w:val="000000"/>
                <w:sz w:val="28"/>
                <w:szCs w:val="28"/>
                <w:u w:val="none"/>
                <w:lang w:val="en-US"/>
              </w:rPr>
            </w:pPr>
            <w:r>
              <w:rPr>
                <w:rFonts w:hint="default" w:ascii="Times New Roman" w:hAnsi="Times New Roman" w:cs="Times New Roman"/>
                <w:i w:val="0"/>
                <w:iCs w:val="0"/>
                <w:color w:val="000000"/>
                <w:kern w:val="0"/>
                <w:sz w:val="28"/>
                <w:szCs w:val="28"/>
                <w:u w:val="none"/>
                <w:lang w:val="en-US" w:eastAsia="zh-CN" w:bidi="ar"/>
              </w:rPr>
              <w:t>40</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right"/>
              <w:outlineLvl w:val="9"/>
              <w:rPr>
                <w:rFonts w:hint="default" w:ascii="Times New Roman" w:hAnsi="Times New Roman" w:eastAsia="宋体" w:cs="Times New Roman"/>
                <w:i w:val="0"/>
                <w:iCs w:val="0"/>
                <w:color w:val="000000"/>
                <w:sz w:val="28"/>
                <w:szCs w:val="28"/>
                <w:u w:val="none"/>
                <w:lang w:val="en-US" w:eastAsia="zh-CN"/>
              </w:rPr>
            </w:pPr>
            <w:r>
              <w:rPr>
                <w:rFonts w:hint="default" w:ascii="Times New Roman" w:hAnsi="Times New Roman" w:eastAsia="宋体" w:cs="Times New Roman"/>
                <w:i w:val="0"/>
                <w:iCs w:val="0"/>
                <w:color w:val="000000"/>
                <w:sz w:val="28"/>
                <w:szCs w:val="28"/>
                <w:u w:val="none"/>
                <w:lang w:val="en-US" w:eastAsia="zh-CN"/>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仿宋_GB2312" w:cs="Times New Roman"/>
                <w:i w:val="0"/>
                <w:iCs w:val="0"/>
                <w:color w:val="000000"/>
                <w:sz w:val="28"/>
                <w:szCs w:val="28"/>
                <w:u w:val="none"/>
                <w:lang w:val="en-US"/>
              </w:rPr>
            </w:pPr>
            <w:r>
              <w:rPr>
                <w:rFonts w:hint="default" w:ascii="Times New Roman" w:hAnsi="Times New Roman" w:eastAsia="仿宋_GB2312" w:cs="Times New Roman"/>
                <w:i w:val="0"/>
                <w:iCs w:val="0"/>
                <w:color w:val="000000"/>
                <w:kern w:val="0"/>
                <w:sz w:val="28"/>
                <w:szCs w:val="28"/>
                <w:u w:val="none"/>
                <w:lang w:val="en-US" w:eastAsia="zh-CN" w:bidi="ar"/>
              </w:rPr>
              <w:t>成本控制</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right"/>
              <w:textAlignment w:val="center"/>
              <w:outlineLvl w:val="9"/>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10</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right"/>
              <w:outlineLvl w:val="9"/>
              <w:rPr>
                <w:rFonts w:hint="default" w:ascii="Times New Roman" w:hAnsi="Times New Roman" w:eastAsia="宋体" w:cs="Times New Roman"/>
                <w:i w:val="0"/>
                <w:iCs w:val="0"/>
                <w:color w:val="000000"/>
                <w:sz w:val="28"/>
                <w:szCs w:val="28"/>
                <w:u w:val="none"/>
                <w:lang w:val="en-US" w:eastAsia="zh-CN"/>
              </w:rPr>
            </w:pPr>
            <w:r>
              <w:rPr>
                <w:rFonts w:hint="default" w:ascii="Times New Roman" w:hAnsi="Times New Roman" w:eastAsia="宋体" w:cs="Times New Roman"/>
                <w:i w:val="0"/>
                <w:iCs w:val="0"/>
                <w:color w:val="000000"/>
                <w:sz w:val="28"/>
                <w:szCs w:val="2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合计</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right"/>
              <w:textAlignment w:val="center"/>
              <w:outlineLvl w:val="9"/>
              <w:rPr>
                <w:rFonts w:hint="default" w:ascii="Times New Roman" w:hAnsi="Times New Roman" w:eastAsia="宋体" w:cs="Times New Roman"/>
                <w:i w:val="0"/>
                <w:iCs w:val="0"/>
                <w:color w:val="000000"/>
                <w:kern w:val="0"/>
                <w:sz w:val="28"/>
                <w:szCs w:val="28"/>
                <w:u w:val="none"/>
                <w:lang w:val="en-US" w:eastAsia="zh-CN" w:bidi="ar"/>
              </w:rPr>
            </w:pPr>
            <w:r>
              <w:rPr>
                <w:rFonts w:hint="default" w:ascii="Times New Roman" w:hAnsi="Times New Roman" w:cs="Times New Roman"/>
                <w:i w:val="0"/>
                <w:iCs w:val="0"/>
                <w:color w:val="000000"/>
                <w:kern w:val="0"/>
                <w:sz w:val="28"/>
                <w:szCs w:val="28"/>
                <w:u w:val="none"/>
                <w:lang w:val="en-US" w:eastAsia="zh-CN" w:bidi="ar"/>
              </w:rPr>
              <w:t>50</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right"/>
              <w:outlineLvl w:val="9"/>
              <w:rPr>
                <w:rFonts w:hint="default" w:ascii="Times New Roman" w:hAnsi="Times New Roman" w:eastAsia="宋体" w:cs="Times New Roman"/>
                <w:i w:val="0"/>
                <w:iCs w:val="0"/>
                <w:color w:val="000000"/>
                <w:sz w:val="28"/>
                <w:szCs w:val="28"/>
                <w:u w:val="none"/>
                <w:lang w:val="en-US" w:eastAsia="zh-CN"/>
              </w:rPr>
            </w:pPr>
            <w:r>
              <w:rPr>
                <w:rFonts w:hint="default" w:ascii="Times New Roman" w:hAnsi="Times New Roman" w:eastAsia="宋体" w:cs="Times New Roman"/>
                <w:i w:val="0"/>
                <w:iCs w:val="0"/>
                <w:color w:val="000000"/>
                <w:sz w:val="28"/>
                <w:szCs w:val="28"/>
                <w:u w:val="none"/>
                <w:lang w:val="en-US" w:eastAsia="zh-CN"/>
              </w:rPr>
              <w:t>50</w:t>
            </w:r>
          </w:p>
        </w:tc>
      </w:tr>
    </w:tbl>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项目实施单位能够按照合同约定的各项积极履行各项业务。完成新增建设388处村居，前期19处拆迁村搬迁至社区，为实现视频监控全覆盖，扫除治安盲点，新增专线网络10余条，接入社区原有视频155路，基本覆盖全市所有村居社区及村居重点部位、主要出入口、部分中小学、诊所、村委、广场等村居重点位置，全面实现视频监控覆盖、扫除治安盲点、监管治安乱点的建设目标，发挥“雪亮工程”这一惠民工程的综合效能。曲阜市公安局平台现接入雪亮工程部分4012路，现推送济宁市局平台4012路，其中包含室内监控设备374路，室外监控设备3483路，社区监控接入155路，共享率为100%，做到多网联合，数据共享，为配合市局及省厅完成视频图像全面整合发挥重要作用。</w:t>
      </w:r>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项目实施单位对成本控制有效，没有超过项目的投资预算。</w:t>
      </w:r>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②效果指标具体得分见表9。</w:t>
      </w:r>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157" w:beforeLines="50" w:after="157" w:afterLines="50" w:line="600" w:lineRule="exact"/>
        <w:ind w:right="0" w:rightChars="0"/>
        <w:jc w:val="center"/>
        <w:textAlignment w:val="auto"/>
        <w:outlineLvl w:val="9"/>
        <w:rPr>
          <w:rFonts w:hint="default" w:ascii="Times New Roman" w:hAnsi="Times New Roman" w:eastAsia="方正公文小标宋" w:cs="Times New Roman"/>
          <w:b w:val="0"/>
          <w:bCs/>
          <w:sz w:val="44"/>
          <w:szCs w:val="44"/>
          <w:u w:val="none"/>
          <w:shd w:val="clear" w:color="auto" w:fill="auto"/>
          <w:lang w:val="en-US" w:eastAsia="zh-CN" w:bidi="zh-CN"/>
        </w:rPr>
      </w:pPr>
      <w:r>
        <w:rPr>
          <w:rFonts w:hint="default" w:ascii="Times New Roman" w:hAnsi="Times New Roman" w:eastAsia="方正公文小标宋" w:cs="Times New Roman"/>
          <w:b w:val="0"/>
          <w:bCs/>
          <w:sz w:val="44"/>
          <w:szCs w:val="44"/>
          <w:u w:val="none"/>
          <w:shd w:val="clear" w:color="auto" w:fill="auto"/>
          <w:lang w:val="en-US" w:eastAsia="zh-CN" w:bidi="zh-CN"/>
        </w:rPr>
        <w:t>表9.效果指标得分表</w:t>
      </w:r>
    </w:p>
    <w:tbl>
      <w:tblPr>
        <w:tblStyle w:val="10"/>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76"/>
        <w:gridCol w:w="2383"/>
        <w:gridCol w:w="22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jc w:val="center"/>
        </w:trPr>
        <w:tc>
          <w:tcPr>
            <w:tcW w:w="3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jc w:val="center"/>
              <w:textAlignment w:val="auto"/>
              <w:outlineLvl w:val="9"/>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指标名称</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分值</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仿宋_GB2312" w:cs="Times New Roman"/>
                <w:i w:val="0"/>
                <w:iCs w:val="0"/>
                <w:color w:val="000000"/>
                <w:sz w:val="28"/>
                <w:szCs w:val="28"/>
                <w:u w:val="none"/>
                <w:lang w:val="en-US" w:eastAsia="zh-CN"/>
              </w:rPr>
            </w:pPr>
            <w:r>
              <w:rPr>
                <w:rFonts w:hint="default" w:ascii="Times New Roman" w:hAnsi="Times New Roman" w:eastAsia="仿宋_GB2312" w:cs="Times New Roman"/>
                <w:i w:val="0"/>
                <w:iCs w:val="0"/>
                <w:color w:val="000000"/>
                <w:sz w:val="28"/>
                <w:szCs w:val="28"/>
                <w:u w:val="none"/>
                <w:lang w:val="en-US" w:eastAsia="zh-CN"/>
              </w:rPr>
              <w:t>满意度</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right"/>
              <w:textAlignment w:val="center"/>
              <w:outlineLvl w:val="9"/>
              <w:rPr>
                <w:rFonts w:hint="default" w:ascii="Times New Roman" w:hAnsi="Times New Roman" w:eastAsia="宋体" w:cs="Times New Roman"/>
                <w:i w:val="0"/>
                <w:iCs w:val="0"/>
                <w:color w:val="000000"/>
                <w:sz w:val="28"/>
                <w:szCs w:val="28"/>
                <w:u w:val="none"/>
                <w:lang w:val="en-US"/>
              </w:rPr>
            </w:pPr>
            <w:r>
              <w:rPr>
                <w:rFonts w:hint="default" w:ascii="Times New Roman" w:hAnsi="Times New Roman" w:cs="Times New Roman"/>
                <w:i w:val="0"/>
                <w:iCs w:val="0"/>
                <w:color w:val="000000"/>
                <w:kern w:val="0"/>
                <w:sz w:val="28"/>
                <w:szCs w:val="28"/>
                <w:u w:val="none"/>
                <w:lang w:val="en-US" w:eastAsia="zh-CN" w:bidi="ar"/>
              </w:rPr>
              <w:t>10</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right"/>
              <w:outlineLvl w:val="9"/>
              <w:rPr>
                <w:rFonts w:hint="default" w:ascii="Times New Roman" w:hAnsi="Times New Roman" w:eastAsia="宋体" w:cs="Times New Roman"/>
                <w:i w:val="0"/>
                <w:iCs w:val="0"/>
                <w:color w:val="000000"/>
                <w:sz w:val="28"/>
                <w:szCs w:val="28"/>
                <w:u w:val="none"/>
                <w:lang w:val="en-US" w:eastAsia="zh-CN"/>
              </w:rPr>
            </w:pPr>
            <w:r>
              <w:rPr>
                <w:rFonts w:hint="default" w:ascii="Times New Roman" w:hAnsi="Times New Roman" w:cs="Times New Roman"/>
                <w:i w:val="0"/>
                <w:iCs w:val="0"/>
                <w:color w:val="000000"/>
                <w:sz w:val="28"/>
                <w:szCs w:val="2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仿宋_GB2312" w:cs="Times New Roman"/>
                <w:i w:val="0"/>
                <w:iCs w:val="0"/>
                <w:color w:val="000000"/>
                <w:sz w:val="28"/>
                <w:szCs w:val="28"/>
                <w:u w:val="none"/>
                <w:lang w:val="en-US"/>
              </w:rPr>
            </w:pPr>
            <w:r>
              <w:rPr>
                <w:rFonts w:hint="default" w:ascii="Times New Roman" w:hAnsi="Times New Roman" w:eastAsia="仿宋_GB2312" w:cs="Times New Roman"/>
                <w:i w:val="0"/>
                <w:iCs w:val="0"/>
                <w:color w:val="000000"/>
                <w:kern w:val="0"/>
                <w:sz w:val="28"/>
                <w:szCs w:val="28"/>
                <w:u w:val="none"/>
                <w:lang w:val="en-US" w:eastAsia="zh-CN" w:bidi="ar"/>
              </w:rPr>
              <w:t>可持续性</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right"/>
              <w:textAlignment w:val="center"/>
              <w:outlineLvl w:val="9"/>
              <w:rPr>
                <w:rFonts w:hint="default" w:ascii="Times New Roman" w:hAnsi="Times New Roman" w:eastAsia="宋体" w:cs="Times New Roman"/>
                <w:i w:val="0"/>
                <w:iCs w:val="0"/>
                <w:color w:val="000000"/>
                <w:sz w:val="28"/>
                <w:szCs w:val="28"/>
                <w:u w:val="none"/>
              </w:rPr>
            </w:pPr>
            <w:r>
              <w:rPr>
                <w:rFonts w:hint="default" w:ascii="Times New Roman" w:hAnsi="Times New Roman" w:cs="Times New Roman"/>
                <w:i w:val="0"/>
                <w:iCs w:val="0"/>
                <w:color w:val="000000"/>
                <w:kern w:val="0"/>
                <w:sz w:val="28"/>
                <w:szCs w:val="28"/>
                <w:u w:val="none"/>
                <w:lang w:val="en-US" w:eastAsia="zh-CN" w:bidi="ar"/>
              </w:rPr>
              <w:t>2</w:t>
            </w:r>
            <w:r>
              <w:rPr>
                <w:rFonts w:hint="default" w:ascii="Times New Roman" w:hAnsi="Times New Roman" w:eastAsia="宋体" w:cs="Times New Roman"/>
                <w:i w:val="0"/>
                <w:iCs w:val="0"/>
                <w:color w:val="000000"/>
                <w:kern w:val="0"/>
                <w:sz w:val="28"/>
                <w:szCs w:val="28"/>
                <w:u w:val="none"/>
                <w:lang w:val="en-US" w:eastAsia="zh-CN" w:bidi="ar"/>
              </w:rPr>
              <w:t>0</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right"/>
              <w:outlineLvl w:val="9"/>
              <w:rPr>
                <w:rFonts w:hint="default" w:ascii="Times New Roman" w:hAnsi="Times New Roman" w:eastAsia="宋体" w:cs="Times New Roman"/>
                <w:i w:val="0"/>
                <w:iCs w:val="0"/>
                <w:color w:val="000000"/>
                <w:sz w:val="28"/>
                <w:szCs w:val="28"/>
                <w:u w:val="none"/>
                <w:lang w:val="en-US" w:eastAsia="zh-CN"/>
              </w:rPr>
            </w:pPr>
            <w:r>
              <w:rPr>
                <w:rFonts w:hint="default" w:ascii="Times New Roman" w:hAnsi="Times New Roman" w:cs="Times New Roman"/>
                <w:i w:val="0"/>
                <w:iCs w:val="0"/>
                <w:color w:val="000000"/>
                <w:sz w:val="28"/>
                <w:szCs w:val="28"/>
                <w:u w:val="none"/>
                <w:lang w:val="en-US" w:eastAsia="zh-CN"/>
              </w:rPr>
              <w:t>2</w:t>
            </w:r>
            <w:r>
              <w:rPr>
                <w:rFonts w:hint="default" w:ascii="Times New Roman" w:hAnsi="Times New Roman" w:eastAsia="宋体" w:cs="Times New Roman"/>
                <w:i w:val="0"/>
                <w:iCs w:val="0"/>
                <w:color w:val="000000"/>
                <w:sz w:val="28"/>
                <w:szCs w:val="28"/>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合计</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right"/>
              <w:textAlignment w:val="center"/>
              <w:outlineLvl w:val="9"/>
              <w:rPr>
                <w:rFonts w:hint="default" w:ascii="Times New Roman" w:hAnsi="Times New Roman" w:eastAsia="宋体" w:cs="Times New Roman"/>
                <w:i w:val="0"/>
                <w:iCs w:val="0"/>
                <w:color w:val="000000"/>
                <w:kern w:val="0"/>
                <w:sz w:val="28"/>
                <w:szCs w:val="28"/>
                <w:u w:val="none"/>
                <w:lang w:val="en-US" w:eastAsia="zh-CN" w:bidi="ar"/>
              </w:rPr>
            </w:pPr>
            <w:r>
              <w:rPr>
                <w:rFonts w:hint="default" w:ascii="Times New Roman" w:hAnsi="Times New Roman" w:cs="Times New Roman"/>
                <w:i w:val="0"/>
                <w:iCs w:val="0"/>
                <w:color w:val="000000"/>
                <w:kern w:val="0"/>
                <w:sz w:val="28"/>
                <w:szCs w:val="28"/>
                <w:u w:val="none"/>
                <w:lang w:val="en-US" w:eastAsia="zh-CN" w:bidi="ar"/>
              </w:rPr>
              <w:t>30</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right"/>
              <w:outlineLvl w:val="9"/>
              <w:rPr>
                <w:rFonts w:hint="default" w:ascii="Times New Roman" w:hAnsi="Times New Roman" w:eastAsia="宋体" w:cs="Times New Roman"/>
                <w:i w:val="0"/>
                <w:iCs w:val="0"/>
                <w:color w:val="000000"/>
                <w:sz w:val="28"/>
                <w:szCs w:val="28"/>
                <w:u w:val="none"/>
                <w:lang w:val="en-US" w:eastAsia="zh-CN"/>
              </w:rPr>
            </w:pPr>
            <w:r>
              <w:rPr>
                <w:rFonts w:hint="default" w:ascii="Times New Roman" w:hAnsi="Times New Roman" w:cs="Times New Roman"/>
                <w:i w:val="0"/>
                <w:iCs w:val="0"/>
                <w:color w:val="000000"/>
                <w:sz w:val="28"/>
                <w:szCs w:val="28"/>
                <w:u w:val="none"/>
                <w:lang w:val="en-US" w:eastAsia="zh-CN"/>
              </w:rPr>
              <w:t>30</w:t>
            </w:r>
          </w:p>
        </w:tc>
      </w:tr>
    </w:tbl>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通过网上问卷调查，社会群众对项目实施单位对该项目实施的满意度达98%。</w:t>
      </w:r>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可持续方面，项目实施单位各方面运营准备充分，监理单位及相关政府部门确认，未发现存在拖欠分包商工程款和劳务人员工资，建立了有效的工作保障和沟通协调机制。</w:t>
      </w:r>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00" w:firstLineChars="200"/>
        <w:jc w:val="left"/>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方正仿宋_GB2312" w:cs="Times New Roman"/>
          <w:b w:val="0"/>
          <w:bCs/>
          <w:sz w:val="30"/>
          <w:szCs w:val="30"/>
          <w:lang w:val="en-US" w:eastAsia="zh-CN"/>
        </w:rPr>
        <w:t xml:space="preserve"> </w:t>
      </w:r>
      <w:r>
        <w:rPr>
          <w:rFonts w:hint="default" w:ascii="Times New Roman" w:hAnsi="Times New Roman" w:eastAsia="仿宋_GB2312" w:cs="Times New Roman"/>
          <w:b w:val="0"/>
          <w:bCs/>
          <w:sz w:val="32"/>
          <w:szCs w:val="32"/>
          <w:u w:val="none"/>
          <w:shd w:val="clear" w:color="auto" w:fill="auto"/>
          <w:lang w:val="en-US" w:eastAsia="zh-CN" w:bidi="zh-CN"/>
        </w:rPr>
        <w:t>③管理指标具体得分见表10。</w:t>
      </w:r>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157" w:beforeLines="50" w:after="157" w:afterLines="50" w:line="600" w:lineRule="exact"/>
        <w:ind w:right="0" w:rightChars="0"/>
        <w:jc w:val="center"/>
        <w:textAlignment w:val="auto"/>
        <w:outlineLvl w:val="9"/>
        <w:rPr>
          <w:rFonts w:hint="default" w:ascii="Times New Roman" w:hAnsi="Times New Roman" w:eastAsia="方正公文小标宋" w:cs="Times New Roman"/>
          <w:b w:val="0"/>
          <w:bCs/>
          <w:sz w:val="44"/>
          <w:szCs w:val="44"/>
          <w:u w:val="none"/>
          <w:shd w:val="clear" w:color="auto" w:fill="auto"/>
          <w:lang w:val="en-US" w:eastAsia="zh-CN" w:bidi="zh-CN"/>
        </w:rPr>
      </w:pPr>
      <w:r>
        <w:rPr>
          <w:rFonts w:hint="default" w:ascii="Times New Roman" w:hAnsi="Times New Roman" w:eastAsia="方正公文小标宋" w:cs="Times New Roman"/>
          <w:b w:val="0"/>
          <w:bCs/>
          <w:sz w:val="44"/>
          <w:szCs w:val="44"/>
          <w:u w:val="none"/>
          <w:shd w:val="clear" w:color="auto" w:fill="auto"/>
          <w:lang w:val="en-US" w:eastAsia="zh-CN" w:bidi="zh-CN"/>
        </w:rPr>
        <w:t>表10.管理指标得分表</w:t>
      </w:r>
    </w:p>
    <w:tbl>
      <w:tblPr>
        <w:tblStyle w:val="10"/>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76"/>
        <w:gridCol w:w="2383"/>
        <w:gridCol w:w="22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jc w:val="center"/>
              <w:textAlignment w:val="auto"/>
              <w:outlineLvl w:val="9"/>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指标名称</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分值</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仿宋_GB2312" w:cs="Times New Roman"/>
                <w:i w:val="0"/>
                <w:iCs w:val="0"/>
                <w:color w:val="000000"/>
                <w:sz w:val="28"/>
                <w:szCs w:val="28"/>
                <w:u w:val="none"/>
                <w:lang w:val="en-US"/>
              </w:rPr>
            </w:pPr>
            <w:r>
              <w:rPr>
                <w:rFonts w:hint="default" w:ascii="Times New Roman" w:hAnsi="Times New Roman" w:eastAsia="仿宋_GB2312" w:cs="Times New Roman"/>
                <w:i w:val="0"/>
                <w:iCs w:val="0"/>
                <w:color w:val="000000"/>
                <w:kern w:val="0"/>
                <w:sz w:val="28"/>
                <w:szCs w:val="28"/>
                <w:u w:val="none"/>
                <w:lang w:val="en-US" w:eastAsia="zh-CN" w:bidi="ar"/>
              </w:rPr>
              <w:t>前期工作</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right"/>
              <w:textAlignment w:val="center"/>
              <w:outlineLvl w:val="9"/>
              <w:rPr>
                <w:rFonts w:hint="default" w:ascii="Times New Roman" w:hAnsi="Times New Roman" w:eastAsia="宋体" w:cs="Times New Roman"/>
                <w:i w:val="0"/>
                <w:iCs w:val="0"/>
                <w:color w:val="000000"/>
                <w:sz w:val="28"/>
                <w:szCs w:val="28"/>
                <w:u w:val="none"/>
                <w:lang w:val="en-US"/>
              </w:rPr>
            </w:pPr>
            <w:r>
              <w:rPr>
                <w:rFonts w:hint="default" w:ascii="Times New Roman" w:hAnsi="Times New Roman" w:cs="Times New Roman"/>
                <w:i w:val="0"/>
                <w:iCs w:val="0"/>
                <w:color w:val="000000"/>
                <w:kern w:val="0"/>
                <w:sz w:val="28"/>
                <w:szCs w:val="28"/>
                <w:u w:val="none"/>
                <w:lang w:val="en-US" w:eastAsia="zh-CN" w:bidi="ar"/>
              </w:rPr>
              <w:t>5</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right"/>
              <w:outlineLvl w:val="9"/>
              <w:rPr>
                <w:rFonts w:hint="default" w:ascii="Times New Roman" w:hAnsi="Times New Roman" w:eastAsia="宋体" w:cs="Times New Roman"/>
                <w:i w:val="0"/>
                <w:iCs w:val="0"/>
                <w:color w:val="000000"/>
                <w:sz w:val="28"/>
                <w:szCs w:val="28"/>
                <w:u w:val="none"/>
                <w:lang w:val="en-US" w:eastAsia="zh-CN"/>
              </w:rPr>
            </w:pPr>
            <w:r>
              <w:rPr>
                <w:rFonts w:hint="default" w:ascii="Times New Roman" w:hAnsi="Times New Roman" w:cs="Times New Roman"/>
                <w:i w:val="0"/>
                <w:iCs w:val="0"/>
                <w:color w:val="000000"/>
                <w:sz w:val="28"/>
                <w:szCs w:val="28"/>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仿宋_GB2312" w:cs="Times New Roman"/>
                <w:i w:val="0"/>
                <w:iCs w:val="0"/>
                <w:color w:val="000000"/>
                <w:sz w:val="28"/>
                <w:szCs w:val="28"/>
                <w:u w:val="none"/>
                <w:lang w:val="en-US" w:eastAsia="zh-CN"/>
              </w:rPr>
            </w:pPr>
            <w:r>
              <w:rPr>
                <w:rFonts w:hint="default" w:ascii="Times New Roman" w:hAnsi="Times New Roman" w:eastAsia="仿宋_GB2312" w:cs="Times New Roman"/>
                <w:i w:val="0"/>
                <w:iCs w:val="0"/>
                <w:color w:val="000000"/>
                <w:sz w:val="28"/>
                <w:szCs w:val="28"/>
                <w:u w:val="none"/>
                <w:lang w:val="en-US" w:eastAsia="zh-CN"/>
              </w:rPr>
              <w:t>资金管理</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right"/>
              <w:textAlignment w:val="center"/>
              <w:outlineLvl w:val="9"/>
              <w:rPr>
                <w:rFonts w:hint="default" w:ascii="Times New Roman" w:hAnsi="Times New Roman" w:eastAsia="宋体" w:cs="Times New Roman"/>
                <w:i w:val="0"/>
                <w:iCs w:val="0"/>
                <w:color w:val="000000"/>
                <w:sz w:val="28"/>
                <w:szCs w:val="28"/>
                <w:u w:val="none"/>
              </w:rPr>
            </w:pPr>
            <w:r>
              <w:rPr>
                <w:rFonts w:hint="default" w:ascii="Times New Roman" w:hAnsi="Times New Roman" w:cs="Times New Roman"/>
                <w:i w:val="0"/>
                <w:iCs w:val="0"/>
                <w:color w:val="000000"/>
                <w:kern w:val="0"/>
                <w:sz w:val="28"/>
                <w:szCs w:val="28"/>
                <w:u w:val="none"/>
                <w:lang w:val="en-US" w:eastAsia="zh-CN" w:bidi="ar"/>
              </w:rPr>
              <w:t>5</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right"/>
              <w:outlineLvl w:val="9"/>
              <w:rPr>
                <w:rFonts w:hint="default" w:ascii="Times New Roman" w:hAnsi="Times New Roman" w:eastAsia="宋体" w:cs="Times New Roman"/>
                <w:i w:val="0"/>
                <w:iCs w:val="0"/>
                <w:color w:val="000000"/>
                <w:sz w:val="28"/>
                <w:szCs w:val="28"/>
                <w:u w:val="none"/>
                <w:lang w:val="en-US" w:eastAsia="zh-CN"/>
              </w:rPr>
            </w:pPr>
            <w:r>
              <w:rPr>
                <w:rFonts w:hint="default" w:ascii="Times New Roman" w:hAnsi="Times New Roman" w:cs="Times New Roman"/>
                <w:i w:val="0"/>
                <w:iCs w:val="0"/>
                <w:color w:val="000000"/>
                <w:sz w:val="28"/>
                <w:szCs w:val="28"/>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监督管理</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right"/>
              <w:textAlignment w:val="center"/>
              <w:outlineLvl w:val="9"/>
              <w:rPr>
                <w:rFonts w:hint="default" w:ascii="Times New Roman" w:hAnsi="Times New Roman" w:eastAsia="宋体" w:cs="Times New Roman"/>
                <w:i w:val="0"/>
                <w:iCs w:val="0"/>
                <w:color w:val="000000"/>
                <w:kern w:val="0"/>
                <w:sz w:val="28"/>
                <w:szCs w:val="28"/>
                <w:u w:val="none"/>
                <w:lang w:val="en-US" w:eastAsia="zh-CN" w:bidi="ar"/>
              </w:rPr>
            </w:pPr>
            <w:r>
              <w:rPr>
                <w:rFonts w:hint="default" w:ascii="Times New Roman" w:hAnsi="Times New Roman" w:cs="Times New Roman"/>
                <w:i w:val="0"/>
                <w:iCs w:val="0"/>
                <w:color w:val="000000"/>
                <w:kern w:val="0"/>
                <w:sz w:val="28"/>
                <w:szCs w:val="28"/>
                <w:u w:val="none"/>
                <w:lang w:val="en-US" w:eastAsia="zh-CN" w:bidi="ar"/>
              </w:rPr>
              <w:t>5</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right"/>
              <w:outlineLvl w:val="9"/>
              <w:rPr>
                <w:rFonts w:hint="default" w:ascii="Times New Roman" w:hAnsi="Times New Roman" w:eastAsia="宋体" w:cs="Times New Roman"/>
                <w:i w:val="0"/>
                <w:iCs w:val="0"/>
                <w:color w:val="000000"/>
                <w:sz w:val="28"/>
                <w:szCs w:val="28"/>
                <w:u w:val="none"/>
                <w:lang w:val="en-US" w:eastAsia="zh-CN"/>
              </w:rPr>
            </w:pPr>
            <w:r>
              <w:rPr>
                <w:rFonts w:hint="default" w:ascii="Times New Roman" w:hAnsi="Times New Roman" w:cs="Times New Roman"/>
                <w:i w:val="0"/>
                <w:iCs w:val="0"/>
                <w:color w:val="000000"/>
                <w:sz w:val="28"/>
                <w:szCs w:val="28"/>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信息公开</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right"/>
              <w:textAlignment w:val="center"/>
              <w:outlineLvl w:val="9"/>
              <w:rPr>
                <w:rFonts w:hint="default" w:ascii="Times New Roman" w:hAnsi="Times New Roman" w:cs="Times New Roman"/>
                <w:i w:val="0"/>
                <w:iCs w:val="0"/>
                <w:color w:val="000000"/>
                <w:kern w:val="0"/>
                <w:sz w:val="28"/>
                <w:szCs w:val="28"/>
                <w:u w:val="none"/>
                <w:lang w:val="en-US" w:eastAsia="zh-CN" w:bidi="ar"/>
              </w:rPr>
            </w:pPr>
            <w:r>
              <w:rPr>
                <w:rFonts w:hint="default" w:ascii="Times New Roman" w:hAnsi="Times New Roman" w:cs="Times New Roman"/>
                <w:i w:val="0"/>
                <w:iCs w:val="0"/>
                <w:color w:val="000000"/>
                <w:kern w:val="0"/>
                <w:sz w:val="28"/>
                <w:szCs w:val="28"/>
                <w:u w:val="none"/>
                <w:lang w:val="en-US" w:eastAsia="zh-CN" w:bidi="ar"/>
              </w:rPr>
              <w:t>5</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right"/>
              <w:outlineLvl w:val="9"/>
              <w:rPr>
                <w:rFonts w:hint="default" w:ascii="Times New Roman" w:hAnsi="Times New Roman" w:eastAsia="宋体" w:cs="Times New Roman"/>
                <w:i w:val="0"/>
                <w:iCs w:val="0"/>
                <w:color w:val="000000"/>
                <w:sz w:val="28"/>
                <w:szCs w:val="28"/>
                <w:u w:val="none"/>
                <w:lang w:val="en-US" w:eastAsia="zh-CN"/>
              </w:rPr>
            </w:pPr>
            <w:r>
              <w:rPr>
                <w:rFonts w:hint="default" w:ascii="Times New Roman" w:hAnsi="Times New Roman" w:cs="Times New Roman"/>
                <w:i w:val="0"/>
                <w:iCs w:val="0"/>
                <w:color w:val="000000"/>
                <w:sz w:val="28"/>
                <w:szCs w:val="28"/>
                <w:u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合计</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right"/>
              <w:textAlignment w:val="center"/>
              <w:outlineLvl w:val="9"/>
              <w:rPr>
                <w:rFonts w:hint="default" w:ascii="Times New Roman" w:hAnsi="Times New Roman" w:cs="Times New Roman"/>
                <w:i w:val="0"/>
                <w:iCs w:val="0"/>
                <w:color w:val="000000"/>
                <w:kern w:val="0"/>
                <w:sz w:val="28"/>
                <w:szCs w:val="28"/>
                <w:u w:val="none"/>
                <w:lang w:val="en-US" w:eastAsia="zh-CN" w:bidi="ar"/>
              </w:rPr>
            </w:pPr>
            <w:r>
              <w:rPr>
                <w:rFonts w:hint="default" w:ascii="Times New Roman" w:hAnsi="Times New Roman" w:cs="Times New Roman"/>
                <w:i w:val="0"/>
                <w:iCs w:val="0"/>
                <w:color w:val="000000"/>
                <w:kern w:val="0"/>
                <w:sz w:val="28"/>
                <w:szCs w:val="28"/>
                <w:u w:val="none"/>
                <w:lang w:val="en-US" w:eastAsia="zh-CN" w:bidi="ar"/>
              </w:rPr>
              <w:t>20</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right"/>
              <w:outlineLvl w:val="9"/>
              <w:rPr>
                <w:rFonts w:hint="default" w:ascii="Times New Roman" w:hAnsi="Times New Roman" w:eastAsia="宋体" w:cs="Times New Roman"/>
                <w:i w:val="0"/>
                <w:iCs w:val="0"/>
                <w:color w:val="000000"/>
                <w:sz w:val="28"/>
                <w:szCs w:val="28"/>
                <w:u w:val="none"/>
                <w:lang w:val="en-US" w:eastAsia="zh-CN"/>
              </w:rPr>
            </w:pPr>
            <w:r>
              <w:rPr>
                <w:rFonts w:hint="default" w:ascii="Times New Roman" w:hAnsi="Times New Roman" w:cs="Times New Roman"/>
                <w:i w:val="0"/>
                <w:iCs w:val="0"/>
                <w:color w:val="000000"/>
                <w:sz w:val="28"/>
                <w:szCs w:val="28"/>
                <w:u w:val="none"/>
                <w:lang w:val="en-US" w:eastAsia="zh-CN"/>
              </w:rPr>
              <w:t>10</w:t>
            </w:r>
          </w:p>
        </w:tc>
      </w:tr>
    </w:tbl>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前期工作中未对通过公开招标确定设计单位，未按规定办理建设工程施工许可证。资金管理方面项目实施单位对项目公司的股权未投入。监督管理方面对项目公司的未提交建设履约保函，项目实施方面监督有待加强。</w:t>
      </w:r>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信息公开方面在全国PPP综合信息平台录入能够及时、准确公开曲阜市公共安全视频监控综合建设PPP项目的信息。</w:t>
      </w:r>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1"/>
        <w:rPr>
          <w:rFonts w:hint="default" w:ascii="Times New Roman" w:hAnsi="Times New Roman" w:eastAsia="楷体_GB2312" w:cs="Times New Roman"/>
          <w:b w:val="0"/>
          <w:bCs w:val="0"/>
          <w:color w:val="auto"/>
          <w:sz w:val="32"/>
          <w:szCs w:val="32"/>
          <w:highlight w:val="none"/>
          <w:u w:val="none"/>
          <w:shd w:val="clear" w:color="auto" w:fill="auto"/>
          <w:lang w:val="en-US" w:eastAsia="zh-CN" w:bidi="ar-SA"/>
        </w:rPr>
      </w:pPr>
      <w:bookmarkStart w:id="66" w:name="_Toc32567"/>
      <w:bookmarkStart w:id="67" w:name="_Toc3430"/>
      <w:r>
        <w:rPr>
          <w:rFonts w:hint="default" w:ascii="Times New Roman" w:hAnsi="Times New Roman" w:eastAsia="楷体_GB2312" w:cs="Times New Roman"/>
          <w:b w:val="0"/>
          <w:bCs w:val="0"/>
          <w:color w:val="auto"/>
          <w:sz w:val="32"/>
          <w:szCs w:val="32"/>
          <w:highlight w:val="none"/>
          <w:u w:val="none"/>
          <w:shd w:val="clear" w:color="auto" w:fill="auto"/>
          <w:lang w:val="en-US" w:eastAsia="zh-CN" w:bidi="ar-SA"/>
        </w:rPr>
        <w:t>（二）实施</w:t>
      </w:r>
      <w:r>
        <w:rPr>
          <w:rFonts w:hint="default" w:ascii="Times New Roman" w:hAnsi="Times New Roman" w:eastAsia="楷体_GB2312" w:cs="Times New Roman"/>
          <w:b w:val="0"/>
          <w:bCs w:val="0"/>
          <w:color w:val="auto"/>
          <w:sz w:val="32"/>
          <w:szCs w:val="32"/>
          <w:highlight w:val="none"/>
          <w:u w:val="none"/>
          <w:shd w:val="clear"/>
          <w:lang w:val="en-US" w:eastAsia="zh-CN" w:bidi="ar-SA"/>
        </w:rPr>
        <w:t>机构</w:t>
      </w:r>
      <w:r>
        <w:rPr>
          <w:rFonts w:hint="default" w:ascii="Times New Roman" w:hAnsi="Times New Roman" w:eastAsia="楷体_GB2312" w:cs="Times New Roman"/>
          <w:b w:val="0"/>
          <w:bCs w:val="0"/>
          <w:color w:val="auto"/>
          <w:sz w:val="32"/>
          <w:szCs w:val="32"/>
          <w:highlight w:val="none"/>
          <w:u w:val="none"/>
          <w:shd w:val="clear" w:color="auto" w:fill="auto"/>
          <w:lang w:val="en-US" w:eastAsia="zh-CN" w:bidi="ar-SA"/>
        </w:rPr>
        <w:t>运营期绩效评价</w:t>
      </w:r>
      <w:bookmarkEnd w:id="66"/>
      <w:bookmarkEnd w:id="67"/>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1.评分说明</w:t>
      </w:r>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根据财政部《关于印发〈政府和社会资本合作（PPP）项目绩效管理操作指引〉的通知》（财金〔2020〕13号）、省财政厅《关于印发〈关于推动山东省政府和社会资本合作（PPP）规范发展的意见〉的通知》（鲁财投〔2021〕2号）等文件规定，对PPP项目实施机构绩效评价工作开展评价，为确保绩效评价结果公平与公正，绩效评价工作小组各成员在绩效评价过程，对指标存在问题进行赋分。</w:t>
      </w:r>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2.评分结果</w:t>
      </w:r>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再评价专家组通过资料查阅、问题分析、座谈了解、市场调查、现场勘察等工作、结合实施机构、项目公司自评报告及相关说明为依据，根据再评价工作方案对项目实施机构绩效评价工作质量最终综合评分为92分。</w:t>
      </w:r>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3.绩效分析</w:t>
      </w:r>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指标分值100分，其中产出指标50分，效果指标30分，管理指标20分。</w:t>
      </w:r>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00"/>
        <w:jc w:val="left"/>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①产出指标具体得分见表11。</w:t>
      </w:r>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157" w:beforeLines="50" w:after="157" w:afterLines="50" w:line="600" w:lineRule="exact"/>
        <w:ind w:right="0" w:rightChars="0"/>
        <w:jc w:val="center"/>
        <w:textAlignment w:val="auto"/>
        <w:outlineLvl w:val="9"/>
        <w:rPr>
          <w:rFonts w:hint="default" w:ascii="Times New Roman" w:hAnsi="Times New Roman" w:eastAsia="方正公文小标宋" w:cs="Times New Roman"/>
          <w:b w:val="0"/>
          <w:bCs/>
          <w:sz w:val="44"/>
          <w:szCs w:val="44"/>
          <w:u w:val="none"/>
          <w:shd w:val="clear" w:color="auto" w:fill="auto"/>
          <w:lang w:val="en-US" w:eastAsia="zh-CN" w:bidi="zh-CN"/>
        </w:rPr>
      </w:pPr>
      <w:r>
        <w:rPr>
          <w:rFonts w:hint="default" w:ascii="Times New Roman" w:hAnsi="Times New Roman" w:eastAsia="方正公文小标宋" w:cs="Times New Roman"/>
          <w:b w:val="0"/>
          <w:bCs/>
          <w:sz w:val="44"/>
          <w:szCs w:val="44"/>
          <w:u w:val="none"/>
          <w:shd w:val="clear" w:color="auto" w:fill="auto"/>
          <w:lang w:val="en-US" w:eastAsia="zh-CN" w:bidi="zh-CN"/>
        </w:rPr>
        <w:t>表11.产出指标得分表</w:t>
      </w:r>
    </w:p>
    <w:tbl>
      <w:tblPr>
        <w:tblStyle w:val="10"/>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762"/>
        <w:gridCol w:w="3175"/>
        <w:gridCol w:w="21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jc w:val="center"/>
        </w:trPr>
        <w:tc>
          <w:tcPr>
            <w:tcW w:w="2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jc w:val="center"/>
              <w:textAlignment w:val="auto"/>
              <w:outlineLvl w:val="9"/>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指标名称</w:t>
            </w:r>
          </w:p>
        </w:tc>
        <w:tc>
          <w:tcPr>
            <w:tcW w:w="2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分值</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仿宋_GB2312" w:cs="Times New Roman"/>
                <w:i w:val="0"/>
                <w:iCs w:val="0"/>
                <w:color w:val="000000"/>
                <w:sz w:val="28"/>
                <w:szCs w:val="28"/>
                <w:u w:val="none"/>
                <w:lang w:val="en-US"/>
              </w:rPr>
            </w:pPr>
            <w:r>
              <w:rPr>
                <w:rFonts w:hint="default" w:ascii="Times New Roman" w:hAnsi="Times New Roman" w:eastAsia="仿宋_GB2312" w:cs="Times New Roman"/>
                <w:i w:val="0"/>
                <w:iCs w:val="0"/>
                <w:color w:val="000000"/>
                <w:kern w:val="0"/>
                <w:sz w:val="28"/>
                <w:szCs w:val="28"/>
                <w:u w:val="none"/>
                <w:lang w:val="en-US" w:eastAsia="zh-CN" w:bidi="ar"/>
              </w:rPr>
              <w:t>按效付费</w:t>
            </w:r>
          </w:p>
        </w:tc>
        <w:tc>
          <w:tcPr>
            <w:tcW w:w="2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right"/>
              <w:textAlignment w:val="center"/>
              <w:outlineLvl w:val="9"/>
              <w:rPr>
                <w:rFonts w:hint="default" w:ascii="Times New Roman" w:hAnsi="Times New Roman" w:eastAsia="宋体" w:cs="Times New Roman"/>
                <w:i w:val="0"/>
                <w:iCs w:val="0"/>
                <w:color w:val="000000"/>
                <w:sz w:val="28"/>
                <w:szCs w:val="28"/>
                <w:u w:val="none"/>
                <w:lang w:val="en-US"/>
              </w:rPr>
            </w:pPr>
            <w:r>
              <w:rPr>
                <w:rFonts w:hint="default" w:ascii="Times New Roman" w:hAnsi="Times New Roman" w:cs="Times New Roman"/>
                <w:i w:val="0"/>
                <w:iCs w:val="0"/>
                <w:color w:val="000000"/>
                <w:kern w:val="0"/>
                <w:sz w:val="28"/>
                <w:szCs w:val="28"/>
                <w:u w:val="none"/>
                <w:lang w:val="en-US" w:eastAsia="zh-CN" w:bidi="ar"/>
              </w:rPr>
              <w:t>30</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right"/>
              <w:outlineLvl w:val="9"/>
              <w:rPr>
                <w:rFonts w:hint="default" w:ascii="Times New Roman" w:hAnsi="Times New Roman" w:eastAsia="宋体" w:cs="Times New Roman"/>
                <w:i w:val="0"/>
                <w:iCs w:val="0"/>
                <w:color w:val="000000"/>
                <w:sz w:val="28"/>
                <w:szCs w:val="28"/>
                <w:u w:val="none"/>
                <w:lang w:val="en-US" w:eastAsia="zh-CN"/>
              </w:rPr>
            </w:pPr>
            <w:r>
              <w:rPr>
                <w:rFonts w:hint="default" w:ascii="Times New Roman" w:hAnsi="Times New Roman" w:cs="Times New Roman"/>
                <w:i w:val="0"/>
                <w:iCs w:val="0"/>
                <w:color w:val="000000"/>
                <w:sz w:val="28"/>
                <w:szCs w:val="28"/>
                <w:u w:val="none"/>
                <w:lang w:val="en-US" w:eastAsia="zh-CN"/>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仿宋_GB2312" w:cs="Times New Roman"/>
                <w:i w:val="0"/>
                <w:iCs w:val="0"/>
                <w:color w:val="000000"/>
                <w:sz w:val="28"/>
                <w:szCs w:val="28"/>
                <w:u w:val="none"/>
                <w:lang w:val="en-US"/>
              </w:rPr>
            </w:pPr>
            <w:r>
              <w:rPr>
                <w:rFonts w:hint="default" w:ascii="Times New Roman" w:hAnsi="Times New Roman" w:eastAsia="仿宋_GB2312" w:cs="Times New Roman"/>
                <w:i w:val="0"/>
                <w:iCs w:val="0"/>
                <w:color w:val="000000"/>
                <w:kern w:val="0"/>
                <w:sz w:val="28"/>
                <w:szCs w:val="28"/>
                <w:u w:val="none"/>
                <w:lang w:val="en-US" w:eastAsia="zh-CN" w:bidi="ar"/>
              </w:rPr>
              <w:t>其他履约情况</w:t>
            </w:r>
          </w:p>
        </w:tc>
        <w:tc>
          <w:tcPr>
            <w:tcW w:w="2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right"/>
              <w:textAlignment w:val="center"/>
              <w:outlineLvl w:val="9"/>
              <w:rPr>
                <w:rFonts w:hint="default" w:ascii="Times New Roman" w:hAnsi="Times New Roman" w:eastAsia="宋体" w:cs="Times New Roman"/>
                <w:i w:val="0"/>
                <w:iCs w:val="0"/>
                <w:color w:val="000000"/>
                <w:sz w:val="28"/>
                <w:szCs w:val="28"/>
                <w:u w:val="none"/>
                <w:lang w:val="en-US"/>
              </w:rPr>
            </w:pPr>
            <w:r>
              <w:rPr>
                <w:rFonts w:hint="default" w:ascii="Times New Roman" w:hAnsi="Times New Roman" w:cs="Times New Roman"/>
                <w:i w:val="0"/>
                <w:iCs w:val="0"/>
                <w:color w:val="000000"/>
                <w:kern w:val="0"/>
                <w:sz w:val="28"/>
                <w:szCs w:val="28"/>
                <w:u w:val="none"/>
                <w:lang w:val="en-US" w:eastAsia="zh-CN" w:bidi="ar"/>
              </w:rPr>
              <w:t>20</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right"/>
              <w:outlineLvl w:val="9"/>
              <w:rPr>
                <w:rFonts w:hint="default" w:ascii="Times New Roman" w:hAnsi="Times New Roman" w:eastAsia="宋体" w:cs="Times New Roman"/>
                <w:i w:val="0"/>
                <w:iCs w:val="0"/>
                <w:color w:val="000000"/>
                <w:sz w:val="28"/>
                <w:szCs w:val="28"/>
                <w:u w:val="none"/>
                <w:lang w:val="en-US" w:eastAsia="zh-CN"/>
              </w:rPr>
            </w:pPr>
            <w:r>
              <w:rPr>
                <w:rFonts w:hint="default" w:ascii="Times New Roman" w:hAnsi="Times New Roman" w:cs="Times New Roman"/>
                <w:i w:val="0"/>
                <w:iCs w:val="0"/>
                <w:color w:val="000000"/>
                <w:sz w:val="28"/>
                <w:szCs w:val="28"/>
                <w:u w:val="none"/>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合计</w:t>
            </w:r>
          </w:p>
        </w:tc>
        <w:tc>
          <w:tcPr>
            <w:tcW w:w="2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right"/>
              <w:textAlignment w:val="center"/>
              <w:outlineLvl w:val="9"/>
              <w:rPr>
                <w:rFonts w:hint="default" w:ascii="Times New Roman" w:hAnsi="Times New Roman" w:eastAsia="宋体" w:cs="Times New Roman"/>
                <w:i w:val="0"/>
                <w:iCs w:val="0"/>
                <w:color w:val="000000"/>
                <w:kern w:val="0"/>
                <w:sz w:val="28"/>
                <w:szCs w:val="28"/>
                <w:u w:val="none"/>
                <w:lang w:val="en-US" w:eastAsia="zh-CN" w:bidi="ar"/>
              </w:rPr>
            </w:pPr>
            <w:r>
              <w:rPr>
                <w:rFonts w:hint="default" w:ascii="Times New Roman" w:hAnsi="Times New Roman" w:cs="Times New Roman"/>
                <w:i w:val="0"/>
                <w:iCs w:val="0"/>
                <w:color w:val="000000"/>
                <w:kern w:val="0"/>
                <w:sz w:val="28"/>
                <w:szCs w:val="28"/>
                <w:u w:val="none"/>
                <w:lang w:val="en-US" w:eastAsia="zh-CN" w:bidi="ar"/>
              </w:rPr>
              <w:t>50</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right"/>
              <w:outlineLvl w:val="9"/>
              <w:rPr>
                <w:rFonts w:hint="default" w:ascii="Times New Roman" w:hAnsi="Times New Roman" w:eastAsia="宋体" w:cs="Times New Roman"/>
                <w:i w:val="0"/>
                <w:iCs w:val="0"/>
                <w:color w:val="000000"/>
                <w:sz w:val="28"/>
                <w:szCs w:val="28"/>
                <w:u w:val="none"/>
                <w:lang w:val="en-US" w:eastAsia="zh-CN"/>
              </w:rPr>
            </w:pPr>
            <w:r>
              <w:rPr>
                <w:rFonts w:hint="default" w:ascii="Times New Roman" w:hAnsi="Times New Roman" w:eastAsia="宋体" w:cs="Times New Roman"/>
                <w:i w:val="0"/>
                <w:iCs w:val="0"/>
                <w:color w:val="000000"/>
                <w:sz w:val="28"/>
                <w:szCs w:val="28"/>
                <w:u w:val="none"/>
                <w:lang w:val="en-US" w:eastAsia="zh-CN"/>
              </w:rPr>
              <w:t>50</w:t>
            </w:r>
          </w:p>
        </w:tc>
      </w:tr>
    </w:tbl>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项目实施单位对基目单位进行运营期的考核评价，第一期评价94分，第二期评价84分，综合89分，对第二期按合同约定的比例进行付率及时进行支付。</w:t>
      </w:r>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项目实施单位协助项目单位依法及时获得相关的许可和批准，确定本项目的建设内容、规模、目标等，协调项目公司与其他接口单位、当地居民的关系，为项目实施提供配套条件。</w:t>
      </w:r>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30"/>
        <w:jc w:val="left"/>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②效果具体得分见表12。</w:t>
      </w:r>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157" w:beforeLines="50" w:after="157" w:afterLines="50" w:line="600" w:lineRule="exact"/>
        <w:ind w:right="0" w:rightChars="0"/>
        <w:jc w:val="center"/>
        <w:textAlignment w:val="auto"/>
        <w:outlineLvl w:val="9"/>
        <w:rPr>
          <w:rFonts w:hint="default" w:ascii="Times New Roman" w:hAnsi="Times New Roman" w:eastAsia="方正公文小标宋" w:cs="Times New Roman"/>
          <w:b w:val="0"/>
          <w:bCs/>
          <w:sz w:val="44"/>
          <w:szCs w:val="44"/>
          <w:u w:val="none"/>
          <w:shd w:val="clear" w:color="auto" w:fill="auto"/>
          <w:lang w:val="en-US" w:eastAsia="zh-CN" w:bidi="zh-CN"/>
        </w:rPr>
      </w:pPr>
      <w:r>
        <w:rPr>
          <w:rFonts w:hint="default" w:ascii="Times New Roman" w:hAnsi="Times New Roman" w:eastAsia="方正公文小标宋" w:cs="Times New Roman"/>
          <w:b w:val="0"/>
          <w:bCs/>
          <w:sz w:val="44"/>
          <w:szCs w:val="44"/>
          <w:u w:val="none"/>
          <w:shd w:val="clear" w:color="auto" w:fill="auto"/>
          <w:lang w:val="en-US" w:eastAsia="zh-CN" w:bidi="zh-CN"/>
        </w:rPr>
        <w:t>表12.效果指标得分表</w:t>
      </w:r>
    </w:p>
    <w:tbl>
      <w:tblPr>
        <w:tblStyle w:val="10"/>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76"/>
        <w:gridCol w:w="2383"/>
        <w:gridCol w:w="22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jc w:val="center"/>
        </w:trPr>
        <w:tc>
          <w:tcPr>
            <w:tcW w:w="3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jc w:val="center"/>
              <w:textAlignment w:val="auto"/>
              <w:outlineLvl w:val="9"/>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指标名称</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分值</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仿宋_GB2312" w:cs="Times New Roman"/>
                <w:i w:val="0"/>
                <w:iCs w:val="0"/>
                <w:color w:val="000000"/>
                <w:sz w:val="28"/>
                <w:szCs w:val="28"/>
                <w:u w:val="none"/>
                <w:lang w:val="en-US" w:eastAsia="zh-CN"/>
              </w:rPr>
            </w:pPr>
            <w:r>
              <w:rPr>
                <w:rFonts w:hint="default" w:ascii="Times New Roman" w:hAnsi="Times New Roman" w:eastAsia="仿宋_GB2312" w:cs="Times New Roman"/>
                <w:i w:val="0"/>
                <w:iCs w:val="0"/>
                <w:color w:val="000000"/>
                <w:sz w:val="28"/>
                <w:szCs w:val="28"/>
                <w:u w:val="none"/>
                <w:lang w:val="en-US" w:eastAsia="zh-CN"/>
              </w:rPr>
              <w:t>满意度</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right"/>
              <w:textAlignment w:val="center"/>
              <w:outlineLvl w:val="9"/>
              <w:rPr>
                <w:rFonts w:hint="default" w:ascii="Times New Roman" w:hAnsi="Times New Roman" w:eastAsia="宋体" w:cs="Times New Roman"/>
                <w:i w:val="0"/>
                <w:iCs w:val="0"/>
                <w:color w:val="000000"/>
                <w:sz w:val="28"/>
                <w:szCs w:val="28"/>
                <w:u w:val="none"/>
                <w:lang w:val="en-US"/>
              </w:rPr>
            </w:pPr>
            <w:r>
              <w:rPr>
                <w:rFonts w:hint="default" w:ascii="Times New Roman" w:hAnsi="Times New Roman" w:cs="Times New Roman"/>
                <w:i w:val="0"/>
                <w:iCs w:val="0"/>
                <w:color w:val="000000"/>
                <w:kern w:val="0"/>
                <w:sz w:val="28"/>
                <w:szCs w:val="28"/>
                <w:u w:val="none"/>
                <w:lang w:val="en-US" w:eastAsia="zh-CN" w:bidi="ar"/>
              </w:rPr>
              <w:t>10</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right"/>
              <w:outlineLvl w:val="9"/>
              <w:rPr>
                <w:rFonts w:hint="default" w:ascii="Times New Roman" w:hAnsi="Times New Roman" w:eastAsia="宋体" w:cs="Times New Roman"/>
                <w:i w:val="0"/>
                <w:iCs w:val="0"/>
                <w:color w:val="000000"/>
                <w:sz w:val="28"/>
                <w:szCs w:val="28"/>
                <w:u w:val="none"/>
                <w:lang w:val="en-US" w:eastAsia="zh-CN"/>
              </w:rPr>
            </w:pPr>
            <w:r>
              <w:rPr>
                <w:rFonts w:hint="default" w:ascii="Times New Roman" w:hAnsi="Times New Roman" w:cs="Times New Roman"/>
                <w:i w:val="0"/>
                <w:iCs w:val="0"/>
                <w:color w:val="000000"/>
                <w:sz w:val="28"/>
                <w:szCs w:val="2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仿宋_GB2312" w:cs="Times New Roman"/>
                <w:i w:val="0"/>
                <w:iCs w:val="0"/>
                <w:color w:val="000000"/>
                <w:sz w:val="28"/>
                <w:szCs w:val="28"/>
                <w:u w:val="none"/>
                <w:lang w:val="en-US"/>
              </w:rPr>
            </w:pPr>
            <w:r>
              <w:rPr>
                <w:rFonts w:hint="default" w:ascii="Times New Roman" w:hAnsi="Times New Roman" w:eastAsia="仿宋_GB2312" w:cs="Times New Roman"/>
                <w:i w:val="0"/>
                <w:iCs w:val="0"/>
                <w:color w:val="000000"/>
                <w:kern w:val="0"/>
                <w:sz w:val="28"/>
                <w:szCs w:val="28"/>
                <w:u w:val="none"/>
                <w:lang w:val="en-US" w:eastAsia="zh-CN" w:bidi="ar"/>
              </w:rPr>
              <w:t>可持续性</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right"/>
              <w:textAlignment w:val="center"/>
              <w:outlineLvl w:val="9"/>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10</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right"/>
              <w:outlineLvl w:val="9"/>
              <w:rPr>
                <w:rFonts w:hint="default" w:ascii="Times New Roman" w:hAnsi="Times New Roman" w:eastAsia="宋体" w:cs="Times New Roman"/>
                <w:i w:val="0"/>
                <w:iCs w:val="0"/>
                <w:color w:val="000000"/>
                <w:sz w:val="28"/>
                <w:szCs w:val="28"/>
                <w:u w:val="none"/>
                <w:lang w:val="en-US" w:eastAsia="zh-CN"/>
              </w:rPr>
            </w:pPr>
            <w:r>
              <w:rPr>
                <w:rFonts w:hint="default" w:ascii="Times New Roman" w:hAnsi="Times New Roman" w:eastAsia="宋体" w:cs="Times New Roman"/>
                <w:i w:val="0"/>
                <w:iCs w:val="0"/>
                <w:color w:val="000000"/>
                <w:sz w:val="28"/>
                <w:szCs w:val="2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物有所值</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right"/>
              <w:textAlignment w:val="center"/>
              <w:outlineLvl w:val="9"/>
              <w:rPr>
                <w:rFonts w:hint="default" w:ascii="Times New Roman" w:hAnsi="Times New Roman" w:eastAsia="宋体" w:cs="Times New Roman"/>
                <w:i w:val="0"/>
                <w:iCs w:val="0"/>
                <w:color w:val="000000"/>
                <w:kern w:val="0"/>
                <w:sz w:val="28"/>
                <w:szCs w:val="28"/>
                <w:u w:val="none"/>
                <w:lang w:val="en-US" w:eastAsia="zh-CN" w:bidi="ar"/>
              </w:rPr>
            </w:pPr>
            <w:r>
              <w:rPr>
                <w:rFonts w:hint="default" w:ascii="Times New Roman" w:hAnsi="Times New Roman" w:cs="Times New Roman"/>
                <w:i w:val="0"/>
                <w:iCs w:val="0"/>
                <w:color w:val="000000"/>
                <w:kern w:val="0"/>
                <w:sz w:val="28"/>
                <w:szCs w:val="28"/>
                <w:u w:val="none"/>
                <w:lang w:val="en-US" w:eastAsia="zh-CN" w:bidi="ar"/>
              </w:rPr>
              <w:t>10</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right"/>
              <w:outlineLvl w:val="9"/>
              <w:rPr>
                <w:rFonts w:hint="default" w:ascii="Times New Roman" w:hAnsi="Times New Roman" w:eastAsia="宋体" w:cs="Times New Roman"/>
                <w:i w:val="0"/>
                <w:iCs w:val="0"/>
                <w:color w:val="000000"/>
                <w:sz w:val="28"/>
                <w:szCs w:val="28"/>
                <w:u w:val="none"/>
                <w:lang w:val="en-US" w:eastAsia="zh-CN"/>
              </w:rPr>
            </w:pPr>
            <w:r>
              <w:rPr>
                <w:rFonts w:hint="default" w:ascii="Times New Roman" w:hAnsi="Times New Roman" w:cs="Times New Roman"/>
                <w:i w:val="0"/>
                <w:iCs w:val="0"/>
                <w:color w:val="000000"/>
                <w:sz w:val="28"/>
                <w:szCs w:val="28"/>
                <w:u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合计</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right"/>
              <w:textAlignment w:val="center"/>
              <w:outlineLvl w:val="9"/>
              <w:rPr>
                <w:rFonts w:hint="default" w:ascii="Times New Roman" w:hAnsi="Times New Roman" w:cs="Times New Roman"/>
                <w:i w:val="0"/>
                <w:iCs w:val="0"/>
                <w:color w:val="000000"/>
                <w:kern w:val="0"/>
                <w:sz w:val="28"/>
                <w:szCs w:val="28"/>
                <w:u w:val="none"/>
                <w:lang w:val="en-US" w:eastAsia="zh-CN" w:bidi="ar"/>
              </w:rPr>
            </w:pPr>
            <w:r>
              <w:rPr>
                <w:rFonts w:hint="default" w:ascii="Times New Roman" w:hAnsi="Times New Roman" w:cs="Times New Roman"/>
                <w:i w:val="0"/>
                <w:iCs w:val="0"/>
                <w:color w:val="000000"/>
                <w:kern w:val="0"/>
                <w:sz w:val="28"/>
                <w:szCs w:val="28"/>
                <w:u w:val="none"/>
                <w:lang w:val="en-US" w:eastAsia="zh-CN" w:bidi="ar"/>
              </w:rPr>
              <w:t>30</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right"/>
              <w:outlineLvl w:val="9"/>
              <w:rPr>
                <w:rFonts w:hint="default" w:ascii="Times New Roman" w:hAnsi="Times New Roman" w:cs="Times New Roman"/>
                <w:i w:val="0"/>
                <w:iCs w:val="0"/>
                <w:color w:val="000000"/>
                <w:sz w:val="28"/>
                <w:szCs w:val="28"/>
                <w:u w:val="none"/>
                <w:lang w:val="en-US" w:eastAsia="zh-CN"/>
              </w:rPr>
            </w:pPr>
            <w:r>
              <w:rPr>
                <w:rFonts w:hint="default" w:ascii="Times New Roman" w:hAnsi="Times New Roman" w:cs="Times New Roman"/>
                <w:i w:val="0"/>
                <w:iCs w:val="0"/>
                <w:color w:val="000000"/>
                <w:sz w:val="28"/>
                <w:szCs w:val="28"/>
                <w:u w:val="none"/>
                <w:lang w:val="en-US" w:eastAsia="zh-CN"/>
              </w:rPr>
              <w:t>25</w:t>
            </w:r>
          </w:p>
        </w:tc>
      </w:tr>
    </w:tbl>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通过网上问卷调查，社会群众对项目实施单位对该项目实施的满意度达98%。</w:t>
      </w:r>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mc:AlternateContent>
          <mc:Choice Requires="wps">
            <w:drawing>
              <wp:anchor distT="0" distB="0" distL="0" distR="0" simplePos="0" relativeHeight="251661312" behindDoc="0" locked="0" layoutInCell="1" allowOverlap="1">
                <wp:simplePos x="0" y="0"/>
                <wp:positionH relativeFrom="page">
                  <wp:posOffset>1207770</wp:posOffset>
                </wp:positionH>
                <wp:positionV relativeFrom="paragraph">
                  <wp:posOffset>4826000</wp:posOffset>
                </wp:positionV>
                <wp:extent cx="228600" cy="495300"/>
                <wp:effectExtent l="0" t="0" r="0" b="0"/>
                <wp:wrapSquare wrapText="bothSides"/>
                <wp:docPr id="3" name="Shape 239"/>
                <wp:cNvGraphicFramePr/>
                <a:graphic xmlns:a="http://schemas.openxmlformats.org/drawingml/2006/main">
                  <a:graphicData uri="http://schemas.microsoft.com/office/word/2010/wordprocessingShape">
                    <wps:wsp>
                      <wps:cNvSpPr txBox="1"/>
                      <wps:spPr>
                        <a:xfrm>
                          <a:off x="0" y="0"/>
                          <a:ext cx="228600" cy="495300"/>
                        </a:xfrm>
                        <a:prstGeom prst="rect">
                          <a:avLst/>
                        </a:prstGeom>
                        <a:noFill/>
                      </wps:spPr>
                      <wps:txbx>
                        <w:txbxContent>
                          <w:p/>
                        </w:txbxContent>
                      </wps:txbx>
                      <wps:bodyPr wrap="none" lIns="0" tIns="0" rIns="0" bIns="0">
                        <a:noAutofit/>
                      </wps:bodyPr>
                    </wps:wsp>
                  </a:graphicData>
                </a:graphic>
              </wp:anchor>
            </w:drawing>
          </mc:Choice>
          <mc:Fallback>
            <w:pict>
              <v:shape id="Shape 239" o:spid="_x0000_s1026" o:spt="202" type="#_x0000_t202" style="position:absolute;left:0pt;margin-left:95.1pt;margin-top:380pt;height:39pt;width:18pt;mso-position-horizontal-relative:page;mso-wrap-distance-bottom:0pt;mso-wrap-distance-left:0pt;mso-wrap-distance-right:0pt;mso-wrap-distance-top:0pt;mso-wrap-style:none;z-index:251661312;mso-width-relative:page;mso-height-relative:page;" filled="f" stroked="f" coordsize="21600,21600" o:gfxdata="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oLJYD1wAA&#10;AAsBAAAPAAAAAAAAAAEAIAAAACIAAABkcnMvZG93bnJldi54bWxQSwECFAAUAAAACACHTuJA9J8D&#10;Ja0BAABxAwAADgAAAAAAAAABACAAAAAmAQAAZHJzL2Uyb0RvYy54bWxQSwUGAAAAAAYABgBZAQAA&#10;RQUAAAAA&#10;">
                <v:fill on="f" focussize="0,0"/>
                <v:stroke on="f"/>
                <v:imagedata o:title=""/>
                <o:lock v:ext="edit" aspectratio="f"/>
                <v:textbox inset="0mm,0mm,0mm,0mm">
                  <w:txbxContent>
                    <w:p/>
                  </w:txbxContent>
                </v:textbox>
                <w10:wrap type="square"/>
              </v:shape>
            </w:pict>
          </mc:Fallback>
        </mc:AlternateContent>
      </w:r>
      <w:r>
        <w:rPr>
          <w:rFonts w:hint="default" w:ascii="Times New Roman" w:hAnsi="Times New Roman" w:eastAsia="仿宋_GB2312" w:cs="Times New Roman"/>
          <w:b w:val="0"/>
          <w:bCs/>
          <w:sz w:val="32"/>
          <w:szCs w:val="32"/>
          <w:u w:val="none"/>
          <w:shd w:val="clear" w:color="auto" w:fill="auto"/>
          <w:lang w:val="en-US" w:eastAsia="zh-CN" w:bidi="zh-CN"/>
        </w:rPr>
        <w:t>可持续方面，项目实施单位各方面运营准备充分，监理单位及相关政府部门确认，未发现存在拖欠分包商工程款和劳务人员工资，建立了有效的工作保障和沟通协调机制。</w:t>
      </w:r>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物有所值方面曲阜市社会公共安全视频监控综合建设PPP项目融资没有到位，资产总投资额没有达到物有所值目标。</w:t>
      </w:r>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 xml:space="preserve"> ③管理</w:t>
      </w:r>
      <w:r>
        <w:rPr>
          <w:rFonts w:hint="eastAsia" w:ascii="Times New Roman" w:hAnsi="Times New Roman" w:eastAsia="仿宋_GB2312" w:cs="Times New Roman"/>
          <w:b w:val="0"/>
          <w:bCs/>
          <w:sz w:val="32"/>
          <w:szCs w:val="32"/>
          <w:u w:val="none"/>
          <w:shd w:val="clear" w:color="auto" w:fill="auto"/>
          <w:lang w:val="en-US" w:eastAsia="zh-CN" w:bidi="zh-CN"/>
        </w:rPr>
        <w:t>指标</w:t>
      </w:r>
      <w:r>
        <w:rPr>
          <w:rFonts w:hint="default" w:ascii="Times New Roman" w:hAnsi="Times New Roman" w:eastAsia="仿宋_GB2312" w:cs="Times New Roman"/>
          <w:b w:val="0"/>
          <w:bCs/>
          <w:sz w:val="32"/>
          <w:szCs w:val="32"/>
          <w:u w:val="none"/>
          <w:shd w:val="clear" w:color="auto" w:fill="auto"/>
          <w:lang w:val="en-US" w:eastAsia="zh-CN" w:bidi="zh-CN"/>
        </w:rPr>
        <w:t>具体得分见表13。</w:t>
      </w:r>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157" w:beforeLines="50" w:after="157" w:afterLines="50" w:line="600" w:lineRule="exact"/>
        <w:ind w:right="0" w:rightChars="0"/>
        <w:jc w:val="center"/>
        <w:textAlignment w:val="auto"/>
        <w:outlineLvl w:val="9"/>
        <w:rPr>
          <w:rFonts w:hint="eastAsia" w:ascii="方正公文小标宋" w:hAnsi="方正公文小标宋" w:eastAsia="方正公文小标宋" w:cs="方正公文小标宋"/>
          <w:b w:val="0"/>
          <w:bCs/>
          <w:sz w:val="44"/>
          <w:szCs w:val="44"/>
          <w:u w:val="none"/>
          <w:shd w:val="clear" w:color="auto" w:fill="auto"/>
          <w:lang w:val="en-US" w:eastAsia="zh-CN" w:bidi="zh-CN"/>
        </w:rPr>
      </w:pPr>
      <w:r>
        <w:rPr>
          <w:rFonts w:hint="eastAsia" w:ascii="方正公文小标宋" w:hAnsi="方正公文小标宋" w:eastAsia="方正公文小标宋" w:cs="方正公文小标宋"/>
          <w:b w:val="0"/>
          <w:bCs/>
          <w:sz w:val="44"/>
          <w:szCs w:val="44"/>
          <w:u w:val="none"/>
          <w:shd w:val="clear" w:color="auto" w:fill="auto"/>
          <w:lang w:val="en-US" w:eastAsia="zh-CN" w:bidi="zh-CN"/>
        </w:rPr>
        <w:t>表13.管理指标得分表</w:t>
      </w:r>
    </w:p>
    <w:tbl>
      <w:tblPr>
        <w:tblStyle w:val="10"/>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76"/>
        <w:gridCol w:w="2383"/>
        <w:gridCol w:w="22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jc w:val="center"/>
        </w:trPr>
        <w:tc>
          <w:tcPr>
            <w:tcW w:w="3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jc w:val="center"/>
              <w:textAlignment w:val="auto"/>
              <w:outlineLvl w:val="9"/>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指标名称</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分值</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仿宋_GB2312" w:cs="Times New Roman"/>
                <w:i w:val="0"/>
                <w:iCs w:val="0"/>
                <w:color w:val="000000"/>
                <w:sz w:val="28"/>
                <w:szCs w:val="28"/>
                <w:u w:val="none"/>
                <w:lang w:val="en-US"/>
              </w:rPr>
            </w:pPr>
            <w:r>
              <w:rPr>
                <w:rFonts w:hint="default" w:ascii="Times New Roman" w:hAnsi="Times New Roman" w:eastAsia="仿宋_GB2312" w:cs="Times New Roman"/>
                <w:i w:val="0"/>
                <w:iCs w:val="0"/>
                <w:color w:val="000000"/>
                <w:kern w:val="0"/>
                <w:sz w:val="28"/>
                <w:szCs w:val="28"/>
                <w:u w:val="none"/>
                <w:lang w:val="en-US" w:eastAsia="zh-CN" w:bidi="ar"/>
              </w:rPr>
              <w:t>预算编制</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right"/>
              <w:textAlignment w:val="center"/>
              <w:outlineLvl w:val="9"/>
              <w:rPr>
                <w:rFonts w:hint="default" w:ascii="Times New Roman" w:hAnsi="Times New Roman" w:eastAsia="宋体" w:cs="Times New Roman"/>
                <w:i w:val="0"/>
                <w:iCs w:val="0"/>
                <w:color w:val="000000"/>
                <w:sz w:val="28"/>
                <w:szCs w:val="28"/>
                <w:u w:val="none"/>
                <w:lang w:val="en-US"/>
              </w:rPr>
            </w:pPr>
            <w:r>
              <w:rPr>
                <w:rFonts w:hint="default" w:ascii="Times New Roman" w:hAnsi="Times New Roman" w:cs="Times New Roman"/>
                <w:i w:val="0"/>
                <w:iCs w:val="0"/>
                <w:color w:val="000000"/>
                <w:kern w:val="0"/>
                <w:sz w:val="28"/>
                <w:szCs w:val="28"/>
                <w:u w:val="none"/>
                <w:lang w:val="en-US" w:eastAsia="zh-CN" w:bidi="ar"/>
              </w:rPr>
              <w:t>5</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right"/>
              <w:outlineLvl w:val="9"/>
              <w:rPr>
                <w:rFonts w:hint="default" w:ascii="Times New Roman" w:hAnsi="Times New Roman" w:eastAsia="宋体" w:cs="Times New Roman"/>
                <w:i w:val="0"/>
                <w:iCs w:val="0"/>
                <w:color w:val="000000"/>
                <w:sz w:val="28"/>
                <w:szCs w:val="28"/>
                <w:u w:val="none"/>
                <w:lang w:val="en-US" w:eastAsia="zh-CN"/>
              </w:rPr>
            </w:pPr>
            <w:r>
              <w:rPr>
                <w:rFonts w:hint="default" w:ascii="Times New Roman" w:hAnsi="Times New Roman" w:cs="Times New Roman"/>
                <w:i w:val="0"/>
                <w:iCs w:val="0"/>
                <w:color w:val="000000"/>
                <w:sz w:val="28"/>
                <w:szCs w:val="28"/>
                <w:u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仿宋_GB2312" w:cs="Times New Roman"/>
                <w:i w:val="0"/>
                <w:iCs w:val="0"/>
                <w:color w:val="000000"/>
                <w:sz w:val="28"/>
                <w:szCs w:val="28"/>
                <w:u w:val="none"/>
                <w:lang w:val="en-US" w:eastAsia="zh-CN"/>
              </w:rPr>
            </w:pPr>
            <w:r>
              <w:rPr>
                <w:rFonts w:hint="default" w:ascii="Times New Roman" w:hAnsi="Times New Roman" w:eastAsia="仿宋_GB2312" w:cs="Times New Roman"/>
                <w:i w:val="0"/>
                <w:iCs w:val="0"/>
                <w:color w:val="000000"/>
                <w:sz w:val="28"/>
                <w:szCs w:val="28"/>
                <w:u w:val="none"/>
                <w:lang w:val="en-US" w:eastAsia="zh-CN"/>
              </w:rPr>
              <w:t>绩效目标与指标</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right"/>
              <w:textAlignment w:val="center"/>
              <w:outlineLvl w:val="9"/>
              <w:rPr>
                <w:rFonts w:hint="default" w:ascii="Times New Roman" w:hAnsi="Times New Roman" w:eastAsia="宋体" w:cs="Times New Roman"/>
                <w:i w:val="0"/>
                <w:iCs w:val="0"/>
                <w:color w:val="000000"/>
                <w:sz w:val="28"/>
                <w:szCs w:val="28"/>
                <w:u w:val="none"/>
              </w:rPr>
            </w:pPr>
            <w:r>
              <w:rPr>
                <w:rFonts w:hint="default" w:ascii="Times New Roman" w:hAnsi="Times New Roman" w:cs="Times New Roman"/>
                <w:i w:val="0"/>
                <w:iCs w:val="0"/>
                <w:color w:val="000000"/>
                <w:kern w:val="0"/>
                <w:sz w:val="28"/>
                <w:szCs w:val="28"/>
                <w:u w:val="none"/>
                <w:lang w:val="en-US" w:eastAsia="zh-CN" w:bidi="ar"/>
              </w:rPr>
              <w:t>5</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right"/>
              <w:outlineLvl w:val="9"/>
              <w:rPr>
                <w:rFonts w:hint="default" w:ascii="Times New Roman" w:hAnsi="Times New Roman" w:eastAsia="宋体" w:cs="Times New Roman"/>
                <w:i w:val="0"/>
                <w:iCs w:val="0"/>
                <w:color w:val="000000"/>
                <w:sz w:val="28"/>
                <w:szCs w:val="28"/>
                <w:u w:val="none"/>
                <w:lang w:val="en-US" w:eastAsia="zh-CN"/>
              </w:rPr>
            </w:pPr>
            <w:r>
              <w:rPr>
                <w:rFonts w:hint="default" w:ascii="Times New Roman" w:hAnsi="Times New Roman" w:cs="Times New Roman"/>
                <w:i w:val="0"/>
                <w:iCs w:val="0"/>
                <w:color w:val="000000"/>
                <w:sz w:val="28"/>
                <w:szCs w:val="28"/>
                <w:u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监督管理</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right"/>
              <w:textAlignment w:val="center"/>
              <w:outlineLvl w:val="9"/>
              <w:rPr>
                <w:rFonts w:hint="default" w:ascii="Times New Roman" w:hAnsi="Times New Roman" w:eastAsia="宋体" w:cs="Times New Roman"/>
                <w:i w:val="0"/>
                <w:iCs w:val="0"/>
                <w:color w:val="000000"/>
                <w:kern w:val="0"/>
                <w:sz w:val="28"/>
                <w:szCs w:val="28"/>
                <w:u w:val="none"/>
                <w:lang w:val="en-US" w:eastAsia="zh-CN" w:bidi="ar"/>
              </w:rPr>
            </w:pPr>
            <w:r>
              <w:rPr>
                <w:rFonts w:hint="default" w:ascii="Times New Roman" w:hAnsi="Times New Roman" w:cs="Times New Roman"/>
                <w:i w:val="0"/>
                <w:iCs w:val="0"/>
                <w:color w:val="000000"/>
                <w:kern w:val="0"/>
                <w:sz w:val="28"/>
                <w:szCs w:val="28"/>
                <w:u w:val="none"/>
                <w:lang w:val="en-US" w:eastAsia="zh-CN" w:bidi="ar"/>
              </w:rPr>
              <w:t>5</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right"/>
              <w:outlineLvl w:val="9"/>
              <w:rPr>
                <w:rFonts w:hint="default" w:ascii="Times New Roman" w:hAnsi="Times New Roman" w:eastAsia="宋体" w:cs="Times New Roman"/>
                <w:i w:val="0"/>
                <w:iCs w:val="0"/>
                <w:color w:val="000000"/>
                <w:sz w:val="28"/>
                <w:szCs w:val="28"/>
                <w:u w:val="none"/>
                <w:lang w:val="en-US" w:eastAsia="zh-CN"/>
              </w:rPr>
            </w:pPr>
            <w:r>
              <w:rPr>
                <w:rFonts w:hint="default" w:ascii="Times New Roman" w:hAnsi="Times New Roman" w:cs="Times New Roman"/>
                <w:i w:val="0"/>
                <w:iCs w:val="0"/>
                <w:color w:val="000000"/>
                <w:sz w:val="28"/>
                <w:szCs w:val="28"/>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信息公开</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right"/>
              <w:textAlignment w:val="center"/>
              <w:outlineLvl w:val="9"/>
              <w:rPr>
                <w:rFonts w:hint="default" w:ascii="Times New Roman" w:hAnsi="Times New Roman" w:cs="Times New Roman"/>
                <w:i w:val="0"/>
                <w:iCs w:val="0"/>
                <w:color w:val="000000"/>
                <w:kern w:val="0"/>
                <w:sz w:val="28"/>
                <w:szCs w:val="28"/>
                <w:u w:val="none"/>
                <w:lang w:val="en-US" w:eastAsia="zh-CN" w:bidi="ar"/>
              </w:rPr>
            </w:pPr>
            <w:r>
              <w:rPr>
                <w:rFonts w:hint="default" w:ascii="Times New Roman" w:hAnsi="Times New Roman" w:cs="Times New Roman"/>
                <w:i w:val="0"/>
                <w:iCs w:val="0"/>
                <w:color w:val="000000"/>
                <w:kern w:val="0"/>
                <w:sz w:val="28"/>
                <w:szCs w:val="28"/>
                <w:u w:val="none"/>
                <w:lang w:val="en-US" w:eastAsia="zh-CN" w:bidi="ar"/>
              </w:rPr>
              <w:t>5</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right"/>
              <w:outlineLvl w:val="9"/>
              <w:rPr>
                <w:rFonts w:hint="default" w:ascii="Times New Roman" w:hAnsi="Times New Roman" w:eastAsia="宋体" w:cs="Times New Roman"/>
                <w:i w:val="0"/>
                <w:iCs w:val="0"/>
                <w:color w:val="000000"/>
                <w:sz w:val="28"/>
                <w:szCs w:val="28"/>
                <w:u w:val="none"/>
                <w:lang w:val="en-US" w:eastAsia="zh-CN"/>
              </w:rPr>
            </w:pPr>
            <w:r>
              <w:rPr>
                <w:rFonts w:hint="default" w:ascii="Times New Roman" w:hAnsi="Times New Roman" w:cs="Times New Roman"/>
                <w:i w:val="0"/>
                <w:iCs w:val="0"/>
                <w:color w:val="000000"/>
                <w:sz w:val="28"/>
                <w:szCs w:val="28"/>
                <w:u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合计</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right"/>
              <w:textAlignment w:val="center"/>
              <w:outlineLvl w:val="9"/>
              <w:rPr>
                <w:rFonts w:hint="default" w:ascii="Times New Roman" w:hAnsi="Times New Roman" w:cs="Times New Roman"/>
                <w:i w:val="0"/>
                <w:iCs w:val="0"/>
                <w:color w:val="000000"/>
                <w:kern w:val="0"/>
                <w:sz w:val="28"/>
                <w:szCs w:val="28"/>
                <w:u w:val="none"/>
                <w:lang w:val="en-US" w:eastAsia="zh-CN" w:bidi="ar"/>
              </w:rPr>
            </w:pPr>
            <w:r>
              <w:rPr>
                <w:rFonts w:hint="default" w:ascii="Times New Roman" w:hAnsi="Times New Roman" w:cs="Times New Roman"/>
                <w:i w:val="0"/>
                <w:iCs w:val="0"/>
                <w:color w:val="000000"/>
                <w:kern w:val="0"/>
                <w:sz w:val="28"/>
                <w:szCs w:val="28"/>
                <w:u w:val="none"/>
                <w:lang w:val="en-US" w:eastAsia="zh-CN" w:bidi="ar"/>
              </w:rPr>
              <w:t>20</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right"/>
              <w:outlineLvl w:val="9"/>
              <w:rPr>
                <w:rFonts w:hint="default" w:ascii="Times New Roman" w:hAnsi="Times New Roman" w:eastAsia="宋体" w:cs="Times New Roman"/>
                <w:i w:val="0"/>
                <w:iCs w:val="0"/>
                <w:color w:val="000000"/>
                <w:sz w:val="28"/>
                <w:szCs w:val="28"/>
                <w:u w:val="none"/>
                <w:lang w:val="en-US" w:eastAsia="zh-CN"/>
              </w:rPr>
            </w:pPr>
            <w:r>
              <w:rPr>
                <w:rFonts w:hint="default" w:ascii="Times New Roman" w:hAnsi="Times New Roman" w:cs="Times New Roman"/>
                <w:i w:val="0"/>
                <w:iCs w:val="0"/>
                <w:color w:val="000000"/>
                <w:sz w:val="28"/>
                <w:szCs w:val="28"/>
                <w:u w:val="none"/>
                <w:lang w:val="en-US" w:eastAsia="zh-CN"/>
              </w:rPr>
              <w:t>17</w:t>
            </w:r>
          </w:p>
        </w:tc>
      </w:tr>
    </w:tbl>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预算编制方面项目实施单位能及时、准确将PPP项目支出责任纳入年度预算，绩效目标编制合理、明确的年度绩效目标和绩效指标。</w:t>
      </w:r>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both"/>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项目实施单位应加强监督管理工作，应及时对运行的偏差应及时纠正。</w:t>
      </w:r>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both"/>
        <w:textAlignment w:val="auto"/>
        <w:outlineLvl w:val="9"/>
        <w:rPr>
          <w:rFonts w:hint="default" w:ascii="Times New Roman" w:hAnsi="Times New Roman" w:eastAsia="方正仿宋_GB2312" w:cs="Times New Roman"/>
          <w:b w:val="0"/>
          <w:bCs/>
          <w:sz w:val="30"/>
          <w:szCs w:val="30"/>
          <w:lang w:val="en-US" w:eastAsia="zh-CN"/>
        </w:rPr>
      </w:pPr>
      <w:r>
        <w:rPr>
          <w:rFonts w:hint="default" w:ascii="Times New Roman" w:hAnsi="Times New Roman" w:eastAsia="仿宋_GB2312" w:cs="Times New Roman"/>
          <w:b w:val="0"/>
          <w:bCs/>
          <w:sz w:val="32"/>
          <w:szCs w:val="32"/>
          <w:u w:val="none"/>
          <w:shd w:val="clear" w:color="auto" w:fill="auto"/>
          <w:lang w:val="en-US" w:eastAsia="zh-CN" w:bidi="zh-CN"/>
        </w:rPr>
        <w:t>信息公开方面在全国PPP综合信息平台录入能够及时、准确公开曲阜市公共安全视频监控综合建设PPP项目的信息。</w:t>
      </w:r>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0"/>
        <w:rPr>
          <w:rFonts w:hint="default" w:ascii="Times New Roman" w:hAnsi="Times New Roman" w:eastAsia="黑体" w:cs="Times New Roman"/>
          <w:b w:val="0"/>
          <w:bCs/>
          <w:sz w:val="32"/>
          <w:szCs w:val="32"/>
          <w:highlight w:val="none"/>
          <w:lang w:val="en-US" w:eastAsia="zh-CN"/>
        </w:rPr>
      </w:pPr>
      <w:bookmarkStart w:id="68" w:name="_Toc23410"/>
      <w:bookmarkStart w:id="69" w:name="_Toc18357"/>
      <w:r>
        <w:rPr>
          <w:rFonts w:hint="default" w:ascii="Times New Roman" w:hAnsi="Times New Roman" w:eastAsia="黑体" w:cs="Times New Roman"/>
          <w:b w:val="0"/>
          <w:bCs/>
          <w:sz w:val="32"/>
          <w:szCs w:val="32"/>
          <w:highlight w:val="none"/>
          <w:lang w:val="en-US" w:eastAsia="zh-CN"/>
        </w:rPr>
        <w:t>五、PPP项目绩效再评价结论</w:t>
      </w:r>
      <w:bookmarkEnd w:id="68"/>
      <w:bookmarkEnd w:id="69"/>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1"/>
        <w:rPr>
          <w:rFonts w:hint="default" w:ascii="Times New Roman" w:hAnsi="Times New Roman" w:eastAsia="楷体_GB2312" w:cs="Times New Roman"/>
          <w:b w:val="0"/>
          <w:bCs w:val="0"/>
          <w:color w:val="auto"/>
          <w:sz w:val="32"/>
          <w:szCs w:val="32"/>
          <w:highlight w:val="none"/>
          <w:u w:val="none"/>
          <w:shd w:val="clear"/>
          <w:lang w:val="en-US" w:eastAsia="zh-CN" w:bidi="ar-SA"/>
        </w:rPr>
      </w:pPr>
      <w:bookmarkStart w:id="70" w:name="_Toc17815"/>
      <w:bookmarkStart w:id="71" w:name="_Toc11711"/>
      <w:r>
        <w:rPr>
          <w:rFonts w:hint="default" w:ascii="Times New Roman" w:hAnsi="Times New Roman" w:eastAsia="楷体_GB2312" w:cs="Times New Roman"/>
          <w:b w:val="0"/>
          <w:bCs w:val="0"/>
          <w:color w:val="auto"/>
          <w:sz w:val="32"/>
          <w:szCs w:val="32"/>
          <w:highlight w:val="none"/>
          <w:u w:val="none"/>
          <w:shd w:val="clear"/>
          <w:lang w:val="en-US" w:eastAsia="zh-CN" w:bidi="ar-SA"/>
        </w:rPr>
        <w:t>（一）PPP项目绩效再评价结论</w:t>
      </w:r>
      <w:bookmarkEnd w:id="70"/>
      <w:bookmarkEnd w:id="71"/>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both"/>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1.建设期绩效再评价结论</w:t>
      </w:r>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both"/>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建设期评价得分90分，再评价83分，再评价得分小于7分，差异产生的主要原因是：评价的指标不同，考核依据的标准不同，原来的指标没有相关财务指标，在评价设置资金管理指标，项目公司失分较多。</w:t>
      </w:r>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both"/>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2.运营期绩效再评价结论</w:t>
      </w:r>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both"/>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运营期共进行两次绩效评价，第一次得94分，第二次得84分，平均得89分，再评价得83分与第二次评价得分相近。差异产生的主要原因同样是评价的指标不同，评价的指标不同。</w:t>
      </w:r>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left="450" w:leftChars="0" w:right="0" w:rightChars="0"/>
        <w:jc w:val="left"/>
        <w:textAlignment w:val="auto"/>
        <w:outlineLvl w:val="1"/>
        <w:rPr>
          <w:rFonts w:hint="default" w:ascii="Times New Roman" w:hAnsi="Times New Roman" w:eastAsia="楷体_GB2312" w:cs="Times New Roman"/>
          <w:b w:val="0"/>
          <w:bCs w:val="0"/>
          <w:color w:val="auto"/>
          <w:sz w:val="32"/>
          <w:szCs w:val="32"/>
          <w:highlight w:val="none"/>
          <w:u w:val="none"/>
          <w:shd w:val="clear"/>
          <w:lang w:val="en-US" w:eastAsia="zh-CN" w:bidi="ar-SA"/>
        </w:rPr>
      </w:pPr>
      <w:bookmarkStart w:id="72" w:name="_Toc9529"/>
      <w:bookmarkStart w:id="73" w:name="_Toc20419"/>
      <w:r>
        <w:rPr>
          <w:rFonts w:hint="default" w:ascii="Times New Roman" w:hAnsi="Times New Roman" w:eastAsia="楷体_GB2312" w:cs="Times New Roman"/>
          <w:b w:val="0"/>
          <w:bCs w:val="0"/>
          <w:color w:val="auto"/>
          <w:sz w:val="32"/>
          <w:szCs w:val="32"/>
          <w:highlight w:val="none"/>
          <w:u w:val="none"/>
          <w:shd w:val="clear"/>
          <w:lang w:val="en-US" w:eastAsia="zh-CN" w:bidi="ar-SA"/>
        </w:rPr>
        <w:t>（二）实施机构绩效评价结论</w:t>
      </w:r>
      <w:bookmarkEnd w:id="72"/>
      <w:bookmarkEnd w:id="73"/>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both"/>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 xml:space="preserve"> 项目实施机构评价实行百分制，结评价组综合评定建设期90分，运营期得92分，平均得91分，评定“优”。</w:t>
      </w:r>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0"/>
        <w:rPr>
          <w:rFonts w:hint="default" w:ascii="Times New Roman" w:hAnsi="Times New Roman" w:eastAsia="黑体" w:cs="Times New Roman"/>
          <w:b w:val="0"/>
          <w:bCs/>
          <w:sz w:val="32"/>
          <w:szCs w:val="32"/>
          <w:highlight w:val="none"/>
          <w:lang w:val="en-US" w:eastAsia="zh-CN"/>
        </w:rPr>
      </w:pPr>
      <w:bookmarkStart w:id="74" w:name="_Toc30019"/>
      <w:bookmarkStart w:id="75" w:name="_Toc6990"/>
      <w:r>
        <w:rPr>
          <w:rFonts w:hint="default" w:ascii="Times New Roman" w:hAnsi="Times New Roman" w:eastAsia="黑体" w:cs="Times New Roman"/>
          <w:b w:val="0"/>
          <w:bCs/>
          <w:sz w:val="32"/>
          <w:szCs w:val="32"/>
          <w:highlight w:val="none"/>
          <w:lang w:val="en-US" w:eastAsia="zh-CN"/>
        </w:rPr>
        <w:t>六、存在的问题</w:t>
      </w:r>
      <w:bookmarkEnd w:id="74"/>
      <w:bookmarkEnd w:id="75"/>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left="450" w:leftChars="0" w:right="0" w:rightChars="0"/>
        <w:jc w:val="left"/>
        <w:textAlignment w:val="auto"/>
        <w:outlineLvl w:val="1"/>
        <w:rPr>
          <w:rFonts w:hint="default" w:ascii="Times New Roman" w:hAnsi="Times New Roman" w:eastAsia="楷体_GB2312" w:cs="Times New Roman"/>
          <w:b w:val="0"/>
          <w:bCs w:val="0"/>
          <w:color w:val="auto"/>
          <w:sz w:val="32"/>
          <w:szCs w:val="32"/>
          <w:highlight w:val="none"/>
          <w:u w:val="none"/>
          <w:shd w:val="clear"/>
          <w:lang w:val="en-US" w:eastAsia="zh-CN" w:bidi="ar-SA"/>
        </w:rPr>
      </w:pPr>
      <w:bookmarkStart w:id="76" w:name="_Toc27795"/>
      <w:bookmarkStart w:id="77" w:name="_Toc2637"/>
      <w:r>
        <w:rPr>
          <w:rFonts w:hint="default" w:ascii="Times New Roman" w:hAnsi="Times New Roman" w:eastAsia="楷体_GB2312" w:cs="Times New Roman"/>
          <w:b w:val="0"/>
          <w:bCs w:val="0"/>
          <w:color w:val="auto"/>
          <w:sz w:val="32"/>
          <w:szCs w:val="32"/>
          <w:highlight w:val="none"/>
          <w:u w:val="none"/>
          <w:shd w:val="clear"/>
          <w:lang w:val="en-US" w:eastAsia="zh-CN" w:bidi="ar-SA"/>
        </w:rPr>
        <w:t>（一）建设期绩效再评价发现的问题</w:t>
      </w:r>
      <w:bookmarkEnd w:id="76"/>
      <w:bookmarkEnd w:id="77"/>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both"/>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1.档案管理制度不健全，在档案建设方面有进一步提升。</w:t>
      </w:r>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both"/>
        <w:textAlignment w:val="auto"/>
        <w:outlineLvl w:val="9"/>
        <w:rPr>
          <w:rFonts w:hint="default" w:ascii="Times New Roman" w:hAnsi="Times New Roman" w:eastAsia="方正仿宋_GB2312" w:cs="Times New Roman"/>
          <w:b w:val="0"/>
          <w:bCs/>
          <w:sz w:val="30"/>
          <w:szCs w:val="30"/>
          <w:lang w:val="en-US" w:eastAsia="zh-CN"/>
        </w:rPr>
      </w:pPr>
      <w:r>
        <w:rPr>
          <w:rFonts w:hint="default" w:ascii="Times New Roman" w:hAnsi="Times New Roman" w:eastAsia="仿宋_GB2312" w:cs="Times New Roman"/>
          <w:b w:val="0"/>
          <w:bCs/>
          <w:sz w:val="32"/>
          <w:szCs w:val="32"/>
          <w:u w:val="none"/>
          <w:shd w:val="clear" w:color="auto" w:fill="auto"/>
          <w:lang w:val="en-US" w:eastAsia="zh-CN" w:bidi="zh-CN"/>
        </w:rPr>
        <w:t>2.项目公司建设期履约保函未到位。依据PPP项目合同，开工后15个工作日项目公司应向甲方提交履约保证函。</w:t>
      </w:r>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left="450" w:leftChars="0" w:right="0" w:rightChars="0"/>
        <w:jc w:val="left"/>
        <w:textAlignment w:val="auto"/>
        <w:outlineLvl w:val="1"/>
        <w:rPr>
          <w:rFonts w:hint="default" w:ascii="Times New Roman" w:hAnsi="Times New Roman" w:eastAsia="楷体_GB2312" w:cs="Times New Roman"/>
          <w:b w:val="0"/>
          <w:bCs w:val="0"/>
          <w:color w:val="auto"/>
          <w:sz w:val="32"/>
          <w:szCs w:val="32"/>
          <w:highlight w:val="none"/>
          <w:u w:val="none"/>
          <w:shd w:val="clear"/>
          <w:lang w:val="en-US" w:eastAsia="zh-CN" w:bidi="ar-SA"/>
        </w:rPr>
      </w:pPr>
      <w:bookmarkStart w:id="78" w:name="_Toc18155"/>
      <w:bookmarkStart w:id="79" w:name="_Toc509"/>
      <w:r>
        <w:rPr>
          <w:rFonts w:hint="default" w:ascii="Times New Roman" w:hAnsi="Times New Roman" w:eastAsia="楷体_GB2312" w:cs="Times New Roman"/>
          <w:b w:val="0"/>
          <w:bCs w:val="0"/>
          <w:color w:val="auto"/>
          <w:sz w:val="32"/>
          <w:szCs w:val="32"/>
          <w:highlight w:val="none"/>
          <w:u w:val="none"/>
          <w:shd w:val="clear"/>
          <w:lang w:val="en-US" w:eastAsia="zh-CN" w:bidi="ar-SA"/>
        </w:rPr>
        <w:t>（二）运营期绩效再评价发现的问题</w:t>
      </w:r>
      <w:bookmarkEnd w:id="78"/>
      <w:bookmarkEnd w:id="79"/>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both"/>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1.部分报送的运行记录与实际不一致。</w:t>
      </w:r>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both"/>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2.故障处理超过24小时未进行处理，没有书面对超过24小时故障未及处理的资料。</w:t>
      </w:r>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left="450" w:leftChars="0" w:right="0" w:rightChars="0"/>
        <w:jc w:val="left"/>
        <w:textAlignment w:val="auto"/>
        <w:outlineLvl w:val="1"/>
        <w:rPr>
          <w:rFonts w:hint="default" w:ascii="Times New Roman" w:hAnsi="Times New Roman" w:eastAsia="楷体" w:cs="Times New Roman"/>
          <w:b w:val="0"/>
          <w:bCs/>
          <w:sz w:val="30"/>
          <w:szCs w:val="30"/>
          <w:lang w:val="en-US" w:eastAsia="zh-CN"/>
        </w:rPr>
      </w:pPr>
      <w:bookmarkStart w:id="80" w:name="_Toc21337"/>
      <w:bookmarkStart w:id="81" w:name="_Toc24625"/>
      <w:r>
        <w:rPr>
          <w:rFonts w:hint="default" w:ascii="Times New Roman" w:hAnsi="Times New Roman" w:eastAsia="楷体" w:cs="Times New Roman"/>
          <w:b w:val="0"/>
          <w:bCs/>
          <w:sz w:val="30"/>
          <w:szCs w:val="30"/>
          <w:lang w:val="en-US" w:eastAsia="zh-CN"/>
        </w:rPr>
        <w:t>（三）项目实施机构在评价发现的问题</w:t>
      </w:r>
      <w:bookmarkEnd w:id="80"/>
      <w:bookmarkEnd w:id="81"/>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both"/>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项目实施单位应加大对项目公司的监管工作。</w:t>
      </w:r>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0"/>
        <w:rPr>
          <w:rFonts w:hint="default" w:ascii="Times New Roman" w:hAnsi="Times New Roman" w:eastAsia="黑体" w:cs="Times New Roman"/>
          <w:b w:val="0"/>
          <w:bCs/>
          <w:sz w:val="32"/>
          <w:szCs w:val="32"/>
          <w:highlight w:val="none"/>
          <w:lang w:val="en-US" w:eastAsia="zh-CN"/>
        </w:rPr>
      </w:pPr>
      <w:bookmarkStart w:id="82" w:name="_Toc2526"/>
      <w:bookmarkStart w:id="83" w:name="_Toc30906"/>
      <w:r>
        <w:rPr>
          <w:rFonts w:hint="default" w:ascii="Times New Roman" w:hAnsi="Times New Roman" w:eastAsia="黑体" w:cs="Times New Roman"/>
          <w:b w:val="0"/>
          <w:bCs/>
          <w:sz w:val="32"/>
          <w:szCs w:val="32"/>
          <w:highlight w:val="none"/>
          <w:lang w:val="en-US" w:eastAsia="zh-CN"/>
        </w:rPr>
        <w:t>七、相关建议</w:t>
      </w:r>
      <w:bookmarkEnd w:id="82"/>
      <w:bookmarkEnd w:id="83"/>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left="450" w:leftChars="0" w:right="0" w:rightChars="0"/>
        <w:jc w:val="left"/>
        <w:textAlignment w:val="auto"/>
        <w:outlineLvl w:val="1"/>
        <w:rPr>
          <w:rFonts w:hint="default" w:ascii="Times New Roman" w:hAnsi="Times New Roman" w:eastAsia="楷体" w:cs="Times New Roman"/>
          <w:b w:val="0"/>
          <w:bCs/>
          <w:sz w:val="30"/>
          <w:szCs w:val="30"/>
          <w:lang w:val="en-US" w:eastAsia="zh-CN"/>
        </w:rPr>
      </w:pPr>
      <w:bookmarkStart w:id="84" w:name="_Toc19682"/>
      <w:bookmarkStart w:id="85" w:name="_Toc2132"/>
      <w:r>
        <w:rPr>
          <w:rFonts w:hint="default" w:ascii="Times New Roman" w:hAnsi="Times New Roman" w:eastAsia="楷体" w:cs="Times New Roman"/>
          <w:b w:val="0"/>
          <w:bCs/>
          <w:sz w:val="30"/>
          <w:szCs w:val="30"/>
          <w:lang w:val="en-US" w:eastAsia="zh-CN"/>
        </w:rPr>
        <w:t>（</w:t>
      </w:r>
      <w:r>
        <w:rPr>
          <w:rFonts w:hint="default" w:ascii="Times New Roman" w:hAnsi="Times New Roman" w:eastAsia="楷体_GB2312" w:cs="Times New Roman"/>
          <w:b w:val="0"/>
          <w:bCs w:val="0"/>
          <w:color w:val="auto"/>
          <w:sz w:val="32"/>
          <w:szCs w:val="32"/>
          <w:highlight w:val="none"/>
          <w:u w:val="none"/>
          <w:shd w:val="clear"/>
          <w:lang w:val="en-US" w:eastAsia="zh-CN" w:bidi="ar-SA"/>
        </w:rPr>
        <w:t>一）对项目公司的建议</w:t>
      </w:r>
      <w:bookmarkEnd w:id="84"/>
      <w:bookmarkEnd w:id="85"/>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both"/>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1.应加强档案管理建设，提升档案管理水平，应及时交纳履约保证函。</w:t>
      </w:r>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both"/>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2.项目公司加强数据报送，做到数据的一致性。并对故障及时处理。</w:t>
      </w:r>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left="450" w:leftChars="0" w:right="0" w:rightChars="0"/>
        <w:jc w:val="left"/>
        <w:textAlignment w:val="auto"/>
        <w:outlineLvl w:val="1"/>
        <w:rPr>
          <w:rFonts w:hint="default" w:ascii="Times New Roman" w:hAnsi="Times New Roman" w:eastAsia="楷体_GB2312" w:cs="Times New Roman"/>
          <w:b w:val="0"/>
          <w:bCs w:val="0"/>
          <w:color w:val="auto"/>
          <w:sz w:val="32"/>
          <w:szCs w:val="32"/>
          <w:highlight w:val="none"/>
          <w:u w:val="none"/>
          <w:shd w:val="clear"/>
          <w:lang w:val="en-US" w:eastAsia="zh-CN" w:bidi="ar-SA"/>
        </w:rPr>
      </w:pPr>
      <w:bookmarkStart w:id="86" w:name="_Toc18068"/>
      <w:bookmarkStart w:id="87" w:name="_Toc4496"/>
      <w:r>
        <w:rPr>
          <w:rFonts w:hint="default" w:ascii="Times New Roman" w:hAnsi="Times New Roman" w:eastAsia="楷体_GB2312" w:cs="Times New Roman"/>
          <w:b w:val="0"/>
          <w:bCs w:val="0"/>
          <w:color w:val="auto"/>
          <w:sz w:val="32"/>
          <w:szCs w:val="32"/>
          <w:highlight w:val="none"/>
          <w:u w:val="none"/>
          <w:shd w:val="clear"/>
          <w:lang w:val="en-US" w:eastAsia="zh-CN" w:bidi="ar-SA"/>
        </w:rPr>
        <w:t>（二）对项目实施单位的建议</w:t>
      </w:r>
      <w:bookmarkEnd w:id="86"/>
      <w:bookmarkEnd w:id="87"/>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both"/>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项目实施单位应加强对项目公司的日常监督和考核。</w:t>
      </w:r>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jc w:val="left"/>
        <w:textAlignment w:val="auto"/>
        <w:outlineLvl w:val="9"/>
        <w:rPr>
          <w:rFonts w:hint="default" w:ascii="Times New Roman" w:hAnsi="Times New Roman" w:eastAsia="方正仿宋_GB2312" w:cs="Times New Roman"/>
          <w:b w:val="0"/>
          <w:bCs/>
          <w:sz w:val="30"/>
          <w:szCs w:val="30"/>
          <w:lang w:val="en-US" w:eastAsia="zh-CN"/>
        </w:rPr>
      </w:pPr>
      <w:r>
        <w:rPr>
          <w:rFonts w:hint="default" w:ascii="Times New Roman" w:hAnsi="Times New Roman" w:eastAsia="方正仿宋_GB2312" w:cs="Times New Roman"/>
          <w:b w:val="0"/>
          <w:bCs/>
          <w:sz w:val="30"/>
          <w:szCs w:val="30"/>
          <w:lang w:val="en-US" w:eastAsia="zh-CN"/>
        </w:rPr>
        <w:t xml:space="preserve">                  </w:t>
      </w:r>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jc w:val="left"/>
        <w:textAlignment w:val="auto"/>
        <w:outlineLvl w:val="9"/>
        <w:rPr>
          <w:rFonts w:hint="default" w:ascii="Times New Roman" w:hAnsi="Times New Roman" w:eastAsia="方正仿宋_GB2312" w:cs="Times New Roman"/>
          <w:b w:val="0"/>
          <w:bCs/>
          <w:sz w:val="30"/>
          <w:szCs w:val="30"/>
          <w:lang w:val="en-US" w:eastAsia="zh-CN"/>
        </w:rPr>
      </w:pPr>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00" w:firstLineChars="200"/>
        <w:jc w:val="both"/>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方正仿宋_GB2312" w:cs="Times New Roman"/>
          <w:b w:val="0"/>
          <w:bCs/>
          <w:sz w:val="30"/>
          <w:szCs w:val="30"/>
          <w:lang w:val="en-US" w:eastAsia="zh-CN"/>
        </w:rPr>
        <w:t xml:space="preserve">                  </w:t>
      </w:r>
      <w:r>
        <w:rPr>
          <w:rFonts w:hint="default" w:ascii="Times New Roman" w:hAnsi="Times New Roman" w:eastAsia="仿宋_GB2312" w:cs="Times New Roman"/>
          <w:b w:val="0"/>
          <w:bCs/>
          <w:sz w:val="32"/>
          <w:szCs w:val="32"/>
          <w:u w:val="none"/>
          <w:shd w:val="clear" w:color="auto" w:fill="auto"/>
          <w:lang w:val="en-US" w:eastAsia="zh-CN" w:bidi="zh-CN"/>
        </w:rPr>
        <w:t>济宁市仁兴会计师事务所（普通合伙）</w:t>
      </w:r>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both"/>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 xml:space="preserve">                      </w:t>
      </w:r>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4480" w:firstLineChars="1400"/>
        <w:jc w:val="both"/>
        <w:textAlignment w:val="auto"/>
        <w:outlineLvl w:val="9"/>
        <w:rPr>
          <w:rFonts w:hint="default" w:ascii="Times New Roman" w:hAnsi="Times New Roman" w:eastAsia="仿宋_GB2312" w:cs="Times New Roman"/>
          <w:b w:val="0"/>
          <w:bCs/>
          <w:sz w:val="32"/>
          <w:szCs w:val="32"/>
          <w:u w:val="none"/>
          <w:shd w:val="clear" w:color="auto" w:fill="auto"/>
          <w:lang w:val="en-US" w:eastAsia="zh-CN" w:bidi="zh-CN"/>
        </w:rPr>
      </w:pPr>
      <w:r>
        <w:rPr>
          <w:rFonts w:hint="default" w:ascii="Times New Roman" w:hAnsi="Times New Roman" w:eastAsia="仿宋_GB2312" w:cs="Times New Roman"/>
          <w:b w:val="0"/>
          <w:bCs/>
          <w:sz w:val="32"/>
          <w:szCs w:val="32"/>
          <w:u w:val="none"/>
          <w:shd w:val="clear" w:color="auto" w:fill="auto"/>
          <w:lang w:val="en-US" w:eastAsia="zh-CN" w:bidi="zh-CN"/>
        </w:rPr>
        <w:t xml:space="preserve">  山东   济宁</w:t>
      </w:r>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jc w:val="left"/>
        <w:textAlignment w:val="auto"/>
        <w:outlineLvl w:val="9"/>
        <w:rPr>
          <w:rFonts w:hint="default" w:ascii="Times New Roman" w:hAnsi="Times New Roman" w:eastAsia="方正仿宋_GB2312" w:cs="Times New Roman"/>
          <w:b w:val="0"/>
          <w:bCs/>
          <w:sz w:val="30"/>
          <w:szCs w:val="30"/>
          <w:lang w:val="en-US" w:eastAsia="zh-CN"/>
        </w:rPr>
      </w:pPr>
      <w:r>
        <w:rPr>
          <w:rFonts w:hint="default" w:ascii="Times New Roman" w:hAnsi="Times New Roman" w:eastAsia="方正仿宋_GB2312" w:cs="Times New Roman"/>
          <w:b w:val="0"/>
          <w:bCs/>
          <w:sz w:val="30"/>
          <w:szCs w:val="30"/>
          <w:lang w:val="en-US" w:eastAsia="zh-CN"/>
        </w:rPr>
        <w:t xml:space="preserve">                               </w:t>
      </w:r>
    </w:p>
    <w:p>
      <w:pPr>
        <w:pStyle w:val="17"/>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3900" w:firstLineChars="1300"/>
        <w:jc w:val="left"/>
        <w:textAlignment w:val="auto"/>
        <w:outlineLvl w:val="9"/>
        <w:rPr>
          <w:rFonts w:hint="default" w:ascii="Times New Roman" w:hAnsi="Times New Roman" w:eastAsia="方正仿宋_GB2312" w:cs="Times New Roman"/>
          <w:b w:val="0"/>
          <w:bCs/>
          <w:sz w:val="30"/>
          <w:szCs w:val="30"/>
          <w:lang w:val="en-US" w:eastAsia="zh-CN"/>
        </w:rPr>
      </w:pPr>
      <w:r>
        <w:rPr>
          <w:rFonts w:hint="default" w:ascii="Times New Roman" w:hAnsi="Times New Roman" w:eastAsia="方正仿宋_GB2312" w:cs="Times New Roman"/>
          <w:b w:val="0"/>
          <w:bCs/>
          <w:sz w:val="30"/>
          <w:szCs w:val="30"/>
          <w:lang w:val="en-US" w:eastAsia="zh-CN"/>
        </w:rPr>
        <w:t xml:space="preserve">     2022年10月</w:t>
      </w:r>
    </w:p>
    <w:sectPr>
      <w:footerReference r:id="rId8" w:type="default"/>
      <w:pgSz w:w="11906" w:h="16838"/>
      <w:pgMar w:top="1587" w:right="1587" w:bottom="1587" w:left="1587" w:header="851" w:footer="992" w:gutter="0"/>
      <w:pgNumType w:fmt="numberInDash" w:start="1"/>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AF3B3FE-167F-41D9-A109-ADBA936C316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embedRegular r:id="rId2" w:fontKey="{5C4BBB6F-CC5F-41D8-8651-D1012E4FDA8F}"/>
  </w:font>
  <w:font w:name="方正小标宋简体">
    <w:panose1 w:val="03000509000000000000"/>
    <w:charset w:val="86"/>
    <w:family w:val="auto"/>
    <w:pitch w:val="default"/>
    <w:sig w:usb0="00000001" w:usb1="080E0000" w:usb2="00000000" w:usb3="00000000" w:csb0="00040000" w:csb1="00000000"/>
    <w:embedRegular r:id="rId3" w:fontKey="{BFB5A5D5-0B7D-4DF1-9CF8-0B9D1B7F495C}"/>
  </w:font>
  <w:font w:name="方正公文小标宋">
    <w:panose1 w:val="02000500000000000000"/>
    <w:charset w:val="86"/>
    <w:family w:val="auto"/>
    <w:pitch w:val="default"/>
    <w:sig w:usb0="A00002BF" w:usb1="38CF7CFA" w:usb2="00000016" w:usb3="00000000" w:csb0="00040001" w:csb1="00000000"/>
    <w:embedRegular r:id="rId4" w:fontKey="{F571DCAD-764D-4253-99C7-8625A64F847F}"/>
  </w:font>
  <w:font w:name="楷体_GB2312">
    <w:panose1 w:val="02010609030101010101"/>
    <w:charset w:val="86"/>
    <w:family w:val="modern"/>
    <w:pitch w:val="default"/>
    <w:sig w:usb0="00000001" w:usb1="080E0000" w:usb2="00000000" w:usb3="00000000" w:csb0="00040000" w:csb1="00000000"/>
    <w:embedRegular r:id="rId5" w:fontKey="{40C07C93-99FB-41C7-814D-C03C8C8D50EC}"/>
  </w:font>
  <w:font w:name="楷体">
    <w:panose1 w:val="02010609060101010101"/>
    <w:charset w:val="86"/>
    <w:family w:val="auto"/>
    <w:pitch w:val="default"/>
    <w:sig w:usb0="800002BF" w:usb1="38CF7CFA" w:usb2="00000016" w:usb3="00000000" w:csb0="00040001" w:csb1="00000000"/>
    <w:embedRegular r:id="rId6" w:fontKey="{ED88B25B-A06A-4C1B-BCC6-AA8C741D920F}"/>
  </w:font>
  <w:font w:name="仿宋_GB2312">
    <w:panose1 w:val="02010609030101010101"/>
    <w:charset w:val="86"/>
    <w:family w:val="auto"/>
    <w:pitch w:val="default"/>
    <w:sig w:usb0="00000001" w:usb1="080E0000" w:usb2="00000000" w:usb3="00000000" w:csb0="00040000" w:csb1="00000000"/>
    <w:embedRegular r:id="rId7" w:fontKey="{20A5893E-6848-405D-97A8-7D62A0953898}"/>
  </w:font>
  <w:font w:name="方正仿宋_GB2312">
    <w:panose1 w:val="02000000000000000000"/>
    <w:charset w:val="86"/>
    <w:family w:val="auto"/>
    <w:pitch w:val="default"/>
    <w:sig w:usb0="A00002BF" w:usb1="184F6CFA" w:usb2="00000012" w:usb3="00000000" w:csb0="00040001" w:csb1="00000000"/>
    <w:embedRegular r:id="rId8" w:fontKey="{B1A3D76A-FED0-4757-8E35-DCF947E1BDB6}"/>
  </w:font>
  <w:font w:name="方正大标宋简体">
    <w:panose1 w:val="02000000000000000000"/>
    <w:charset w:val="86"/>
    <w:family w:val="auto"/>
    <w:pitch w:val="default"/>
    <w:sig w:usb0="A00002BF" w:usb1="184F6CFA" w:usb2="00000012" w:usb3="00000000" w:csb0="00040001" w:csb1="00000000"/>
    <w:embedRegular r:id="rId9" w:fontKey="{F4B2EF1E-483D-4BB3-8507-1D9756CE2EE4}"/>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r>
      <w:rPr>
        <w:sz w:val="22"/>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left" w:pos="4693"/>
      </w:tabs>
      <w:rPr>
        <w:rFonts w:hint="eastAsia" w:eastAsia="宋体"/>
        <w:lang w:eastAsia="zh-CN"/>
      </w:rPr>
    </w:pPr>
    <w:r>
      <w:rPr>
        <w:sz w:val="22"/>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left" w:pos="4693"/>
      </w:tabs>
      <w:rPr>
        <w:rFonts w:hint="eastAsia" w:eastAsia="宋体"/>
        <w:lang w:eastAsia="zh-CN"/>
      </w:rPr>
    </w:pPr>
    <w:r>
      <w:rPr>
        <w:sz w:val="22"/>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4196715</wp:posOffset>
              </wp:positionH>
              <wp:positionV relativeFrom="page">
                <wp:posOffset>369570</wp:posOffset>
              </wp:positionV>
              <wp:extent cx="2771140" cy="142875"/>
              <wp:effectExtent l="0" t="0" r="0" b="0"/>
              <wp:wrapNone/>
              <wp:docPr id="107" name="Shape 107"/>
              <wp:cNvGraphicFramePr/>
              <a:graphic xmlns:a="http://schemas.openxmlformats.org/drawingml/2006/main">
                <a:graphicData uri="http://schemas.microsoft.com/office/word/2010/wordprocessingShape">
                  <wps:wsp>
                    <wps:cNvSpPr txBox="1"/>
                    <wps:spPr>
                      <a:xfrm>
                        <a:off x="0" y="0"/>
                        <a:ext cx="2771140" cy="142875"/>
                      </a:xfrm>
                      <a:prstGeom prst="rect">
                        <a:avLst/>
                      </a:prstGeom>
                      <a:noFill/>
                    </wps:spPr>
                    <wps:txbx>
                      <w:txbxContent>
                        <w:p>
                          <w:pPr>
                            <w:pStyle w:val="16"/>
                            <w:keepNext w:val="0"/>
                            <w:keepLines w:val="0"/>
                            <w:widowControl w:val="0"/>
                            <w:shd w:val="clear" w:color="auto" w:fill="auto"/>
                            <w:tabs>
                              <w:tab w:val="right" w:pos="4313"/>
                            </w:tabs>
                            <w:bidi w:val="0"/>
                            <w:spacing w:before="0" w:after="0" w:line="240" w:lineRule="auto"/>
                            <w:ind w:left="0" w:right="0" w:firstLine="0"/>
                            <w:jc w:val="left"/>
                            <w:rPr>
                              <w:sz w:val="14"/>
                              <w:szCs w:val="14"/>
                            </w:rPr>
                          </w:pPr>
                          <w:r>
                            <w:rPr>
                              <w:color w:val="000000"/>
                              <w:spacing w:val="0"/>
                              <w:w w:val="100"/>
                              <w:position w:val="0"/>
                              <w:sz w:val="14"/>
                              <w:szCs w:val="14"/>
                            </w:rPr>
                            <w:t>曲阜市社会公共安全视频监控建设</w:t>
                          </w:r>
                          <w:r>
                            <w:rPr>
                              <w:rFonts w:ascii="Times New Roman" w:hAnsi="Times New Roman" w:eastAsia="Times New Roman" w:cs="Times New Roman"/>
                              <w:color w:val="000000"/>
                              <w:spacing w:val="0"/>
                              <w:w w:val="100"/>
                              <w:position w:val="0"/>
                              <w:sz w:val="17"/>
                              <w:szCs w:val="17"/>
                              <w:lang w:val="en-US" w:eastAsia="en-US" w:bidi="en-US"/>
                            </w:rPr>
                            <w:t>PPP</w:t>
                          </w:r>
                          <w:r>
                            <w:rPr>
                              <w:color w:val="000000"/>
                              <w:spacing w:val="0"/>
                              <w:w w:val="100"/>
                              <w:position w:val="0"/>
                              <w:sz w:val="14"/>
                              <w:szCs w:val="14"/>
                            </w:rPr>
                            <w:t>项目运营期绩效评价报告</w:t>
                          </w:r>
                        </w:p>
                      </w:txbxContent>
                    </wps:txbx>
                    <wps:bodyPr lIns="0" tIns="0" rIns="0" bIns="0">
                      <a:spAutoFit/>
                    </wps:bodyPr>
                  </wps:wsp>
                </a:graphicData>
              </a:graphic>
            </wp:anchor>
          </w:drawing>
        </mc:Choice>
        <mc:Fallback>
          <w:pict>
            <v:shape id="Shape 107" o:spid="_x0000_s1026" o:spt="202" type="#_x0000_t202" style="position:absolute;left:0pt;margin-left:330.45pt;margin-top:29.1pt;height:11.25pt;width:218.2pt;mso-position-horizontal-relative:page;mso-position-vertical-relative:page;z-index:-251657216;mso-width-relative:page;mso-height-relative:page;" filled="f" stroked="f" coordsize="21600,21600" o:gfxdata="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erF6NdYAAAAKAQAADwAA&#10;AAAAAAABACAAAAAiAAAAZHJzL2Rvd25yZXYueG1sUEsBAhQAFAAAAAgAh07iQMZkcRqmAQAAaAMA&#10;AA4AAAAAAAAAAQAgAAAAJQEAAGRycy9lMm9Eb2MueG1sUEsFBgAAAAAGAAYAWQEAAD0FAAAAAA==&#10;">
              <v:fill on="f" focussize="0,0"/>
              <v:stroke on="f"/>
              <v:imagedata o:title=""/>
              <o:lock v:ext="edit" aspectratio="f"/>
              <v:textbox inset="0mm,0mm,0mm,0mm" style="mso-fit-shape-to-text:t;">
                <w:txbxContent>
                  <w:p>
                    <w:pPr>
                      <w:pStyle w:val="16"/>
                      <w:keepNext w:val="0"/>
                      <w:keepLines w:val="0"/>
                      <w:widowControl w:val="0"/>
                      <w:shd w:val="clear" w:color="auto" w:fill="auto"/>
                      <w:tabs>
                        <w:tab w:val="right" w:pos="4313"/>
                      </w:tabs>
                      <w:bidi w:val="0"/>
                      <w:spacing w:before="0" w:after="0" w:line="240" w:lineRule="auto"/>
                      <w:ind w:left="0" w:right="0" w:firstLine="0"/>
                      <w:jc w:val="left"/>
                      <w:rPr>
                        <w:sz w:val="14"/>
                        <w:szCs w:val="14"/>
                      </w:rPr>
                    </w:pPr>
                    <w:r>
                      <w:rPr>
                        <w:color w:val="000000"/>
                        <w:spacing w:val="0"/>
                        <w:w w:val="100"/>
                        <w:position w:val="0"/>
                        <w:sz w:val="14"/>
                        <w:szCs w:val="14"/>
                      </w:rPr>
                      <w:t>曲阜市社会公共安全视频监控建设</w:t>
                    </w:r>
                    <w:r>
                      <w:rPr>
                        <w:rFonts w:ascii="Times New Roman" w:hAnsi="Times New Roman" w:eastAsia="Times New Roman" w:cs="Times New Roman"/>
                        <w:color w:val="000000"/>
                        <w:spacing w:val="0"/>
                        <w:w w:val="100"/>
                        <w:position w:val="0"/>
                        <w:sz w:val="17"/>
                        <w:szCs w:val="17"/>
                        <w:lang w:val="en-US" w:eastAsia="en-US" w:bidi="en-US"/>
                      </w:rPr>
                      <w:t>PPP</w:t>
                    </w:r>
                    <w:r>
                      <w:rPr>
                        <w:color w:val="000000"/>
                        <w:spacing w:val="0"/>
                        <w:w w:val="100"/>
                        <w:position w:val="0"/>
                        <w:sz w:val="14"/>
                        <w:szCs w:val="14"/>
                      </w:rPr>
                      <w:t>项目运营期绩效评价报告</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3271CF"/>
    <w:multiLevelType w:val="singleLevel"/>
    <w:tmpl w:val="7F3271C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yOWJlOGU0ZTE1MDg3YzcwYTQ4NDAzNGMwM2Y1ZmEifQ=="/>
  </w:docVars>
  <w:rsids>
    <w:rsidRoot w:val="00000000"/>
    <w:rsid w:val="005B4089"/>
    <w:rsid w:val="01CC1736"/>
    <w:rsid w:val="032241CD"/>
    <w:rsid w:val="03675EC4"/>
    <w:rsid w:val="08665742"/>
    <w:rsid w:val="087B34DB"/>
    <w:rsid w:val="0B6F5A26"/>
    <w:rsid w:val="0CAB35FE"/>
    <w:rsid w:val="0DA25AA6"/>
    <w:rsid w:val="0E387410"/>
    <w:rsid w:val="0F0F4528"/>
    <w:rsid w:val="0FAC542B"/>
    <w:rsid w:val="107000B2"/>
    <w:rsid w:val="17C56854"/>
    <w:rsid w:val="1A2E18F2"/>
    <w:rsid w:val="1B391308"/>
    <w:rsid w:val="1C316F9A"/>
    <w:rsid w:val="1CE50B96"/>
    <w:rsid w:val="1F2F67FC"/>
    <w:rsid w:val="1F3722BE"/>
    <w:rsid w:val="21AF693E"/>
    <w:rsid w:val="244A60EB"/>
    <w:rsid w:val="27052580"/>
    <w:rsid w:val="2878509D"/>
    <w:rsid w:val="2C8A421B"/>
    <w:rsid w:val="2CF81360"/>
    <w:rsid w:val="2E364CA1"/>
    <w:rsid w:val="2FAF788F"/>
    <w:rsid w:val="315C14F6"/>
    <w:rsid w:val="33D43B66"/>
    <w:rsid w:val="35B54D0A"/>
    <w:rsid w:val="35B64BB5"/>
    <w:rsid w:val="3624709E"/>
    <w:rsid w:val="36765EDE"/>
    <w:rsid w:val="36D42162"/>
    <w:rsid w:val="3A855CA8"/>
    <w:rsid w:val="3ACD6B20"/>
    <w:rsid w:val="3DB066E1"/>
    <w:rsid w:val="3E39623F"/>
    <w:rsid w:val="3E540573"/>
    <w:rsid w:val="3F3065A8"/>
    <w:rsid w:val="3FDC3218"/>
    <w:rsid w:val="402F51D4"/>
    <w:rsid w:val="43953407"/>
    <w:rsid w:val="473C06FF"/>
    <w:rsid w:val="48113FC3"/>
    <w:rsid w:val="4ABC6443"/>
    <w:rsid w:val="4AF12001"/>
    <w:rsid w:val="4AF914D6"/>
    <w:rsid w:val="4BC932CA"/>
    <w:rsid w:val="4BE77F20"/>
    <w:rsid w:val="4BF0683A"/>
    <w:rsid w:val="4FEB3C76"/>
    <w:rsid w:val="50FE4744"/>
    <w:rsid w:val="521716C6"/>
    <w:rsid w:val="5240653F"/>
    <w:rsid w:val="59EA1770"/>
    <w:rsid w:val="5B0853F8"/>
    <w:rsid w:val="5E8B165E"/>
    <w:rsid w:val="5EDB3CC5"/>
    <w:rsid w:val="5FA62037"/>
    <w:rsid w:val="60C079D3"/>
    <w:rsid w:val="64B147DE"/>
    <w:rsid w:val="64B82B1B"/>
    <w:rsid w:val="66827EBA"/>
    <w:rsid w:val="66A808F2"/>
    <w:rsid w:val="671C10AE"/>
    <w:rsid w:val="694A3EBB"/>
    <w:rsid w:val="6B0B7659"/>
    <w:rsid w:val="6D717BED"/>
    <w:rsid w:val="6E6318F8"/>
    <w:rsid w:val="6EE21B6D"/>
    <w:rsid w:val="70216E5C"/>
    <w:rsid w:val="73320420"/>
    <w:rsid w:val="734944F4"/>
    <w:rsid w:val="76314CD9"/>
    <w:rsid w:val="76883926"/>
    <w:rsid w:val="76A30126"/>
    <w:rsid w:val="76F23F64"/>
    <w:rsid w:val="785201E7"/>
    <w:rsid w:val="79C46BD5"/>
    <w:rsid w:val="7A2E7454"/>
    <w:rsid w:val="7A84417D"/>
    <w:rsid w:val="7B73630E"/>
    <w:rsid w:val="7CAD129A"/>
    <w:rsid w:val="7EC668FE"/>
    <w:rsid w:val="7FCB16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3">
    <w:name w:val="heading 2"/>
    <w:basedOn w:val="1"/>
    <w:next w:val="1"/>
    <w:qFormat/>
    <w:uiPriority w:val="1"/>
    <w:pPr>
      <w:ind w:left="1710" w:hanging="567"/>
      <w:outlineLvl w:val="2"/>
    </w:pPr>
    <w:rPr>
      <w:rFonts w:ascii="仿宋" w:hAnsi="仿宋" w:eastAsia="仿宋" w:cs="仿宋"/>
      <w:b/>
      <w:bCs/>
      <w:sz w:val="28"/>
      <w:szCs w:val="28"/>
      <w:lang w:val="zh-CN" w:eastAsia="zh-CN" w:bidi="zh-CN"/>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Heading3"/>
    <w:basedOn w:val="1"/>
    <w:next w:val="1"/>
    <w:qFormat/>
    <w:uiPriority w:val="0"/>
    <w:pPr>
      <w:keepNext/>
      <w:keepLines/>
      <w:spacing w:before="260" w:after="260" w:line="416" w:lineRule="auto"/>
      <w:jc w:val="both"/>
      <w:textAlignment w:val="baseline"/>
    </w:pPr>
    <w:rPr>
      <w:rFonts w:ascii="Times New Roman" w:hAnsi="Times New Roman" w:eastAsia="宋体" w:cs="Times New Roman"/>
      <w:b/>
      <w:bCs/>
      <w:kern w:val="2"/>
      <w:sz w:val="32"/>
      <w:szCs w:val="32"/>
      <w:lang w:val="en-US" w:eastAsia="zh-CN" w:bidi="ar-SA"/>
    </w:rPr>
  </w:style>
  <w:style w:type="paragraph" w:styleId="4">
    <w:name w:val="Body Text"/>
    <w:basedOn w:val="1"/>
    <w:qFormat/>
    <w:uiPriority w:val="1"/>
    <w:pPr>
      <w:ind w:left="220"/>
    </w:pPr>
    <w:rPr>
      <w:rFonts w:ascii="宋体" w:hAnsi="宋体" w:eastAsia="宋体" w:cs="宋体"/>
      <w:sz w:val="32"/>
      <w:szCs w:val="32"/>
      <w:lang w:val="zh-CN" w:eastAsia="zh-CN" w:bidi="zh-CN"/>
    </w:rPr>
  </w:style>
  <w:style w:type="paragraph" w:styleId="5">
    <w:name w:val="toc 3"/>
    <w:basedOn w:val="1"/>
    <w:next w:val="1"/>
    <w:qFormat/>
    <w:uiPriority w:val="0"/>
    <w:pPr>
      <w:ind w:left="840" w:leftChars="4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character" w:styleId="12">
    <w:name w:val="Strong"/>
    <w:basedOn w:val="11"/>
    <w:qFormat/>
    <w:uiPriority w:val="0"/>
    <w:rPr>
      <w:b/>
    </w:rPr>
  </w:style>
  <w:style w:type="paragraph" w:styleId="13">
    <w:name w:val="List Paragraph"/>
    <w:basedOn w:val="1"/>
    <w:qFormat/>
    <w:uiPriority w:val="1"/>
    <w:pPr>
      <w:spacing w:before="2"/>
      <w:ind w:left="220" w:hanging="802"/>
    </w:pPr>
    <w:rPr>
      <w:rFonts w:ascii="宋体" w:hAnsi="宋体" w:eastAsia="宋体" w:cs="宋体"/>
      <w:lang w:val="zh-CN" w:eastAsia="zh-CN" w:bidi="zh-CN"/>
    </w:rPr>
  </w:style>
  <w:style w:type="paragraph" w:customStyle="1" w:styleId="14">
    <w:name w:val="Heading #4|1"/>
    <w:basedOn w:val="1"/>
    <w:qFormat/>
    <w:uiPriority w:val="0"/>
    <w:pPr>
      <w:widowControl w:val="0"/>
      <w:shd w:val="clear" w:color="auto" w:fill="auto"/>
      <w:outlineLvl w:val="3"/>
    </w:pPr>
    <w:rPr>
      <w:rFonts w:ascii="宋体" w:hAnsi="宋体" w:eastAsia="宋体" w:cs="宋体"/>
      <w:sz w:val="28"/>
      <w:szCs w:val="28"/>
      <w:u w:val="none"/>
      <w:shd w:val="clear" w:color="auto" w:fill="auto"/>
      <w:lang w:val="zh-TW" w:eastAsia="zh-TW" w:bidi="zh-TW"/>
    </w:rPr>
  </w:style>
  <w:style w:type="paragraph" w:customStyle="1" w:styleId="15">
    <w:name w:val="Picture caption|1"/>
    <w:basedOn w:val="1"/>
    <w:qFormat/>
    <w:uiPriority w:val="0"/>
    <w:pPr>
      <w:widowControl w:val="0"/>
      <w:shd w:val="clear" w:color="auto" w:fill="auto"/>
    </w:pPr>
    <w:rPr>
      <w:rFonts w:ascii="宋体" w:hAnsi="宋体" w:eastAsia="宋体" w:cs="宋体"/>
      <w:sz w:val="22"/>
      <w:szCs w:val="22"/>
      <w:u w:val="none"/>
      <w:shd w:val="clear" w:color="auto" w:fill="auto"/>
      <w:lang w:val="zh-TW" w:eastAsia="zh-TW" w:bidi="zh-TW"/>
    </w:rPr>
  </w:style>
  <w:style w:type="paragraph" w:customStyle="1" w:styleId="16">
    <w:name w:val="Header or footer|1"/>
    <w:basedOn w:val="1"/>
    <w:qFormat/>
    <w:uiPriority w:val="0"/>
    <w:pPr>
      <w:widowControl w:val="0"/>
      <w:shd w:val="clear" w:color="auto" w:fill="auto"/>
      <w:jc w:val="right"/>
    </w:pPr>
    <w:rPr>
      <w:rFonts w:ascii="宋体" w:hAnsi="宋体" w:eastAsia="宋体" w:cs="宋体"/>
      <w:sz w:val="17"/>
      <w:szCs w:val="17"/>
      <w:u w:val="none"/>
      <w:shd w:val="clear" w:color="auto" w:fill="auto"/>
      <w:lang w:val="zh-TW" w:eastAsia="zh-TW" w:bidi="zh-TW"/>
    </w:rPr>
  </w:style>
  <w:style w:type="paragraph" w:customStyle="1" w:styleId="17">
    <w:name w:val="Body text|1"/>
    <w:basedOn w:val="1"/>
    <w:qFormat/>
    <w:uiPriority w:val="0"/>
    <w:pPr>
      <w:widowControl w:val="0"/>
      <w:shd w:val="clear" w:color="auto" w:fill="auto"/>
      <w:spacing w:after="600"/>
    </w:pPr>
    <w:rPr>
      <w:rFonts w:ascii="宋体" w:hAnsi="宋体" w:eastAsia="宋体" w:cs="宋体"/>
      <w:sz w:val="94"/>
      <w:szCs w:val="94"/>
      <w:u w:val="none"/>
      <w:shd w:val="clear" w:color="auto" w:fill="auto"/>
      <w:lang w:val="zh-TW" w:eastAsia="zh-TW" w:bidi="zh-TW"/>
    </w:rPr>
  </w:style>
  <w:style w:type="paragraph" w:customStyle="1" w:styleId="18">
    <w:name w:val="Other|1"/>
    <w:basedOn w:val="1"/>
    <w:qFormat/>
    <w:uiPriority w:val="0"/>
    <w:pPr>
      <w:widowControl w:val="0"/>
      <w:shd w:val="clear" w:color="auto" w:fill="auto"/>
      <w:spacing w:after="600"/>
    </w:pPr>
    <w:rPr>
      <w:rFonts w:ascii="宋体" w:hAnsi="宋体" w:eastAsia="宋体" w:cs="宋体"/>
      <w:sz w:val="94"/>
      <w:szCs w:val="94"/>
      <w:u w:val="none"/>
      <w:shd w:val="clear" w:color="auto" w:fill="auto"/>
      <w:lang w:val="zh-TW" w:eastAsia="zh-TW" w:bidi="zh-TW"/>
    </w:rPr>
  </w:style>
  <w:style w:type="paragraph" w:customStyle="1" w:styleId="19">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20">
    <w:name w:val="Body text|8"/>
    <w:basedOn w:val="1"/>
    <w:qFormat/>
    <w:uiPriority w:val="0"/>
    <w:pPr>
      <w:widowControl w:val="0"/>
      <w:shd w:val="clear" w:color="auto" w:fill="auto"/>
      <w:spacing w:line="438" w:lineRule="exact"/>
    </w:pPr>
    <w:rPr>
      <w:b/>
      <w:bCs/>
      <w:sz w:val="19"/>
      <w:szCs w:val="19"/>
      <w:u w:val="none"/>
      <w:shd w:val="clear" w:color="auto" w:fill="auto"/>
    </w:rPr>
  </w:style>
  <w:style w:type="paragraph" w:customStyle="1" w:styleId="21">
    <w:name w:val="Table caption|1"/>
    <w:basedOn w:val="1"/>
    <w:qFormat/>
    <w:uiPriority w:val="0"/>
    <w:pPr>
      <w:widowControl w:val="0"/>
      <w:shd w:val="clear" w:color="auto" w:fill="auto"/>
    </w:pPr>
    <w:rPr>
      <w:rFonts w:ascii="宋体" w:hAnsi="宋体" w:eastAsia="宋体" w:cs="宋体"/>
      <w:sz w:val="26"/>
      <w:szCs w:val="26"/>
      <w:u w:val="none"/>
      <w:shd w:val="clear" w:color="auto" w:fill="auto"/>
      <w:lang w:val="zh-TW" w:eastAsia="zh-TW" w:bidi="zh-TW"/>
    </w:rPr>
  </w:style>
  <w:style w:type="paragraph" w:customStyle="1" w:styleId="22">
    <w:name w:val="Body text|6"/>
    <w:basedOn w:val="1"/>
    <w:qFormat/>
    <w:uiPriority w:val="0"/>
    <w:pPr>
      <w:widowControl w:val="0"/>
      <w:shd w:val="clear" w:color="auto" w:fill="auto"/>
      <w:spacing w:line="1020" w:lineRule="exact"/>
    </w:pPr>
    <w:rPr>
      <w:rFonts w:ascii="宋体" w:hAnsi="宋体" w:eastAsia="宋体" w:cs="宋体"/>
      <w:sz w:val="48"/>
      <w:szCs w:val="48"/>
      <w:u w:val="none"/>
      <w:shd w:val="clear" w:color="auto" w:fill="auto"/>
      <w:lang w:val="zh-TW" w:eastAsia="zh-TW" w:bidi="zh-TW"/>
    </w:rPr>
  </w:style>
  <w:style w:type="paragraph" w:customStyle="1" w:styleId="23">
    <w:name w:val="Other|2"/>
    <w:basedOn w:val="1"/>
    <w:qFormat/>
    <w:uiPriority w:val="0"/>
    <w:pPr>
      <w:widowControl w:val="0"/>
      <w:shd w:val="clear" w:color="auto" w:fill="auto"/>
      <w:spacing w:line="238" w:lineRule="exact"/>
    </w:pPr>
    <w:rPr>
      <w:rFonts w:ascii="宋体" w:hAnsi="宋体" w:eastAsia="宋体" w:cs="宋体"/>
      <w:u w:val="none"/>
      <w:shd w:val="clear" w:color="auto" w:fill="auto"/>
      <w:lang w:val="zh-TW" w:eastAsia="zh-TW" w:bidi="zh-TW"/>
    </w:rPr>
  </w:style>
  <w:style w:type="paragraph" w:customStyle="1" w:styleId="24">
    <w:name w:val="Body text|7"/>
    <w:basedOn w:val="1"/>
    <w:qFormat/>
    <w:uiPriority w:val="0"/>
    <w:pPr>
      <w:widowControl w:val="0"/>
      <w:shd w:val="clear" w:color="auto" w:fill="auto"/>
    </w:pPr>
    <w:rPr>
      <w:b/>
      <w:bCs/>
      <w:sz w:val="30"/>
      <w:szCs w:val="30"/>
      <w:u w:val="none"/>
      <w:shd w:val="clear" w:color="auto" w:fill="FFFFFF"/>
    </w:rPr>
  </w:style>
  <w:style w:type="paragraph" w:customStyle="1" w:styleId="25">
    <w:name w:val="Heading #2|1"/>
    <w:basedOn w:val="1"/>
    <w:qFormat/>
    <w:uiPriority w:val="0"/>
    <w:pPr>
      <w:widowControl w:val="0"/>
      <w:shd w:val="clear" w:color="auto" w:fill="auto"/>
      <w:outlineLvl w:val="1"/>
    </w:pPr>
    <w:rPr>
      <w:rFonts w:ascii="宋体" w:hAnsi="宋体" w:eastAsia="宋体" w:cs="宋体"/>
      <w:sz w:val="74"/>
      <w:szCs w:val="74"/>
      <w:u w:val="none"/>
      <w:shd w:val="clear" w:color="auto" w:fill="auto"/>
      <w:lang w:val="zh-TW" w:eastAsia="zh-TW" w:bidi="zh-TW"/>
    </w:rPr>
  </w:style>
  <w:style w:type="paragraph" w:customStyle="1" w:styleId="26">
    <w:name w:val="Body text|4"/>
    <w:basedOn w:val="1"/>
    <w:qFormat/>
    <w:uiPriority w:val="0"/>
    <w:pPr>
      <w:widowControl w:val="0"/>
      <w:shd w:val="clear" w:color="auto" w:fill="auto"/>
      <w:spacing w:after="80" w:line="860" w:lineRule="exact"/>
    </w:pPr>
    <w:rPr>
      <w:rFonts w:ascii="宋体" w:hAnsi="宋体" w:eastAsia="宋体" w:cs="宋体"/>
      <w:sz w:val="62"/>
      <w:szCs w:val="62"/>
      <w:u w:val="none"/>
      <w:shd w:val="clear" w:color="auto" w:fill="auto"/>
      <w:lang w:val="zh-TW" w:eastAsia="zh-TW" w:bidi="zh-TW"/>
    </w:rPr>
  </w:style>
  <w:style w:type="paragraph" w:customStyle="1" w:styleId="27">
    <w:name w:val="Body text|5"/>
    <w:basedOn w:val="1"/>
    <w:qFormat/>
    <w:uiPriority w:val="0"/>
    <w:pPr>
      <w:widowControl w:val="0"/>
      <w:shd w:val="clear" w:color="auto" w:fill="auto"/>
      <w:spacing w:line="437" w:lineRule="auto"/>
    </w:pPr>
    <w:rPr>
      <w:rFonts w:ascii="宋体" w:hAnsi="宋体" w:eastAsia="宋体" w:cs="宋体"/>
      <w:sz w:val="90"/>
      <w:szCs w:val="90"/>
      <w:u w:val="none"/>
      <w:shd w:val="clear" w:color="auto" w:fill="auto"/>
      <w:lang w:val="zh-TW" w:eastAsia="zh-TW" w:bidi="zh-TW"/>
    </w:rPr>
  </w:style>
  <w:style w:type="paragraph" w:customStyle="1" w:styleId="28">
    <w:name w:val="Body text|10"/>
    <w:basedOn w:val="1"/>
    <w:qFormat/>
    <w:uiPriority w:val="0"/>
    <w:pPr>
      <w:widowControl w:val="0"/>
      <w:shd w:val="clear" w:color="auto" w:fill="auto"/>
      <w:spacing w:after="820"/>
      <w:ind w:left="2140"/>
    </w:pPr>
    <w:rPr>
      <w:sz w:val="98"/>
      <w:szCs w:val="98"/>
      <w:u w:val="none"/>
      <w:shd w:val="clear" w:color="auto" w:fill="auto"/>
    </w:rPr>
  </w:style>
  <w:style w:type="paragraph" w:customStyle="1" w:styleId="29">
    <w:name w:val="Body text|2"/>
    <w:basedOn w:val="1"/>
    <w:qFormat/>
    <w:uiPriority w:val="0"/>
    <w:pPr>
      <w:widowControl w:val="0"/>
      <w:shd w:val="clear" w:color="auto" w:fill="auto"/>
      <w:ind w:firstLine="600"/>
    </w:pPr>
    <w:rPr>
      <w:rFonts w:ascii="宋体" w:hAnsi="宋体" w:eastAsia="宋体" w:cs="宋体"/>
      <w:sz w:val="32"/>
      <w:szCs w:val="32"/>
      <w:u w:val="none"/>
      <w:shd w:val="clear" w:color="auto" w:fill="auto"/>
      <w:lang w:val="zh-TW" w:eastAsia="zh-TW" w:bidi="zh-TW"/>
    </w:rPr>
  </w:style>
  <w:style w:type="paragraph" w:customStyle="1" w:styleId="30">
    <w:name w:val="WPSOffice手动目录 1"/>
    <w:qFormat/>
    <w:uiPriority w:val="0"/>
    <w:pPr>
      <w:ind w:leftChars="0"/>
    </w:pPr>
    <w:rPr>
      <w:rFonts w:ascii="Times New Roman" w:hAnsi="Times New Roman" w:eastAsia="宋体" w:cs="Times New Roman"/>
      <w:sz w:val="20"/>
      <w:szCs w:val="20"/>
    </w:rPr>
  </w:style>
  <w:style w:type="paragraph" w:customStyle="1" w:styleId="31">
    <w:name w:val="WPSOffice手动目录 2"/>
    <w:qFormat/>
    <w:uiPriority w:val="0"/>
    <w:pPr>
      <w:ind w:leftChars="200"/>
    </w:pPr>
    <w:rPr>
      <w:rFonts w:ascii="Times New Roman" w:hAnsi="Times New Roman" w:eastAsia="宋体" w:cs="Times New Roman"/>
      <w:sz w:val="20"/>
      <w:szCs w:val="20"/>
    </w:rPr>
  </w:style>
  <w:style w:type="character" w:customStyle="1" w:styleId="32">
    <w:name w:val="font31"/>
    <w:basedOn w:val="11"/>
    <w:qFormat/>
    <w:uiPriority w:val="0"/>
    <w:rPr>
      <w:rFonts w:hint="eastAsia" w:ascii="等线" w:hAnsi="等线" w:eastAsia="等线" w:cs="等线"/>
      <w:color w:val="000000"/>
      <w:sz w:val="21"/>
      <w:szCs w:val="21"/>
      <w:u w:val="none"/>
    </w:rPr>
  </w:style>
  <w:style w:type="character" w:customStyle="1" w:styleId="33">
    <w:name w:val="font41"/>
    <w:basedOn w:val="11"/>
    <w:qFormat/>
    <w:uiPriority w:val="0"/>
    <w:rPr>
      <w:rFonts w:hint="eastAsia" w:ascii="等线" w:hAnsi="等线" w:eastAsia="等线" w:cs="等线"/>
      <w:color w:val="000000"/>
      <w:sz w:val="21"/>
      <w:szCs w:val="21"/>
      <w:u w:val="none"/>
    </w:rPr>
  </w:style>
  <w:style w:type="character" w:customStyle="1" w:styleId="34">
    <w:name w:val="font01"/>
    <w:basedOn w:val="11"/>
    <w:qFormat/>
    <w:uiPriority w:val="0"/>
    <w:rPr>
      <w:rFonts w:hint="eastAsia" w:ascii="等线" w:hAnsi="等线" w:eastAsia="等线" w:cs="等线"/>
      <w:color w:val="000000"/>
      <w:sz w:val="22"/>
      <w:szCs w:val="22"/>
      <w:u w:val="none"/>
    </w:rPr>
  </w:style>
  <w:style w:type="paragraph" w:customStyle="1" w:styleId="35">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13563</Words>
  <Characters>14361</Characters>
  <Lines>0</Lines>
  <Paragraphs>0</Paragraphs>
  <TotalTime>16</TotalTime>
  <ScaleCrop>false</ScaleCrop>
  <LinksUpToDate>false</LinksUpToDate>
  <CharactersWithSpaces>14750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2022-10-25T14:26:00Z</dcterms:created>
  <dc:creator>lenovo</dc:creator>
  <cp:lastModifiedBy>WPS_1527246566</cp:lastModifiedBy>
  <dcterms:modified xsi:type="dcterms:W3CDTF">2022-12-14T11:34:36Z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50997845B5904BDEB5785A7C05BCC1EE</vt:lpwstr>
  </property>
</Properties>
</file>