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96" w:rightChars="-50"/>
        <w:jc w:val="center"/>
        <w:rPr>
          <w:rFonts w:hint="eastAsia" w:ascii="方正小标宋简体" w:eastAsia="方正小标宋简体"/>
          <w:b/>
          <w:color w:val="000000" w:themeColor="text1"/>
          <w:sz w:val="44"/>
          <w:szCs w:val="44"/>
          <w:lang w:val="en-US" w:eastAsia="zh-CN"/>
          <w14:textFill>
            <w14:solidFill>
              <w14:schemeClr w14:val="tx1"/>
            </w14:solidFill>
          </w14:textFill>
        </w:rPr>
      </w:pPr>
      <w:r>
        <w:rPr>
          <w:rFonts w:hint="eastAsia" w:ascii="方正小标宋简体" w:eastAsia="方正小标宋简体"/>
          <w:b/>
          <w:color w:val="000000" w:themeColor="text1"/>
          <w:sz w:val="44"/>
          <w:szCs w:val="44"/>
          <w:lang w:val="en-US" w:eastAsia="zh-CN"/>
          <w14:textFill>
            <w14:solidFill>
              <w14:schemeClr w14:val="tx1"/>
            </w14:solidFill>
          </w14:textFill>
        </w:rPr>
        <w:t>曲阜市科学技术局</w:t>
      </w:r>
    </w:p>
    <w:p>
      <w:pPr>
        <w:spacing w:line="590" w:lineRule="exact"/>
        <w:ind w:right="-96" w:rightChars="-50"/>
        <w:jc w:val="center"/>
        <w:rPr>
          <w:rFonts w:ascii="方正小标宋简体" w:eastAsia="方正小标宋简体"/>
          <w:b/>
          <w:color w:val="000000" w:themeColor="text1"/>
          <w:sz w:val="44"/>
          <w:szCs w:val="44"/>
          <w14:textFill>
            <w14:solidFill>
              <w14:schemeClr w14:val="tx1"/>
            </w14:solidFill>
          </w14:textFill>
        </w:rPr>
      </w:pPr>
      <w:r>
        <w:rPr>
          <w:rFonts w:hint="eastAsia" w:ascii="方正小标宋简体" w:eastAsia="方正小标宋简体"/>
          <w:b/>
          <w:color w:val="000000" w:themeColor="text1"/>
          <w:sz w:val="44"/>
          <w:szCs w:val="44"/>
          <w14:textFill>
            <w14:solidFill>
              <w14:schemeClr w14:val="tx1"/>
            </w14:solidFill>
          </w14:textFill>
        </w:rPr>
        <w:t>2021年政府信息公开工作年度报告</w:t>
      </w:r>
    </w:p>
    <w:p>
      <w:pPr>
        <w:spacing w:line="590" w:lineRule="exact"/>
        <w:ind w:right="-96" w:rightChars="-50" w:firstLine="624" w:firstLineChars="200"/>
        <w:rPr>
          <w:rFonts w:ascii="Times New Roman" w:hAnsi="Times New Roman" w:eastAsia="方正仿宋简体"/>
          <w:b/>
          <w:color w:val="000000" w:themeColor="text1"/>
          <w:sz w:val="32"/>
          <w:szCs w:val="32"/>
          <w14:textFill>
            <w14:solidFill>
              <w14:schemeClr w14:val="tx1"/>
            </w14:solidFill>
          </w14:textFill>
        </w:rPr>
      </w:pPr>
    </w:p>
    <w:p>
      <w:pPr>
        <w:spacing w:line="590" w:lineRule="exact"/>
        <w:ind w:right="-96" w:rightChars="-50" w:firstLine="624" w:firstLineChars="200"/>
        <w:rPr>
          <w:rFonts w:ascii="Times New Roman" w:hAnsi="Times New Roman" w:eastAsia="方正仿宋简体"/>
          <w:b/>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本报告由</w:t>
      </w:r>
      <w:r>
        <w:rPr>
          <w:rFonts w:hint="eastAsia" w:ascii="Times New Roman" w:hAnsi="Times New Roman" w:eastAsia="方正仿宋简体"/>
          <w:b/>
          <w:color w:val="000000" w:themeColor="text1"/>
          <w:sz w:val="32"/>
          <w:szCs w:val="32"/>
          <w:lang w:val="en-US" w:eastAsia="zh-CN"/>
          <w14:textFill>
            <w14:solidFill>
              <w14:schemeClr w14:val="tx1"/>
            </w14:solidFill>
          </w14:textFill>
        </w:rPr>
        <w:t>曲阜市科学技术局</w:t>
      </w:r>
      <w:r>
        <w:rPr>
          <w:rFonts w:hint="eastAsia" w:ascii="Times New Roman" w:hAnsi="Times New Roman" w:eastAsia="方正仿宋简体"/>
          <w:b/>
          <w:color w:val="000000" w:themeColor="text1"/>
          <w:sz w:val="32"/>
          <w:szCs w:val="32"/>
          <w14:textFill>
            <w14:solidFill>
              <w14:schemeClr w14:val="tx1"/>
            </w14:solidFill>
          </w14:textFill>
        </w:rPr>
        <w:t>按照《中华人民共和国政府信息公开条例》（以下简称《条例》）和《中华人民共和国政府信息公开工作年度报告格式》（国办公开办函〔2021〕30号）要求编制。</w:t>
      </w:r>
    </w:p>
    <w:p>
      <w:pPr>
        <w:spacing w:line="590" w:lineRule="exact"/>
        <w:ind w:right="-96" w:rightChars="-50" w:firstLine="624" w:firstLineChars="200"/>
        <w:rPr>
          <w:rFonts w:ascii="Times New Roman" w:hAnsi="Times New Roman" w:eastAsia="方正仿宋简体"/>
          <w:b/>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96" w:rightChars="-50" w:firstLine="624" w:firstLineChars="200"/>
        <w:rPr>
          <w:rFonts w:ascii="Times New Roman" w:hAnsi="Times New Roman" w:eastAsia="方正仿宋简体"/>
          <w:b/>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本报告所列数据的统计期限自2021年1月1日起至2021年12月31日止。本报告电子版可在“中国·</w:t>
      </w:r>
      <w:r>
        <w:rPr>
          <w:rFonts w:hint="eastAsia" w:ascii="Times New Roman" w:hAnsi="Times New Roman" w:eastAsia="方正仿宋简体"/>
          <w:b/>
          <w:color w:val="000000" w:themeColor="text1"/>
          <w:sz w:val="32"/>
          <w:szCs w:val="32"/>
          <w:lang w:val="en-US" w:eastAsia="zh-CN"/>
          <w14:textFill>
            <w14:solidFill>
              <w14:schemeClr w14:val="tx1"/>
            </w14:solidFill>
          </w14:textFill>
        </w:rPr>
        <w:t>曲阜</w:t>
      </w:r>
      <w:r>
        <w:rPr>
          <w:rFonts w:hint="eastAsia" w:ascii="Times New Roman" w:hAnsi="Times New Roman" w:eastAsia="方正仿宋简体"/>
          <w:b/>
          <w:color w:val="000000" w:themeColor="text1"/>
          <w:sz w:val="32"/>
          <w:szCs w:val="32"/>
          <w14:textFill>
            <w14:solidFill>
              <w14:schemeClr w14:val="tx1"/>
            </w14:solidFill>
          </w14:textFill>
        </w:rPr>
        <w:t>”政府门户网站（</w:t>
      </w:r>
      <w:r>
        <w:rPr>
          <w:rFonts w:hint="default" w:ascii="Times New Roman" w:hAnsi="Times New Roman" w:eastAsia="方正仿宋简体" w:cs="Times New Roman"/>
          <w:b/>
          <w:color w:val="000000" w:themeColor="text1"/>
          <w:sz w:val="24"/>
          <w:szCs w:val="24"/>
          <w14:textFill>
            <w14:solidFill>
              <w14:schemeClr w14:val="tx1"/>
            </w14:solidFill>
          </w14:textFill>
        </w:rPr>
        <w:t>http://www.qufu.gov.cn/col/col15191/index.html?vc_xxgkarea=370881&amp;jh=264</w:t>
      </w:r>
      <w:r>
        <w:rPr>
          <w:rFonts w:hint="eastAsia" w:ascii="Times New Roman" w:hAnsi="Times New Roman" w:eastAsia="方正仿宋简体"/>
          <w:b/>
          <w:color w:val="000000" w:themeColor="text1"/>
          <w:sz w:val="32"/>
          <w:szCs w:val="32"/>
          <w14:textFill>
            <w14:solidFill>
              <w14:schemeClr w14:val="tx1"/>
            </w14:solidFill>
          </w14:textFill>
        </w:rPr>
        <w:t>）查阅或下载。如对本报告有疑问，请与</w:t>
      </w:r>
      <w:r>
        <w:rPr>
          <w:rFonts w:hint="eastAsia" w:ascii="Times New Roman" w:hAnsi="Times New Roman" w:eastAsia="方正仿宋简体"/>
          <w:b/>
          <w:color w:val="000000" w:themeColor="text1"/>
          <w:sz w:val="32"/>
          <w:szCs w:val="32"/>
          <w:lang w:val="en-US" w:eastAsia="zh-CN"/>
          <w14:textFill>
            <w14:solidFill>
              <w14:schemeClr w14:val="tx1"/>
            </w14:solidFill>
          </w14:textFill>
        </w:rPr>
        <w:t>曲阜市科学技术局</w:t>
      </w:r>
      <w:r>
        <w:rPr>
          <w:rFonts w:hint="eastAsia" w:ascii="Times New Roman" w:hAnsi="Times New Roman" w:eastAsia="方正仿宋简体"/>
          <w:b/>
          <w:color w:val="000000" w:themeColor="text1"/>
          <w:sz w:val="32"/>
          <w:szCs w:val="32"/>
          <w14:textFill>
            <w14:solidFill>
              <w14:schemeClr w14:val="tx1"/>
            </w14:solidFill>
          </w14:textFill>
        </w:rPr>
        <w:t>联系（地址：</w:t>
      </w:r>
      <w:r>
        <w:rPr>
          <w:rFonts w:hint="eastAsia" w:ascii="Times New Roman" w:hAnsi="Times New Roman" w:eastAsia="方正仿宋简体"/>
          <w:b/>
          <w:color w:val="000000" w:themeColor="text1"/>
          <w:sz w:val="32"/>
          <w:szCs w:val="32"/>
          <w:lang w:val="en-US" w:eastAsia="zh-CN"/>
          <w14:textFill>
            <w14:solidFill>
              <w14:schemeClr w14:val="tx1"/>
            </w14:solidFill>
          </w14:textFill>
        </w:rPr>
        <w:t>曲阜市春秋路1号</w:t>
      </w:r>
      <w:r>
        <w:rPr>
          <w:rFonts w:hint="eastAsia" w:ascii="Times New Roman" w:hAnsi="Times New Roman" w:eastAsia="方正仿宋简体"/>
          <w:b/>
          <w:color w:val="000000" w:themeColor="text1"/>
          <w:sz w:val="32"/>
          <w:szCs w:val="32"/>
          <w14:textFill>
            <w14:solidFill>
              <w14:schemeClr w14:val="tx1"/>
            </w14:solidFill>
          </w14:textFill>
        </w:rPr>
        <w:t>，联系电话：0537-</w:t>
      </w:r>
      <w:r>
        <w:rPr>
          <w:rFonts w:hint="eastAsia" w:ascii="Times New Roman" w:hAnsi="Times New Roman" w:eastAsia="方正仿宋简体"/>
          <w:b/>
          <w:color w:val="000000" w:themeColor="text1"/>
          <w:sz w:val="32"/>
          <w:szCs w:val="32"/>
          <w:lang w:val="en-US" w:eastAsia="zh-CN"/>
          <w14:textFill>
            <w14:solidFill>
              <w14:schemeClr w14:val="tx1"/>
            </w14:solidFill>
          </w14:textFill>
        </w:rPr>
        <w:t>4498677</w:t>
      </w:r>
      <w:r>
        <w:rPr>
          <w:rFonts w:hint="eastAsia" w:ascii="Times New Roman" w:hAnsi="Times New Roman" w:eastAsia="方正仿宋简体"/>
          <w:b/>
          <w:color w:val="000000" w:themeColor="text1"/>
          <w:sz w:val="32"/>
          <w:szCs w:val="32"/>
          <w14:textFill>
            <w14:solidFill>
              <w14:schemeClr w14:val="tx1"/>
            </w14:solidFill>
          </w14:textFill>
        </w:rPr>
        <w:t>）。</w:t>
      </w:r>
    </w:p>
    <w:p>
      <w:pPr>
        <w:spacing w:line="590" w:lineRule="exact"/>
        <w:ind w:right="-96" w:rightChars="-50" w:firstLine="624" w:firstLineChars="200"/>
        <w:rPr>
          <w:rFonts w:ascii="Times New Roman" w:hAnsi="Times New Roman" w:eastAsia="方正黑体简体"/>
          <w:b/>
          <w:color w:val="000000" w:themeColor="text1"/>
          <w:sz w:val="32"/>
          <w:szCs w:val="32"/>
          <w14:textFill>
            <w14:solidFill>
              <w14:schemeClr w14:val="tx1"/>
            </w14:solidFill>
          </w14:textFill>
        </w:rPr>
      </w:pPr>
      <w:r>
        <w:rPr>
          <w:rFonts w:hint="eastAsia" w:ascii="Times New Roman" w:hAnsi="Times New Roman" w:eastAsia="方正黑体简体"/>
          <w:b/>
          <w:color w:val="000000" w:themeColor="text1"/>
          <w:sz w:val="32"/>
          <w:szCs w:val="32"/>
          <w14:textFill>
            <w14:solidFill>
              <w14:schemeClr w14:val="tx1"/>
            </w14:solidFill>
          </w14:textFill>
        </w:rPr>
        <w:t>一、总体情况</w:t>
      </w:r>
    </w:p>
    <w:p>
      <w:pPr>
        <w:spacing w:line="590" w:lineRule="exact"/>
        <w:ind w:right="-96" w:rightChars="-50" w:firstLine="624" w:firstLineChars="200"/>
        <w:rPr>
          <w:rFonts w:hint="eastAsia" w:ascii="Times New Roman" w:hAnsi="Times New Roman" w:eastAsia="方正仿宋简体"/>
          <w:b/>
          <w:color w:val="000000" w:themeColor="text1"/>
          <w:sz w:val="32"/>
          <w:szCs w:val="32"/>
          <w:lang w:val="en-US" w:eastAsia="zh-CN"/>
          <w14:textFill>
            <w14:solidFill>
              <w14:schemeClr w14:val="tx1"/>
            </w14:solidFill>
          </w14:textFill>
        </w:rPr>
      </w:pPr>
      <w:r>
        <w:rPr>
          <w:rFonts w:hint="eastAsia" w:ascii="Times New Roman" w:hAnsi="Times New Roman" w:eastAsia="方正仿宋简体"/>
          <w:b/>
          <w:color w:val="000000" w:themeColor="text1"/>
          <w:sz w:val="32"/>
          <w:szCs w:val="32"/>
          <w:lang w:val="en-US" w:eastAsia="zh-CN"/>
          <w14:textFill>
            <w14:solidFill>
              <w14:schemeClr w14:val="tx1"/>
            </w14:solidFill>
          </w14:textFill>
        </w:rPr>
        <w:t>2021年曲阜市科学技术局深入贯彻实施《条例》和国家、省、市政府关于政务公开的系列部署，结合市科技局具体工作实际，创新工作方法，细化政务公开工作内容，丰富公开形式，加大公开力度，进一步提升科技服务政务能力和质量。</w:t>
      </w:r>
    </w:p>
    <w:p>
      <w:pPr>
        <w:spacing w:line="590" w:lineRule="exact"/>
        <w:ind w:right="-96" w:rightChars="-50" w:firstLine="624" w:firstLineChars="200"/>
        <w:rPr>
          <w:rFonts w:ascii="Times New Roman" w:hAnsi="Times New Roman" w:eastAsia="方正楷体简体"/>
          <w:b/>
          <w:color w:val="000000" w:themeColor="text1"/>
          <w:sz w:val="32"/>
          <w:szCs w:val="32"/>
          <w14:textFill>
            <w14:solidFill>
              <w14:schemeClr w14:val="tx1"/>
            </w14:solidFill>
          </w14:textFill>
        </w:rPr>
      </w:pPr>
      <w:r>
        <w:rPr>
          <w:rFonts w:hint="eastAsia" w:ascii="Times New Roman" w:hAnsi="Times New Roman" w:eastAsia="方正楷体简体"/>
          <w:b/>
          <w:color w:val="000000" w:themeColor="text1"/>
          <w:sz w:val="32"/>
          <w:szCs w:val="32"/>
          <w14:textFill>
            <w14:solidFill>
              <w14:schemeClr w14:val="tx1"/>
            </w14:solidFill>
          </w14:textFill>
        </w:rPr>
        <w:t>（一）主动公开情况</w:t>
      </w:r>
    </w:p>
    <w:p>
      <w:pPr>
        <w:spacing w:line="590" w:lineRule="exact"/>
        <w:ind w:right="-96" w:rightChars="-50" w:firstLine="624" w:firstLineChars="200"/>
        <w:rPr>
          <w:rFonts w:hint="eastAsia" w:ascii="Times New Roman" w:hAnsi="Times New Roman" w:eastAsia="方正仿宋简体"/>
          <w:b/>
          <w:color w:val="000000" w:themeColor="text1"/>
          <w:sz w:val="32"/>
          <w:szCs w:val="32"/>
          <w:lang w:val="en-US" w:eastAsia="zh-CN"/>
          <w14:textFill>
            <w14:solidFill>
              <w14:schemeClr w14:val="tx1"/>
            </w14:solidFill>
          </w14:textFill>
        </w:rPr>
      </w:pPr>
      <w:r>
        <w:rPr>
          <w:rFonts w:hint="eastAsia" w:ascii="Times New Roman" w:hAnsi="Times New Roman" w:eastAsia="方正仿宋简体"/>
          <w:b/>
          <w:color w:val="000000" w:themeColor="text1"/>
          <w:sz w:val="32"/>
          <w:szCs w:val="32"/>
          <w:lang w:val="en-US" w:eastAsia="zh-CN"/>
          <w14:textFill>
            <w14:solidFill>
              <w14:schemeClr w14:val="tx1"/>
            </w14:solidFill>
          </w14:textFill>
        </w:rPr>
        <w:t>市科技局坚持以公开为常态、不公开为例外的原则，紧紧围绕企业群众关注关切，通过市科技局网站对外公布重大行政决</w:t>
      </w:r>
      <w:r>
        <w:rPr>
          <w:rFonts w:hint="default" w:ascii="Times New Roman" w:hAnsi="Times New Roman" w:eastAsia="方正仿宋简体"/>
          <w:b/>
          <w:color w:val="000000" w:themeColor="text1"/>
          <w:sz w:val="32"/>
          <w:szCs w:val="32"/>
          <w:lang w:val="en-US" w:eastAsia="zh-CN"/>
          <w14:textFill>
            <w14:solidFill>
              <w14:schemeClr w14:val="tx1"/>
            </w14:solidFill>
          </w14:textFill>
        </w:rPr>
        <w:drawing>
          <wp:anchor distT="0" distB="0" distL="114935" distR="114935" simplePos="0" relativeHeight="251658240" behindDoc="0" locked="0" layoutInCell="1" allowOverlap="1">
            <wp:simplePos x="0" y="0"/>
            <wp:positionH relativeFrom="column">
              <wp:posOffset>427990</wp:posOffset>
            </wp:positionH>
            <wp:positionV relativeFrom="paragraph">
              <wp:posOffset>2561590</wp:posOffset>
            </wp:positionV>
            <wp:extent cx="4403725" cy="2856865"/>
            <wp:effectExtent l="4445" t="4445" r="11430" b="1524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Times New Roman" w:hAnsi="Times New Roman" w:eastAsia="方正仿宋简体"/>
          <w:b/>
          <w:color w:val="000000" w:themeColor="text1"/>
          <w:sz w:val="32"/>
          <w:szCs w:val="32"/>
          <w:lang w:val="en-US" w:eastAsia="zh-CN"/>
          <w14:textFill>
            <w14:solidFill>
              <w14:schemeClr w14:val="tx1"/>
            </w14:solidFill>
          </w14:textFill>
        </w:rPr>
        <w:t>策、政策解读，使政策透明，让群众看得到、听得懂、能监督。2021年市科技局通过各类媒介平台主动公开信息</w:t>
      </w:r>
      <w:r>
        <w:rPr>
          <w:rFonts w:hint="eastAsia" w:eastAsia="方正仿宋简体"/>
          <w:b/>
          <w:color w:val="000000" w:themeColor="text1"/>
          <w:sz w:val="32"/>
          <w:szCs w:val="32"/>
          <w:lang w:val="en-US" w:eastAsia="zh-CN"/>
          <w14:textFill>
            <w14:solidFill>
              <w14:schemeClr w14:val="tx1"/>
            </w14:solidFill>
          </w14:textFill>
        </w:rPr>
        <w:t>286</w:t>
      </w:r>
      <w:r>
        <w:rPr>
          <w:rFonts w:hint="eastAsia" w:ascii="Times New Roman" w:hAnsi="Times New Roman" w:eastAsia="方正仿宋简体"/>
          <w:b/>
          <w:color w:val="000000" w:themeColor="text1"/>
          <w:sz w:val="32"/>
          <w:szCs w:val="32"/>
          <w:lang w:val="en-US" w:eastAsia="zh-CN"/>
          <w14:textFill>
            <w14:solidFill>
              <w14:schemeClr w14:val="tx1"/>
            </w14:solidFill>
          </w14:textFill>
        </w:rPr>
        <w:t>条，其中通过政务公开平台主动公开各类政府信息</w:t>
      </w:r>
      <w:r>
        <w:rPr>
          <w:rFonts w:hint="eastAsia" w:eastAsia="方正仿宋简体"/>
          <w:b/>
          <w:color w:val="000000" w:themeColor="text1"/>
          <w:sz w:val="32"/>
          <w:szCs w:val="32"/>
          <w:lang w:val="en-US" w:eastAsia="zh-CN"/>
          <w14:textFill>
            <w14:solidFill>
              <w14:schemeClr w14:val="tx1"/>
            </w14:solidFill>
          </w14:textFill>
        </w:rPr>
        <w:t>20</w:t>
      </w:r>
      <w:r>
        <w:rPr>
          <w:rFonts w:hint="eastAsia" w:ascii="Times New Roman" w:hAnsi="Times New Roman" w:eastAsia="方正仿宋简体"/>
          <w:b/>
          <w:color w:val="000000" w:themeColor="text1"/>
          <w:sz w:val="32"/>
          <w:szCs w:val="32"/>
          <w:lang w:val="en-US" w:eastAsia="zh-CN"/>
          <w14:textFill>
            <w14:solidFill>
              <w14:schemeClr w14:val="tx1"/>
            </w14:solidFill>
          </w14:textFill>
        </w:rPr>
        <w:t>条；通过网站子点发布各类信息</w:t>
      </w:r>
      <w:r>
        <w:rPr>
          <w:rFonts w:hint="eastAsia" w:eastAsia="方正仿宋简体"/>
          <w:b/>
          <w:color w:val="000000" w:themeColor="text1"/>
          <w:sz w:val="32"/>
          <w:szCs w:val="32"/>
          <w:lang w:val="en-US" w:eastAsia="zh-CN"/>
          <w14:textFill>
            <w14:solidFill>
              <w14:schemeClr w14:val="tx1"/>
            </w14:solidFill>
          </w14:textFill>
        </w:rPr>
        <w:t>143</w:t>
      </w:r>
      <w:r>
        <w:rPr>
          <w:rFonts w:hint="eastAsia" w:ascii="Times New Roman" w:hAnsi="Times New Roman" w:eastAsia="方正仿宋简体"/>
          <w:b/>
          <w:color w:val="000000" w:themeColor="text1"/>
          <w:sz w:val="32"/>
          <w:szCs w:val="32"/>
          <w:lang w:val="en-US" w:eastAsia="zh-CN"/>
          <w14:textFill>
            <w14:solidFill>
              <w14:schemeClr w14:val="tx1"/>
            </w14:solidFill>
          </w14:textFill>
        </w:rPr>
        <w:t>条；通过微信公众平台发布政务信息</w:t>
      </w:r>
      <w:r>
        <w:rPr>
          <w:rFonts w:hint="eastAsia" w:eastAsia="方正仿宋简体"/>
          <w:b/>
          <w:color w:val="000000" w:themeColor="text1"/>
          <w:sz w:val="32"/>
          <w:szCs w:val="32"/>
          <w:lang w:val="en-US" w:eastAsia="zh-CN"/>
          <w14:textFill>
            <w14:solidFill>
              <w14:schemeClr w14:val="tx1"/>
            </w14:solidFill>
          </w14:textFill>
        </w:rPr>
        <w:t>123</w:t>
      </w:r>
      <w:r>
        <w:rPr>
          <w:rFonts w:hint="eastAsia" w:ascii="Times New Roman" w:hAnsi="Times New Roman" w:eastAsia="方正仿宋简体"/>
          <w:b/>
          <w:color w:val="000000" w:themeColor="text1"/>
          <w:sz w:val="32"/>
          <w:szCs w:val="32"/>
          <w:lang w:val="en-US" w:eastAsia="zh-CN"/>
          <w14:textFill>
            <w14:solidFill>
              <w14:schemeClr w14:val="tx1"/>
            </w14:solidFill>
          </w14:textFill>
        </w:rPr>
        <w:t>条。充分利用多种平台和媒介，加大科技惠企政策的发布和解读工作，及时回应社会关切。</w:t>
      </w:r>
    </w:p>
    <w:p>
      <w:pPr>
        <w:spacing w:line="590" w:lineRule="exact"/>
        <w:ind w:right="-96" w:rightChars="-50"/>
        <w:rPr>
          <w:rFonts w:hint="default" w:ascii="Times New Roman" w:hAnsi="Times New Roman" w:eastAsia="方正仿宋简体"/>
          <w:b/>
          <w:color w:val="000000" w:themeColor="text1"/>
          <w:sz w:val="32"/>
          <w:szCs w:val="32"/>
          <w:lang w:val="en-US" w:eastAsia="zh-CN"/>
          <w14:textFill>
            <w14:solidFill>
              <w14:schemeClr w14:val="tx1"/>
            </w14:solidFill>
          </w14:textFill>
        </w:rPr>
      </w:pPr>
    </w:p>
    <w:p>
      <w:pPr>
        <w:spacing w:line="590" w:lineRule="exact"/>
        <w:ind w:right="-96" w:rightChars="-50" w:firstLine="624" w:firstLineChars="200"/>
        <w:rPr>
          <w:rFonts w:ascii="Times New Roman" w:hAnsi="Times New Roman" w:eastAsia="方正楷体简体"/>
          <w:b/>
          <w:color w:val="000000" w:themeColor="text1"/>
          <w:sz w:val="32"/>
          <w:szCs w:val="32"/>
          <w14:textFill>
            <w14:solidFill>
              <w14:schemeClr w14:val="tx1"/>
            </w14:solidFill>
          </w14:textFill>
        </w:rPr>
      </w:pPr>
      <w:r>
        <w:rPr>
          <w:rFonts w:hint="eastAsia" w:ascii="Times New Roman" w:hAnsi="Times New Roman" w:eastAsia="方正楷体简体"/>
          <w:b/>
          <w:color w:val="000000" w:themeColor="text1"/>
          <w:sz w:val="32"/>
          <w:szCs w:val="32"/>
          <w14:textFill>
            <w14:solidFill>
              <w14:schemeClr w14:val="tx1"/>
            </w14:solidFill>
          </w14:textFill>
        </w:rPr>
        <w:t>（二）依申请公开情况</w:t>
      </w:r>
    </w:p>
    <w:p>
      <w:pPr>
        <w:spacing w:line="590" w:lineRule="exact"/>
        <w:ind w:right="-96" w:rightChars="-50" w:firstLine="624" w:firstLineChars="200"/>
        <w:rPr>
          <w:rFonts w:hint="eastAsia" w:ascii="Times New Roman" w:hAnsi="Times New Roman" w:eastAsia="方正仿宋简体"/>
          <w:b/>
          <w:color w:val="000000" w:themeColor="text1"/>
          <w:sz w:val="32"/>
          <w:szCs w:val="32"/>
          <w:lang w:val="en-US" w:eastAsia="zh-CN"/>
          <w14:textFill>
            <w14:solidFill>
              <w14:schemeClr w14:val="tx1"/>
            </w14:solidFill>
          </w14:textFill>
        </w:rPr>
      </w:pPr>
      <w:r>
        <w:rPr>
          <w:rFonts w:hint="eastAsia" w:ascii="Times New Roman" w:hAnsi="Times New Roman" w:eastAsia="方正仿宋简体"/>
          <w:b/>
          <w:color w:val="000000" w:themeColor="text1"/>
          <w:sz w:val="32"/>
          <w:szCs w:val="32"/>
          <w:lang w:val="en-US" w:eastAsia="zh-CN"/>
          <w14:textFill>
            <w14:solidFill>
              <w14:schemeClr w14:val="tx1"/>
            </w14:solidFill>
          </w14:textFill>
        </w:rPr>
        <w:t>根据新《条例》有关规定，加强规范市科技系统依申请公开办理工作流程，建立登记、审核、办理、审签、答复、归档等一整套工作流程，准确把握信息公开申请办理时限，依法依规做好政府信息依申请公开工作。2021年，市科技局共受理依申请公开信件0件，行政复议0件，行政诉讼0件。另外，我单位暂不涉及收费项目。</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24" w:firstLineChars="200"/>
        <w:textAlignment w:val="auto"/>
        <w:rPr>
          <w:rFonts w:ascii="Times New Roman" w:hAnsi="Times New Roman" w:eastAsia="方正楷体简体"/>
          <w:b/>
          <w:color w:val="000000" w:themeColor="text1"/>
          <w:sz w:val="32"/>
          <w:szCs w:val="32"/>
          <w14:textFill>
            <w14:solidFill>
              <w14:schemeClr w14:val="tx1"/>
            </w14:solidFill>
          </w14:textFill>
        </w:rPr>
      </w:pPr>
      <w:r>
        <w:rPr>
          <w:rFonts w:hint="eastAsia" w:ascii="Times New Roman" w:hAnsi="Times New Roman" w:eastAsia="方正楷体简体"/>
          <w:b/>
          <w:color w:val="000000" w:themeColor="text1"/>
          <w:sz w:val="32"/>
          <w:szCs w:val="32"/>
          <w14:textFill>
            <w14:solidFill>
              <w14:schemeClr w14:val="tx1"/>
            </w14:solidFill>
          </w14:textFill>
        </w:rPr>
        <w:t>（三）政府信息管理情况</w:t>
      </w:r>
    </w:p>
    <w:p>
      <w:pPr>
        <w:spacing w:line="590" w:lineRule="exact"/>
        <w:ind w:right="-96" w:rightChars="-50" w:firstLine="624" w:firstLineChars="200"/>
        <w:rPr>
          <w:rFonts w:hint="eastAsia" w:ascii="Times New Roman" w:hAnsi="Times New Roman" w:eastAsia="方正仿宋简体"/>
          <w:b/>
          <w:color w:val="000000" w:themeColor="text1"/>
          <w:sz w:val="32"/>
          <w:szCs w:val="32"/>
          <w:lang w:val="en-US" w:eastAsia="zh-CN"/>
          <w14:textFill>
            <w14:solidFill>
              <w14:schemeClr w14:val="tx1"/>
            </w14:solidFill>
          </w14:textFill>
        </w:rPr>
      </w:pPr>
      <w:r>
        <w:rPr>
          <w:rFonts w:hint="eastAsia" w:ascii="Times New Roman" w:hAnsi="Times New Roman" w:eastAsia="方正仿宋简体"/>
          <w:b/>
          <w:color w:val="000000" w:themeColor="text1"/>
          <w:sz w:val="32"/>
          <w:szCs w:val="32"/>
          <w:lang w:val="en-US" w:eastAsia="zh-CN"/>
          <w14:textFill>
            <w14:solidFill>
              <w14:schemeClr w14:val="tx1"/>
            </w14:solidFill>
          </w14:textFill>
        </w:rPr>
        <w:t>曲阜市科学技术局政务公开工作，实行在局党组的领导下，一把手负总责，分管领导分工负责，职能科室各负其责的领导体制。坚持把政务信息工作作为一项重要工作来抓。建立政务信息公开保密审查工作机制。凡是主动公开的信息统一填报《科技宣传签批单》，经层层把关，经主要负责人签字同意后公开发布，做到信息公开有人管，信息发布有审查，确保政务信息及时主动公开，避免舆情事情发生，保障了政务公开工作的有序进行。</w:t>
      </w:r>
    </w:p>
    <w:p>
      <w:pPr>
        <w:spacing w:line="590" w:lineRule="exact"/>
        <w:ind w:right="-96" w:rightChars="-50" w:firstLine="624" w:firstLineChars="200"/>
        <w:rPr>
          <w:rFonts w:ascii="Times New Roman" w:hAnsi="Times New Roman" w:eastAsia="方正楷体简体"/>
          <w:b/>
          <w:color w:val="000000" w:themeColor="text1"/>
          <w:sz w:val="32"/>
          <w:szCs w:val="32"/>
          <w14:textFill>
            <w14:solidFill>
              <w14:schemeClr w14:val="tx1"/>
            </w14:solidFill>
          </w14:textFill>
        </w:rPr>
      </w:pPr>
      <w:r>
        <w:rPr>
          <w:rFonts w:hint="eastAsia" w:ascii="Times New Roman" w:hAnsi="Times New Roman" w:eastAsia="方正楷体简体"/>
          <w:b/>
          <w:color w:val="000000" w:themeColor="text1"/>
          <w:sz w:val="32"/>
          <w:szCs w:val="32"/>
          <w14:textFill>
            <w14:solidFill>
              <w14:schemeClr w14:val="tx1"/>
            </w14:solidFill>
          </w14:textFill>
        </w:rPr>
        <w:t>（四）政府信息公开平台建设情况</w:t>
      </w:r>
    </w:p>
    <w:p>
      <w:pPr>
        <w:spacing w:line="590" w:lineRule="exact"/>
        <w:ind w:right="-96" w:rightChars="-50" w:firstLine="624" w:firstLineChars="200"/>
        <w:rPr>
          <w:rFonts w:hint="eastAsia" w:ascii="Times New Roman" w:hAnsi="Times New Roman" w:eastAsia="方正仿宋简体"/>
          <w:b/>
          <w:color w:val="000000" w:themeColor="text1"/>
          <w:sz w:val="32"/>
          <w:szCs w:val="32"/>
          <w:lang w:val="en-US" w:eastAsia="zh-CN"/>
          <w14:textFill>
            <w14:solidFill>
              <w14:schemeClr w14:val="tx1"/>
            </w14:solidFill>
          </w14:textFill>
        </w:rPr>
      </w:pPr>
      <w:r>
        <w:rPr>
          <w:rFonts w:hint="eastAsia" w:ascii="Times New Roman" w:hAnsi="Times New Roman" w:eastAsia="方正仿宋简体"/>
          <w:b/>
          <w:color w:val="000000" w:themeColor="text1"/>
          <w:sz w:val="32"/>
          <w:szCs w:val="32"/>
          <w:lang w:val="en-US" w:eastAsia="zh-CN"/>
          <w14:textFill>
            <w14:solidFill>
              <w14:schemeClr w14:val="tx1"/>
            </w14:solidFill>
          </w14:textFill>
        </w:rPr>
        <w:t>一是强化政府网站平台建设管理。严格按照市政府办公室政务公开要求，深入贯彻落实“五公开”制度，对照部门主动公开基本目录，逐项分解细化。二是打造“互联网+政务服务”线上平台。充分利用政务公开网站、“曲阜科技”微信公众号灵活便捷的优势，做好信息权威发布、政策解读和办事服务工作，进一步增强公开实效，便捷服务渠道，提升服务水平。</w:t>
      </w:r>
    </w:p>
    <w:p>
      <w:pPr>
        <w:spacing w:line="240" w:lineRule="auto"/>
        <w:ind w:right="-96" w:rightChars="-50" w:firstLine="624" w:firstLineChars="200"/>
        <w:rPr>
          <w:rFonts w:hint="eastAsia" w:ascii="Times New Roman" w:hAnsi="Times New Roman" w:eastAsia="方正楷体简体"/>
          <w:b/>
          <w:color w:val="000000" w:themeColor="text1"/>
          <w:sz w:val="32"/>
          <w:szCs w:val="32"/>
          <w:lang w:eastAsia="zh-CN"/>
          <w14:textFill>
            <w14:solidFill>
              <w14:schemeClr w14:val="tx1"/>
            </w14:solidFill>
          </w14:textFill>
        </w:rPr>
      </w:pPr>
      <w:r>
        <w:rPr>
          <w:rFonts w:hint="eastAsia" w:ascii="Times New Roman" w:hAnsi="Times New Roman" w:eastAsia="方正楷体简体"/>
          <w:b/>
          <w:color w:val="000000" w:themeColor="text1"/>
          <w:sz w:val="32"/>
          <w:szCs w:val="32"/>
          <w:lang w:eastAsia="zh-CN"/>
          <w14:textFill>
            <w14:solidFill>
              <w14:schemeClr w14:val="tx1"/>
            </w14:solidFill>
          </w14:textFill>
        </w:rPr>
        <w:drawing>
          <wp:inline distT="0" distB="0" distL="114300" distR="114300">
            <wp:extent cx="3600450" cy="3600450"/>
            <wp:effectExtent l="0" t="0" r="0" b="0"/>
            <wp:docPr id="3" name="图片 3" descr="2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_副本"/>
                    <pic:cNvPicPr>
                      <a:picLocks noChangeAspect="1"/>
                    </pic:cNvPicPr>
                  </pic:nvPicPr>
                  <pic:blipFill>
                    <a:blip r:embed="rId7"/>
                    <a:stretch>
                      <a:fillRect/>
                    </a:stretch>
                  </pic:blipFill>
                  <pic:spPr>
                    <a:xfrm>
                      <a:off x="0" y="0"/>
                      <a:ext cx="3600450" cy="3600450"/>
                    </a:xfrm>
                    <a:prstGeom prst="rect">
                      <a:avLst/>
                    </a:prstGeom>
                  </pic:spPr>
                </pic:pic>
              </a:graphicData>
            </a:graphic>
          </wp:inline>
        </w:drawing>
      </w:r>
    </w:p>
    <w:p>
      <w:pPr>
        <w:spacing w:line="590" w:lineRule="exact"/>
        <w:ind w:right="-96" w:rightChars="-50" w:firstLine="624" w:firstLineChars="200"/>
        <w:rPr>
          <w:rFonts w:ascii="Times New Roman" w:hAnsi="Times New Roman" w:eastAsia="方正楷体简体"/>
          <w:b/>
          <w:color w:val="000000" w:themeColor="text1"/>
          <w:sz w:val="32"/>
          <w:szCs w:val="32"/>
          <w14:textFill>
            <w14:solidFill>
              <w14:schemeClr w14:val="tx1"/>
            </w14:solidFill>
          </w14:textFill>
        </w:rPr>
      </w:pPr>
      <w:r>
        <w:rPr>
          <w:rFonts w:hint="eastAsia" w:ascii="Times New Roman" w:hAnsi="Times New Roman" w:eastAsia="方正楷体简体"/>
          <w:b/>
          <w:color w:val="000000" w:themeColor="text1"/>
          <w:sz w:val="32"/>
          <w:szCs w:val="32"/>
          <w14:textFill>
            <w14:solidFill>
              <w14:schemeClr w14:val="tx1"/>
            </w14:solidFill>
          </w14:textFill>
        </w:rPr>
        <w:t>（五）监督保障情况</w:t>
      </w:r>
    </w:p>
    <w:p>
      <w:pPr>
        <w:spacing w:line="590" w:lineRule="exact"/>
        <w:ind w:right="-96" w:rightChars="-50" w:firstLine="624" w:firstLineChars="200"/>
        <w:rPr>
          <w:rFonts w:hint="eastAsia" w:ascii="Times New Roman" w:hAnsi="Times New Roman" w:eastAsia="方正仿宋简体"/>
          <w:b/>
          <w:color w:val="000000" w:themeColor="text1"/>
          <w:sz w:val="32"/>
          <w:szCs w:val="32"/>
          <w:lang w:val="en-US" w:eastAsia="zh-CN"/>
          <w14:textFill>
            <w14:solidFill>
              <w14:schemeClr w14:val="tx1"/>
            </w14:solidFill>
          </w14:textFill>
        </w:rPr>
      </w:pPr>
      <w:r>
        <w:rPr>
          <w:rFonts w:hint="eastAsia" w:ascii="Times New Roman" w:hAnsi="Times New Roman" w:eastAsia="方正仿宋简体"/>
          <w:b/>
          <w:color w:val="000000" w:themeColor="text1"/>
          <w:sz w:val="32"/>
          <w:szCs w:val="32"/>
          <w:lang w:val="en-US" w:eastAsia="zh-CN"/>
          <w14:textFill>
            <w14:solidFill>
              <w14:schemeClr w14:val="tx1"/>
            </w14:solidFill>
          </w14:textFill>
        </w:rPr>
        <w:t>曲阜市科学技术局现有兼职工作人员1人，负责政务信息公开、受理信息公开申请、网站子点新闻发布、政务新媒体等日常工作运行维护。2021年按照政务公开培训计划，进一步增强机关干部的政务公开意识，组织开展2021年政务公开业务培训，认真学习了《中华人民共和国政府信息公开条例》及《国务院办公厅关于全面推进基层政务公开标准化规范工作的指导意见》等文件。</w:t>
      </w:r>
    </w:p>
    <w:p>
      <w:pPr>
        <w:spacing w:line="590" w:lineRule="exact"/>
        <w:ind w:right="-96" w:rightChars="-50" w:firstLine="624" w:firstLineChars="200"/>
        <w:rPr>
          <w:rFonts w:ascii="Times New Roman" w:hAnsi="Times New Roman" w:eastAsia="方正仿宋简体"/>
          <w:b/>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lang w:val="en-US" w:eastAsia="zh-CN"/>
          <w14:textFill>
            <w14:solidFill>
              <w14:schemeClr w14:val="tx1"/>
            </w14:solidFill>
          </w14:textFill>
        </w:rPr>
        <w:t>本机关高度重视对科技系统政务公开和信息公开工作的指导监督，印发了《曲阜市科学技术局政府信息公开指南》，要求各科室认真落实政务公开工作任务，推动行政权力运行公开。制定政务公开监督实施办法，建立监督检查制度，强化监督检查，实行责任追究。</w:t>
      </w:r>
    </w:p>
    <w:p>
      <w:pPr>
        <w:spacing w:line="590" w:lineRule="exact"/>
        <w:ind w:right="-96" w:rightChars="-50" w:firstLine="624" w:firstLineChars="200"/>
        <w:rPr>
          <w:rFonts w:ascii="方正黑体简体" w:eastAsia="方正黑体简体"/>
          <w:b/>
          <w:color w:val="000000" w:themeColor="text1"/>
          <w:sz w:val="32"/>
          <w:szCs w:val="32"/>
          <w14:textFill>
            <w14:solidFill>
              <w14:schemeClr w14:val="tx1"/>
            </w14:solidFill>
          </w14:textFill>
        </w:rPr>
      </w:pPr>
      <w:r>
        <w:rPr>
          <w:rFonts w:hint="eastAsia" w:ascii="方正黑体简体" w:eastAsia="方正黑体简体"/>
          <w:b/>
          <w:color w:val="000000" w:themeColor="text1"/>
          <w:sz w:val="32"/>
          <w:szCs w:val="32"/>
          <w14:textFill>
            <w14:solidFill>
              <w14:schemeClr w14:val="tx1"/>
            </w14:solidFill>
          </w14:textFill>
        </w:rPr>
        <w:t>二、主动公开政府信息情况</w:t>
      </w:r>
    </w:p>
    <w:tbl>
      <w:tblPr>
        <w:tblStyle w:val="4"/>
        <w:tblW w:w="87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黑体简体" w:eastAsia="方正黑体简体"/>
                <w:b/>
                <w:sz w:val="24"/>
                <w:szCs w:val="24"/>
              </w:rPr>
            </w:pPr>
            <w:r>
              <w:rPr>
                <w:rFonts w:hint="eastAsia" w:ascii="方正黑体简体" w:hAnsi="宋体" w:eastAsia="方正黑体简体" w:cs="宋体"/>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2133"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本年制发件数</w:t>
            </w:r>
          </w:p>
        </w:tc>
        <w:tc>
          <w:tcPr>
            <w:tcW w:w="2216"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本年废止件数</w:t>
            </w:r>
          </w:p>
        </w:tc>
        <w:tc>
          <w:tcPr>
            <w:tcW w:w="1989"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Times New Roman" w:hAnsi="Times New Roman" w:eastAsia="方正仿宋简体"/>
                <w:b/>
                <w:sz w:val="24"/>
                <w:szCs w:val="24"/>
              </w:rPr>
            </w:pPr>
            <w:r>
              <w:rPr>
                <w:rFonts w:hint="eastAsia" w:ascii="Times New Roman" w:hAnsi="Times New Roman" w:eastAsia="方正仿宋简体" w:cs="宋体"/>
                <w:b/>
                <w:sz w:val="24"/>
                <w:szCs w:val="24"/>
                <w:lang w:bidi="ar"/>
              </w:rPr>
              <w:t>规章</w:t>
            </w:r>
          </w:p>
        </w:tc>
        <w:tc>
          <w:tcPr>
            <w:tcW w:w="2133" w:type="dxa"/>
            <w:shd w:val="clear" w:color="auto" w:fill="FFFFFF" w:themeFill="background1"/>
            <w:tcMar>
              <w:left w:w="57" w:type="dxa"/>
              <w:right w:w="57" w:type="dxa"/>
            </w:tcMar>
            <w:vAlign w:val="center"/>
          </w:tcPr>
          <w:p>
            <w:pPr>
              <w:widowControl/>
              <w:spacing w:line="340" w:lineRule="exact"/>
              <w:jc w:val="center"/>
              <w:rPr>
                <w:rFonts w:hint="eastAsia" w:ascii="Times New Roman" w:hAnsi="Times New Roman" w:eastAsia="方正仿宋简体"/>
                <w:b/>
                <w:sz w:val="24"/>
                <w:szCs w:val="24"/>
                <w:lang w:val="en-US" w:eastAsia="zh-CN"/>
              </w:rPr>
            </w:pPr>
            <w:r>
              <w:rPr>
                <w:rFonts w:hint="eastAsia" w:ascii="Times New Roman" w:hAnsi="Times New Roman" w:eastAsia="方正仿宋简体" w:cs="宋体"/>
                <w:b/>
                <w:sz w:val="24"/>
                <w:szCs w:val="24"/>
                <w:lang w:val="en-US" w:eastAsia="zh-CN" w:bidi="ar"/>
              </w:rPr>
              <w:t>0</w:t>
            </w:r>
          </w:p>
        </w:tc>
        <w:tc>
          <w:tcPr>
            <w:tcW w:w="2216" w:type="dxa"/>
            <w:shd w:val="clear" w:color="auto" w:fill="FFFFFF" w:themeFill="background1"/>
            <w:tcMar>
              <w:left w:w="57" w:type="dxa"/>
              <w:right w:w="57" w:type="dxa"/>
            </w:tcMar>
            <w:vAlign w:val="center"/>
          </w:tcPr>
          <w:p>
            <w:pPr>
              <w:widowControl/>
              <w:spacing w:line="340" w:lineRule="exact"/>
              <w:jc w:val="center"/>
              <w:rPr>
                <w:rFonts w:hint="eastAsia" w:ascii="Times New Roman" w:hAnsi="Times New Roman" w:eastAsia="方正仿宋简体"/>
                <w:b/>
                <w:sz w:val="24"/>
                <w:szCs w:val="24"/>
                <w:lang w:val="en-US" w:eastAsia="zh-CN"/>
              </w:rPr>
            </w:pPr>
            <w:r>
              <w:rPr>
                <w:rFonts w:hint="eastAsia" w:ascii="Times New Roman" w:hAnsi="Times New Roman" w:eastAsia="方正仿宋简体" w:cs="宋体"/>
                <w:b/>
                <w:sz w:val="24"/>
                <w:szCs w:val="24"/>
                <w:lang w:val="en-US" w:eastAsia="zh-CN" w:bidi="ar"/>
              </w:rPr>
              <w:t>0</w:t>
            </w:r>
          </w:p>
        </w:tc>
        <w:tc>
          <w:tcPr>
            <w:tcW w:w="1989" w:type="dxa"/>
            <w:shd w:val="clear" w:color="auto" w:fill="FFFFFF" w:themeFill="background1"/>
            <w:tcMar>
              <w:left w:w="57" w:type="dxa"/>
              <w:right w:w="57" w:type="dxa"/>
            </w:tcMar>
            <w:vAlign w:val="center"/>
          </w:tcPr>
          <w:p>
            <w:pPr>
              <w:widowControl/>
              <w:spacing w:line="340" w:lineRule="exact"/>
              <w:jc w:val="center"/>
              <w:rPr>
                <w:rFonts w:hint="eastAsia" w:ascii="Times New Roman" w:hAnsi="Times New Roman" w:eastAsia="方正仿宋简体"/>
                <w:b/>
                <w:sz w:val="24"/>
                <w:szCs w:val="24"/>
                <w:lang w:val="en-US" w:eastAsia="zh-CN"/>
              </w:rPr>
            </w:pPr>
            <w:r>
              <w:rPr>
                <w:rFonts w:hint="eastAsia" w:ascii="Times New Roman" w:hAnsi="Times New Roman"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Times New Roman" w:hAnsi="Times New Roman" w:eastAsia="方正仿宋简体"/>
                <w:b/>
                <w:sz w:val="24"/>
                <w:szCs w:val="24"/>
              </w:rPr>
            </w:pPr>
            <w:r>
              <w:rPr>
                <w:rFonts w:hint="eastAsia" w:ascii="Times New Roman" w:hAnsi="Times New Roman" w:eastAsia="方正仿宋简体" w:cs="宋体"/>
                <w:b/>
                <w:sz w:val="24"/>
                <w:szCs w:val="24"/>
                <w:lang w:bidi="ar"/>
              </w:rPr>
              <w:t>行政规范性文件</w:t>
            </w:r>
          </w:p>
        </w:tc>
        <w:tc>
          <w:tcPr>
            <w:tcW w:w="2133" w:type="dxa"/>
            <w:shd w:val="clear" w:color="auto" w:fill="FFFFFF" w:themeFill="background1"/>
            <w:tcMar>
              <w:left w:w="57" w:type="dxa"/>
              <w:right w:w="57" w:type="dxa"/>
            </w:tcMar>
            <w:vAlign w:val="center"/>
          </w:tcPr>
          <w:p>
            <w:pPr>
              <w:widowControl/>
              <w:spacing w:line="340" w:lineRule="exact"/>
              <w:jc w:val="center"/>
              <w:rPr>
                <w:rFonts w:hint="eastAsia" w:ascii="Times New Roman" w:hAnsi="Times New Roman" w:eastAsia="方正仿宋简体"/>
                <w:b/>
                <w:sz w:val="24"/>
                <w:szCs w:val="24"/>
                <w:lang w:val="en-US" w:eastAsia="zh-CN"/>
              </w:rPr>
            </w:pPr>
            <w:r>
              <w:rPr>
                <w:rFonts w:hint="eastAsia" w:ascii="Times New Roman" w:hAnsi="Times New Roman" w:eastAsia="方正仿宋简体" w:cs="宋体"/>
                <w:b/>
                <w:sz w:val="24"/>
                <w:szCs w:val="24"/>
                <w:lang w:val="en-US" w:eastAsia="zh-CN" w:bidi="ar"/>
              </w:rPr>
              <w:t>0</w:t>
            </w:r>
          </w:p>
        </w:tc>
        <w:tc>
          <w:tcPr>
            <w:tcW w:w="2216" w:type="dxa"/>
            <w:shd w:val="clear" w:color="auto" w:fill="FFFFFF" w:themeFill="background1"/>
            <w:tcMar>
              <w:left w:w="57" w:type="dxa"/>
              <w:right w:w="57" w:type="dxa"/>
            </w:tcMar>
            <w:vAlign w:val="center"/>
          </w:tcPr>
          <w:p>
            <w:pPr>
              <w:widowControl/>
              <w:spacing w:line="340" w:lineRule="exact"/>
              <w:jc w:val="center"/>
              <w:rPr>
                <w:rFonts w:hint="eastAsia" w:ascii="Times New Roman" w:hAnsi="Times New Roman" w:eastAsia="方正仿宋简体"/>
                <w:b/>
                <w:sz w:val="24"/>
                <w:szCs w:val="24"/>
                <w:lang w:val="en-US" w:eastAsia="zh-CN"/>
              </w:rPr>
            </w:pPr>
            <w:r>
              <w:rPr>
                <w:rFonts w:hint="eastAsia" w:ascii="Times New Roman" w:hAnsi="Times New Roman" w:eastAsia="方正仿宋简体" w:cs="宋体"/>
                <w:b/>
                <w:sz w:val="24"/>
                <w:szCs w:val="24"/>
                <w:lang w:val="en-US" w:eastAsia="zh-CN" w:bidi="ar"/>
              </w:rPr>
              <w:t>0</w:t>
            </w:r>
          </w:p>
        </w:tc>
        <w:tc>
          <w:tcPr>
            <w:tcW w:w="1989" w:type="dxa"/>
            <w:shd w:val="clear" w:color="auto" w:fill="FFFFFF" w:themeFill="background1"/>
            <w:tcMar>
              <w:left w:w="57" w:type="dxa"/>
              <w:right w:w="57" w:type="dxa"/>
            </w:tcMar>
            <w:vAlign w:val="center"/>
          </w:tcPr>
          <w:p>
            <w:pPr>
              <w:widowControl/>
              <w:spacing w:line="340" w:lineRule="exact"/>
              <w:jc w:val="center"/>
              <w:rPr>
                <w:rFonts w:hint="eastAsia" w:ascii="Times New Roman" w:hAnsi="Times New Roman" w:eastAsia="方正仿宋简体"/>
                <w:b/>
                <w:sz w:val="24"/>
                <w:szCs w:val="24"/>
                <w:lang w:val="en-US" w:eastAsia="zh-CN"/>
              </w:rPr>
            </w:pPr>
            <w:r>
              <w:rPr>
                <w:rFonts w:hint="eastAsia" w:ascii="Times New Roman" w:hAnsi="Times New Roman"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Times New Roman" w:hAnsi="Times New Roman" w:eastAsia="方正仿宋简体"/>
                <w:b/>
                <w:sz w:val="24"/>
                <w:szCs w:val="24"/>
              </w:rPr>
            </w:pPr>
            <w:r>
              <w:rPr>
                <w:rFonts w:hint="eastAsia" w:ascii="Times New Roman" w:hAnsi="Times New Roman" w:eastAsia="方正黑体简体" w:cs="宋体"/>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Times New Roman" w:hAnsi="Times New Roman" w:eastAsia="方正仿宋简体"/>
                <w:b/>
                <w:sz w:val="24"/>
                <w:szCs w:val="24"/>
              </w:rPr>
            </w:pPr>
            <w:r>
              <w:rPr>
                <w:rFonts w:hint="eastAsia" w:ascii="Times New Roman" w:hAnsi="Times New Roman" w:eastAsia="方正仿宋简体" w:cs="宋体"/>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Times New Roman" w:hAnsi="Times New Roman" w:eastAsia="方正仿宋简体"/>
                <w:b/>
                <w:sz w:val="24"/>
                <w:szCs w:val="24"/>
              </w:rPr>
            </w:pPr>
            <w:r>
              <w:rPr>
                <w:rFonts w:hint="eastAsia" w:ascii="Times New Roman" w:hAnsi="Times New Roman"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Times New Roman" w:hAnsi="Times New Roman" w:eastAsia="方正仿宋简体"/>
                <w:b/>
                <w:sz w:val="24"/>
                <w:szCs w:val="24"/>
              </w:rPr>
            </w:pPr>
            <w:r>
              <w:rPr>
                <w:rFonts w:hint="eastAsia" w:ascii="Times New Roman" w:hAnsi="Times New Roman" w:eastAsia="方正仿宋简体" w:cs="宋体"/>
                <w:b/>
                <w:sz w:val="24"/>
                <w:szCs w:val="24"/>
                <w:lang w:bidi="ar"/>
              </w:rPr>
              <w:t>行政许可</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eastAsia" w:ascii="Times New Roman" w:hAnsi="Times New Roman" w:eastAsia="方正仿宋简体"/>
                <w:b/>
                <w:sz w:val="24"/>
                <w:szCs w:val="24"/>
                <w:lang w:val="en-US" w:eastAsia="zh-CN"/>
              </w:rPr>
            </w:pPr>
            <w:r>
              <w:rPr>
                <w:rFonts w:hint="eastAsia" w:ascii="Times New Roman" w:hAnsi="Times New Roman"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Times New Roman" w:hAnsi="Times New Roman" w:eastAsia="方正仿宋简体"/>
                <w:b/>
                <w:sz w:val="24"/>
                <w:szCs w:val="24"/>
              </w:rPr>
            </w:pPr>
            <w:r>
              <w:rPr>
                <w:rFonts w:hint="eastAsia" w:ascii="Times New Roman" w:hAnsi="Times New Roman" w:eastAsia="方正黑体简体" w:cs="宋体"/>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Times New Roman" w:hAnsi="Times New Roman" w:eastAsia="方正仿宋简体"/>
                <w:b/>
                <w:sz w:val="24"/>
                <w:szCs w:val="24"/>
              </w:rPr>
            </w:pPr>
            <w:r>
              <w:rPr>
                <w:rFonts w:hint="eastAsia" w:ascii="Times New Roman" w:hAnsi="Times New Roman" w:eastAsia="方正仿宋简体" w:cs="宋体"/>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Times New Roman" w:hAnsi="Times New Roman" w:eastAsia="方正仿宋简体"/>
                <w:b/>
                <w:sz w:val="24"/>
                <w:szCs w:val="24"/>
              </w:rPr>
            </w:pPr>
            <w:r>
              <w:rPr>
                <w:rFonts w:hint="eastAsia" w:ascii="Times New Roman" w:hAnsi="Times New Roman"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Times New Roman" w:hAnsi="Times New Roman" w:eastAsia="方正仿宋简体"/>
                <w:b/>
                <w:sz w:val="24"/>
                <w:szCs w:val="24"/>
              </w:rPr>
            </w:pPr>
            <w:r>
              <w:rPr>
                <w:rFonts w:hint="eastAsia" w:ascii="Times New Roman" w:hAnsi="Times New Roman" w:eastAsia="方正仿宋简体" w:cs="宋体"/>
                <w:b/>
                <w:sz w:val="24"/>
                <w:szCs w:val="24"/>
                <w:lang w:bidi="ar"/>
              </w:rPr>
              <w:t>行政处罚</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eastAsia" w:ascii="Times New Roman" w:hAnsi="Times New Roman" w:eastAsia="方正仿宋简体"/>
                <w:b/>
                <w:sz w:val="24"/>
                <w:szCs w:val="24"/>
                <w:lang w:val="en-US" w:eastAsia="zh-CN"/>
              </w:rPr>
            </w:pPr>
            <w:r>
              <w:rPr>
                <w:rFonts w:hint="eastAsia" w:ascii="Times New Roman" w:hAnsi="Times New Roman" w:eastAsia="方正仿宋简体" w:cs="宋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Times New Roman" w:hAnsi="Times New Roman" w:eastAsia="方正仿宋简体"/>
                <w:b/>
                <w:sz w:val="24"/>
                <w:szCs w:val="24"/>
              </w:rPr>
            </w:pPr>
            <w:r>
              <w:rPr>
                <w:rFonts w:hint="eastAsia" w:ascii="Times New Roman" w:hAnsi="Times New Roman" w:eastAsia="方正仿宋简体" w:cs="宋体"/>
                <w:b/>
                <w:sz w:val="24"/>
                <w:szCs w:val="24"/>
                <w:lang w:bidi="ar"/>
              </w:rPr>
              <w:t>行政强制</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eastAsia" w:ascii="Times New Roman" w:hAnsi="Times New Roman" w:eastAsia="方正仿宋简体"/>
                <w:b/>
                <w:sz w:val="24"/>
                <w:szCs w:val="24"/>
                <w:lang w:val="en-US" w:eastAsia="zh-CN"/>
              </w:rPr>
            </w:pPr>
            <w:r>
              <w:rPr>
                <w:rFonts w:hint="eastAsia" w:ascii="Times New Roman" w:hAnsi="Times New Roman" w:eastAsia="方正仿宋简体" w:cs="宋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Times New Roman" w:hAnsi="Times New Roman" w:eastAsia="方正仿宋简体"/>
                <w:b/>
                <w:sz w:val="24"/>
                <w:szCs w:val="24"/>
              </w:rPr>
            </w:pPr>
            <w:r>
              <w:rPr>
                <w:rFonts w:hint="eastAsia" w:ascii="Times New Roman" w:hAnsi="Times New Roman" w:eastAsia="方正黑体简体" w:cs="宋体"/>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Times New Roman" w:hAnsi="Times New Roman" w:eastAsia="方正仿宋简体"/>
                <w:b/>
                <w:sz w:val="24"/>
                <w:szCs w:val="24"/>
              </w:rPr>
            </w:pPr>
            <w:r>
              <w:rPr>
                <w:rFonts w:hint="eastAsia" w:ascii="Times New Roman" w:hAnsi="Times New Roman" w:eastAsia="方正仿宋简体" w:cs="宋体"/>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Times New Roman" w:hAnsi="Times New Roman" w:eastAsia="方正仿宋简体"/>
                <w:b/>
                <w:sz w:val="24"/>
                <w:szCs w:val="24"/>
              </w:rPr>
            </w:pPr>
            <w:r>
              <w:rPr>
                <w:rFonts w:hint="eastAsia" w:ascii="Times New Roman" w:hAnsi="Times New Roman" w:eastAsia="方正仿宋简体" w:cs="宋体"/>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Times New Roman" w:hAnsi="Times New Roman" w:eastAsia="方正仿宋简体"/>
                <w:b/>
                <w:sz w:val="24"/>
                <w:szCs w:val="24"/>
              </w:rPr>
            </w:pPr>
            <w:r>
              <w:rPr>
                <w:rFonts w:hint="eastAsia" w:ascii="Times New Roman" w:hAnsi="Times New Roman" w:eastAsia="方正仿宋简体" w:cs="宋体"/>
                <w:b/>
                <w:sz w:val="24"/>
                <w:szCs w:val="24"/>
                <w:lang w:bidi="ar"/>
              </w:rPr>
              <w:t>行政事业性收费</w:t>
            </w:r>
          </w:p>
        </w:tc>
        <w:tc>
          <w:tcPr>
            <w:tcW w:w="6338" w:type="dxa"/>
            <w:gridSpan w:val="3"/>
            <w:shd w:val="clear" w:color="auto" w:fill="FFFFFF" w:themeFill="background1"/>
            <w:tcMar>
              <w:left w:w="57" w:type="dxa"/>
              <w:right w:w="57" w:type="dxa"/>
            </w:tcMar>
            <w:vAlign w:val="center"/>
          </w:tcPr>
          <w:p>
            <w:pPr>
              <w:spacing w:line="340" w:lineRule="exact"/>
              <w:jc w:val="center"/>
              <w:rPr>
                <w:rFonts w:hint="eastAsia" w:ascii="Times New Roman" w:hAnsi="Times New Roman" w:eastAsia="方正仿宋简体"/>
                <w:b/>
                <w:sz w:val="24"/>
                <w:szCs w:val="24"/>
                <w:lang w:val="en-US" w:eastAsia="zh-CN"/>
              </w:rPr>
            </w:pPr>
            <w:r>
              <w:rPr>
                <w:rFonts w:hint="eastAsia" w:ascii="Times New Roman" w:hAnsi="Times New Roman" w:eastAsia="方正仿宋简体"/>
                <w:b/>
                <w:sz w:val="24"/>
                <w:szCs w:val="24"/>
                <w:lang w:val="en-US" w:eastAsia="zh-CN"/>
              </w:rPr>
              <w:t>0</w:t>
            </w:r>
          </w:p>
        </w:tc>
      </w:tr>
    </w:tbl>
    <w:p>
      <w:pPr>
        <w:spacing w:before="62" w:beforeLines="10" w:after="62" w:afterLines="10" w:line="600" w:lineRule="exact"/>
        <w:ind w:firstLine="624" w:firstLineChars="200"/>
        <w:rPr>
          <w:rFonts w:ascii="Times New Roman" w:hAnsi="Times New Roman" w:eastAsia="方正黑体简体"/>
          <w:b/>
          <w:sz w:val="32"/>
          <w:szCs w:val="32"/>
        </w:rPr>
      </w:pPr>
      <w:r>
        <w:rPr>
          <w:rFonts w:hint="eastAsia" w:ascii="Times New Roman" w:hAnsi="Times New Roman" w:eastAsia="方正黑体简体"/>
          <w:b/>
          <w:sz w:val="32"/>
          <w:szCs w:val="32"/>
        </w:rPr>
        <w:t>三、收到和处理政府信息公开申请情况</w:t>
      </w:r>
    </w:p>
    <w:tbl>
      <w:tblPr>
        <w:tblStyle w:val="4"/>
        <w:tblW w:w="88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ascii="Times New Roman" w:hAnsi="Times New Roman" w:eastAsia="方正黑体简体"/>
                <w:b/>
                <w:sz w:val="21"/>
                <w:szCs w:val="21"/>
              </w:rPr>
            </w:pPr>
            <w:r>
              <w:rPr>
                <w:rFonts w:hint="eastAsia" w:ascii="Times New Roman" w:hAnsi="Times New Roman" w:eastAsia="方正黑体简体" w:cs="楷体"/>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ascii="Times New Roman" w:hAnsi="Times New Roman" w:eastAsia="方正黑体简体"/>
                <w:b/>
                <w:sz w:val="21"/>
                <w:szCs w:val="21"/>
              </w:rPr>
            </w:pPr>
            <w:r>
              <w:rPr>
                <w:rFonts w:hint="eastAsia" w:ascii="Times New Roman" w:hAnsi="Times New Roman"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ascii="Times New Roman" w:hAnsi="Times New Roman" w:eastAsia="方正黑体简体"/>
                <w:b/>
                <w:sz w:val="21"/>
                <w:szCs w:val="21"/>
              </w:rPr>
            </w:pPr>
          </w:p>
        </w:tc>
        <w:tc>
          <w:tcPr>
            <w:tcW w:w="791" w:type="dxa"/>
            <w:vMerge w:val="restart"/>
            <w:tcMar>
              <w:left w:w="57" w:type="dxa"/>
              <w:right w:w="57" w:type="dxa"/>
            </w:tcMar>
            <w:vAlign w:val="center"/>
          </w:tcPr>
          <w:p>
            <w:pPr>
              <w:widowControl/>
              <w:spacing w:line="300" w:lineRule="exact"/>
              <w:jc w:val="center"/>
              <w:rPr>
                <w:rFonts w:ascii="Times New Roman" w:hAnsi="Times New Roman" w:eastAsia="方正黑体简体"/>
                <w:b/>
                <w:sz w:val="21"/>
                <w:szCs w:val="21"/>
              </w:rPr>
            </w:pPr>
            <w:r>
              <w:rPr>
                <w:rFonts w:hint="eastAsia" w:ascii="Times New Roman" w:hAnsi="Times New Roman" w:eastAsia="方正黑体简体" w:cs="宋体"/>
                <w:b/>
                <w:sz w:val="21"/>
                <w:szCs w:val="21"/>
                <w:lang w:bidi="ar"/>
              </w:rPr>
              <w:t>自然人</w:t>
            </w:r>
          </w:p>
        </w:tc>
        <w:tc>
          <w:tcPr>
            <w:tcW w:w="2917" w:type="dxa"/>
            <w:gridSpan w:val="5"/>
            <w:tcMar>
              <w:left w:w="57" w:type="dxa"/>
              <w:right w:w="57" w:type="dxa"/>
            </w:tcMar>
            <w:vAlign w:val="center"/>
          </w:tcPr>
          <w:p>
            <w:pPr>
              <w:widowControl/>
              <w:spacing w:line="300" w:lineRule="exact"/>
              <w:jc w:val="center"/>
              <w:rPr>
                <w:rFonts w:ascii="Times New Roman" w:hAnsi="Times New Roman" w:eastAsia="方正黑体简体"/>
                <w:b/>
                <w:sz w:val="21"/>
                <w:szCs w:val="21"/>
              </w:rPr>
            </w:pPr>
            <w:r>
              <w:rPr>
                <w:rFonts w:hint="eastAsia" w:ascii="Times New Roman" w:hAnsi="Times New Roman" w:eastAsia="方正黑体简体" w:cs="宋体"/>
                <w:b/>
                <w:sz w:val="21"/>
                <w:szCs w:val="21"/>
                <w:lang w:bidi="ar"/>
              </w:rPr>
              <w:t>法人或其他组织</w:t>
            </w:r>
          </w:p>
        </w:tc>
        <w:tc>
          <w:tcPr>
            <w:tcW w:w="521" w:type="dxa"/>
            <w:vMerge w:val="restart"/>
            <w:tcMar>
              <w:left w:w="57" w:type="dxa"/>
              <w:right w:w="57" w:type="dxa"/>
            </w:tcMar>
            <w:vAlign w:val="center"/>
          </w:tcPr>
          <w:p>
            <w:pPr>
              <w:widowControl/>
              <w:spacing w:line="300" w:lineRule="exact"/>
              <w:jc w:val="center"/>
              <w:rPr>
                <w:rFonts w:ascii="Times New Roman" w:hAnsi="Times New Roman" w:eastAsia="方正黑体简体"/>
                <w:b/>
                <w:sz w:val="21"/>
                <w:szCs w:val="21"/>
              </w:rPr>
            </w:pPr>
            <w:r>
              <w:rPr>
                <w:rFonts w:hint="eastAsia" w:ascii="Times New Roman" w:hAnsi="Times New Roman"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ascii="Times New Roman" w:hAnsi="Times New Roman" w:eastAsia="方正仿宋简体"/>
                <w:b/>
                <w:sz w:val="21"/>
                <w:szCs w:val="21"/>
              </w:rPr>
            </w:pPr>
          </w:p>
        </w:tc>
        <w:tc>
          <w:tcPr>
            <w:tcW w:w="791" w:type="dxa"/>
            <w:vMerge w:val="continue"/>
            <w:tcMar>
              <w:left w:w="57" w:type="dxa"/>
              <w:right w:w="57" w:type="dxa"/>
            </w:tcMar>
            <w:vAlign w:val="center"/>
          </w:tcPr>
          <w:p>
            <w:pPr>
              <w:spacing w:line="300" w:lineRule="exact"/>
              <w:rPr>
                <w:rFonts w:ascii="Times New Roman" w:hAnsi="Times New Roman" w:eastAsia="方正仿宋简体"/>
                <w:b/>
                <w:sz w:val="21"/>
                <w:szCs w:val="21"/>
              </w:rPr>
            </w:pPr>
          </w:p>
        </w:tc>
        <w:tc>
          <w:tcPr>
            <w:tcW w:w="599" w:type="dxa"/>
            <w:tcMar>
              <w:left w:w="57" w:type="dxa"/>
              <w:right w:w="57" w:type="dxa"/>
            </w:tcMar>
            <w:vAlign w:val="center"/>
          </w:tcPr>
          <w:p>
            <w:pPr>
              <w:widowControl/>
              <w:spacing w:line="300" w:lineRule="exact"/>
              <w:jc w:val="center"/>
              <w:rPr>
                <w:rFonts w:ascii="Times New Roman" w:hAnsi="Times New Roman" w:eastAsia="方正黑体简体"/>
                <w:b/>
                <w:sz w:val="21"/>
                <w:szCs w:val="21"/>
              </w:rPr>
            </w:pPr>
            <w:r>
              <w:rPr>
                <w:rFonts w:hint="eastAsia" w:ascii="Times New Roman" w:hAnsi="Times New Roman" w:eastAsia="方正黑体简体" w:cs="宋体"/>
                <w:b/>
                <w:sz w:val="21"/>
                <w:szCs w:val="21"/>
                <w:lang w:bidi="ar"/>
              </w:rPr>
              <w:t>商业</w:t>
            </w:r>
          </w:p>
          <w:p>
            <w:pPr>
              <w:widowControl/>
              <w:spacing w:line="300" w:lineRule="exact"/>
              <w:jc w:val="center"/>
              <w:rPr>
                <w:rFonts w:ascii="Times New Roman" w:hAnsi="Times New Roman" w:eastAsia="方正黑体简体"/>
                <w:b/>
                <w:sz w:val="21"/>
                <w:szCs w:val="21"/>
              </w:rPr>
            </w:pPr>
            <w:r>
              <w:rPr>
                <w:rFonts w:hint="eastAsia" w:ascii="Times New Roman" w:hAnsi="Times New Roman" w:eastAsia="方正黑体简体" w:cs="宋体"/>
                <w:b/>
                <w:sz w:val="21"/>
                <w:szCs w:val="21"/>
                <w:lang w:bidi="ar"/>
              </w:rPr>
              <w:t>企业</w:t>
            </w:r>
          </w:p>
        </w:tc>
        <w:tc>
          <w:tcPr>
            <w:tcW w:w="590" w:type="dxa"/>
            <w:tcMar>
              <w:left w:w="57" w:type="dxa"/>
              <w:right w:w="57" w:type="dxa"/>
            </w:tcMar>
            <w:vAlign w:val="center"/>
          </w:tcPr>
          <w:p>
            <w:pPr>
              <w:widowControl/>
              <w:spacing w:line="300" w:lineRule="exact"/>
              <w:jc w:val="center"/>
              <w:rPr>
                <w:rFonts w:ascii="Times New Roman" w:hAnsi="Times New Roman" w:eastAsia="方正黑体简体"/>
                <w:b/>
                <w:sz w:val="21"/>
                <w:szCs w:val="21"/>
              </w:rPr>
            </w:pPr>
            <w:r>
              <w:rPr>
                <w:rFonts w:hint="eastAsia" w:ascii="Times New Roman" w:hAnsi="Times New Roman" w:eastAsia="方正黑体简体" w:cs="宋体"/>
                <w:b/>
                <w:sz w:val="21"/>
                <w:szCs w:val="21"/>
                <w:lang w:bidi="ar"/>
              </w:rPr>
              <w:t>科研</w:t>
            </w:r>
          </w:p>
          <w:p>
            <w:pPr>
              <w:widowControl/>
              <w:spacing w:line="300" w:lineRule="exact"/>
              <w:jc w:val="center"/>
              <w:rPr>
                <w:rFonts w:ascii="Times New Roman" w:hAnsi="Times New Roman" w:eastAsia="方正黑体简体"/>
                <w:b/>
                <w:sz w:val="21"/>
                <w:szCs w:val="21"/>
              </w:rPr>
            </w:pPr>
            <w:r>
              <w:rPr>
                <w:rFonts w:hint="eastAsia" w:ascii="Times New Roman" w:hAnsi="Times New Roman" w:eastAsia="方正黑体简体" w:cs="宋体"/>
                <w:b/>
                <w:sz w:val="21"/>
                <w:szCs w:val="21"/>
                <w:lang w:bidi="ar"/>
              </w:rPr>
              <w:t>机构</w:t>
            </w:r>
          </w:p>
        </w:tc>
        <w:tc>
          <w:tcPr>
            <w:tcW w:w="598" w:type="dxa"/>
            <w:tcMar>
              <w:left w:w="57" w:type="dxa"/>
              <w:right w:w="57" w:type="dxa"/>
            </w:tcMar>
            <w:vAlign w:val="center"/>
          </w:tcPr>
          <w:p>
            <w:pPr>
              <w:widowControl/>
              <w:spacing w:line="300" w:lineRule="exact"/>
              <w:jc w:val="center"/>
              <w:rPr>
                <w:rFonts w:ascii="Times New Roman" w:hAnsi="Times New Roman" w:eastAsia="方正黑体简体"/>
                <w:b/>
                <w:sz w:val="21"/>
                <w:szCs w:val="21"/>
              </w:rPr>
            </w:pPr>
            <w:r>
              <w:rPr>
                <w:rFonts w:hint="eastAsia" w:ascii="Times New Roman" w:hAnsi="Times New Roman" w:eastAsia="方正黑体简体" w:cs="宋体"/>
                <w:b/>
                <w:sz w:val="21"/>
                <w:szCs w:val="21"/>
                <w:lang w:bidi="ar"/>
              </w:rPr>
              <w:t>社会公益组织</w:t>
            </w:r>
          </w:p>
        </w:tc>
        <w:tc>
          <w:tcPr>
            <w:tcW w:w="571" w:type="dxa"/>
            <w:tcMar>
              <w:left w:w="57" w:type="dxa"/>
              <w:right w:w="57" w:type="dxa"/>
            </w:tcMar>
            <w:vAlign w:val="center"/>
          </w:tcPr>
          <w:p>
            <w:pPr>
              <w:widowControl/>
              <w:spacing w:line="300" w:lineRule="exact"/>
              <w:jc w:val="center"/>
              <w:rPr>
                <w:rFonts w:ascii="Times New Roman" w:hAnsi="Times New Roman" w:eastAsia="方正黑体简体"/>
                <w:b/>
                <w:sz w:val="21"/>
                <w:szCs w:val="21"/>
              </w:rPr>
            </w:pPr>
            <w:r>
              <w:rPr>
                <w:rFonts w:hint="eastAsia" w:ascii="Times New Roman" w:hAnsi="Times New Roman" w:eastAsia="方正黑体简体" w:cs="宋体"/>
                <w:b/>
                <w:sz w:val="21"/>
                <w:szCs w:val="21"/>
                <w:lang w:bidi="ar"/>
              </w:rPr>
              <w:t>法律服务机构</w:t>
            </w:r>
          </w:p>
        </w:tc>
        <w:tc>
          <w:tcPr>
            <w:tcW w:w="559" w:type="dxa"/>
            <w:tcMar>
              <w:left w:w="57" w:type="dxa"/>
              <w:right w:w="57" w:type="dxa"/>
            </w:tcMar>
            <w:vAlign w:val="center"/>
          </w:tcPr>
          <w:p>
            <w:pPr>
              <w:widowControl/>
              <w:spacing w:line="300" w:lineRule="exact"/>
              <w:jc w:val="center"/>
              <w:rPr>
                <w:rFonts w:ascii="Times New Roman" w:hAnsi="Times New Roman" w:eastAsia="方正黑体简体"/>
                <w:b/>
                <w:sz w:val="21"/>
                <w:szCs w:val="21"/>
              </w:rPr>
            </w:pPr>
            <w:r>
              <w:rPr>
                <w:rFonts w:hint="eastAsia" w:ascii="Times New Roman" w:hAnsi="Times New Roman" w:eastAsia="方正黑体简体" w:cs="宋体"/>
                <w:b/>
                <w:sz w:val="21"/>
                <w:szCs w:val="21"/>
                <w:lang w:bidi="ar"/>
              </w:rPr>
              <w:t>其他</w:t>
            </w:r>
          </w:p>
        </w:tc>
        <w:tc>
          <w:tcPr>
            <w:tcW w:w="521" w:type="dxa"/>
            <w:vMerge w:val="continue"/>
            <w:tcMar>
              <w:left w:w="57" w:type="dxa"/>
              <w:right w:w="57" w:type="dxa"/>
            </w:tcMar>
            <w:vAlign w:val="center"/>
          </w:tcPr>
          <w:p>
            <w:pPr>
              <w:spacing w:line="300" w:lineRule="exact"/>
              <w:rPr>
                <w:rFonts w:ascii="Times New Roman" w:hAnsi="Times New Roman"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ascii="Times New Roman" w:hAnsi="Times New Roman" w:eastAsia="方正仿宋简体"/>
                <w:b/>
                <w:sz w:val="21"/>
                <w:szCs w:val="21"/>
              </w:rPr>
            </w:pPr>
            <w:r>
              <w:rPr>
                <w:rFonts w:hint="eastAsia" w:ascii="Times New Roman" w:hAnsi="Times New Roman" w:eastAsia="方正仿宋简体" w:cs="宋体"/>
                <w:b/>
                <w:sz w:val="21"/>
                <w:szCs w:val="21"/>
                <w:lang w:bidi="ar"/>
              </w:rPr>
              <w:t>一、本年新收政府信息公开申请数量</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b/>
                <w:sz w:val="21"/>
                <w:szCs w:val="21"/>
                <w:lang w:val="en-US" w:eastAsia="zh-CN"/>
              </w:rPr>
            </w:pPr>
            <w:r>
              <w:rPr>
                <w:rFonts w:hint="eastAsia" w:ascii="Times New Roman" w:hAnsi="Times New Roman"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ascii="Times New Roman" w:hAnsi="Times New Roman" w:eastAsia="方正仿宋简体"/>
                <w:b/>
                <w:sz w:val="21"/>
                <w:szCs w:val="21"/>
              </w:rPr>
            </w:pPr>
            <w:r>
              <w:rPr>
                <w:rFonts w:hint="eastAsia" w:ascii="Times New Roman" w:hAnsi="Times New Roman" w:eastAsia="方正仿宋简体" w:cs="宋体"/>
                <w:b/>
                <w:sz w:val="21"/>
                <w:szCs w:val="21"/>
                <w:lang w:bidi="ar"/>
              </w:rPr>
              <w:t>二、上年结转政府信息公开申请数量</w:t>
            </w:r>
          </w:p>
        </w:tc>
        <w:tc>
          <w:tcPr>
            <w:tcW w:w="79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ascii="Times New Roman" w:hAnsi="Times New Roman" w:eastAsia="方正仿宋简体"/>
                <w:b/>
                <w:sz w:val="21"/>
                <w:szCs w:val="21"/>
              </w:rPr>
            </w:pPr>
            <w:r>
              <w:rPr>
                <w:rFonts w:hint="eastAsia" w:ascii="Times New Roman" w:hAnsi="Times New Roman" w:eastAsia="方正仿宋简体" w:cs="宋体"/>
                <w:b/>
                <w:sz w:val="21"/>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ascii="Times New Roman" w:hAnsi="Times New Roman" w:eastAsia="方正仿宋简体"/>
                <w:b/>
                <w:sz w:val="21"/>
                <w:szCs w:val="21"/>
              </w:rPr>
            </w:pPr>
            <w:r>
              <w:rPr>
                <w:rFonts w:hint="eastAsia" w:ascii="Times New Roman" w:hAnsi="Times New Roman" w:eastAsia="方正仿宋简体" w:cs="宋体"/>
                <w:b/>
                <w:sz w:val="21"/>
                <w:szCs w:val="21"/>
                <w:lang w:bidi="ar"/>
              </w:rPr>
              <w:t>（一）予以公开</w:t>
            </w:r>
          </w:p>
        </w:tc>
        <w:tc>
          <w:tcPr>
            <w:tcW w:w="79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ascii="Times New Roman" w:hAnsi="Times New Roman"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Times New Roman" w:hAnsi="Times New Roman" w:eastAsia="方正仿宋简体"/>
                <w:b/>
                <w:sz w:val="21"/>
                <w:szCs w:val="21"/>
              </w:rPr>
            </w:pPr>
            <w:r>
              <w:rPr>
                <w:rFonts w:hint="eastAsia" w:ascii="Times New Roman" w:hAnsi="Times New Roman" w:eastAsia="方正仿宋简体" w:cs="宋体"/>
                <w:b/>
                <w:sz w:val="21"/>
                <w:szCs w:val="21"/>
                <w:lang w:bidi="ar"/>
              </w:rPr>
              <w:t>（二）部分公开</w:t>
            </w:r>
            <w:r>
              <w:rPr>
                <w:rFonts w:hint="eastAsia" w:ascii="Times New Roman" w:hAnsi="Times New Roman" w:eastAsia="方正仿宋简体" w:cs="楷体"/>
                <w:b/>
                <w:sz w:val="21"/>
                <w:szCs w:val="21"/>
                <w:lang w:bidi="ar"/>
              </w:rPr>
              <w:t>（区分处理的，只计这一情形，不计其他情形）</w:t>
            </w:r>
          </w:p>
        </w:tc>
        <w:tc>
          <w:tcPr>
            <w:tcW w:w="79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Times New Roman" w:hAnsi="Times New Roman"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Times New Roman" w:hAnsi="Times New Roman" w:eastAsia="方正仿宋简体"/>
                <w:b/>
                <w:sz w:val="21"/>
                <w:szCs w:val="21"/>
              </w:rPr>
            </w:pPr>
            <w:r>
              <w:rPr>
                <w:rFonts w:hint="eastAsia" w:ascii="Times New Roman" w:hAnsi="Times New Roman" w:eastAsia="方正仿宋简体" w:cs="宋体"/>
                <w:b/>
                <w:sz w:val="21"/>
                <w:szCs w:val="21"/>
                <w:lang w:bidi="ar"/>
              </w:rPr>
              <w:t>（三）不予公开</w:t>
            </w:r>
          </w:p>
        </w:tc>
        <w:tc>
          <w:tcPr>
            <w:tcW w:w="2878" w:type="dxa"/>
            <w:tcMar>
              <w:left w:w="57" w:type="dxa"/>
              <w:right w:w="57" w:type="dxa"/>
            </w:tcMar>
          </w:tcPr>
          <w:p>
            <w:pPr>
              <w:widowControl/>
              <w:spacing w:line="300" w:lineRule="exact"/>
              <w:jc w:val="left"/>
              <w:rPr>
                <w:rFonts w:ascii="Times New Roman" w:hAnsi="Times New Roman" w:eastAsia="方正仿宋简体"/>
                <w:b/>
                <w:sz w:val="21"/>
                <w:szCs w:val="21"/>
              </w:rPr>
            </w:pPr>
            <w:r>
              <w:rPr>
                <w:rFonts w:hint="eastAsia" w:ascii="Times New Roman" w:hAnsi="Times New Roman" w:eastAsia="方正仿宋简体" w:cs="宋体"/>
                <w:b/>
                <w:sz w:val="21"/>
                <w:szCs w:val="21"/>
                <w:lang w:bidi="ar"/>
              </w:rPr>
              <w:t>1.属于国家秘密</w:t>
            </w:r>
          </w:p>
        </w:tc>
        <w:tc>
          <w:tcPr>
            <w:tcW w:w="79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Times New Roman" w:hAnsi="Times New Roman" w:eastAsia="方正仿宋简体"/>
                <w:b/>
                <w:sz w:val="21"/>
                <w:szCs w:val="21"/>
              </w:rPr>
            </w:pPr>
          </w:p>
        </w:tc>
        <w:tc>
          <w:tcPr>
            <w:tcW w:w="942" w:type="dxa"/>
            <w:vMerge w:val="continue"/>
            <w:tcMar>
              <w:left w:w="57" w:type="dxa"/>
              <w:right w:w="57" w:type="dxa"/>
            </w:tcMar>
            <w:vAlign w:val="center"/>
          </w:tcPr>
          <w:p>
            <w:pPr>
              <w:spacing w:line="300" w:lineRule="exact"/>
              <w:rPr>
                <w:rFonts w:ascii="Times New Roman" w:hAnsi="Times New Roman" w:eastAsia="方正仿宋简体"/>
                <w:b/>
                <w:sz w:val="21"/>
                <w:szCs w:val="21"/>
              </w:rPr>
            </w:pPr>
          </w:p>
        </w:tc>
        <w:tc>
          <w:tcPr>
            <w:tcW w:w="2878" w:type="dxa"/>
            <w:tcMar>
              <w:left w:w="57" w:type="dxa"/>
              <w:right w:w="57" w:type="dxa"/>
            </w:tcMar>
          </w:tcPr>
          <w:p>
            <w:pPr>
              <w:widowControl/>
              <w:spacing w:line="300" w:lineRule="exact"/>
              <w:jc w:val="left"/>
              <w:rPr>
                <w:rFonts w:ascii="Times New Roman" w:hAnsi="Times New Roman" w:eastAsia="方正仿宋简体"/>
                <w:b/>
                <w:sz w:val="21"/>
                <w:szCs w:val="21"/>
              </w:rPr>
            </w:pPr>
            <w:r>
              <w:rPr>
                <w:rFonts w:hint="eastAsia" w:ascii="Times New Roman" w:hAnsi="Times New Roman" w:eastAsia="方正仿宋简体" w:cs="宋体"/>
                <w:b/>
                <w:sz w:val="21"/>
                <w:szCs w:val="21"/>
                <w:lang w:bidi="ar"/>
              </w:rPr>
              <w:t>2.其他法律行政法规禁止公开</w:t>
            </w:r>
          </w:p>
        </w:tc>
        <w:tc>
          <w:tcPr>
            <w:tcW w:w="79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Times New Roman" w:hAnsi="Times New Roman" w:eastAsia="方正仿宋简体"/>
                <w:b/>
                <w:sz w:val="21"/>
                <w:szCs w:val="21"/>
              </w:rPr>
            </w:pPr>
          </w:p>
        </w:tc>
        <w:tc>
          <w:tcPr>
            <w:tcW w:w="942" w:type="dxa"/>
            <w:vMerge w:val="continue"/>
            <w:tcMar>
              <w:left w:w="57" w:type="dxa"/>
              <w:right w:w="57" w:type="dxa"/>
            </w:tcMar>
            <w:vAlign w:val="center"/>
          </w:tcPr>
          <w:p>
            <w:pPr>
              <w:spacing w:line="300" w:lineRule="exact"/>
              <w:rPr>
                <w:rFonts w:ascii="Times New Roman" w:hAnsi="Times New Roman" w:eastAsia="方正仿宋简体"/>
                <w:b/>
                <w:sz w:val="21"/>
                <w:szCs w:val="21"/>
              </w:rPr>
            </w:pPr>
          </w:p>
        </w:tc>
        <w:tc>
          <w:tcPr>
            <w:tcW w:w="2878" w:type="dxa"/>
            <w:tcMar>
              <w:left w:w="57" w:type="dxa"/>
              <w:right w:w="57" w:type="dxa"/>
            </w:tcMar>
          </w:tcPr>
          <w:p>
            <w:pPr>
              <w:widowControl/>
              <w:spacing w:line="300" w:lineRule="exact"/>
              <w:jc w:val="left"/>
              <w:rPr>
                <w:rFonts w:ascii="Times New Roman" w:hAnsi="Times New Roman" w:eastAsia="方正仿宋简体"/>
                <w:b/>
                <w:sz w:val="21"/>
                <w:szCs w:val="21"/>
              </w:rPr>
            </w:pPr>
            <w:r>
              <w:rPr>
                <w:rFonts w:hint="eastAsia" w:ascii="Times New Roman" w:hAnsi="Times New Roman" w:eastAsia="方正仿宋简体" w:cs="宋体"/>
                <w:b/>
                <w:sz w:val="21"/>
                <w:szCs w:val="21"/>
                <w:lang w:bidi="ar"/>
              </w:rPr>
              <w:t>3.危及“三安全一稳定”</w:t>
            </w:r>
          </w:p>
        </w:tc>
        <w:tc>
          <w:tcPr>
            <w:tcW w:w="79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Times New Roman" w:hAnsi="Times New Roman" w:eastAsia="方正仿宋简体"/>
                <w:b/>
                <w:sz w:val="21"/>
                <w:szCs w:val="21"/>
              </w:rPr>
            </w:pPr>
          </w:p>
        </w:tc>
        <w:tc>
          <w:tcPr>
            <w:tcW w:w="942" w:type="dxa"/>
            <w:vMerge w:val="continue"/>
            <w:tcMar>
              <w:left w:w="57" w:type="dxa"/>
              <w:right w:w="57" w:type="dxa"/>
            </w:tcMar>
            <w:vAlign w:val="center"/>
          </w:tcPr>
          <w:p>
            <w:pPr>
              <w:spacing w:line="300" w:lineRule="exact"/>
              <w:rPr>
                <w:rFonts w:ascii="Times New Roman" w:hAnsi="Times New Roman" w:eastAsia="方正仿宋简体"/>
                <w:b/>
                <w:sz w:val="21"/>
                <w:szCs w:val="21"/>
              </w:rPr>
            </w:pPr>
          </w:p>
        </w:tc>
        <w:tc>
          <w:tcPr>
            <w:tcW w:w="2878" w:type="dxa"/>
            <w:tcMar>
              <w:left w:w="57" w:type="dxa"/>
              <w:right w:w="57" w:type="dxa"/>
            </w:tcMar>
          </w:tcPr>
          <w:p>
            <w:pPr>
              <w:widowControl/>
              <w:spacing w:line="300" w:lineRule="exact"/>
              <w:jc w:val="left"/>
              <w:rPr>
                <w:rFonts w:ascii="Times New Roman" w:hAnsi="Times New Roman" w:eastAsia="方正仿宋简体"/>
                <w:b/>
                <w:sz w:val="21"/>
                <w:szCs w:val="21"/>
              </w:rPr>
            </w:pPr>
            <w:r>
              <w:rPr>
                <w:rFonts w:hint="eastAsia" w:ascii="Times New Roman" w:hAnsi="Times New Roman" w:eastAsia="方正仿宋简体" w:cs="宋体"/>
                <w:b/>
                <w:sz w:val="21"/>
                <w:szCs w:val="21"/>
                <w:lang w:bidi="ar"/>
              </w:rPr>
              <w:t>4.保护第三方合法权益</w:t>
            </w:r>
          </w:p>
        </w:tc>
        <w:tc>
          <w:tcPr>
            <w:tcW w:w="79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Times New Roman" w:hAnsi="Times New Roman" w:eastAsia="方正仿宋简体"/>
                <w:b/>
                <w:sz w:val="21"/>
                <w:szCs w:val="21"/>
              </w:rPr>
            </w:pPr>
          </w:p>
        </w:tc>
        <w:tc>
          <w:tcPr>
            <w:tcW w:w="942" w:type="dxa"/>
            <w:vMerge w:val="continue"/>
            <w:tcMar>
              <w:left w:w="57" w:type="dxa"/>
              <w:right w:w="57" w:type="dxa"/>
            </w:tcMar>
            <w:vAlign w:val="center"/>
          </w:tcPr>
          <w:p>
            <w:pPr>
              <w:spacing w:line="300" w:lineRule="exact"/>
              <w:rPr>
                <w:rFonts w:ascii="Times New Roman" w:hAnsi="Times New Roman" w:eastAsia="方正仿宋简体"/>
                <w:b/>
                <w:sz w:val="21"/>
                <w:szCs w:val="21"/>
              </w:rPr>
            </w:pPr>
          </w:p>
        </w:tc>
        <w:tc>
          <w:tcPr>
            <w:tcW w:w="2878" w:type="dxa"/>
            <w:tcMar>
              <w:left w:w="57" w:type="dxa"/>
              <w:right w:w="57" w:type="dxa"/>
            </w:tcMar>
          </w:tcPr>
          <w:p>
            <w:pPr>
              <w:widowControl/>
              <w:spacing w:line="300" w:lineRule="exact"/>
              <w:jc w:val="left"/>
              <w:rPr>
                <w:rFonts w:ascii="Times New Roman" w:hAnsi="Times New Roman" w:eastAsia="方正仿宋简体"/>
                <w:b/>
                <w:sz w:val="21"/>
                <w:szCs w:val="21"/>
              </w:rPr>
            </w:pPr>
            <w:r>
              <w:rPr>
                <w:rFonts w:hint="eastAsia" w:ascii="Times New Roman" w:hAnsi="Times New Roman" w:eastAsia="方正仿宋简体" w:cs="宋体"/>
                <w:b/>
                <w:sz w:val="21"/>
                <w:szCs w:val="21"/>
                <w:lang w:bidi="ar"/>
              </w:rPr>
              <w:t>5.属于三类内部事务信息</w:t>
            </w:r>
          </w:p>
        </w:tc>
        <w:tc>
          <w:tcPr>
            <w:tcW w:w="79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Times New Roman" w:hAnsi="Times New Roman" w:eastAsia="方正仿宋简体"/>
                <w:b/>
                <w:sz w:val="21"/>
                <w:szCs w:val="21"/>
              </w:rPr>
            </w:pPr>
          </w:p>
        </w:tc>
        <w:tc>
          <w:tcPr>
            <w:tcW w:w="942" w:type="dxa"/>
            <w:vMerge w:val="continue"/>
            <w:tcMar>
              <w:left w:w="57" w:type="dxa"/>
              <w:right w:w="57" w:type="dxa"/>
            </w:tcMar>
            <w:vAlign w:val="center"/>
          </w:tcPr>
          <w:p>
            <w:pPr>
              <w:spacing w:line="300" w:lineRule="exact"/>
              <w:rPr>
                <w:rFonts w:ascii="Times New Roman" w:hAnsi="Times New Roman" w:eastAsia="方正仿宋简体"/>
                <w:b/>
                <w:sz w:val="21"/>
                <w:szCs w:val="21"/>
              </w:rPr>
            </w:pPr>
          </w:p>
        </w:tc>
        <w:tc>
          <w:tcPr>
            <w:tcW w:w="2878" w:type="dxa"/>
            <w:tcMar>
              <w:left w:w="57" w:type="dxa"/>
              <w:right w:w="57" w:type="dxa"/>
            </w:tcMar>
          </w:tcPr>
          <w:p>
            <w:pPr>
              <w:widowControl/>
              <w:spacing w:line="300" w:lineRule="exact"/>
              <w:jc w:val="left"/>
              <w:rPr>
                <w:rFonts w:ascii="Times New Roman" w:hAnsi="Times New Roman" w:eastAsia="方正仿宋简体"/>
                <w:b/>
                <w:sz w:val="21"/>
                <w:szCs w:val="21"/>
              </w:rPr>
            </w:pPr>
            <w:r>
              <w:rPr>
                <w:rFonts w:hint="eastAsia" w:ascii="Times New Roman" w:hAnsi="Times New Roman" w:eastAsia="方正仿宋简体" w:cs="宋体"/>
                <w:b/>
                <w:sz w:val="21"/>
                <w:szCs w:val="21"/>
                <w:lang w:bidi="ar"/>
              </w:rPr>
              <w:t>6.属于四类过程性信息</w:t>
            </w:r>
          </w:p>
        </w:tc>
        <w:tc>
          <w:tcPr>
            <w:tcW w:w="79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Times New Roman" w:hAnsi="Times New Roman" w:eastAsia="方正仿宋简体"/>
                <w:b/>
                <w:sz w:val="21"/>
                <w:szCs w:val="21"/>
              </w:rPr>
            </w:pPr>
          </w:p>
        </w:tc>
        <w:tc>
          <w:tcPr>
            <w:tcW w:w="942" w:type="dxa"/>
            <w:vMerge w:val="continue"/>
            <w:tcMar>
              <w:left w:w="57" w:type="dxa"/>
              <w:right w:w="57" w:type="dxa"/>
            </w:tcMar>
            <w:vAlign w:val="center"/>
          </w:tcPr>
          <w:p>
            <w:pPr>
              <w:spacing w:line="300" w:lineRule="exact"/>
              <w:rPr>
                <w:rFonts w:ascii="Times New Roman" w:hAnsi="Times New Roman" w:eastAsia="方正仿宋简体"/>
                <w:b/>
                <w:sz w:val="21"/>
                <w:szCs w:val="21"/>
              </w:rPr>
            </w:pPr>
          </w:p>
        </w:tc>
        <w:tc>
          <w:tcPr>
            <w:tcW w:w="2878" w:type="dxa"/>
            <w:tcMar>
              <w:left w:w="57" w:type="dxa"/>
              <w:right w:w="57" w:type="dxa"/>
            </w:tcMar>
          </w:tcPr>
          <w:p>
            <w:pPr>
              <w:widowControl/>
              <w:spacing w:line="300" w:lineRule="exact"/>
              <w:jc w:val="left"/>
              <w:rPr>
                <w:rFonts w:ascii="Times New Roman" w:hAnsi="Times New Roman" w:eastAsia="方正仿宋简体"/>
                <w:b/>
                <w:sz w:val="21"/>
                <w:szCs w:val="21"/>
              </w:rPr>
            </w:pPr>
            <w:r>
              <w:rPr>
                <w:rFonts w:hint="eastAsia" w:ascii="Times New Roman" w:hAnsi="Times New Roman" w:eastAsia="方正仿宋简体" w:cs="宋体"/>
                <w:b/>
                <w:sz w:val="21"/>
                <w:szCs w:val="21"/>
                <w:lang w:bidi="ar"/>
              </w:rPr>
              <w:t>7.属于行政执法案卷</w:t>
            </w:r>
          </w:p>
        </w:tc>
        <w:tc>
          <w:tcPr>
            <w:tcW w:w="79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Times New Roman" w:hAnsi="Times New Roman" w:eastAsia="方正仿宋简体"/>
                <w:b/>
                <w:sz w:val="21"/>
                <w:szCs w:val="21"/>
              </w:rPr>
            </w:pPr>
          </w:p>
        </w:tc>
        <w:tc>
          <w:tcPr>
            <w:tcW w:w="942" w:type="dxa"/>
            <w:vMerge w:val="continue"/>
            <w:tcMar>
              <w:left w:w="57" w:type="dxa"/>
              <w:right w:w="57" w:type="dxa"/>
            </w:tcMar>
            <w:vAlign w:val="center"/>
          </w:tcPr>
          <w:p>
            <w:pPr>
              <w:spacing w:line="300" w:lineRule="exact"/>
              <w:rPr>
                <w:rFonts w:ascii="Times New Roman" w:hAnsi="Times New Roman" w:eastAsia="方正仿宋简体"/>
                <w:b/>
                <w:sz w:val="21"/>
                <w:szCs w:val="21"/>
              </w:rPr>
            </w:pPr>
          </w:p>
        </w:tc>
        <w:tc>
          <w:tcPr>
            <w:tcW w:w="2878" w:type="dxa"/>
            <w:tcMar>
              <w:left w:w="57" w:type="dxa"/>
              <w:right w:w="57" w:type="dxa"/>
            </w:tcMar>
          </w:tcPr>
          <w:p>
            <w:pPr>
              <w:widowControl/>
              <w:spacing w:line="300" w:lineRule="exact"/>
              <w:jc w:val="left"/>
              <w:rPr>
                <w:rFonts w:ascii="Times New Roman" w:hAnsi="Times New Roman" w:eastAsia="方正仿宋简体"/>
                <w:b/>
                <w:sz w:val="21"/>
                <w:szCs w:val="21"/>
              </w:rPr>
            </w:pPr>
            <w:r>
              <w:rPr>
                <w:rFonts w:hint="eastAsia" w:ascii="Times New Roman" w:hAnsi="Times New Roman" w:eastAsia="方正仿宋简体" w:cs="宋体"/>
                <w:b/>
                <w:sz w:val="21"/>
                <w:szCs w:val="21"/>
                <w:lang w:bidi="ar"/>
              </w:rPr>
              <w:t>8.属于行政查询事项</w:t>
            </w:r>
          </w:p>
        </w:tc>
        <w:tc>
          <w:tcPr>
            <w:tcW w:w="79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Times New Roman" w:hAnsi="Times New Roman"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Times New Roman" w:hAnsi="Times New Roman" w:eastAsia="方正仿宋简体"/>
                <w:b/>
                <w:sz w:val="21"/>
                <w:szCs w:val="21"/>
              </w:rPr>
            </w:pPr>
            <w:r>
              <w:rPr>
                <w:rFonts w:hint="eastAsia" w:ascii="Times New Roman" w:hAnsi="Times New Roman" w:eastAsia="方正仿宋简体" w:cs="宋体"/>
                <w:b/>
                <w:sz w:val="21"/>
                <w:szCs w:val="21"/>
                <w:lang w:bidi="ar"/>
              </w:rPr>
              <w:t>（四）无法提供</w:t>
            </w:r>
          </w:p>
        </w:tc>
        <w:tc>
          <w:tcPr>
            <w:tcW w:w="2878" w:type="dxa"/>
            <w:tcMar>
              <w:left w:w="57" w:type="dxa"/>
              <w:right w:w="57" w:type="dxa"/>
            </w:tcMar>
          </w:tcPr>
          <w:p>
            <w:pPr>
              <w:widowControl/>
              <w:spacing w:line="300" w:lineRule="exact"/>
              <w:jc w:val="left"/>
              <w:rPr>
                <w:rFonts w:ascii="Times New Roman" w:hAnsi="Times New Roman" w:eastAsia="方正仿宋简体"/>
                <w:b/>
                <w:sz w:val="21"/>
                <w:szCs w:val="21"/>
              </w:rPr>
            </w:pPr>
            <w:r>
              <w:rPr>
                <w:rFonts w:hint="eastAsia" w:ascii="Times New Roman" w:hAnsi="Times New Roman" w:eastAsia="方正仿宋简体" w:cs="宋体"/>
                <w:b/>
                <w:sz w:val="21"/>
                <w:szCs w:val="21"/>
                <w:lang w:bidi="ar"/>
              </w:rPr>
              <w:t>1.本机关不掌握相关政府信息</w:t>
            </w:r>
          </w:p>
        </w:tc>
        <w:tc>
          <w:tcPr>
            <w:tcW w:w="79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Times New Roman" w:hAnsi="Times New Roman" w:eastAsia="方正仿宋简体"/>
                <w:b/>
                <w:sz w:val="21"/>
                <w:szCs w:val="21"/>
              </w:rPr>
            </w:pPr>
          </w:p>
        </w:tc>
        <w:tc>
          <w:tcPr>
            <w:tcW w:w="942" w:type="dxa"/>
            <w:vMerge w:val="continue"/>
            <w:tcMar>
              <w:left w:w="57" w:type="dxa"/>
              <w:right w:w="57" w:type="dxa"/>
            </w:tcMar>
            <w:vAlign w:val="center"/>
          </w:tcPr>
          <w:p>
            <w:pPr>
              <w:spacing w:line="300" w:lineRule="exact"/>
              <w:rPr>
                <w:rFonts w:ascii="Times New Roman" w:hAnsi="Times New Roman" w:eastAsia="方正仿宋简体"/>
                <w:b/>
                <w:sz w:val="21"/>
                <w:szCs w:val="21"/>
              </w:rPr>
            </w:pPr>
          </w:p>
        </w:tc>
        <w:tc>
          <w:tcPr>
            <w:tcW w:w="2878" w:type="dxa"/>
            <w:tcMar>
              <w:left w:w="57" w:type="dxa"/>
              <w:right w:w="57" w:type="dxa"/>
            </w:tcMar>
          </w:tcPr>
          <w:p>
            <w:pPr>
              <w:widowControl/>
              <w:spacing w:line="300" w:lineRule="exact"/>
              <w:jc w:val="left"/>
              <w:rPr>
                <w:rFonts w:ascii="Times New Roman" w:hAnsi="Times New Roman" w:eastAsia="方正仿宋简体"/>
                <w:b/>
                <w:sz w:val="21"/>
                <w:szCs w:val="21"/>
              </w:rPr>
            </w:pPr>
            <w:r>
              <w:rPr>
                <w:rFonts w:hint="eastAsia" w:ascii="Times New Roman" w:hAnsi="Times New Roman" w:eastAsia="方正仿宋简体" w:cs="宋体"/>
                <w:b/>
                <w:sz w:val="21"/>
                <w:szCs w:val="21"/>
                <w:lang w:bidi="ar"/>
              </w:rPr>
              <w:t>2.没有现成信息需要另行制作</w:t>
            </w:r>
          </w:p>
        </w:tc>
        <w:tc>
          <w:tcPr>
            <w:tcW w:w="79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Times New Roman" w:hAnsi="Times New Roman" w:eastAsia="方正仿宋简体"/>
                <w:b/>
                <w:sz w:val="21"/>
                <w:szCs w:val="21"/>
              </w:rPr>
            </w:pPr>
          </w:p>
        </w:tc>
        <w:tc>
          <w:tcPr>
            <w:tcW w:w="942" w:type="dxa"/>
            <w:vMerge w:val="continue"/>
            <w:tcMar>
              <w:left w:w="57" w:type="dxa"/>
              <w:right w:w="57" w:type="dxa"/>
            </w:tcMar>
            <w:vAlign w:val="center"/>
          </w:tcPr>
          <w:p>
            <w:pPr>
              <w:spacing w:line="300" w:lineRule="exact"/>
              <w:rPr>
                <w:rFonts w:ascii="Times New Roman" w:hAnsi="Times New Roman" w:eastAsia="方正仿宋简体"/>
                <w:b/>
                <w:sz w:val="21"/>
                <w:szCs w:val="21"/>
              </w:rPr>
            </w:pPr>
          </w:p>
        </w:tc>
        <w:tc>
          <w:tcPr>
            <w:tcW w:w="2878" w:type="dxa"/>
            <w:tcMar>
              <w:left w:w="57" w:type="dxa"/>
              <w:right w:w="57" w:type="dxa"/>
            </w:tcMar>
          </w:tcPr>
          <w:p>
            <w:pPr>
              <w:widowControl/>
              <w:spacing w:line="300" w:lineRule="exact"/>
              <w:jc w:val="left"/>
              <w:rPr>
                <w:rFonts w:ascii="Times New Roman" w:hAnsi="Times New Roman" w:eastAsia="方正仿宋简体"/>
                <w:b/>
                <w:sz w:val="21"/>
                <w:szCs w:val="21"/>
              </w:rPr>
            </w:pPr>
            <w:r>
              <w:rPr>
                <w:rFonts w:hint="eastAsia" w:ascii="Times New Roman" w:hAnsi="Times New Roman" w:eastAsia="方正仿宋简体" w:cs="宋体"/>
                <w:b/>
                <w:sz w:val="21"/>
                <w:szCs w:val="21"/>
                <w:lang w:bidi="ar"/>
              </w:rPr>
              <w:t>3.补正后申请内容仍不明确</w:t>
            </w:r>
          </w:p>
        </w:tc>
        <w:tc>
          <w:tcPr>
            <w:tcW w:w="79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ascii="Times New Roman" w:hAnsi="Times New Roman"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Times New Roman" w:hAnsi="Times New Roman" w:eastAsia="方正仿宋简体"/>
                <w:b/>
                <w:sz w:val="21"/>
                <w:szCs w:val="21"/>
              </w:rPr>
            </w:pPr>
            <w:r>
              <w:rPr>
                <w:rFonts w:hint="eastAsia" w:ascii="Times New Roman" w:hAnsi="Times New Roman" w:eastAsia="方正仿宋简体" w:cs="宋体"/>
                <w:b/>
                <w:sz w:val="21"/>
                <w:szCs w:val="21"/>
                <w:lang w:bidi="ar"/>
              </w:rPr>
              <w:t>（五）不予处理</w:t>
            </w:r>
          </w:p>
        </w:tc>
        <w:tc>
          <w:tcPr>
            <w:tcW w:w="2878" w:type="dxa"/>
            <w:tcMar>
              <w:left w:w="57" w:type="dxa"/>
              <w:right w:w="57" w:type="dxa"/>
            </w:tcMar>
          </w:tcPr>
          <w:p>
            <w:pPr>
              <w:widowControl/>
              <w:spacing w:line="300" w:lineRule="exact"/>
              <w:jc w:val="left"/>
              <w:rPr>
                <w:rFonts w:ascii="Times New Roman" w:hAnsi="Times New Roman" w:eastAsia="方正仿宋简体"/>
                <w:b/>
                <w:sz w:val="21"/>
                <w:szCs w:val="21"/>
              </w:rPr>
            </w:pPr>
            <w:r>
              <w:rPr>
                <w:rFonts w:hint="eastAsia" w:ascii="Times New Roman" w:hAnsi="Times New Roman" w:eastAsia="方正仿宋简体" w:cs="宋体"/>
                <w:b/>
                <w:sz w:val="21"/>
                <w:szCs w:val="21"/>
                <w:lang w:bidi="ar"/>
              </w:rPr>
              <w:t>1.信访举报投诉类申请</w:t>
            </w:r>
          </w:p>
        </w:tc>
        <w:tc>
          <w:tcPr>
            <w:tcW w:w="79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Times New Roman" w:hAnsi="Times New Roman" w:eastAsia="方正仿宋简体"/>
                <w:b/>
                <w:sz w:val="21"/>
                <w:szCs w:val="21"/>
              </w:rPr>
            </w:pPr>
          </w:p>
        </w:tc>
        <w:tc>
          <w:tcPr>
            <w:tcW w:w="942" w:type="dxa"/>
            <w:vMerge w:val="continue"/>
            <w:tcMar>
              <w:left w:w="57" w:type="dxa"/>
              <w:right w:w="57" w:type="dxa"/>
            </w:tcMar>
            <w:vAlign w:val="center"/>
          </w:tcPr>
          <w:p>
            <w:pPr>
              <w:spacing w:line="300" w:lineRule="exact"/>
              <w:rPr>
                <w:rFonts w:ascii="Times New Roman" w:hAnsi="Times New Roman" w:eastAsia="方正仿宋简体"/>
                <w:b/>
                <w:sz w:val="21"/>
                <w:szCs w:val="21"/>
              </w:rPr>
            </w:pPr>
          </w:p>
        </w:tc>
        <w:tc>
          <w:tcPr>
            <w:tcW w:w="2878" w:type="dxa"/>
            <w:tcMar>
              <w:left w:w="57" w:type="dxa"/>
              <w:right w:w="57" w:type="dxa"/>
            </w:tcMar>
          </w:tcPr>
          <w:p>
            <w:pPr>
              <w:widowControl/>
              <w:spacing w:line="300" w:lineRule="exact"/>
              <w:jc w:val="left"/>
              <w:rPr>
                <w:rFonts w:ascii="Times New Roman" w:hAnsi="Times New Roman" w:eastAsia="方正仿宋简体"/>
                <w:b/>
                <w:sz w:val="21"/>
                <w:szCs w:val="21"/>
              </w:rPr>
            </w:pPr>
            <w:r>
              <w:rPr>
                <w:rFonts w:hint="eastAsia" w:ascii="Times New Roman" w:hAnsi="Times New Roman" w:eastAsia="方正仿宋简体" w:cs="宋体"/>
                <w:b/>
                <w:sz w:val="21"/>
                <w:szCs w:val="21"/>
                <w:lang w:bidi="ar"/>
              </w:rPr>
              <w:t>2.重复申请</w:t>
            </w:r>
          </w:p>
        </w:tc>
        <w:tc>
          <w:tcPr>
            <w:tcW w:w="79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Times New Roman" w:hAnsi="Times New Roman" w:eastAsia="方正仿宋简体"/>
                <w:b/>
                <w:sz w:val="21"/>
                <w:szCs w:val="21"/>
              </w:rPr>
            </w:pPr>
          </w:p>
        </w:tc>
        <w:tc>
          <w:tcPr>
            <w:tcW w:w="942" w:type="dxa"/>
            <w:vMerge w:val="continue"/>
            <w:tcMar>
              <w:left w:w="57" w:type="dxa"/>
              <w:right w:w="57" w:type="dxa"/>
            </w:tcMar>
            <w:vAlign w:val="center"/>
          </w:tcPr>
          <w:p>
            <w:pPr>
              <w:spacing w:line="300" w:lineRule="exact"/>
              <w:rPr>
                <w:rFonts w:ascii="Times New Roman" w:hAnsi="Times New Roman" w:eastAsia="方正仿宋简体"/>
                <w:b/>
                <w:sz w:val="21"/>
                <w:szCs w:val="21"/>
              </w:rPr>
            </w:pPr>
          </w:p>
        </w:tc>
        <w:tc>
          <w:tcPr>
            <w:tcW w:w="2878" w:type="dxa"/>
            <w:tcMar>
              <w:left w:w="57" w:type="dxa"/>
              <w:right w:w="57" w:type="dxa"/>
            </w:tcMar>
          </w:tcPr>
          <w:p>
            <w:pPr>
              <w:widowControl/>
              <w:spacing w:line="300" w:lineRule="exact"/>
              <w:jc w:val="left"/>
              <w:rPr>
                <w:rFonts w:ascii="Times New Roman" w:hAnsi="Times New Roman" w:eastAsia="方正仿宋简体"/>
                <w:b/>
                <w:sz w:val="21"/>
                <w:szCs w:val="21"/>
              </w:rPr>
            </w:pPr>
            <w:r>
              <w:rPr>
                <w:rFonts w:hint="eastAsia" w:ascii="Times New Roman" w:hAnsi="Times New Roman" w:eastAsia="方正仿宋简体" w:cs="宋体"/>
                <w:b/>
                <w:sz w:val="21"/>
                <w:szCs w:val="21"/>
                <w:lang w:bidi="ar"/>
              </w:rPr>
              <w:t>3.要求提供公开出版物</w:t>
            </w:r>
          </w:p>
        </w:tc>
        <w:tc>
          <w:tcPr>
            <w:tcW w:w="79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Times New Roman" w:hAnsi="Times New Roman" w:eastAsia="方正仿宋简体"/>
                <w:b/>
                <w:sz w:val="21"/>
                <w:szCs w:val="21"/>
              </w:rPr>
            </w:pPr>
          </w:p>
        </w:tc>
        <w:tc>
          <w:tcPr>
            <w:tcW w:w="942" w:type="dxa"/>
            <w:vMerge w:val="continue"/>
            <w:tcMar>
              <w:left w:w="57" w:type="dxa"/>
              <w:right w:w="57" w:type="dxa"/>
            </w:tcMar>
            <w:vAlign w:val="center"/>
          </w:tcPr>
          <w:p>
            <w:pPr>
              <w:spacing w:line="300" w:lineRule="exact"/>
              <w:rPr>
                <w:rFonts w:ascii="Times New Roman" w:hAnsi="Times New Roman" w:eastAsia="方正仿宋简体"/>
                <w:b/>
                <w:sz w:val="21"/>
                <w:szCs w:val="21"/>
              </w:rPr>
            </w:pPr>
          </w:p>
        </w:tc>
        <w:tc>
          <w:tcPr>
            <w:tcW w:w="2878" w:type="dxa"/>
            <w:tcMar>
              <w:left w:w="57" w:type="dxa"/>
              <w:right w:w="57" w:type="dxa"/>
            </w:tcMar>
          </w:tcPr>
          <w:p>
            <w:pPr>
              <w:widowControl/>
              <w:spacing w:line="300" w:lineRule="exact"/>
              <w:jc w:val="left"/>
              <w:rPr>
                <w:rFonts w:ascii="Times New Roman" w:hAnsi="Times New Roman" w:eastAsia="方正仿宋简体"/>
                <w:b/>
                <w:sz w:val="21"/>
                <w:szCs w:val="21"/>
              </w:rPr>
            </w:pPr>
            <w:r>
              <w:rPr>
                <w:rFonts w:hint="eastAsia" w:ascii="Times New Roman" w:hAnsi="Times New Roman" w:eastAsia="方正仿宋简体" w:cs="宋体"/>
                <w:b/>
                <w:sz w:val="21"/>
                <w:szCs w:val="21"/>
                <w:lang w:bidi="ar"/>
              </w:rPr>
              <w:t>4.无正当理由大量反复申请</w:t>
            </w:r>
          </w:p>
        </w:tc>
        <w:tc>
          <w:tcPr>
            <w:tcW w:w="79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ascii="Times New Roman" w:hAnsi="Times New Roman" w:eastAsia="方正仿宋简体"/>
                <w:b/>
                <w:sz w:val="21"/>
                <w:szCs w:val="21"/>
              </w:rPr>
            </w:pPr>
          </w:p>
        </w:tc>
        <w:tc>
          <w:tcPr>
            <w:tcW w:w="942" w:type="dxa"/>
            <w:vMerge w:val="continue"/>
            <w:tcMar>
              <w:left w:w="57" w:type="dxa"/>
              <w:right w:w="57" w:type="dxa"/>
            </w:tcMar>
            <w:vAlign w:val="center"/>
          </w:tcPr>
          <w:p>
            <w:pPr>
              <w:spacing w:line="300" w:lineRule="exact"/>
              <w:rPr>
                <w:rFonts w:ascii="Times New Roman" w:hAnsi="Times New Roman" w:eastAsia="方正仿宋简体"/>
                <w:b/>
                <w:sz w:val="21"/>
                <w:szCs w:val="21"/>
              </w:rPr>
            </w:pPr>
          </w:p>
        </w:tc>
        <w:tc>
          <w:tcPr>
            <w:tcW w:w="2878" w:type="dxa"/>
            <w:tcMar>
              <w:left w:w="57" w:type="dxa"/>
              <w:right w:w="57" w:type="dxa"/>
            </w:tcMar>
            <w:vAlign w:val="center"/>
          </w:tcPr>
          <w:p>
            <w:pPr>
              <w:widowControl/>
              <w:spacing w:line="300" w:lineRule="exact"/>
              <w:rPr>
                <w:rFonts w:ascii="Times New Roman" w:hAnsi="Times New Roman" w:eastAsia="方正仿宋简体"/>
                <w:b/>
                <w:sz w:val="21"/>
                <w:szCs w:val="21"/>
              </w:rPr>
            </w:pPr>
            <w:r>
              <w:rPr>
                <w:rFonts w:hint="eastAsia" w:ascii="Times New Roman" w:hAnsi="Times New Roman" w:eastAsia="方正仿宋简体" w:cs="宋体"/>
                <w:b/>
                <w:sz w:val="21"/>
                <w:szCs w:val="21"/>
                <w:lang w:bidi="ar"/>
              </w:rPr>
              <w:t>5.要求行政机关确认或重新出具已获取信息</w:t>
            </w:r>
          </w:p>
        </w:tc>
        <w:tc>
          <w:tcPr>
            <w:tcW w:w="79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Times New Roman" w:hAnsi="Times New Roman"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Times New Roman" w:hAnsi="Times New Roman" w:eastAsia="方正仿宋简体"/>
                <w:b/>
                <w:sz w:val="21"/>
                <w:szCs w:val="21"/>
              </w:rPr>
            </w:pPr>
            <w:r>
              <w:rPr>
                <w:rFonts w:hint="eastAsia" w:ascii="Times New Roman" w:hAnsi="Times New Roman" w:eastAsia="方正仿宋简体" w:cs="宋体"/>
                <w:b/>
                <w:sz w:val="21"/>
                <w:szCs w:val="21"/>
                <w:lang w:bidi="ar"/>
              </w:rPr>
              <w:t>（六）其他处理</w:t>
            </w:r>
          </w:p>
        </w:tc>
        <w:tc>
          <w:tcPr>
            <w:tcW w:w="2878" w:type="dxa"/>
            <w:tcMar>
              <w:left w:w="57" w:type="dxa"/>
              <w:right w:w="57" w:type="dxa"/>
            </w:tcMar>
            <w:vAlign w:val="center"/>
          </w:tcPr>
          <w:p>
            <w:pPr>
              <w:widowControl/>
              <w:spacing w:line="300" w:lineRule="exact"/>
              <w:rPr>
                <w:rFonts w:ascii="Times New Roman" w:hAnsi="Times New Roman" w:eastAsia="方正仿宋简体"/>
                <w:b/>
                <w:sz w:val="21"/>
                <w:szCs w:val="21"/>
              </w:rPr>
            </w:pPr>
            <w:r>
              <w:rPr>
                <w:rFonts w:hint="eastAsia" w:ascii="Times New Roman" w:hAnsi="Times New Roman" w:eastAsia="方正仿宋简体" w:cs="宋体"/>
                <w:b/>
                <w:sz w:val="21"/>
                <w:szCs w:val="21"/>
                <w:lang w:bidi="ar"/>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Times New Roman" w:hAnsi="Times New Roman" w:eastAsia="方正仿宋简体"/>
                <w:b/>
                <w:sz w:val="21"/>
                <w:szCs w:val="21"/>
              </w:rPr>
            </w:pPr>
          </w:p>
        </w:tc>
        <w:tc>
          <w:tcPr>
            <w:tcW w:w="942" w:type="dxa"/>
            <w:vMerge w:val="continue"/>
            <w:tcMar>
              <w:left w:w="57" w:type="dxa"/>
              <w:right w:w="57" w:type="dxa"/>
            </w:tcMar>
            <w:vAlign w:val="center"/>
          </w:tcPr>
          <w:p>
            <w:pPr>
              <w:spacing w:line="300" w:lineRule="exact"/>
              <w:rPr>
                <w:rFonts w:ascii="Times New Roman" w:hAnsi="Times New Roman" w:eastAsia="方正仿宋简体"/>
                <w:b/>
                <w:sz w:val="21"/>
                <w:szCs w:val="21"/>
              </w:rPr>
            </w:pPr>
          </w:p>
        </w:tc>
        <w:tc>
          <w:tcPr>
            <w:tcW w:w="2878" w:type="dxa"/>
            <w:tcMar>
              <w:left w:w="57" w:type="dxa"/>
              <w:right w:w="57" w:type="dxa"/>
            </w:tcMar>
            <w:vAlign w:val="center"/>
          </w:tcPr>
          <w:p>
            <w:pPr>
              <w:widowControl/>
              <w:spacing w:line="300" w:lineRule="exact"/>
              <w:rPr>
                <w:rFonts w:ascii="Times New Roman" w:hAnsi="Times New Roman" w:eastAsia="方正仿宋简体"/>
                <w:b/>
                <w:sz w:val="21"/>
                <w:szCs w:val="21"/>
              </w:rPr>
            </w:pPr>
            <w:r>
              <w:rPr>
                <w:rFonts w:hint="eastAsia" w:ascii="Times New Roman" w:hAnsi="Times New Roman" w:eastAsia="方正仿宋简体" w:cs="宋体"/>
                <w:b/>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Times New Roman" w:hAnsi="Times New Roman" w:eastAsia="方正仿宋简体"/>
                <w:b/>
                <w:sz w:val="21"/>
                <w:szCs w:val="21"/>
              </w:rPr>
            </w:pPr>
          </w:p>
        </w:tc>
        <w:tc>
          <w:tcPr>
            <w:tcW w:w="942" w:type="dxa"/>
            <w:vMerge w:val="continue"/>
            <w:tcMar>
              <w:left w:w="57" w:type="dxa"/>
              <w:right w:w="57" w:type="dxa"/>
            </w:tcMar>
            <w:vAlign w:val="center"/>
          </w:tcPr>
          <w:p>
            <w:pPr>
              <w:spacing w:line="300" w:lineRule="exact"/>
              <w:rPr>
                <w:rFonts w:ascii="Times New Roman" w:hAnsi="Times New Roman" w:eastAsia="方正仿宋简体"/>
                <w:b/>
                <w:sz w:val="21"/>
                <w:szCs w:val="21"/>
              </w:rPr>
            </w:pPr>
          </w:p>
        </w:tc>
        <w:tc>
          <w:tcPr>
            <w:tcW w:w="2878" w:type="dxa"/>
            <w:tcMar>
              <w:left w:w="57" w:type="dxa"/>
              <w:right w:w="57" w:type="dxa"/>
            </w:tcMar>
            <w:vAlign w:val="center"/>
          </w:tcPr>
          <w:p>
            <w:pPr>
              <w:widowControl/>
              <w:spacing w:line="300" w:lineRule="exact"/>
              <w:jc w:val="left"/>
              <w:rPr>
                <w:rFonts w:ascii="Times New Roman" w:hAnsi="Times New Roman" w:eastAsia="方正仿宋简体"/>
                <w:b/>
                <w:sz w:val="21"/>
                <w:szCs w:val="21"/>
              </w:rPr>
            </w:pPr>
            <w:r>
              <w:rPr>
                <w:rFonts w:hint="eastAsia" w:ascii="Times New Roman" w:hAnsi="Times New Roman" w:eastAsia="方正仿宋简体" w:cs="宋体"/>
                <w:b/>
                <w:sz w:val="21"/>
                <w:szCs w:val="21"/>
                <w:lang w:bidi="ar"/>
              </w:rPr>
              <w:t>3.其他</w:t>
            </w:r>
          </w:p>
        </w:tc>
        <w:tc>
          <w:tcPr>
            <w:tcW w:w="79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Times New Roman" w:hAnsi="Times New Roman"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Times New Roman" w:hAnsi="Times New Roman" w:eastAsia="方正仿宋简体"/>
                <w:b/>
                <w:sz w:val="21"/>
                <w:szCs w:val="21"/>
              </w:rPr>
            </w:pPr>
            <w:r>
              <w:rPr>
                <w:rFonts w:hint="eastAsia" w:ascii="Times New Roman" w:hAnsi="Times New Roman" w:eastAsia="方正仿宋简体" w:cs="宋体"/>
                <w:b/>
                <w:sz w:val="21"/>
                <w:szCs w:val="21"/>
                <w:lang w:bidi="ar"/>
              </w:rPr>
              <w:t>（七）总计</w:t>
            </w:r>
          </w:p>
        </w:tc>
        <w:tc>
          <w:tcPr>
            <w:tcW w:w="79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ascii="Times New Roman" w:hAnsi="Times New Roman" w:eastAsia="方正仿宋简体"/>
                <w:b/>
                <w:sz w:val="21"/>
                <w:szCs w:val="21"/>
              </w:rPr>
            </w:pPr>
            <w:r>
              <w:rPr>
                <w:rFonts w:hint="eastAsia" w:ascii="Times New Roman" w:hAnsi="Times New Roman" w:eastAsia="方正仿宋简体" w:cs="宋体"/>
                <w:b/>
                <w:sz w:val="21"/>
                <w:szCs w:val="21"/>
                <w:lang w:bidi="ar"/>
              </w:rPr>
              <w:t>四、结转下年度继续办理</w:t>
            </w:r>
          </w:p>
        </w:tc>
        <w:tc>
          <w:tcPr>
            <w:tcW w:w="79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Times New Roman" w:hAnsi="Times New Roman" w:eastAsia="方正仿宋简体"/>
                <w:b/>
                <w:sz w:val="21"/>
                <w:szCs w:val="21"/>
              </w:rPr>
            </w:pPr>
            <w:r>
              <w:rPr>
                <w:rFonts w:hint="eastAsia" w:ascii="Times New Roman" w:hAnsi="Times New Roman" w:eastAsia="方正仿宋简体" w:cs="Calibri"/>
                <w:b/>
                <w:sz w:val="21"/>
                <w:szCs w:val="21"/>
                <w:lang w:val="en-US" w:eastAsia="zh-CN" w:bidi="ar"/>
              </w:rPr>
              <w:t>0</w:t>
            </w:r>
          </w:p>
        </w:tc>
      </w:tr>
    </w:tbl>
    <w:p>
      <w:pPr>
        <w:spacing w:line="590" w:lineRule="exact"/>
        <w:ind w:right="-96" w:rightChars="-50" w:firstLine="624" w:firstLineChars="200"/>
        <w:rPr>
          <w:rFonts w:ascii="Times New Roman" w:hAnsi="Times New Roman" w:eastAsia="方正黑体简体"/>
          <w:b/>
          <w:sz w:val="32"/>
          <w:szCs w:val="32"/>
        </w:rPr>
      </w:pPr>
      <w:r>
        <w:rPr>
          <w:rFonts w:hint="eastAsia" w:ascii="Times New Roman" w:hAnsi="Times New Roman" w:eastAsia="方正黑体简体"/>
          <w:b/>
          <w:sz w:val="32"/>
          <w:szCs w:val="32"/>
        </w:rPr>
        <w:t>四、政府信息公开行政复议、行政诉讼情况</w:t>
      </w:r>
    </w:p>
    <w:tbl>
      <w:tblPr>
        <w:tblStyle w:val="4"/>
        <w:tblW w:w="8810"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Times New Roman" w:hAnsi="Times New Roman" w:eastAsia="方正黑体简体"/>
                <w:b/>
                <w:sz w:val="21"/>
                <w:szCs w:val="21"/>
              </w:rPr>
            </w:pPr>
            <w:r>
              <w:rPr>
                <w:rFonts w:hint="eastAsia" w:ascii="Times New Roman" w:hAnsi="Times New Roman" w:eastAsia="方正黑体简体" w:cs="宋体"/>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Times New Roman" w:hAnsi="Times New Roman" w:eastAsia="方正黑体简体"/>
                <w:b/>
                <w:sz w:val="21"/>
                <w:szCs w:val="21"/>
              </w:rPr>
            </w:pPr>
            <w:r>
              <w:rPr>
                <w:rFonts w:hint="eastAsia" w:ascii="Times New Roman" w:hAnsi="Times New Roman" w:eastAsia="方正黑体简体" w:cs="宋体"/>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Times New Roman" w:hAnsi="Times New Roman" w:eastAsia="方正黑体简体"/>
                <w:b/>
                <w:sz w:val="21"/>
                <w:szCs w:val="21"/>
              </w:rPr>
            </w:pPr>
            <w:r>
              <w:rPr>
                <w:rFonts w:hint="eastAsia" w:ascii="Times New Roman" w:hAnsi="Times New Roman" w:eastAsia="方正黑体简体" w:cs="宋体"/>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Times New Roman" w:hAnsi="Times New Roman" w:eastAsia="方正黑体简体" w:cs="宋体"/>
                <w:b/>
                <w:sz w:val="21"/>
                <w:szCs w:val="21"/>
                <w:lang w:bidi="ar"/>
              </w:rPr>
            </w:pPr>
            <w:r>
              <w:rPr>
                <w:rFonts w:hint="eastAsia" w:ascii="Times New Roman" w:hAnsi="Times New Roman" w:eastAsia="方正黑体简体" w:cs="宋体"/>
                <w:b/>
                <w:sz w:val="21"/>
                <w:szCs w:val="21"/>
                <w:lang w:bidi="ar"/>
              </w:rPr>
              <w:t>结果</w:t>
            </w:r>
          </w:p>
          <w:p>
            <w:pPr>
              <w:widowControl/>
              <w:spacing w:line="340" w:lineRule="exact"/>
              <w:ind w:left="-38" w:leftChars="-20" w:right="-38" w:rightChars="-20"/>
              <w:jc w:val="center"/>
              <w:rPr>
                <w:rFonts w:ascii="Times New Roman" w:hAnsi="Times New Roman" w:eastAsia="方正黑体简体"/>
                <w:b/>
                <w:sz w:val="21"/>
                <w:szCs w:val="21"/>
              </w:rPr>
            </w:pPr>
            <w:r>
              <w:rPr>
                <w:rFonts w:hint="eastAsia" w:ascii="Times New Roman" w:hAnsi="Times New Roman" w:eastAsia="方正黑体简体" w:cs="宋体"/>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Times New Roman" w:hAnsi="Times New Roman" w:eastAsia="方正黑体简体"/>
                <w:b/>
                <w:sz w:val="21"/>
                <w:szCs w:val="21"/>
              </w:rPr>
            </w:pPr>
            <w:r>
              <w:rPr>
                <w:rFonts w:hint="eastAsia" w:ascii="Times New Roman" w:hAnsi="Times New Roman" w:eastAsia="方正黑体简体" w:cs="宋体"/>
                <w:b/>
                <w:sz w:val="21"/>
                <w:szCs w:val="21"/>
                <w:lang w:bidi="ar"/>
              </w:rPr>
              <w:t>其他</w:t>
            </w:r>
            <w:r>
              <w:rPr>
                <w:rFonts w:hint="eastAsia" w:ascii="Times New Roman" w:hAnsi="Times New Roman" w:eastAsia="方正黑体简体" w:cs="宋体"/>
                <w:b/>
                <w:sz w:val="21"/>
                <w:szCs w:val="21"/>
                <w:lang w:bidi="ar"/>
              </w:rPr>
              <w:br w:type="textWrapping"/>
            </w:r>
            <w:r>
              <w:rPr>
                <w:rFonts w:hint="eastAsia" w:ascii="Times New Roman" w:hAnsi="Times New Roman" w:eastAsia="方正黑体简体" w:cs="宋体"/>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Times New Roman" w:hAnsi="Times New Roman" w:eastAsia="方正黑体简体"/>
                <w:b/>
                <w:sz w:val="21"/>
                <w:szCs w:val="21"/>
              </w:rPr>
            </w:pPr>
            <w:r>
              <w:rPr>
                <w:rFonts w:hint="eastAsia" w:ascii="Times New Roman" w:hAnsi="Times New Roman" w:eastAsia="方正黑体简体" w:cs="宋体"/>
                <w:b/>
                <w:sz w:val="21"/>
                <w:szCs w:val="21"/>
                <w:lang w:bidi="ar"/>
              </w:rPr>
              <w:t>尚未</w:t>
            </w:r>
            <w:r>
              <w:rPr>
                <w:rFonts w:hint="eastAsia" w:ascii="Times New Roman" w:hAnsi="Times New Roman" w:eastAsia="方正黑体简体" w:cs="宋体"/>
                <w:b/>
                <w:sz w:val="21"/>
                <w:szCs w:val="21"/>
                <w:lang w:bidi="ar"/>
              </w:rPr>
              <w:br w:type="textWrapping"/>
            </w:r>
            <w:r>
              <w:rPr>
                <w:rFonts w:hint="eastAsia" w:ascii="Times New Roman" w:hAnsi="Times New Roman" w:eastAsia="方正黑体简体" w:cs="宋体"/>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Times New Roman" w:hAnsi="Times New Roman" w:eastAsia="方正黑体简体"/>
                <w:b/>
                <w:sz w:val="21"/>
                <w:szCs w:val="21"/>
              </w:rPr>
            </w:pPr>
            <w:r>
              <w:rPr>
                <w:rFonts w:hint="eastAsia" w:ascii="Times New Roman" w:hAnsi="Times New Roman" w:eastAsia="方正黑体简体" w:cs="宋体"/>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Times New Roman" w:hAnsi="Times New Roman" w:eastAsia="方正黑体简体"/>
                <w:b/>
                <w:sz w:val="21"/>
                <w:szCs w:val="21"/>
              </w:rPr>
            </w:pPr>
            <w:r>
              <w:rPr>
                <w:rFonts w:hint="eastAsia" w:ascii="Times New Roman" w:hAnsi="Times New Roman" w:eastAsia="方正黑体简体" w:cs="宋体"/>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Times New Roman" w:hAnsi="Times New Roman" w:eastAsia="方正黑体简体"/>
                <w:b/>
                <w:sz w:val="21"/>
                <w:szCs w:val="21"/>
              </w:rPr>
            </w:pPr>
            <w:r>
              <w:rPr>
                <w:rFonts w:hint="eastAsia" w:ascii="Times New Roman" w:hAnsi="Times New Roman" w:eastAsia="方正黑体简体" w:cs="宋体"/>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38" w:leftChars="-20" w:right="-38" w:rightChars="-20"/>
              <w:rPr>
                <w:rFonts w:ascii="Times New Roman" w:hAnsi="Times New Roman" w:eastAsia="方正黑体简体"/>
                <w:b/>
                <w:sz w:val="21"/>
                <w:szCs w:val="21"/>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38" w:leftChars="-20" w:right="-38" w:rightChars="-20"/>
              <w:rPr>
                <w:rFonts w:ascii="Times New Roman" w:hAnsi="Times New Roman" w:eastAsia="方正黑体简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38" w:leftChars="-20" w:right="-38" w:rightChars="-20"/>
              <w:rPr>
                <w:rFonts w:ascii="Times New Roman" w:hAnsi="Times New Roman" w:eastAsia="方正黑体简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38" w:leftChars="-20" w:right="-38" w:rightChars="-20"/>
              <w:rPr>
                <w:rFonts w:ascii="Times New Roman" w:hAnsi="Times New Roman" w:eastAsia="方正黑体简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38" w:leftChars="-20" w:right="-38" w:rightChars="-20"/>
              <w:rPr>
                <w:rFonts w:ascii="Times New Roman" w:hAnsi="Times New Roman" w:eastAsia="方正黑体简体"/>
                <w:b/>
                <w:sz w:val="21"/>
                <w:szCs w:val="21"/>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Times New Roman" w:hAnsi="Times New Roman" w:eastAsia="方正黑体简体"/>
                <w:b/>
                <w:sz w:val="21"/>
                <w:szCs w:val="21"/>
              </w:rPr>
            </w:pPr>
            <w:r>
              <w:rPr>
                <w:rFonts w:hint="eastAsia" w:ascii="Times New Roman" w:hAnsi="Times New Roman" w:eastAsia="方正黑体简体" w:cs="宋体"/>
                <w:b/>
                <w:sz w:val="21"/>
                <w:szCs w:val="21"/>
                <w:lang w:bidi="ar"/>
              </w:rPr>
              <w:t>结果</w:t>
            </w:r>
            <w:r>
              <w:rPr>
                <w:rFonts w:hint="eastAsia" w:ascii="Times New Roman" w:hAnsi="Times New Roman" w:eastAsia="方正黑体简体" w:cs="宋体"/>
                <w:b/>
                <w:sz w:val="21"/>
                <w:szCs w:val="21"/>
                <w:lang w:bidi="ar"/>
              </w:rPr>
              <w:br w:type="textWrapping"/>
            </w:r>
            <w:r>
              <w:rPr>
                <w:rFonts w:hint="eastAsia" w:ascii="Times New Roman" w:hAnsi="Times New Roman" w:eastAsia="方正黑体简体" w:cs="宋体"/>
                <w:b/>
                <w:sz w:val="21"/>
                <w:szCs w:val="21"/>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Times New Roman" w:hAnsi="Times New Roman" w:eastAsia="方正黑体简体"/>
                <w:b/>
                <w:sz w:val="21"/>
                <w:szCs w:val="21"/>
              </w:rPr>
            </w:pPr>
            <w:r>
              <w:rPr>
                <w:rFonts w:hint="eastAsia" w:ascii="Times New Roman" w:hAnsi="Times New Roman" w:eastAsia="方正黑体简体" w:cs="宋体"/>
                <w:b/>
                <w:sz w:val="21"/>
                <w:szCs w:val="21"/>
                <w:lang w:bidi="ar"/>
              </w:rPr>
              <w:t>结果</w:t>
            </w:r>
            <w:r>
              <w:rPr>
                <w:rFonts w:hint="eastAsia" w:ascii="Times New Roman" w:hAnsi="Times New Roman" w:eastAsia="方正黑体简体" w:cs="宋体"/>
                <w:b/>
                <w:sz w:val="21"/>
                <w:szCs w:val="21"/>
                <w:lang w:bidi="ar"/>
              </w:rPr>
              <w:br w:type="textWrapping"/>
            </w:r>
            <w:r>
              <w:rPr>
                <w:rFonts w:hint="eastAsia" w:ascii="Times New Roman" w:hAnsi="Times New Roman"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Times New Roman" w:hAnsi="Times New Roman" w:eastAsia="方正黑体简体"/>
                <w:b/>
                <w:sz w:val="21"/>
                <w:szCs w:val="21"/>
              </w:rPr>
            </w:pPr>
            <w:r>
              <w:rPr>
                <w:rFonts w:hint="eastAsia" w:ascii="Times New Roman" w:hAnsi="Times New Roman" w:eastAsia="方正黑体简体" w:cs="宋体"/>
                <w:b/>
                <w:sz w:val="21"/>
                <w:szCs w:val="21"/>
                <w:lang w:bidi="ar"/>
              </w:rPr>
              <w:t>其他</w:t>
            </w:r>
            <w:r>
              <w:rPr>
                <w:rFonts w:hint="eastAsia" w:ascii="Times New Roman" w:hAnsi="Times New Roman" w:eastAsia="方正黑体简体" w:cs="宋体"/>
                <w:b/>
                <w:sz w:val="21"/>
                <w:szCs w:val="21"/>
                <w:lang w:bidi="ar"/>
              </w:rPr>
              <w:br w:type="textWrapping"/>
            </w:r>
            <w:r>
              <w:rPr>
                <w:rFonts w:hint="eastAsia" w:ascii="Times New Roman" w:hAnsi="Times New Roman" w:eastAsia="方正黑体简体" w:cs="宋体"/>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Times New Roman" w:hAnsi="Times New Roman" w:eastAsia="方正黑体简体"/>
                <w:b/>
                <w:sz w:val="21"/>
                <w:szCs w:val="21"/>
              </w:rPr>
            </w:pPr>
            <w:r>
              <w:rPr>
                <w:rFonts w:hint="eastAsia" w:ascii="Times New Roman" w:hAnsi="Times New Roman" w:eastAsia="方正黑体简体" w:cs="宋体"/>
                <w:b/>
                <w:sz w:val="21"/>
                <w:szCs w:val="21"/>
                <w:lang w:bidi="ar"/>
              </w:rPr>
              <w:t>尚未</w:t>
            </w:r>
            <w:r>
              <w:rPr>
                <w:rFonts w:hint="eastAsia" w:ascii="Times New Roman" w:hAnsi="Times New Roman" w:eastAsia="方正黑体简体" w:cs="宋体"/>
                <w:b/>
                <w:sz w:val="21"/>
                <w:szCs w:val="21"/>
                <w:lang w:bidi="ar"/>
              </w:rPr>
              <w:br w:type="textWrapping"/>
            </w:r>
            <w:r>
              <w:rPr>
                <w:rFonts w:hint="eastAsia" w:ascii="Times New Roman" w:hAnsi="Times New Roman" w:eastAsia="方正黑体简体" w:cs="宋体"/>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Times New Roman" w:hAnsi="Times New Roman" w:eastAsia="方正黑体简体"/>
                <w:b/>
                <w:sz w:val="21"/>
                <w:szCs w:val="21"/>
              </w:rPr>
            </w:pPr>
            <w:r>
              <w:rPr>
                <w:rFonts w:hint="eastAsia" w:ascii="Times New Roman" w:hAnsi="Times New Roman" w:eastAsia="方正黑体简体" w:cs="宋体"/>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Times New Roman" w:hAnsi="Times New Roman" w:eastAsia="方正黑体简体"/>
                <w:b/>
                <w:sz w:val="21"/>
                <w:szCs w:val="21"/>
              </w:rPr>
            </w:pPr>
            <w:r>
              <w:rPr>
                <w:rFonts w:hint="eastAsia" w:ascii="Times New Roman" w:hAnsi="Times New Roman" w:eastAsia="方正黑体简体" w:cs="宋体"/>
                <w:b/>
                <w:sz w:val="21"/>
                <w:szCs w:val="21"/>
                <w:lang w:bidi="ar"/>
              </w:rPr>
              <w:t>结果</w:t>
            </w:r>
            <w:r>
              <w:rPr>
                <w:rFonts w:hint="eastAsia" w:ascii="Times New Roman" w:hAnsi="Times New Roman" w:eastAsia="方正黑体简体" w:cs="宋体"/>
                <w:b/>
                <w:sz w:val="21"/>
                <w:szCs w:val="21"/>
                <w:lang w:bidi="ar"/>
              </w:rPr>
              <w:br w:type="textWrapping"/>
            </w:r>
            <w:r>
              <w:rPr>
                <w:rFonts w:hint="eastAsia" w:ascii="Times New Roman" w:hAnsi="Times New Roman" w:eastAsia="方正黑体简体" w:cs="宋体"/>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Times New Roman" w:hAnsi="Times New Roman" w:eastAsia="方正黑体简体"/>
                <w:b/>
                <w:sz w:val="21"/>
                <w:szCs w:val="21"/>
              </w:rPr>
            </w:pPr>
            <w:r>
              <w:rPr>
                <w:rFonts w:hint="eastAsia" w:ascii="Times New Roman" w:hAnsi="Times New Roman" w:eastAsia="方正黑体简体" w:cs="宋体"/>
                <w:b/>
                <w:sz w:val="21"/>
                <w:szCs w:val="21"/>
                <w:lang w:bidi="ar"/>
              </w:rPr>
              <w:t>结果</w:t>
            </w:r>
            <w:r>
              <w:rPr>
                <w:rFonts w:hint="eastAsia" w:ascii="Times New Roman" w:hAnsi="Times New Roman" w:eastAsia="方正黑体简体" w:cs="宋体"/>
                <w:b/>
                <w:sz w:val="21"/>
                <w:szCs w:val="21"/>
                <w:lang w:bidi="ar"/>
              </w:rPr>
              <w:br w:type="textWrapping"/>
            </w:r>
            <w:r>
              <w:rPr>
                <w:rFonts w:hint="eastAsia" w:ascii="Times New Roman" w:hAnsi="Times New Roman"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Times New Roman" w:hAnsi="Times New Roman" w:eastAsia="方正黑体简体"/>
                <w:b/>
                <w:sz w:val="21"/>
                <w:szCs w:val="21"/>
              </w:rPr>
            </w:pPr>
            <w:r>
              <w:rPr>
                <w:rFonts w:hint="eastAsia" w:ascii="Times New Roman" w:hAnsi="Times New Roman" w:eastAsia="方正黑体简体" w:cs="宋体"/>
                <w:b/>
                <w:sz w:val="21"/>
                <w:szCs w:val="21"/>
                <w:lang w:bidi="ar"/>
              </w:rPr>
              <w:t>其他</w:t>
            </w:r>
            <w:r>
              <w:rPr>
                <w:rFonts w:hint="eastAsia" w:ascii="Times New Roman" w:hAnsi="Times New Roman" w:eastAsia="方正黑体简体" w:cs="宋体"/>
                <w:b/>
                <w:sz w:val="21"/>
                <w:szCs w:val="21"/>
                <w:lang w:bidi="ar"/>
              </w:rPr>
              <w:br w:type="textWrapping"/>
            </w:r>
            <w:r>
              <w:rPr>
                <w:rFonts w:hint="eastAsia" w:ascii="Times New Roman" w:hAnsi="Times New Roman" w:eastAsia="方正黑体简体" w:cs="宋体"/>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Times New Roman" w:hAnsi="Times New Roman" w:eastAsia="方正黑体简体"/>
                <w:b/>
                <w:sz w:val="21"/>
                <w:szCs w:val="21"/>
              </w:rPr>
            </w:pPr>
            <w:r>
              <w:rPr>
                <w:rFonts w:hint="eastAsia" w:ascii="Times New Roman" w:hAnsi="Times New Roman" w:eastAsia="方正黑体简体" w:cs="宋体"/>
                <w:b/>
                <w:sz w:val="21"/>
                <w:szCs w:val="21"/>
                <w:lang w:bidi="ar"/>
              </w:rPr>
              <w:t>尚未</w:t>
            </w:r>
            <w:r>
              <w:rPr>
                <w:rFonts w:hint="eastAsia" w:ascii="Times New Roman" w:hAnsi="Times New Roman" w:eastAsia="方正黑体简体" w:cs="宋体"/>
                <w:b/>
                <w:sz w:val="21"/>
                <w:szCs w:val="21"/>
                <w:lang w:bidi="ar"/>
              </w:rPr>
              <w:br w:type="textWrapping"/>
            </w:r>
            <w:r>
              <w:rPr>
                <w:rFonts w:hint="eastAsia" w:ascii="Times New Roman" w:hAnsi="Times New Roman" w:eastAsia="方正黑体简体" w:cs="宋体"/>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Times New Roman" w:hAnsi="Times New Roman" w:eastAsia="方正黑体简体"/>
                <w:b/>
                <w:sz w:val="21"/>
                <w:szCs w:val="21"/>
              </w:rPr>
            </w:pPr>
            <w:r>
              <w:rPr>
                <w:rFonts w:hint="eastAsia" w:ascii="Times New Roman" w:hAnsi="Times New Roman" w:eastAsia="方正黑体简体" w:cs="宋体"/>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00" w:lineRule="exact"/>
              <w:jc w:val="center"/>
              <w:rPr>
                <w:rFonts w:ascii="Times New Roman" w:hAnsi="Times New Roman" w:eastAsia="方正黑体简体"/>
                <w:b/>
                <w:sz w:val="21"/>
                <w:szCs w:val="21"/>
              </w:rPr>
            </w:pPr>
            <w:r>
              <w:rPr>
                <w:rFonts w:hint="eastAsia" w:ascii="Times New Roman" w:hAnsi="Times New Roman" w:eastAsia="方正仿宋简体" w:cs="Calibri"/>
                <w:b/>
                <w:sz w:val="21"/>
                <w:szCs w:val="21"/>
                <w:lang w:val="en-US" w:eastAsia="zh-CN" w:bidi="ar"/>
              </w:rPr>
              <w:t>0</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00" w:lineRule="exact"/>
              <w:jc w:val="center"/>
              <w:rPr>
                <w:rFonts w:ascii="Times New Roman" w:hAnsi="Times New Roman" w:eastAsia="方正黑体简体"/>
                <w:b/>
                <w:sz w:val="21"/>
                <w:szCs w:val="21"/>
              </w:rPr>
            </w:pPr>
            <w:r>
              <w:rPr>
                <w:rFonts w:hint="eastAsia" w:ascii="Times New Roman" w:hAnsi="Times New Roman" w:eastAsia="方正仿宋简体" w:cs="Calibri"/>
                <w:b/>
                <w:sz w:val="21"/>
                <w:szCs w:val="21"/>
                <w:lang w:val="en-US" w:eastAsia="zh-CN" w:bidi="ar"/>
              </w:rPr>
              <w:t>0</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00" w:lineRule="exact"/>
              <w:jc w:val="center"/>
              <w:rPr>
                <w:rFonts w:ascii="Times New Roman" w:hAnsi="Times New Roman" w:eastAsia="方正黑体简体"/>
                <w:b/>
                <w:sz w:val="21"/>
                <w:szCs w:val="21"/>
              </w:rPr>
            </w:pPr>
            <w:r>
              <w:rPr>
                <w:rFonts w:hint="eastAsia" w:ascii="Times New Roman" w:hAnsi="Times New Roman" w:eastAsia="方正仿宋简体" w:cs="Calibri"/>
                <w:b/>
                <w:sz w:val="21"/>
                <w:szCs w:val="21"/>
                <w:lang w:val="en-US" w:eastAsia="zh-CN" w:bidi="ar"/>
              </w:rPr>
              <w:t>0</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00" w:lineRule="exact"/>
              <w:jc w:val="center"/>
              <w:rPr>
                <w:rFonts w:ascii="Times New Roman" w:hAnsi="Times New Roman" w:eastAsia="方正黑体简体"/>
                <w:b/>
                <w:sz w:val="21"/>
                <w:szCs w:val="21"/>
              </w:rPr>
            </w:pPr>
            <w:r>
              <w:rPr>
                <w:rFonts w:hint="eastAsia" w:ascii="Times New Roman" w:hAnsi="Times New Roman" w:eastAsia="方正仿宋简体" w:cs="Calibri"/>
                <w:b/>
                <w:sz w:val="21"/>
                <w:szCs w:val="21"/>
                <w:lang w:val="en-US" w:eastAsia="zh-CN" w:bidi="ar"/>
              </w:rPr>
              <w:t>0</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00" w:lineRule="exact"/>
              <w:jc w:val="center"/>
              <w:rPr>
                <w:rFonts w:ascii="Times New Roman" w:hAnsi="Times New Roman" w:eastAsia="方正黑体简体"/>
                <w:b/>
                <w:sz w:val="21"/>
                <w:szCs w:val="21"/>
              </w:rPr>
            </w:pPr>
            <w:r>
              <w:rPr>
                <w:rFonts w:hint="eastAsia" w:ascii="Times New Roman" w:hAnsi="Times New Roman" w:eastAsia="方正仿宋简体" w:cs="Calibri"/>
                <w:b/>
                <w:sz w:val="21"/>
                <w:szCs w:val="21"/>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00" w:lineRule="exact"/>
              <w:jc w:val="center"/>
              <w:rPr>
                <w:rFonts w:ascii="Times New Roman" w:hAnsi="Times New Roman" w:eastAsia="方正黑体简体"/>
                <w:b/>
                <w:sz w:val="21"/>
                <w:szCs w:val="21"/>
              </w:rPr>
            </w:pPr>
            <w:r>
              <w:rPr>
                <w:rFonts w:hint="eastAsia" w:ascii="Times New Roman" w:hAnsi="Times New Roman" w:eastAsia="方正仿宋简体" w:cs="Calibri"/>
                <w:b/>
                <w:sz w:val="21"/>
                <w:szCs w:val="21"/>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00" w:lineRule="exact"/>
              <w:jc w:val="center"/>
              <w:rPr>
                <w:rFonts w:ascii="Times New Roman" w:hAnsi="Times New Roman" w:eastAsia="方正黑体简体"/>
                <w:b/>
                <w:sz w:val="21"/>
                <w:szCs w:val="21"/>
              </w:rPr>
            </w:pPr>
            <w:r>
              <w:rPr>
                <w:rFonts w:hint="eastAsia" w:ascii="Times New Roman" w:hAnsi="Times New Roman" w:eastAsia="方正仿宋简体" w:cs="Calibri"/>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00" w:lineRule="exact"/>
              <w:jc w:val="center"/>
              <w:rPr>
                <w:rFonts w:ascii="Times New Roman" w:hAnsi="Times New Roman" w:eastAsia="方正黑体简体"/>
                <w:b/>
                <w:sz w:val="21"/>
                <w:szCs w:val="21"/>
              </w:rPr>
            </w:pPr>
            <w:r>
              <w:rPr>
                <w:rFonts w:hint="eastAsia" w:ascii="Times New Roman" w:hAnsi="Times New Roman" w:eastAsia="方正仿宋简体" w:cs="Calibri"/>
                <w:b/>
                <w:sz w:val="21"/>
                <w:szCs w:val="21"/>
                <w:lang w:val="en-US" w:eastAsia="zh-CN" w:bidi="ar"/>
              </w:rPr>
              <w:t>0</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00" w:lineRule="exact"/>
              <w:jc w:val="center"/>
              <w:rPr>
                <w:rFonts w:ascii="Times New Roman" w:hAnsi="Times New Roman" w:eastAsia="方正黑体简体"/>
                <w:b/>
                <w:sz w:val="21"/>
                <w:szCs w:val="21"/>
              </w:rPr>
            </w:pPr>
            <w:r>
              <w:rPr>
                <w:rFonts w:hint="eastAsia" w:ascii="Times New Roman" w:hAnsi="Times New Roman" w:eastAsia="方正仿宋简体" w:cs="Calibri"/>
                <w:b/>
                <w:sz w:val="21"/>
                <w:szCs w:val="21"/>
                <w:lang w:val="en-US" w:eastAsia="zh-CN" w:bidi="ar"/>
              </w:rPr>
              <w:t>0</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00" w:lineRule="exact"/>
              <w:jc w:val="center"/>
              <w:rPr>
                <w:rFonts w:ascii="Times New Roman" w:hAnsi="Times New Roman" w:eastAsia="方正黑体简体"/>
                <w:b/>
                <w:sz w:val="21"/>
                <w:szCs w:val="21"/>
              </w:rPr>
            </w:pPr>
            <w:r>
              <w:rPr>
                <w:rFonts w:hint="eastAsia" w:ascii="Times New Roman" w:hAnsi="Times New Roman" w:eastAsia="方正仿宋简体" w:cs="Calibri"/>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00" w:lineRule="exact"/>
              <w:jc w:val="center"/>
              <w:rPr>
                <w:rFonts w:ascii="Times New Roman" w:hAnsi="Times New Roman" w:eastAsia="方正黑体简体"/>
                <w:b/>
                <w:sz w:val="21"/>
                <w:szCs w:val="21"/>
              </w:rPr>
            </w:pPr>
            <w:r>
              <w:rPr>
                <w:rFonts w:hint="eastAsia" w:ascii="Times New Roman" w:hAnsi="Times New Roman" w:eastAsia="方正仿宋简体" w:cs="Calibri"/>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00" w:lineRule="exact"/>
              <w:jc w:val="center"/>
              <w:rPr>
                <w:rFonts w:ascii="Times New Roman" w:hAnsi="Times New Roman" w:eastAsia="方正黑体简体"/>
                <w:b/>
                <w:sz w:val="21"/>
                <w:szCs w:val="21"/>
              </w:rPr>
            </w:pPr>
            <w:r>
              <w:rPr>
                <w:rFonts w:hint="eastAsia" w:ascii="Times New Roman" w:hAnsi="Times New Roman" w:eastAsia="方正仿宋简体" w:cs="Calibri"/>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00" w:lineRule="exact"/>
              <w:jc w:val="center"/>
              <w:rPr>
                <w:rFonts w:ascii="Times New Roman" w:hAnsi="Times New Roman" w:eastAsia="方正黑体简体"/>
                <w:b/>
                <w:sz w:val="21"/>
                <w:szCs w:val="21"/>
              </w:rPr>
            </w:pPr>
            <w:r>
              <w:rPr>
                <w:rFonts w:hint="eastAsia" w:ascii="Times New Roman" w:hAnsi="Times New Roman" w:eastAsia="方正仿宋简体" w:cs="Calibri"/>
                <w:b/>
                <w:sz w:val="21"/>
                <w:szCs w:val="21"/>
                <w:lang w:val="en-US" w:eastAsia="zh-CN" w:bidi="ar"/>
              </w:rPr>
              <w:t>0</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00" w:lineRule="exact"/>
              <w:jc w:val="center"/>
              <w:rPr>
                <w:rFonts w:ascii="Times New Roman" w:hAnsi="Times New Roman" w:eastAsia="方正黑体简体"/>
                <w:b/>
                <w:sz w:val="21"/>
                <w:szCs w:val="21"/>
              </w:rPr>
            </w:pPr>
            <w:r>
              <w:rPr>
                <w:rFonts w:hint="eastAsia" w:ascii="Times New Roman" w:hAnsi="Times New Roman" w:eastAsia="方正仿宋简体" w:cs="Calibri"/>
                <w:b/>
                <w:sz w:val="21"/>
                <w:szCs w:val="21"/>
                <w:lang w:val="en-US" w:eastAsia="zh-CN" w:bidi="ar"/>
              </w:rPr>
              <w:t>0</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38" w:leftChars="-20" w:right="-38" w:rightChars="-20"/>
              <w:jc w:val="center"/>
              <w:rPr>
                <w:rFonts w:hint="eastAsia" w:ascii="Times New Roman" w:hAnsi="Times New Roman" w:eastAsia="方正黑体简体"/>
                <w:b/>
                <w:sz w:val="21"/>
                <w:szCs w:val="21"/>
                <w:lang w:val="en-US" w:eastAsia="zh-CN"/>
              </w:rPr>
            </w:pPr>
            <w:r>
              <w:rPr>
                <w:rFonts w:hint="eastAsia" w:ascii="Times New Roman" w:hAnsi="Times New Roman" w:eastAsia="方正黑体简体"/>
                <w:b/>
                <w:sz w:val="21"/>
                <w:szCs w:val="21"/>
                <w:lang w:val="en-US" w:eastAsia="zh-CN"/>
              </w:rPr>
              <w:t>0</w:t>
            </w:r>
          </w:p>
        </w:tc>
      </w:tr>
    </w:tbl>
    <w:p>
      <w:pPr>
        <w:spacing w:line="590" w:lineRule="exact"/>
        <w:ind w:right="-96" w:rightChars="-50" w:firstLine="624" w:firstLineChars="200"/>
        <w:rPr>
          <w:rFonts w:ascii="方正黑体简体" w:eastAsia="方正黑体简体"/>
          <w:b/>
          <w:sz w:val="32"/>
          <w:szCs w:val="32"/>
        </w:rPr>
      </w:pPr>
      <w:r>
        <w:rPr>
          <w:rFonts w:hint="eastAsia" w:ascii="方正黑体简体" w:eastAsia="方正黑体简体"/>
          <w:b/>
          <w:sz w:val="32"/>
          <w:szCs w:val="32"/>
        </w:rPr>
        <w:t>五、存在的主要问题及改进情况</w:t>
      </w:r>
    </w:p>
    <w:p>
      <w:pPr>
        <w:spacing w:line="590" w:lineRule="exact"/>
        <w:ind w:right="-96" w:rightChars="-50" w:firstLine="624" w:firstLineChars="200"/>
        <w:rPr>
          <w:rFonts w:hint="eastAsia" w:ascii="Times New Roman" w:hAnsi="Times New Roman" w:eastAsia="方正仿宋简体"/>
          <w:b/>
          <w:sz w:val="32"/>
          <w:szCs w:val="32"/>
          <w:lang w:val="en-US" w:eastAsia="zh-CN"/>
        </w:rPr>
      </w:pPr>
      <w:r>
        <w:rPr>
          <w:rFonts w:hint="eastAsia" w:ascii="Times New Roman" w:hAnsi="Times New Roman" w:eastAsia="方正仿宋简体"/>
          <w:b/>
          <w:sz w:val="32"/>
          <w:szCs w:val="32"/>
          <w:lang w:val="en-US" w:eastAsia="zh-CN"/>
        </w:rPr>
        <w:t>2021年，曲阜市科学技术局积极推进政务信息公开工作，取得了一定的成效，但是在其他方面还存在不足的问题。</w:t>
      </w:r>
    </w:p>
    <w:p>
      <w:pPr>
        <w:spacing w:line="590" w:lineRule="exact"/>
        <w:ind w:right="-96" w:rightChars="-50" w:firstLine="624" w:firstLineChars="200"/>
        <w:rPr>
          <w:rFonts w:hint="default" w:ascii="Times New Roman" w:hAnsi="Times New Roman" w:eastAsia="方正仿宋简体"/>
          <w:b/>
          <w:sz w:val="32"/>
          <w:szCs w:val="32"/>
          <w:lang w:val="en-US" w:eastAsia="zh-CN"/>
        </w:rPr>
      </w:pPr>
      <w:r>
        <w:rPr>
          <w:rFonts w:hint="eastAsia" w:ascii="Times New Roman" w:hAnsi="Times New Roman" w:eastAsia="方正仿宋简体"/>
          <w:b/>
          <w:sz w:val="32"/>
          <w:szCs w:val="32"/>
          <w:lang w:val="en-US" w:eastAsia="zh-CN"/>
        </w:rPr>
        <w:t>一是</w:t>
      </w:r>
      <w:r>
        <w:rPr>
          <w:rFonts w:hint="eastAsia" w:eastAsia="方正仿宋简体"/>
          <w:b/>
          <w:sz w:val="32"/>
          <w:szCs w:val="32"/>
          <w:lang w:val="en-US" w:eastAsia="zh-CN"/>
        </w:rPr>
        <w:t>机关内部人员</w:t>
      </w:r>
      <w:r>
        <w:rPr>
          <w:rFonts w:hint="eastAsia" w:ascii="Times New Roman" w:hAnsi="Times New Roman" w:eastAsia="方正仿宋简体"/>
          <w:b/>
          <w:sz w:val="32"/>
          <w:szCs w:val="32"/>
          <w:lang w:val="en-US" w:eastAsia="zh-CN"/>
        </w:rPr>
        <w:t>政务公开意识不高，依法公开、主动公开的认识有待加强；二是信息公开的数量和质量有待提高，信息发布内容不够全面；三是政府信息公开发布的手段和途径还比较单一。</w:t>
      </w:r>
    </w:p>
    <w:p>
      <w:pPr>
        <w:spacing w:line="590" w:lineRule="exact"/>
        <w:ind w:right="-96" w:rightChars="-50" w:firstLine="624" w:firstLineChars="200"/>
        <w:rPr>
          <w:rFonts w:ascii="Times New Roman" w:hAnsi="Times New Roman" w:eastAsia="方正仿宋简体"/>
          <w:b/>
          <w:sz w:val="32"/>
          <w:szCs w:val="32"/>
        </w:rPr>
      </w:pPr>
      <w:r>
        <w:rPr>
          <w:rFonts w:hint="eastAsia" w:ascii="Times New Roman" w:hAnsi="Times New Roman" w:eastAsia="方正仿宋简体"/>
          <w:b/>
          <w:sz w:val="32"/>
          <w:szCs w:val="32"/>
          <w:lang w:val="en-US" w:eastAsia="zh-CN"/>
        </w:rPr>
        <w:t>针对以上问题和不足</w:t>
      </w:r>
      <w:bookmarkStart w:id="0" w:name="_GoBack"/>
      <w:bookmarkEnd w:id="0"/>
      <w:r>
        <w:rPr>
          <w:rFonts w:hint="eastAsia" w:ascii="Times New Roman" w:hAnsi="Times New Roman" w:eastAsia="方正仿宋简体"/>
          <w:b/>
          <w:sz w:val="32"/>
          <w:szCs w:val="32"/>
          <w:lang w:val="en-US" w:eastAsia="zh-CN"/>
        </w:rPr>
        <w:t>，2022年将重点做好以下几点改进措施：一是定期组织政务信息员进行学习培训</w:t>
      </w:r>
      <w:r>
        <w:rPr>
          <w:rFonts w:hint="eastAsia" w:eastAsia="方正仿宋简体"/>
          <w:b/>
          <w:sz w:val="32"/>
          <w:szCs w:val="32"/>
          <w:lang w:val="en-US" w:eastAsia="zh-CN"/>
        </w:rPr>
        <w:t>，</w:t>
      </w:r>
      <w:r>
        <w:rPr>
          <w:rFonts w:hint="eastAsia" w:ascii="Times New Roman" w:hAnsi="Times New Roman" w:eastAsia="方正仿宋简体"/>
          <w:b/>
          <w:sz w:val="32"/>
          <w:szCs w:val="32"/>
          <w:lang w:val="en-US" w:eastAsia="zh-CN"/>
        </w:rPr>
        <w:t>提高政务公开队伍整体素质。二是进一步扩</w:t>
      </w:r>
      <w:r>
        <w:rPr>
          <w:rFonts w:hint="eastAsia" w:eastAsia="方正仿宋简体"/>
          <w:b/>
          <w:sz w:val="32"/>
          <w:szCs w:val="32"/>
          <w:lang w:val="en-US" w:eastAsia="zh-CN"/>
        </w:rPr>
        <w:t>升</w:t>
      </w:r>
      <w:r>
        <w:rPr>
          <w:rFonts w:hint="eastAsia" w:ascii="Times New Roman" w:hAnsi="Times New Roman" w:eastAsia="方正仿宋简体"/>
          <w:b/>
          <w:sz w:val="32"/>
          <w:szCs w:val="32"/>
          <w:lang w:val="en-US" w:eastAsia="zh-CN"/>
        </w:rPr>
        <w:t>政务公开的数量</w:t>
      </w:r>
      <w:r>
        <w:rPr>
          <w:rFonts w:hint="eastAsia" w:eastAsia="方正仿宋简体"/>
          <w:b/>
          <w:sz w:val="32"/>
          <w:szCs w:val="32"/>
          <w:lang w:val="en-US" w:eastAsia="zh-CN"/>
        </w:rPr>
        <w:t>和质量</w:t>
      </w:r>
      <w:r>
        <w:rPr>
          <w:rFonts w:hint="eastAsia" w:ascii="Times New Roman" w:hAnsi="Times New Roman" w:eastAsia="方正仿宋简体"/>
          <w:b/>
          <w:sz w:val="32"/>
          <w:szCs w:val="32"/>
          <w:lang w:val="en-US" w:eastAsia="zh-CN"/>
        </w:rPr>
        <w:t>，及时提供最新的政务公开信息，重点推进群众关注度高的重点领域信息公开。三是完善工作机制，丰富公开的方式，提高公开的数量</w:t>
      </w:r>
      <w:r>
        <w:rPr>
          <w:rFonts w:hint="eastAsia" w:ascii="Times New Roman" w:hAnsi="Times New Roman" w:eastAsia="方正仿宋简体"/>
          <w:b/>
          <w:sz w:val="32"/>
          <w:szCs w:val="32"/>
        </w:rPr>
        <w:t>。</w:t>
      </w:r>
    </w:p>
    <w:p>
      <w:pPr>
        <w:spacing w:line="590" w:lineRule="exact"/>
        <w:ind w:right="-96" w:rightChars="-50" w:firstLine="624" w:firstLineChars="200"/>
        <w:rPr>
          <w:rFonts w:ascii="Times New Roman" w:hAnsi="Times New Roman" w:eastAsia="方正黑体简体"/>
          <w:b/>
          <w:sz w:val="32"/>
          <w:szCs w:val="32"/>
        </w:rPr>
      </w:pPr>
      <w:r>
        <w:rPr>
          <w:rFonts w:hint="eastAsia" w:ascii="Times New Roman" w:hAnsi="Times New Roman" w:eastAsia="方正黑体简体"/>
          <w:b/>
          <w:sz w:val="32"/>
          <w:szCs w:val="32"/>
        </w:rPr>
        <w:t>六、其他需要报告的事项</w:t>
      </w:r>
    </w:p>
    <w:p>
      <w:pPr>
        <w:spacing w:line="590" w:lineRule="exact"/>
        <w:ind w:right="-96" w:rightChars="-50" w:firstLine="624" w:firstLineChars="200"/>
        <w:rPr>
          <w:rFonts w:hint="eastAsia" w:ascii="Times New Roman" w:hAnsi="Times New Roman" w:eastAsia="方正仿宋简体"/>
          <w:b/>
          <w:sz w:val="32"/>
          <w:szCs w:val="32"/>
          <w:lang w:val="en-US" w:eastAsia="zh-CN"/>
        </w:rPr>
      </w:pPr>
      <w:r>
        <w:rPr>
          <w:rFonts w:hint="eastAsia" w:ascii="Times New Roman" w:hAnsi="Times New Roman" w:eastAsia="方正仿宋简体"/>
          <w:b/>
          <w:sz w:val="32"/>
          <w:szCs w:val="32"/>
          <w:lang w:val="en-US" w:eastAsia="zh-CN"/>
        </w:rPr>
        <w:t>无其它需要报告的事项。</w:t>
      </w:r>
    </w:p>
    <w:p>
      <w:pPr>
        <w:spacing w:line="590" w:lineRule="exact"/>
        <w:ind w:right="-96" w:rightChars="-50" w:firstLine="624" w:firstLineChars="200"/>
        <w:rPr>
          <w:rFonts w:ascii="方正仿宋简体" w:eastAsia="方正仿宋简体"/>
          <w:b/>
          <w:sz w:val="32"/>
          <w:szCs w:val="32"/>
        </w:rPr>
      </w:pPr>
    </w:p>
    <w:p>
      <w:pPr>
        <w:spacing w:line="590" w:lineRule="exact"/>
        <w:ind w:right="-96" w:rightChars="-50" w:firstLine="624" w:firstLineChars="200"/>
        <w:rPr>
          <w:rFonts w:ascii="方正仿宋简体" w:eastAsia="方正仿宋简体"/>
          <w:b/>
          <w:sz w:val="32"/>
          <w:szCs w:val="32"/>
        </w:rPr>
      </w:pPr>
    </w:p>
    <w:p>
      <w:pPr>
        <w:spacing w:line="590" w:lineRule="exact"/>
        <w:ind w:right="-96" w:rightChars="-50" w:firstLine="624" w:firstLineChars="200"/>
        <w:rPr>
          <w:rFonts w:ascii="方正仿宋简体" w:eastAsia="方正仿宋简体"/>
          <w:b/>
          <w:sz w:val="32"/>
          <w:szCs w:val="32"/>
        </w:rPr>
      </w:pPr>
    </w:p>
    <w:p>
      <w:pPr>
        <w:spacing w:line="590" w:lineRule="exact"/>
        <w:ind w:right="-96" w:rightChars="-50"/>
        <w:rPr>
          <w:rFonts w:ascii="方正黑体简体" w:eastAsia="方正黑体简体"/>
          <w:b/>
          <w:sz w:val="32"/>
          <w:szCs w:val="32"/>
        </w:rPr>
      </w:pPr>
      <w:r>
        <w:rPr>
          <w:rFonts w:hint="eastAsia" w:ascii="方正黑体简体" w:eastAsia="方正黑体简体"/>
          <w:b/>
          <w:sz w:val="32"/>
          <w:szCs w:val="32"/>
        </w:rPr>
        <w:t>附件3</w:t>
      </w:r>
    </w:p>
    <w:p>
      <w:pPr>
        <w:spacing w:line="590" w:lineRule="exact"/>
        <w:ind w:right="-96" w:rightChars="-50"/>
        <w:jc w:val="center"/>
        <w:rPr>
          <w:rFonts w:hint="eastAsia" w:ascii="方正小标宋简体" w:eastAsia="方正小标宋简体"/>
          <w:b/>
          <w:sz w:val="44"/>
          <w:szCs w:val="44"/>
          <w:lang w:val="en-US" w:eastAsia="zh-CN"/>
        </w:rPr>
      </w:pPr>
      <w:r>
        <w:rPr>
          <w:rFonts w:hint="eastAsia" w:ascii="方正小标宋简体" w:eastAsia="方正小标宋简体"/>
          <w:b/>
          <w:sz w:val="44"/>
          <w:szCs w:val="44"/>
          <w:lang w:val="en-US" w:eastAsia="zh-CN"/>
        </w:rPr>
        <w:t>曲阜市科学技术局</w:t>
      </w:r>
    </w:p>
    <w:p>
      <w:pPr>
        <w:spacing w:line="590" w:lineRule="exact"/>
        <w:ind w:right="-96" w:rightChars="-50"/>
        <w:jc w:val="center"/>
        <w:rPr>
          <w:rFonts w:ascii="方正小标宋简体" w:eastAsia="方正小标宋简体"/>
          <w:b/>
          <w:sz w:val="44"/>
          <w:szCs w:val="44"/>
        </w:rPr>
      </w:pPr>
      <w:r>
        <w:rPr>
          <w:rFonts w:hint="eastAsia" w:ascii="方正小标宋简体" w:eastAsia="方正小标宋简体"/>
          <w:b/>
          <w:sz w:val="44"/>
          <w:szCs w:val="44"/>
        </w:rPr>
        <w:t>2021年政府信息公开情况统计表</w:t>
      </w:r>
    </w:p>
    <w:tbl>
      <w:tblPr>
        <w:tblStyle w:val="4"/>
        <w:tblW w:w="8696" w:type="dxa"/>
        <w:jc w:val="center"/>
        <w:tblInd w:w="0" w:type="dxa"/>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967"/>
        <w:gridCol w:w="904"/>
        <w:gridCol w:w="825"/>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00" w:hRule="exact"/>
          <w:tblHeader/>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3"/>
              <w:spacing w:before="0" w:beforeAutospacing="0" w:after="0" w:afterAutospacing="0" w:line="240" w:lineRule="exact"/>
              <w:ind w:firstLine="685"/>
              <w:jc w:val="center"/>
              <w:rPr>
                <w:rFonts w:ascii="方正黑体简体" w:eastAsia="方正黑体简体"/>
                <w:b/>
                <w:color w:val="000000"/>
              </w:rPr>
            </w:pPr>
            <w:r>
              <w:rPr>
                <w:rStyle w:val="6"/>
                <w:rFonts w:hint="eastAsia" w:ascii="方正黑体简体" w:eastAsia="方正黑体简体"/>
                <w:color w:val="000000"/>
                <w:sz w:val="20"/>
                <w:szCs w:val="20"/>
              </w:rPr>
              <w:t>统　计　指　标</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黑体简体" w:hAnsi="宋体" w:eastAsia="方正黑体简体" w:cs="宋体"/>
                <w:b/>
                <w:color w:val="000000"/>
                <w:sz w:val="24"/>
              </w:rPr>
            </w:pPr>
            <w:r>
              <w:rPr>
                <w:rStyle w:val="6"/>
                <w:rFonts w:hint="eastAsia" w:ascii="方正黑体简体" w:eastAsia="方正黑体简体"/>
                <w:color w:val="000000"/>
              </w:rPr>
              <w:t>单位</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黑体简体" w:hAnsi="宋体" w:eastAsia="方正黑体简体" w:cs="宋体"/>
                <w:b/>
                <w:color w:val="000000"/>
                <w:sz w:val="24"/>
              </w:rPr>
            </w:pPr>
            <w:r>
              <w:rPr>
                <w:rStyle w:val="6"/>
                <w:rFonts w:hint="eastAsia" w:ascii="方正黑体简体" w:eastAsia="方正黑体简体"/>
                <w:color w:val="000000"/>
              </w:rPr>
              <w:t>统计数</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黑体简体" w:hAnsi="宋体" w:eastAsia="方正黑体简体" w:cs="宋体"/>
                <w:b/>
                <w:color w:val="000000"/>
                <w:sz w:val="24"/>
              </w:rPr>
            </w:pPr>
            <w:r>
              <w:rPr>
                <w:rFonts w:hint="eastAsia" w:ascii="方正黑体简体" w:hAnsi="宋体" w:eastAsia="方正黑体简体"/>
                <w:b/>
                <w:color w:val="000000"/>
              </w:rPr>
              <w:t>一、主动公开情况</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vAlign w:val="center"/>
          </w:tcPr>
          <w:p>
            <w:pPr>
              <w:spacing w:line="240" w:lineRule="exact"/>
              <w:jc w:val="center"/>
              <w:rPr>
                <w:rFonts w:ascii="方正仿宋简体" w:hAnsi="宋体" w:eastAsia="方正仿宋简体" w:cs="宋体"/>
                <w:b/>
                <w:color w:val="000000"/>
                <w:sz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513" w:hRule="atLeas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（一）主动公开政府信息数（不同渠道和方式公开相同信息计1条）</w:t>
            </w:r>
            <w:r>
              <w:rPr>
                <w:rFonts w:hint="eastAsia" w:ascii="方正仿宋简体" w:hAnsi="宋体" w:eastAsia="方正仿宋简体"/>
                <w:b/>
                <w:color w:val="000000"/>
              </w:rPr>
              <w:br w:type="textWrapping"/>
            </w:r>
            <w:r>
              <w:rPr>
                <w:rFonts w:hint="eastAsia" w:ascii="方正仿宋简体" w:hAnsi="宋体" w:eastAsia="方正仿宋简体"/>
                <w:b/>
                <w:color w:val="000000"/>
              </w:rPr>
              <w:t>　　　　（不同渠道和方式公开相同信息计1条）</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其中：主动公开规范性文件数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制发规范性文件总数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件</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（二）通过不同渠道和方式公开政府信息的情况</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vAlign w:val="center"/>
          </w:tcPr>
          <w:p>
            <w:pPr>
              <w:spacing w:line="240" w:lineRule="exact"/>
              <w:jc w:val="center"/>
              <w:rPr>
                <w:rFonts w:ascii="方正仿宋简体" w:hAnsi="宋体" w:eastAsia="方正仿宋简体" w:cs="宋体"/>
                <w:b/>
                <w:color w:val="000000"/>
                <w:sz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default" w:ascii="方正仿宋简体" w:hAnsi="宋体" w:eastAsia="方正仿宋简体"/>
                <w:b/>
                <w:color w:val="000000"/>
                <w:lang w:val="en-US" w:eastAsia="zh-CN"/>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1.政府公报公开政府信息数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2.政府网站公开政府信息数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default"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163</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3.政务微博公开政府信息数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4.政务微信公开政府信息数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default"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123</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5.其他方式公开政府信息数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黑体简体" w:hAnsi="宋体" w:eastAsia="方正黑体简体"/>
                <w:b/>
                <w:color w:val="000000"/>
              </w:rPr>
              <w:t>二、回应解读情况（不同方式回应同一热点或舆情计1次）</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vAlign w:val="center"/>
          </w:tcPr>
          <w:p>
            <w:pPr>
              <w:pStyle w:val="3"/>
              <w:spacing w:before="0" w:beforeAutospacing="0" w:after="0" w:afterAutospacing="0" w:line="240" w:lineRule="exact"/>
              <w:ind w:firstLine="685"/>
              <w:jc w:val="center"/>
              <w:rPr>
                <w:rFonts w:ascii="方正仿宋简体" w:eastAsia="方正仿宋简体"/>
                <w:b/>
                <w:color w:val="000000"/>
              </w:rPr>
            </w:pPr>
          </w:p>
        </w:tc>
        <w:tc>
          <w:tcPr>
            <w:tcW w:w="825" w:type="dxa"/>
            <w:tcBorders>
              <w:top w:val="single" w:color="auto" w:sz="0" w:space="0"/>
              <w:left w:val="single" w:color="auto" w:sz="0" w:space="0"/>
              <w:bottom w:val="single" w:color="auto" w:sz="0"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99" w:hRule="atLeas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3"/>
              <w:spacing w:before="0" w:beforeAutospacing="0" w:after="0" w:afterAutospacing="0" w:line="240" w:lineRule="exact"/>
              <w:ind w:firstLine="384" w:firstLineChars="200"/>
              <w:rPr>
                <w:rFonts w:ascii="方正仿宋简体" w:eastAsia="方正仿宋简体"/>
                <w:b/>
                <w:color w:val="000000"/>
              </w:rPr>
            </w:pPr>
            <w:r>
              <w:rPr>
                <w:rFonts w:hint="eastAsia" w:ascii="方正仿宋简体" w:eastAsia="方正仿宋简体" w:cs="Times New Roman"/>
                <w:b/>
                <w:color w:val="000000"/>
                <w:kern w:val="2"/>
                <w:sz w:val="20"/>
                <w:szCs w:val="20"/>
              </w:rPr>
              <w:t>（一）回应公众关注热点或重大舆情数</w:t>
            </w:r>
            <w:r>
              <w:rPr>
                <w:rFonts w:hint="eastAsia" w:ascii="方正仿宋简体" w:eastAsia="方正仿宋简体" w:cs="Times New Roman"/>
                <w:b/>
                <w:color w:val="000000"/>
                <w:kern w:val="2"/>
                <w:sz w:val="20"/>
                <w:szCs w:val="20"/>
              </w:rPr>
              <w:br w:type="textWrapping"/>
            </w:r>
            <w:r>
              <w:rPr>
                <w:rFonts w:hint="eastAsia" w:ascii="方正仿宋简体" w:eastAsia="方正仿宋简体" w:cs="Times New Roman"/>
                <w:b/>
                <w:color w:val="000000"/>
                <w:kern w:val="2"/>
                <w:sz w:val="20"/>
                <w:szCs w:val="20"/>
              </w:rPr>
              <w:t>　　　　 （不同方式回应同一热点或舆情计1次）</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（二）通过不同渠道和方式回应解读的情况</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vAlign w:val="center"/>
          </w:tcPr>
          <w:p>
            <w:pPr>
              <w:spacing w:line="240" w:lineRule="exact"/>
              <w:jc w:val="center"/>
              <w:rPr>
                <w:rFonts w:ascii="方正仿宋简体" w:hAnsi="宋体" w:eastAsia="方正仿宋简体" w:cs="宋体"/>
                <w:b/>
                <w:color w:val="000000"/>
                <w:sz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b/>
                <w:color w:val="00000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1.参加或举办新闻发布会总次数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其中：主要负责同志参加新闻发布会次数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2.政府网站在线访谈次数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eastAsia="zh-CN"/>
              </w:rPr>
            </w:pPr>
            <w:r>
              <w:rPr>
                <w:rFonts w:hint="eastAsia" w:ascii="方正仿宋简体" w:hAnsi="宋体" w:eastAsia="方正仿宋简体"/>
                <w:b/>
                <w:color w:val="000000"/>
                <w:lang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其中：主要负责同志参加政府网站在线访谈次数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3.政策解读稿件发布数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篇</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4.微博微信回应事件数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5.其他方式回应事件数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rPr>
                <w:rFonts w:ascii="方正仿宋简体" w:hAnsi="宋体" w:eastAsia="方正仿宋简体"/>
                <w:b/>
                <w:color w:val="000000"/>
              </w:rPr>
            </w:pPr>
            <w:r>
              <w:rPr>
                <w:rFonts w:hint="eastAsia" w:ascii="方正黑体简体" w:hAnsi="宋体" w:eastAsia="方正黑体简体"/>
                <w:b/>
                <w:color w:val="000000"/>
              </w:rPr>
              <w:t>三、开通政府信息公开网站（或设立门户网站信息公开专栏）数</w:t>
            </w:r>
          </w:p>
        </w:tc>
        <w:tc>
          <w:tcPr>
            <w:tcW w:w="904" w:type="dxa"/>
            <w:tcBorders>
              <w:top w:val="single" w:color="auto" w:sz="4" w:space="0"/>
              <w:left w:val="outset" w:color="000000" w:sz="6" w:space="0"/>
              <w:bottom w:val="single" w:color="auto" w:sz="4" w:space="0"/>
              <w:right w:val="outset" w:color="000000" w:sz="6" w:space="0"/>
            </w:tcBorders>
            <w:shd w:val="clear" w:color="auto" w:fill="auto"/>
            <w:vAlign w:val="center"/>
          </w:tcPr>
          <w:p>
            <w:pPr>
              <w:widowControl/>
              <w:spacing w:line="240" w:lineRule="exact"/>
              <w:jc w:val="center"/>
              <w:rPr>
                <w:rFonts w:ascii="方正仿宋简体" w:hAnsi="宋体" w:eastAsia="方正仿宋简体"/>
                <w:b/>
                <w:color w:val="000000"/>
              </w:rPr>
            </w:pPr>
            <w:r>
              <w:rPr>
                <w:rFonts w:hint="eastAsia" w:ascii="方正仿宋简体" w:hAnsi="宋体" w:eastAsia="方正仿宋简体"/>
                <w:b/>
                <w:color w:val="000000"/>
              </w:rPr>
              <w:t>个</w:t>
            </w:r>
          </w:p>
        </w:tc>
        <w:tc>
          <w:tcPr>
            <w:tcW w:w="825" w:type="dxa"/>
            <w:tcBorders>
              <w:top w:val="single" w:color="auto" w:sz="4" w:space="0"/>
              <w:left w:val="outset" w:color="000000" w:sz="6" w:space="0"/>
              <w:bottom w:val="single" w:color="auto" w:sz="4" w:space="0"/>
              <w:right w:val="outset" w:color="000000" w:sz="6" w:space="0"/>
            </w:tcBorders>
            <w:shd w:val="clear" w:color="auto" w:fill="auto"/>
            <w:vAlign w:val="center"/>
          </w:tcPr>
          <w:p>
            <w:pPr>
              <w:widowControl/>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322" w:hRule="atLeas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rPr>
                <w:rFonts w:ascii="方正仿宋简体" w:hAnsi="宋体" w:eastAsia="方正仿宋简体"/>
                <w:b/>
                <w:color w:val="000000"/>
              </w:rPr>
            </w:pPr>
            <w:r>
              <w:rPr>
                <w:rFonts w:hint="eastAsia" w:ascii="方正仿宋简体" w:hAnsi="宋体" w:eastAsia="方正仿宋简体"/>
                <w:b/>
                <w:color w:val="000000"/>
              </w:rPr>
              <w:t>　　（一）市政府部门门户网站</w:t>
            </w:r>
          </w:p>
        </w:tc>
        <w:tc>
          <w:tcPr>
            <w:tcW w:w="904"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jc w:val="center"/>
              <w:rPr>
                <w:rFonts w:ascii="方正仿宋简体" w:hAnsi="宋体" w:eastAsia="方正仿宋简体"/>
                <w:b/>
                <w:color w:val="000000"/>
              </w:rPr>
            </w:pPr>
            <w:r>
              <w:rPr>
                <w:rFonts w:hint="eastAsia" w:ascii="方正仿宋简体" w:hAnsi="宋体" w:eastAsia="方正仿宋简体"/>
                <w:b/>
                <w:color w:val="000000"/>
              </w:rPr>
              <w:t>个</w:t>
            </w:r>
          </w:p>
        </w:tc>
        <w:tc>
          <w:tcPr>
            <w:tcW w:w="825"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ind w:firstLine="384" w:firstLineChars="200"/>
              <w:rPr>
                <w:rFonts w:ascii="方正仿宋简体" w:hAnsi="宋体" w:eastAsia="方正仿宋简体"/>
                <w:b/>
                <w:color w:val="000000"/>
              </w:rPr>
            </w:pPr>
            <w:r>
              <w:rPr>
                <w:rFonts w:hint="eastAsia" w:ascii="方正仿宋简体" w:hAnsi="宋体" w:eastAsia="方正仿宋简体"/>
                <w:b/>
                <w:color w:val="000000"/>
              </w:rPr>
              <w:t>（二）县（市、区）政府及其部门门户网站</w:t>
            </w:r>
          </w:p>
        </w:tc>
        <w:tc>
          <w:tcPr>
            <w:tcW w:w="904"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jc w:val="center"/>
              <w:rPr>
                <w:rFonts w:ascii="方正仿宋简体" w:hAnsi="宋体" w:eastAsia="方正仿宋简体"/>
                <w:b/>
                <w:color w:val="000000"/>
              </w:rPr>
            </w:pPr>
            <w:r>
              <w:rPr>
                <w:rFonts w:hint="eastAsia" w:ascii="方正仿宋简体" w:hAnsi="宋体" w:eastAsia="方正仿宋简体"/>
                <w:b/>
                <w:color w:val="000000"/>
              </w:rPr>
              <w:t>个</w:t>
            </w:r>
          </w:p>
        </w:tc>
        <w:tc>
          <w:tcPr>
            <w:tcW w:w="825"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33"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ind w:firstLine="384" w:firstLineChars="200"/>
              <w:rPr>
                <w:rFonts w:ascii="方正仿宋简体" w:hAnsi="宋体" w:eastAsia="方正仿宋简体"/>
                <w:b/>
                <w:color w:val="000000"/>
              </w:rPr>
            </w:pPr>
            <w:r>
              <w:rPr>
                <w:rFonts w:hint="eastAsia" w:ascii="方正仿宋简体" w:hAnsi="宋体" w:eastAsia="方正仿宋简体"/>
                <w:b/>
                <w:color w:val="000000"/>
              </w:rPr>
              <w:t>（三）乡镇政府（街道办事处）门户网站</w:t>
            </w:r>
          </w:p>
        </w:tc>
        <w:tc>
          <w:tcPr>
            <w:tcW w:w="904"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jc w:val="center"/>
              <w:rPr>
                <w:rFonts w:ascii="方正仿宋简体" w:hAnsi="宋体" w:eastAsia="方正仿宋简体"/>
                <w:b/>
                <w:color w:val="000000"/>
              </w:rPr>
            </w:pPr>
            <w:r>
              <w:rPr>
                <w:rFonts w:hint="eastAsia" w:ascii="方正仿宋简体" w:hAnsi="宋体" w:eastAsia="方正仿宋简体"/>
                <w:b/>
                <w:color w:val="000000"/>
              </w:rPr>
              <w:t>个</w:t>
            </w:r>
          </w:p>
        </w:tc>
        <w:tc>
          <w:tcPr>
            <w:tcW w:w="825"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rPr>
                <w:rFonts w:ascii="方正黑体简体" w:hAnsi="宋体" w:eastAsia="方正黑体简体"/>
                <w:b/>
                <w:color w:val="000000"/>
              </w:rPr>
            </w:pPr>
            <w:r>
              <w:rPr>
                <w:rFonts w:hint="eastAsia" w:ascii="方正黑体简体" w:hAnsi="宋体" w:eastAsia="方正黑体简体"/>
                <w:b/>
                <w:color w:val="000000"/>
              </w:rPr>
              <w:t>四、设置政府信息查阅点数</w:t>
            </w:r>
          </w:p>
        </w:tc>
        <w:tc>
          <w:tcPr>
            <w:tcW w:w="904" w:type="dxa"/>
            <w:tcBorders>
              <w:top w:val="single" w:color="auto" w:sz="4" w:space="0"/>
              <w:left w:val="outset" w:color="000000" w:sz="6" w:space="0"/>
              <w:bottom w:val="single" w:color="auto" w:sz="4" w:space="0"/>
              <w:right w:val="outset" w:color="000000" w:sz="6" w:space="0"/>
            </w:tcBorders>
            <w:shd w:val="clear" w:color="auto" w:fill="auto"/>
            <w:vAlign w:val="center"/>
          </w:tcPr>
          <w:p>
            <w:pPr>
              <w:widowControl/>
              <w:spacing w:line="240" w:lineRule="exact"/>
              <w:jc w:val="center"/>
              <w:rPr>
                <w:rFonts w:ascii="方正仿宋简体" w:hAnsi="宋体" w:eastAsia="方正仿宋简体"/>
                <w:b/>
                <w:color w:val="000000"/>
              </w:rPr>
            </w:pPr>
            <w:r>
              <w:rPr>
                <w:rFonts w:hint="eastAsia" w:ascii="方正仿宋简体" w:hAnsi="宋体" w:eastAsia="方正仿宋简体"/>
                <w:b/>
                <w:color w:val="000000"/>
              </w:rPr>
              <w:t>个</w:t>
            </w:r>
          </w:p>
        </w:tc>
        <w:tc>
          <w:tcPr>
            <w:tcW w:w="825" w:type="dxa"/>
            <w:tcBorders>
              <w:top w:val="single" w:color="auto" w:sz="4" w:space="0"/>
              <w:left w:val="outset" w:color="000000" w:sz="6" w:space="0"/>
              <w:bottom w:val="single" w:color="auto" w:sz="4" w:space="0"/>
              <w:right w:val="outset" w:color="000000" w:sz="6" w:space="0"/>
            </w:tcBorders>
            <w:shd w:val="clear" w:color="auto" w:fill="auto"/>
            <w:vAlign w:val="center"/>
          </w:tcPr>
          <w:p>
            <w:pPr>
              <w:widowControl/>
              <w:spacing w:line="240" w:lineRule="exact"/>
              <w:jc w:val="center"/>
              <w:rPr>
                <w:rFonts w:ascii="方正仿宋简体" w:hAnsi="宋体" w:eastAsia="方正仿宋简体"/>
                <w:b/>
                <w:color w:val="00000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ind w:firstLine="384" w:firstLineChars="200"/>
              <w:rPr>
                <w:rFonts w:ascii="方正仿宋简体" w:hAnsi="宋体" w:eastAsia="方正仿宋简体"/>
                <w:b/>
                <w:color w:val="000000"/>
              </w:rPr>
            </w:pPr>
            <w:r>
              <w:rPr>
                <w:rFonts w:hint="eastAsia" w:ascii="方正仿宋简体" w:hAnsi="宋体" w:eastAsia="方正仿宋简体"/>
                <w:b/>
                <w:color w:val="000000"/>
              </w:rPr>
              <w:t>（一）市政府部门</w:t>
            </w:r>
          </w:p>
        </w:tc>
        <w:tc>
          <w:tcPr>
            <w:tcW w:w="904"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jc w:val="center"/>
              <w:rPr>
                <w:rFonts w:ascii="方正仿宋简体" w:hAnsi="宋体" w:eastAsia="方正仿宋简体"/>
                <w:b/>
                <w:color w:val="000000"/>
              </w:rPr>
            </w:pPr>
            <w:r>
              <w:rPr>
                <w:rFonts w:hint="eastAsia" w:ascii="方正仿宋简体" w:hAnsi="宋体" w:eastAsia="方正仿宋简体"/>
                <w:b/>
                <w:color w:val="000000"/>
              </w:rPr>
              <w:t>个</w:t>
            </w:r>
          </w:p>
        </w:tc>
        <w:tc>
          <w:tcPr>
            <w:tcW w:w="825"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ind w:firstLine="384" w:firstLineChars="200"/>
              <w:rPr>
                <w:rFonts w:ascii="方正仿宋简体" w:hAnsi="宋体" w:eastAsia="方正仿宋简体"/>
                <w:b/>
                <w:color w:val="000000"/>
              </w:rPr>
            </w:pPr>
            <w:r>
              <w:rPr>
                <w:rFonts w:hint="eastAsia" w:ascii="方正仿宋简体" w:hAnsi="宋体" w:eastAsia="方正仿宋简体"/>
                <w:b/>
                <w:color w:val="000000"/>
              </w:rPr>
              <w:t>（二）县（市、区）政府及其部门</w:t>
            </w:r>
          </w:p>
        </w:tc>
        <w:tc>
          <w:tcPr>
            <w:tcW w:w="904"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jc w:val="center"/>
              <w:rPr>
                <w:rFonts w:ascii="方正仿宋简体" w:hAnsi="宋体" w:eastAsia="方正仿宋简体"/>
                <w:b/>
                <w:color w:val="000000"/>
              </w:rPr>
            </w:pPr>
            <w:r>
              <w:rPr>
                <w:rFonts w:hint="eastAsia" w:ascii="方正仿宋简体" w:hAnsi="宋体" w:eastAsia="方正仿宋简体"/>
                <w:b/>
                <w:color w:val="000000"/>
              </w:rPr>
              <w:t>个</w:t>
            </w:r>
          </w:p>
        </w:tc>
        <w:tc>
          <w:tcPr>
            <w:tcW w:w="825"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ind w:firstLine="384" w:firstLineChars="200"/>
              <w:rPr>
                <w:rFonts w:ascii="方正仿宋简体" w:hAnsi="宋体" w:eastAsia="方正仿宋简体"/>
                <w:b/>
                <w:color w:val="000000"/>
              </w:rPr>
            </w:pPr>
            <w:r>
              <w:rPr>
                <w:rFonts w:hint="eastAsia" w:ascii="方正仿宋简体" w:hAnsi="宋体" w:eastAsia="方正仿宋简体"/>
                <w:b/>
                <w:color w:val="000000"/>
              </w:rPr>
              <w:t>（三）乡镇政府（街道办事处）</w:t>
            </w:r>
          </w:p>
        </w:tc>
        <w:tc>
          <w:tcPr>
            <w:tcW w:w="904"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jc w:val="center"/>
              <w:rPr>
                <w:rFonts w:ascii="方正仿宋简体" w:hAnsi="宋体" w:eastAsia="方正仿宋简体"/>
                <w:b/>
                <w:color w:val="000000"/>
              </w:rPr>
            </w:pPr>
            <w:r>
              <w:rPr>
                <w:rFonts w:hint="eastAsia" w:ascii="方正仿宋简体" w:hAnsi="宋体" w:eastAsia="方正仿宋简体"/>
                <w:b/>
                <w:color w:val="000000"/>
              </w:rPr>
              <w:t>个</w:t>
            </w:r>
          </w:p>
        </w:tc>
        <w:tc>
          <w:tcPr>
            <w:tcW w:w="825"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rPr>
                <w:rFonts w:ascii="方正仿宋简体" w:hAnsi="宋体" w:eastAsia="方正仿宋简体"/>
                <w:b/>
                <w:color w:val="000000"/>
              </w:rPr>
            </w:pPr>
            <w:r>
              <w:rPr>
                <w:rFonts w:hint="eastAsia" w:ascii="方正黑体简体" w:hAnsi="宋体" w:eastAsia="方正黑体简体"/>
                <w:b/>
                <w:color w:val="000000"/>
              </w:rPr>
              <w:t>五、查阅点接待人数</w:t>
            </w:r>
          </w:p>
        </w:tc>
        <w:tc>
          <w:tcPr>
            <w:tcW w:w="904" w:type="dxa"/>
            <w:tcBorders>
              <w:top w:val="single" w:color="auto" w:sz="4" w:space="0"/>
              <w:left w:val="outset" w:color="000000" w:sz="6" w:space="0"/>
              <w:bottom w:val="single" w:color="auto" w:sz="4" w:space="0"/>
              <w:right w:val="outset" w:color="000000" w:sz="6" w:space="0"/>
            </w:tcBorders>
            <w:shd w:val="clear" w:color="auto" w:fill="auto"/>
            <w:vAlign w:val="center"/>
          </w:tcPr>
          <w:p>
            <w:pPr>
              <w:widowControl/>
              <w:spacing w:line="240" w:lineRule="exact"/>
              <w:jc w:val="center"/>
              <w:rPr>
                <w:rFonts w:ascii="方正仿宋简体" w:hAnsi="宋体" w:eastAsia="方正仿宋简体"/>
                <w:b/>
                <w:color w:val="000000"/>
              </w:rPr>
            </w:pPr>
            <w:r>
              <w:rPr>
                <w:rFonts w:hint="eastAsia" w:ascii="方正仿宋简体" w:hAnsi="宋体" w:eastAsia="方正仿宋简体"/>
                <w:b/>
                <w:color w:val="000000"/>
              </w:rPr>
              <w:t>次</w:t>
            </w:r>
          </w:p>
        </w:tc>
        <w:tc>
          <w:tcPr>
            <w:tcW w:w="825" w:type="dxa"/>
            <w:tcBorders>
              <w:top w:val="single" w:color="auto" w:sz="4" w:space="0"/>
              <w:left w:val="outset" w:color="000000" w:sz="6" w:space="0"/>
              <w:bottom w:val="single" w:color="auto" w:sz="4" w:space="0"/>
              <w:right w:val="outset" w:color="000000" w:sz="6" w:space="0"/>
            </w:tcBorders>
            <w:shd w:val="clear" w:color="auto" w:fill="auto"/>
            <w:vAlign w:val="center"/>
          </w:tcPr>
          <w:p>
            <w:pPr>
              <w:widowControl/>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ind w:firstLine="384" w:firstLineChars="200"/>
              <w:rPr>
                <w:rFonts w:ascii="方正仿宋简体" w:hAnsi="宋体" w:eastAsia="方正仿宋简体"/>
                <w:b/>
                <w:color w:val="000000"/>
              </w:rPr>
            </w:pPr>
            <w:r>
              <w:rPr>
                <w:rFonts w:hint="eastAsia" w:ascii="方正仿宋简体" w:hAnsi="宋体" w:eastAsia="方正仿宋简体"/>
                <w:b/>
                <w:color w:val="000000"/>
              </w:rPr>
              <w:t>（一）市政府及其部门</w:t>
            </w:r>
          </w:p>
        </w:tc>
        <w:tc>
          <w:tcPr>
            <w:tcW w:w="904"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jc w:val="center"/>
              <w:rPr>
                <w:rFonts w:ascii="方正仿宋简体" w:hAnsi="宋体" w:eastAsia="方正仿宋简体"/>
                <w:b/>
                <w:color w:val="000000"/>
              </w:rPr>
            </w:pPr>
            <w:r>
              <w:rPr>
                <w:rFonts w:hint="eastAsia" w:ascii="方正仿宋简体" w:hAnsi="宋体" w:eastAsia="方正仿宋简体"/>
                <w:b/>
                <w:color w:val="000000"/>
              </w:rPr>
              <w:t>次</w:t>
            </w:r>
          </w:p>
        </w:tc>
        <w:tc>
          <w:tcPr>
            <w:tcW w:w="825" w:type="dxa"/>
            <w:tcBorders>
              <w:top w:val="single" w:color="auto" w:sz="4" w:space="0"/>
              <w:left w:val="outset" w:color="000000" w:sz="6" w:space="0"/>
              <w:bottom w:val="single" w:color="auto" w:sz="4" w:space="0"/>
              <w:right w:val="outset" w:color="000000" w:sz="6" w:space="0"/>
            </w:tcBorders>
            <w:shd w:val="clear" w:color="auto" w:fill="auto"/>
            <w:vAlign w:val="center"/>
          </w:tcPr>
          <w:p>
            <w:pPr>
              <w:widowControl/>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ind w:firstLine="384" w:firstLineChars="200"/>
              <w:rPr>
                <w:rFonts w:ascii="方正仿宋简体" w:hAnsi="宋体" w:eastAsia="方正仿宋简体"/>
                <w:b/>
                <w:color w:val="000000"/>
              </w:rPr>
            </w:pPr>
            <w:r>
              <w:rPr>
                <w:rFonts w:hint="eastAsia" w:ascii="方正仿宋简体" w:hAnsi="宋体" w:eastAsia="方正仿宋简体"/>
                <w:b/>
                <w:color w:val="000000"/>
              </w:rPr>
              <w:t>（二）县（市、区）政府及其部门</w:t>
            </w:r>
          </w:p>
        </w:tc>
        <w:tc>
          <w:tcPr>
            <w:tcW w:w="904"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jc w:val="center"/>
              <w:rPr>
                <w:rFonts w:ascii="方正仿宋简体" w:hAnsi="宋体" w:eastAsia="方正仿宋简体"/>
                <w:b/>
                <w:color w:val="000000"/>
              </w:rPr>
            </w:pPr>
            <w:r>
              <w:rPr>
                <w:rFonts w:hint="eastAsia" w:ascii="方正仿宋简体" w:hAnsi="宋体" w:eastAsia="方正仿宋简体"/>
                <w:b/>
                <w:color w:val="000000"/>
              </w:rPr>
              <w:t>次</w:t>
            </w:r>
          </w:p>
        </w:tc>
        <w:tc>
          <w:tcPr>
            <w:tcW w:w="825" w:type="dxa"/>
            <w:tcBorders>
              <w:top w:val="single" w:color="auto" w:sz="4" w:space="0"/>
              <w:left w:val="outset" w:color="000000" w:sz="6" w:space="0"/>
              <w:bottom w:val="single" w:color="auto" w:sz="4" w:space="0"/>
              <w:right w:val="outset" w:color="000000" w:sz="6" w:space="0"/>
            </w:tcBorders>
            <w:shd w:val="clear" w:color="auto" w:fill="auto"/>
            <w:vAlign w:val="center"/>
          </w:tcPr>
          <w:p>
            <w:pPr>
              <w:widowControl/>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right w:val="outset" w:color="000000" w:sz="6" w:space="0"/>
            </w:tcBorders>
            <w:shd w:val="clear" w:color="auto" w:fill="auto"/>
            <w:vAlign w:val="center"/>
          </w:tcPr>
          <w:p>
            <w:pPr>
              <w:spacing w:line="240" w:lineRule="exact"/>
              <w:ind w:firstLine="384" w:firstLineChars="200"/>
              <w:rPr>
                <w:rFonts w:ascii="方正仿宋简体" w:hAnsi="宋体" w:eastAsia="方正仿宋简体"/>
                <w:b/>
                <w:color w:val="000000"/>
              </w:rPr>
            </w:pPr>
            <w:r>
              <w:rPr>
                <w:rFonts w:hint="eastAsia" w:ascii="方正仿宋简体" w:hAnsi="宋体" w:eastAsia="方正仿宋简体"/>
                <w:b/>
                <w:color w:val="000000"/>
              </w:rPr>
              <w:t>（三）乡镇政府（街道办事处）</w:t>
            </w:r>
          </w:p>
        </w:tc>
        <w:tc>
          <w:tcPr>
            <w:tcW w:w="904" w:type="dxa"/>
            <w:tcBorders>
              <w:top w:val="single" w:color="auto" w:sz="4" w:space="0"/>
              <w:left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b/>
                <w:color w:val="000000"/>
              </w:rPr>
            </w:pPr>
            <w:r>
              <w:rPr>
                <w:rFonts w:hint="eastAsia" w:ascii="方正仿宋简体" w:hAnsi="宋体" w:eastAsia="方正仿宋简体"/>
                <w:b/>
                <w:color w:val="000000"/>
              </w:rPr>
              <w:t>次</w:t>
            </w:r>
          </w:p>
        </w:tc>
        <w:tc>
          <w:tcPr>
            <w:tcW w:w="825" w:type="dxa"/>
            <w:tcBorders>
              <w:top w:val="single" w:color="auto" w:sz="4" w:space="0"/>
              <w:left w:val="outset" w:color="000000" w:sz="6" w:space="0"/>
              <w:right w:val="outset" w:color="000000" w:sz="6" w:space="0"/>
            </w:tcBorders>
            <w:shd w:val="clear" w:color="auto" w:fill="auto"/>
            <w:vAlign w:val="center"/>
          </w:tcPr>
          <w:p>
            <w:pPr>
              <w:widowControl/>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b/>
                <w:color w:val="000000"/>
              </w:rPr>
            </w:pPr>
            <w:r>
              <w:rPr>
                <w:rFonts w:hint="eastAsia" w:ascii="方正黑体简体" w:hAnsi="宋体" w:eastAsia="方正黑体简体"/>
                <w:b/>
                <w:color w:val="000000"/>
              </w:rPr>
              <w:t>六、机构建设和保障经费情况</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vAlign w:val="center"/>
          </w:tcPr>
          <w:p>
            <w:pPr>
              <w:spacing w:line="240" w:lineRule="exact"/>
              <w:jc w:val="center"/>
              <w:rPr>
                <w:rFonts w:ascii="方正仿宋简体" w:hAnsi="宋体" w:eastAsia="方正仿宋简体" w:cs="宋体"/>
                <w:b/>
                <w:color w:val="000000"/>
                <w:sz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b/>
                <w:color w:val="00000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（一）政府信息公开工作专门机构数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个</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（二）从事政府信息公开工作人员数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人</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1.专职人员数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人</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2.兼职人员数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人</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555" w:hRule="atLeast"/>
          <w:jc w:val="center"/>
        </w:trPr>
        <w:tc>
          <w:tcPr>
            <w:tcW w:w="6967" w:type="dxa"/>
            <w:tcBorders>
              <w:top w:val="outset" w:color="000000" w:sz="6" w:space="0"/>
              <w:left w:val="outset" w:color="000000" w:sz="6" w:space="0"/>
              <w:bottom w:val="single" w:color="auto" w:sz="4"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（三）政府信息公开专项经费</w:t>
            </w:r>
          </w:p>
        </w:tc>
        <w:tc>
          <w:tcPr>
            <w:tcW w:w="904" w:type="dxa"/>
            <w:tcBorders>
              <w:top w:val="outset" w:color="000000" w:sz="6" w:space="0"/>
              <w:left w:val="outset" w:color="000000" w:sz="6" w:space="0"/>
              <w:bottom w:val="single" w:color="auto" w:sz="4"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万元</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黑体简体" w:hAnsi="宋体" w:eastAsia="方正黑体简体"/>
                <w:b/>
                <w:color w:val="000000"/>
              </w:rPr>
              <w:t>七、政府信息公开会议和培训情况</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vAlign w:val="center"/>
          </w:tcPr>
          <w:p>
            <w:pPr>
              <w:spacing w:line="240" w:lineRule="exact"/>
              <w:jc w:val="center"/>
              <w:rPr>
                <w:rFonts w:ascii="方正仿宋简体" w:hAnsi="宋体" w:eastAsia="方正仿宋简体" w:cs="宋体"/>
                <w:b/>
                <w:color w:val="000000"/>
                <w:sz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b/>
                <w:color w:val="00000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（一）召开政府信息公开工作会议或专题会议数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（二）举办各类培训班数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（三）接受培训人员数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人次</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default"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25</w:t>
            </w:r>
          </w:p>
        </w:tc>
      </w:tr>
    </w:tbl>
    <w:p>
      <w:pPr>
        <w:spacing w:line="590" w:lineRule="exact"/>
        <w:ind w:right="-96" w:rightChars="-50"/>
        <w:rPr>
          <w:rFonts w:ascii="方正仿宋简体" w:eastAsia="方正仿宋简体"/>
          <w:b/>
          <w:sz w:val="24"/>
          <w:szCs w:val="24"/>
        </w:rPr>
      </w:pPr>
      <w:r>
        <w:rPr>
          <w:rFonts w:hint="eastAsia" w:ascii="方正仿宋简体" w:eastAsia="方正仿宋简体"/>
          <w:b/>
          <w:sz w:val="24"/>
          <w:szCs w:val="24"/>
        </w:rPr>
        <w:t>（注：各子栏目数总数要等于总栏目数量）</w:t>
      </w:r>
    </w:p>
    <w:p>
      <w:pPr>
        <w:spacing w:line="590" w:lineRule="exact"/>
        <w:ind w:right="-96" w:rightChars="-50" w:firstLine="624" w:firstLineChars="200"/>
        <w:rPr>
          <w:rFonts w:ascii="方正仿宋简体" w:eastAsia="方正仿宋简体"/>
          <w:b/>
          <w:sz w:val="32"/>
          <w:szCs w:val="32"/>
        </w:rPr>
      </w:pPr>
    </w:p>
    <w:p>
      <w:pPr>
        <w:spacing w:line="590" w:lineRule="exact"/>
        <w:ind w:right="-96" w:rightChars="-50" w:firstLine="624" w:firstLineChars="200"/>
        <w:rPr>
          <w:rFonts w:ascii="方正仿宋简体" w:eastAsia="方正仿宋简体"/>
          <w:b/>
          <w:sz w:val="32"/>
          <w:szCs w:val="32"/>
        </w:rPr>
      </w:pPr>
    </w:p>
    <w:p>
      <w:pPr>
        <w:spacing w:line="590" w:lineRule="exact"/>
        <w:ind w:right="-96" w:rightChars="-50" w:firstLine="624" w:firstLineChars="200"/>
        <w:rPr>
          <w:rFonts w:ascii="方正仿宋简体" w:eastAsia="方正仿宋简体"/>
          <w:b/>
          <w:sz w:val="32"/>
          <w:szCs w:val="32"/>
        </w:rPr>
      </w:pPr>
    </w:p>
    <w:p>
      <w:pPr>
        <w:spacing w:line="590" w:lineRule="exact"/>
        <w:ind w:right="-96" w:rightChars="-50" w:firstLine="624" w:firstLineChars="200"/>
        <w:rPr>
          <w:rFonts w:ascii="方正仿宋简体" w:eastAsia="方正仿宋简体"/>
          <w:b/>
          <w:sz w:val="32"/>
          <w:szCs w:val="32"/>
        </w:rPr>
      </w:pPr>
    </w:p>
    <w:p>
      <w:pPr>
        <w:spacing w:line="590" w:lineRule="exact"/>
        <w:ind w:right="-96" w:rightChars="-50" w:firstLine="624" w:firstLineChars="200"/>
        <w:rPr>
          <w:rFonts w:ascii="方正仿宋简体" w:eastAsia="方正仿宋简体"/>
          <w:b/>
          <w:sz w:val="32"/>
          <w:szCs w:val="32"/>
        </w:rPr>
      </w:pPr>
    </w:p>
    <w:p/>
    <w:p/>
    <w:sectPr>
      <w:footerReference r:id="rId3" w:type="default"/>
      <w:footerReference r:id="rId4" w:type="even"/>
      <w:pgSz w:w="11906" w:h="16838"/>
      <w:pgMar w:top="1191" w:right="1588" w:bottom="1191" w:left="1588" w:header="851" w:footer="1559" w:gutter="0"/>
      <w:pgNumType w:fmt="numberInDash"/>
      <w:cols w:space="425" w:num="1"/>
      <w:titlePg/>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2052647"/>
    </w:sdtPr>
    <w:sdtContent>
      <w:p>
        <w:pPr>
          <w:pStyle w:val="2"/>
          <w:wordWrap w:val="0"/>
          <w:jc w:val="right"/>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21 -</w:t>
        </w:r>
        <w:r>
          <w:rPr>
            <w:rFonts w:asciiTheme="minorEastAsia" w:hAnsiTheme="minorEastAsia"/>
            <w:b/>
            <w:sz w:val="28"/>
            <w:szCs w:val="28"/>
          </w:rPr>
          <w:fldChar w:fldCharType="end"/>
        </w:r>
        <w:r>
          <w:rPr>
            <w:rFonts w:hint="eastAsia" w:asciiTheme="minorEastAsia" w:hAnsiTheme="minorEastAsia"/>
            <w:b/>
            <w:sz w:val="28"/>
            <w:szCs w:val="28"/>
          </w:rPr>
          <w:t xml:space="preserve"> </w:t>
        </w:r>
        <w:r>
          <w:rPr>
            <w:rFonts w:hint="eastAsia"/>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4842155"/>
    </w:sdtPr>
    <w:sdtEndPr>
      <w:rPr>
        <w:rFonts w:asciiTheme="minorEastAsia" w:hAnsiTheme="minorEastAsia"/>
        <w:b/>
        <w:sz w:val="28"/>
        <w:szCs w:val="28"/>
      </w:rPr>
    </w:sdtEndPr>
    <w:sdtContent>
      <w:p>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20 -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BA3170"/>
    <w:rsid w:val="0EFA6C1A"/>
    <w:rsid w:val="31672C9A"/>
    <w:rsid w:val="31DC49BA"/>
    <w:rsid w:val="39BA3170"/>
    <w:rsid w:val="51F14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Normal (Web)"/>
    <w:basedOn w:val="1"/>
    <w:qFormat/>
    <w:uiPriority w:val="0"/>
    <w:pPr>
      <w:widowControl/>
      <w:spacing w:before="100" w:beforeAutospacing="1" w:after="100" w:afterAutospacing="1"/>
      <w:jc w:val="left"/>
    </w:pPr>
    <w:rPr>
      <w:rFonts w:ascii="宋体" w:hAnsi="宋体" w:cs="宋体"/>
      <w:sz w:val="24"/>
      <w:szCs w:val="24"/>
    </w:rPr>
  </w:style>
  <w:style w:type="character" w:styleId="6">
    <w:name w:val="Strong"/>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u="heavy"/>
              <a:t> </a:t>
            </a:r>
            <a:r>
              <a:rPr b="1" u="heavy">
                <a:latin typeface="方正黑体简体" panose="03000509000000000000" charset="-122"/>
                <a:ea typeface="方正黑体简体" panose="03000509000000000000" charset="-122"/>
              </a:rPr>
              <a:t>各平台公开信息占比</a:t>
            </a:r>
            <a:endParaRPr b="1" u="heavy">
              <a:latin typeface="方正黑体简体" panose="03000509000000000000" charset="-122"/>
              <a:ea typeface="方正黑体简体" panose="03000509000000000000" charset="-122"/>
            </a:endParaRPr>
          </a:p>
        </c:rich>
      </c:tx>
      <c:layout/>
      <c:overlay val="0"/>
      <c:spPr>
        <a:noFill/>
        <a:ln>
          <a:noFill/>
        </a:ln>
        <a:effectLst/>
      </c:spPr>
    </c:title>
    <c:autoTitleDeleted val="0"/>
    <c:plotArea>
      <c:layout/>
      <c:pieChart>
        <c:varyColors val="1"/>
        <c:ser>
          <c:idx val="0"/>
          <c:order val="0"/>
          <c:tx>
            <c:strRef>
              <c:f>Sheet1!$B$1</c:f>
              <c:strCache>
                <c:ptCount val="1"/>
                <c:pt idx="0">
                  <c:v>各平台公开信息占比</c:v>
                </c:pt>
              </c:strCache>
            </c:strRef>
          </c:tx>
          <c:spPr>
            <a:solidFill>
              <a:srgbClr val="FFFF00"/>
            </a:solidFill>
          </c:spPr>
          <c:explosion val="0"/>
          <c:dPt>
            <c:idx val="0"/>
            <c:bubble3D val="0"/>
            <c:spPr>
              <a:solidFill>
                <a:srgbClr val="FFFF00"/>
              </a:solidFill>
              <a:ln w="19050">
                <a:solidFill>
                  <a:schemeClr val="lt1"/>
                </a:solidFill>
              </a:ln>
              <a:effectLst/>
            </c:spPr>
          </c:dPt>
          <c:dPt>
            <c:idx val="1"/>
            <c:bubble3D val="0"/>
            <c:spPr>
              <a:solidFill>
                <a:srgbClr val="EF81D1"/>
              </a:solidFill>
              <a:ln w="19050">
                <a:solidFill>
                  <a:schemeClr val="lt1"/>
                </a:solidFill>
              </a:ln>
              <a:effectLst/>
            </c:spPr>
          </c:dPt>
          <c:dPt>
            <c:idx val="2"/>
            <c:bubble3D val="0"/>
            <c:spPr>
              <a:solidFill>
                <a:srgbClr val="92D050"/>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政务公开平台</c:v>
                </c:pt>
                <c:pt idx="1">
                  <c:v>网站子点</c:v>
                </c:pt>
                <c:pt idx="2">
                  <c:v>微信公众号</c:v>
                </c:pt>
              </c:strCache>
            </c:strRef>
          </c:cat>
          <c:val>
            <c:numRef>
              <c:f>Sheet1!$B$2:$B$4</c:f>
              <c:numCache>
                <c:formatCode>General</c:formatCode>
                <c:ptCount val="3"/>
                <c:pt idx="0">
                  <c:v>0.07</c:v>
                </c:pt>
                <c:pt idx="1">
                  <c:v>0.5</c:v>
                </c:pt>
                <c:pt idx="2">
                  <c:v>0.43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2022-01-05T07:54:00Z</dcterms:created>
  <dc:creator>希贤</dc:creator>
  <cp:lastModifiedBy>希贤</cp:lastModifiedBy>
  <cp:lastPrinted>2022-01-17T03:08:00Z</cp:lastPrinted>
  <dcterms:modified xsi:type="dcterms:W3CDTF">2022-01-26T02:53:30Z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