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afterAutospacing="0"/>
        <w:ind w:firstLine="660" w:firstLineChars="200"/>
        <w:rPr>
          <w:rFonts w:ascii="微软雅黑" w:hAnsi="微软雅黑" w:eastAsia="微软雅黑" w:cs="微软雅黑"/>
          <w:b/>
          <w:i w:val="0"/>
          <w:caps w:val="0"/>
          <w:color w:val="3D3D3D"/>
          <w:spacing w:val="0"/>
          <w:sz w:val="33"/>
          <w:szCs w:val="33"/>
          <w:shd w:val="clear" w:fill="FFFFFF"/>
        </w:rPr>
      </w:pPr>
      <w:bookmarkStart w:id="0" w:name="_GoBack"/>
      <w:bookmarkEnd w:id="0"/>
      <w:r>
        <w:rPr>
          <w:rFonts w:hint="eastAsia" w:ascii="微软雅黑" w:hAnsi="微软雅黑" w:eastAsia="微软雅黑" w:cs="微软雅黑"/>
          <w:b/>
          <w:i w:val="0"/>
          <w:caps w:val="0"/>
          <w:color w:val="3D3D3D"/>
          <w:spacing w:val="0"/>
          <w:sz w:val="33"/>
          <w:szCs w:val="33"/>
          <w:shd w:val="clear" w:fill="FFFFFF"/>
          <w:lang w:eastAsia="zh-CN"/>
        </w:rPr>
        <w:t>曲阜</w:t>
      </w:r>
      <w:r>
        <w:rPr>
          <w:rFonts w:ascii="微软雅黑" w:hAnsi="微软雅黑" w:eastAsia="微软雅黑" w:cs="微软雅黑"/>
          <w:b/>
          <w:i w:val="0"/>
          <w:caps w:val="0"/>
          <w:color w:val="3D3D3D"/>
          <w:spacing w:val="0"/>
          <w:sz w:val="33"/>
          <w:szCs w:val="33"/>
          <w:shd w:val="clear" w:fill="FFFFFF"/>
        </w:rPr>
        <w:t>市审计局2010年政府信息公开工作年度报告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ascii="微软雅黑" w:hAnsi="微软雅黑" w:eastAsia="微软雅黑" w:cs="微软雅黑"/>
          <w:b w:val="0"/>
          <w:i w:val="0"/>
          <w:caps w:val="0"/>
          <w:color w:val="3D3D3D"/>
          <w:spacing w:val="0"/>
          <w:sz w:val="21"/>
          <w:szCs w:val="21"/>
        </w:rPr>
      </w:pPr>
      <w:r>
        <w:rPr>
          <w:rFonts w:ascii="仿宋_GB2312" w:hAnsi="微软雅黑" w:eastAsia="仿宋_GB2312" w:cs="仿宋_GB2312"/>
          <w:b w:val="0"/>
          <w:i w:val="0"/>
          <w:caps w:val="0"/>
          <w:color w:val="000000"/>
          <w:spacing w:val="0"/>
          <w:sz w:val="31"/>
          <w:szCs w:val="31"/>
          <w:bdr w:val="none" w:color="auto" w:sz="0" w:space="0"/>
          <w:shd w:val="clear" w:fill="FFFFFF"/>
        </w:rPr>
        <w:t>2010</w:t>
      </w:r>
      <w:r>
        <w:rPr>
          <w:rFonts w:hint="eastAsia" w:ascii="仿宋_GB2312" w:hAnsi="微软雅黑" w:eastAsia="仿宋_GB2312" w:cs="仿宋_GB2312"/>
          <w:b w:val="0"/>
          <w:i w:val="0"/>
          <w:caps w:val="0"/>
          <w:color w:val="000000"/>
          <w:spacing w:val="0"/>
          <w:sz w:val="31"/>
          <w:szCs w:val="31"/>
          <w:bdr w:val="none" w:color="auto" w:sz="0" w:space="0"/>
          <w:shd w:val="clear" w:fill="FFFFFF"/>
        </w:rPr>
        <w:t>年，</w:t>
      </w:r>
      <w:r>
        <w:rPr>
          <w:rFonts w:hint="eastAsia" w:ascii="仿宋_GB2312" w:hAnsi="微软雅黑" w:eastAsia="仿宋_GB2312" w:cs="仿宋_GB2312"/>
          <w:b w:val="0"/>
          <w:i w:val="0"/>
          <w:caps w:val="0"/>
          <w:color w:val="000000"/>
          <w:spacing w:val="0"/>
          <w:sz w:val="31"/>
          <w:szCs w:val="31"/>
          <w:bdr w:val="none" w:color="auto" w:sz="0" w:space="0"/>
          <w:shd w:val="clear" w:fill="FFFFFF"/>
          <w:lang w:eastAsia="zh-CN"/>
        </w:rPr>
        <w:t>曲阜</w:t>
      </w:r>
      <w:r>
        <w:rPr>
          <w:rFonts w:hint="eastAsia" w:ascii="仿宋_GB2312" w:hAnsi="微软雅黑" w:eastAsia="仿宋_GB2312" w:cs="仿宋_GB2312"/>
          <w:b w:val="0"/>
          <w:i w:val="0"/>
          <w:caps w:val="0"/>
          <w:color w:val="000000"/>
          <w:spacing w:val="0"/>
          <w:sz w:val="31"/>
          <w:szCs w:val="31"/>
          <w:bdr w:val="none" w:color="auto" w:sz="0" w:space="0"/>
          <w:shd w:val="clear" w:fill="FFFFFF"/>
        </w:rPr>
        <w:t>市审计局认真贯彻落实《中华人民共和国政府信息公开条例》精神，按照市委、市政府有关政务公开的要求，结合我局工作实际，不断完善政府信息公开制度，拓展政务公开内容，创新政务公开方式，关注舆情民意，积极推进审计公开工作，全局审计工作的开放性和透明度逐步增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b w:val="0"/>
          <w:i w:val="0"/>
          <w:caps w:val="0"/>
          <w:color w:val="3D3D3D"/>
          <w:spacing w:val="0"/>
          <w:sz w:val="21"/>
          <w:szCs w:val="21"/>
        </w:rPr>
      </w:pPr>
      <w:r>
        <w:rPr>
          <w:rStyle w:val="4"/>
          <w:rFonts w:hint="eastAsia" w:ascii="仿宋_GB2312" w:hAnsi="微软雅黑" w:eastAsia="仿宋_GB2312" w:cs="仿宋_GB2312"/>
          <w:b/>
          <w:i w:val="0"/>
          <w:caps w:val="0"/>
          <w:color w:val="000000"/>
          <w:spacing w:val="0"/>
          <w:sz w:val="31"/>
          <w:szCs w:val="31"/>
          <w:bdr w:val="none" w:color="auto" w:sz="0" w:space="0"/>
          <w:shd w:val="clear" w:fill="FFFFFF"/>
        </w:rPr>
        <w:t>一、政府信息工作基本概述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b w:val="0"/>
          <w:i w:val="0"/>
          <w:caps w:val="0"/>
          <w:color w:val="3D3D3D"/>
          <w:spacing w:val="0"/>
          <w:sz w:val="21"/>
          <w:szCs w:val="21"/>
        </w:rPr>
      </w:pPr>
      <w:r>
        <w:rPr>
          <w:rFonts w:hint="eastAsia" w:ascii="仿宋_GB2312" w:hAnsi="微软雅黑" w:eastAsia="仿宋_GB2312" w:cs="仿宋_GB2312"/>
          <w:b w:val="0"/>
          <w:i w:val="0"/>
          <w:caps w:val="0"/>
          <w:color w:val="000000"/>
          <w:spacing w:val="0"/>
          <w:sz w:val="31"/>
          <w:szCs w:val="31"/>
          <w:bdr w:val="none" w:color="auto" w:sz="0" w:space="0"/>
          <w:shd w:val="clear" w:fill="FFFFFF"/>
        </w:rPr>
        <w:t>2010年，为使政务信息公开工作落到实处，我局调整充实了政务信息公开领导小组成员，领导小组负责指导全局政务信息公开工作，健全完善了政务信息公开审批制度和信息公开责任制，规范了信息公开办理的关键环节，要求做到办事程序公开、审批办事过程公开，主动接受群众监督，全力保证可公开的信息在规定的时间内向社会公布。同时为使政务信息公开工作及时在网上发布，指定了一名专职党政网络管理工作人员负责党政网络的管理及信息采集、报送和签收等工作，同时负责将可公开信息在党政网络及时向社会公众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b w:val="0"/>
          <w:i w:val="0"/>
          <w:caps w:val="0"/>
          <w:color w:val="3D3D3D"/>
          <w:spacing w:val="0"/>
          <w:sz w:val="21"/>
          <w:szCs w:val="21"/>
        </w:rPr>
      </w:pPr>
      <w:r>
        <w:rPr>
          <w:rStyle w:val="4"/>
          <w:rFonts w:hint="eastAsia" w:ascii="仿宋_GB2312" w:hAnsi="微软雅黑" w:eastAsia="仿宋_GB2312" w:cs="仿宋_GB2312"/>
          <w:b/>
          <w:i w:val="0"/>
          <w:caps w:val="0"/>
          <w:color w:val="000000"/>
          <w:spacing w:val="0"/>
          <w:sz w:val="31"/>
          <w:szCs w:val="31"/>
          <w:bdr w:val="none" w:color="auto" w:sz="0" w:space="0"/>
          <w:shd w:val="clear" w:fill="FFFFFF"/>
        </w:rPr>
        <w:t>二、主动公开政务信息情况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b w:val="0"/>
          <w:i w:val="0"/>
          <w:caps w:val="0"/>
          <w:color w:val="3D3D3D"/>
          <w:spacing w:val="0"/>
          <w:sz w:val="21"/>
          <w:szCs w:val="21"/>
        </w:rPr>
      </w:pPr>
      <w:r>
        <w:rPr>
          <w:rFonts w:hint="eastAsia" w:ascii="仿宋_GB2312" w:hAnsi="微软雅黑" w:eastAsia="仿宋_GB2312" w:cs="仿宋_GB2312"/>
          <w:b w:val="0"/>
          <w:i w:val="0"/>
          <w:caps w:val="0"/>
          <w:color w:val="000000"/>
          <w:spacing w:val="0"/>
          <w:sz w:val="31"/>
          <w:szCs w:val="31"/>
          <w:bdr w:val="none" w:color="auto" w:sz="0" w:space="0"/>
          <w:shd w:val="clear" w:fill="FFFFFF"/>
        </w:rPr>
        <w:t>2010年，我局认真落实《政府信息公开条例》，开展了对内、对外信息公开工作，做到了公开、透明。全年在市政府网站主动公开政务信息19条，其中工作动态类信息14条；在审计署、审计厅网站及《中国审计》等多种报刊、杂志、网络平台公开审计动态信息69余篇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b w:val="0"/>
          <w:i w:val="0"/>
          <w:caps w:val="0"/>
          <w:color w:val="3D3D3D"/>
          <w:spacing w:val="0"/>
          <w:sz w:val="21"/>
          <w:szCs w:val="21"/>
        </w:rPr>
      </w:pPr>
      <w:r>
        <w:rPr>
          <w:rStyle w:val="4"/>
          <w:rFonts w:hint="eastAsia" w:ascii="仿宋_GB2312" w:hAnsi="微软雅黑" w:eastAsia="仿宋_GB2312" w:cs="仿宋_GB2312"/>
          <w:b/>
          <w:i w:val="0"/>
          <w:caps w:val="0"/>
          <w:color w:val="000000"/>
          <w:spacing w:val="0"/>
          <w:sz w:val="31"/>
          <w:szCs w:val="31"/>
          <w:bdr w:val="none" w:color="auto" w:sz="0" w:space="0"/>
          <w:shd w:val="clear" w:fill="FFFFFF"/>
        </w:rPr>
        <w:t>三、依申请公开、不予公开、收费及咨询政府信息情况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b w:val="0"/>
          <w:i w:val="0"/>
          <w:caps w:val="0"/>
          <w:color w:val="3D3D3D"/>
          <w:spacing w:val="0"/>
          <w:sz w:val="21"/>
          <w:szCs w:val="21"/>
        </w:rPr>
      </w:pPr>
      <w:r>
        <w:rPr>
          <w:rFonts w:hint="eastAsia" w:ascii="仿宋_GB2312" w:hAnsi="微软雅黑" w:eastAsia="仿宋_GB2312" w:cs="仿宋_GB2312"/>
          <w:b w:val="0"/>
          <w:i w:val="0"/>
          <w:caps w:val="0"/>
          <w:color w:val="000000"/>
          <w:spacing w:val="0"/>
          <w:sz w:val="31"/>
          <w:szCs w:val="31"/>
          <w:bdr w:val="none" w:color="auto" w:sz="0" w:space="0"/>
          <w:shd w:val="clear" w:fill="FFFFFF"/>
        </w:rPr>
        <w:t>2010年无受理政府信息公开申请事项，无不予公开、收费及咨询政府信息情况。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b w:val="0"/>
          <w:i w:val="0"/>
          <w:caps w:val="0"/>
          <w:color w:val="3D3D3D"/>
          <w:spacing w:val="0"/>
          <w:sz w:val="21"/>
          <w:szCs w:val="21"/>
        </w:rPr>
      </w:pPr>
      <w:r>
        <w:rPr>
          <w:rStyle w:val="4"/>
          <w:rFonts w:hint="eastAsia" w:ascii="仿宋_GB2312" w:hAnsi="微软雅黑" w:eastAsia="仿宋_GB2312" w:cs="仿宋_GB2312"/>
          <w:b/>
          <w:i w:val="0"/>
          <w:caps w:val="0"/>
          <w:color w:val="000000"/>
          <w:spacing w:val="0"/>
          <w:sz w:val="31"/>
          <w:szCs w:val="31"/>
          <w:bdr w:val="none" w:color="auto" w:sz="0" w:space="0"/>
          <w:shd w:val="clear" w:fill="FFFFFF"/>
        </w:rPr>
        <w:t>四、申请行政复议、提起行政诉讼和申诉的情况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b w:val="0"/>
          <w:i w:val="0"/>
          <w:caps w:val="0"/>
          <w:color w:val="3D3D3D"/>
          <w:spacing w:val="0"/>
          <w:sz w:val="21"/>
          <w:szCs w:val="21"/>
        </w:rPr>
      </w:pPr>
      <w:r>
        <w:rPr>
          <w:rFonts w:hint="eastAsia" w:ascii="仿宋_GB2312" w:hAnsi="微软雅黑" w:eastAsia="仿宋_GB2312" w:cs="仿宋_GB2312"/>
          <w:b w:val="0"/>
          <w:i w:val="0"/>
          <w:caps w:val="0"/>
          <w:color w:val="000000"/>
          <w:spacing w:val="0"/>
          <w:sz w:val="31"/>
          <w:szCs w:val="31"/>
          <w:bdr w:val="none" w:color="auto" w:sz="0" w:space="0"/>
          <w:shd w:val="clear" w:fill="FFFFFF"/>
        </w:rPr>
        <w:t>全年无因政府信息公开申请行政复议、提起行政诉讼和申诉的案件。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b w:val="0"/>
          <w:i w:val="0"/>
          <w:caps w:val="0"/>
          <w:color w:val="3D3D3D"/>
          <w:spacing w:val="0"/>
          <w:sz w:val="21"/>
          <w:szCs w:val="21"/>
        </w:rPr>
      </w:pPr>
      <w:r>
        <w:rPr>
          <w:rStyle w:val="4"/>
          <w:rFonts w:hint="eastAsia" w:ascii="仿宋_GB2312" w:hAnsi="微软雅黑" w:eastAsia="仿宋_GB2312" w:cs="仿宋_GB2312"/>
          <w:b/>
          <w:i w:val="0"/>
          <w:caps w:val="0"/>
          <w:color w:val="000000"/>
          <w:spacing w:val="0"/>
          <w:sz w:val="31"/>
          <w:szCs w:val="31"/>
          <w:bdr w:val="none" w:color="auto" w:sz="0" w:space="0"/>
          <w:shd w:val="clear" w:fill="FFFFFF"/>
        </w:rPr>
        <w:t>五、工作中存在的主要问题和改进措施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b w:val="0"/>
          <w:i w:val="0"/>
          <w:caps w:val="0"/>
          <w:color w:val="3D3D3D"/>
          <w:spacing w:val="0"/>
          <w:sz w:val="21"/>
          <w:szCs w:val="21"/>
        </w:rPr>
      </w:pPr>
      <w:r>
        <w:rPr>
          <w:rFonts w:hint="eastAsia" w:ascii="仿宋_GB2312" w:hAnsi="微软雅黑" w:eastAsia="仿宋_GB2312" w:cs="仿宋_GB2312"/>
          <w:b w:val="0"/>
          <w:i w:val="0"/>
          <w:caps w:val="0"/>
          <w:color w:val="000000"/>
          <w:spacing w:val="0"/>
          <w:sz w:val="31"/>
          <w:szCs w:val="31"/>
          <w:bdr w:val="none" w:color="auto" w:sz="0" w:space="0"/>
          <w:shd w:val="clear" w:fill="FFFFFF"/>
        </w:rPr>
        <w:t>经过一年来的努力，我局的政务信息公开工作虽然取得了很大的进步，但离市委、市政府和上级审计机关的要求还有一定的差距，还存在着政务信息公开的内容不完善、更新不及时等不足。在今后的工作中，我局将不断深化审计信息公开工作，重点抓好以下三个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b w:val="0"/>
          <w:i w:val="0"/>
          <w:caps w:val="0"/>
          <w:color w:val="3D3D3D"/>
          <w:spacing w:val="0"/>
          <w:sz w:val="21"/>
          <w:szCs w:val="21"/>
        </w:rPr>
      </w:pPr>
      <w:r>
        <w:rPr>
          <w:rFonts w:hint="eastAsia" w:ascii="仿宋_GB2312" w:hAnsi="微软雅黑" w:eastAsia="仿宋_GB2312" w:cs="仿宋_GB2312"/>
          <w:b w:val="0"/>
          <w:i w:val="0"/>
          <w:caps w:val="0"/>
          <w:color w:val="000000"/>
          <w:spacing w:val="0"/>
          <w:sz w:val="31"/>
          <w:szCs w:val="31"/>
          <w:bdr w:val="none" w:color="auto" w:sz="0" w:space="0"/>
          <w:shd w:val="clear" w:fill="FFFFFF"/>
        </w:rPr>
        <w:t>一是进一步学习《条例》，采取及时主动公开与依申请公开相结合的方式，积极扩大政务信息公开的广度与深度，全力搞好政务信息公开工作。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b w:val="0"/>
          <w:i w:val="0"/>
          <w:caps w:val="0"/>
          <w:color w:val="3D3D3D"/>
          <w:spacing w:val="0"/>
          <w:sz w:val="21"/>
          <w:szCs w:val="21"/>
        </w:rPr>
      </w:pPr>
      <w:r>
        <w:rPr>
          <w:rFonts w:hint="eastAsia" w:ascii="仿宋_GB2312" w:hAnsi="微软雅黑" w:eastAsia="仿宋_GB2312" w:cs="仿宋_GB2312"/>
          <w:b w:val="0"/>
          <w:i w:val="0"/>
          <w:caps w:val="0"/>
          <w:color w:val="000000"/>
          <w:spacing w:val="0"/>
          <w:sz w:val="31"/>
          <w:szCs w:val="31"/>
          <w:bdr w:val="none" w:color="auto" w:sz="0" w:space="0"/>
          <w:shd w:val="clear" w:fill="FFFFFF"/>
        </w:rPr>
        <w:t>二是逐步规范信息公开管理和审核工作，确保及时公开审计信息。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b w:val="0"/>
          <w:i w:val="0"/>
          <w:caps w:val="0"/>
          <w:color w:val="3D3D3D"/>
          <w:spacing w:val="0"/>
          <w:sz w:val="21"/>
          <w:szCs w:val="21"/>
        </w:rPr>
      </w:pPr>
      <w:r>
        <w:rPr>
          <w:rFonts w:hint="eastAsia" w:ascii="仿宋_GB2312" w:hAnsi="微软雅黑" w:eastAsia="仿宋_GB2312" w:cs="仿宋_GB2312"/>
          <w:b w:val="0"/>
          <w:i w:val="0"/>
          <w:caps w:val="0"/>
          <w:color w:val="000000"/>
          <w:spacing w:val="0"/>
          <w:sz w:val="31"/>
          <w:szCs w:val="31"/>
          <w:bdr w:val="none" w:color="auto" w:sz="0" w:space="0"/>
          <w:shd w:val="clear" w:fill="FFFFFF"/>
        </w:rPr>
        <w:t>三是不断规范审计结果公告制度，加大审计计划和过程公开的力度，有计划、有组织、有针对性地对社会关注的重大审计项目进行适时公告。</w:t>
      </w:r>
    </w:p>
    <w:p>
      <w:pPr>
        <w:spacing w:after="240" w:afterAutospacing="0"/>
        <w:rPr>
          <w:rFonts w:ascii="微软雅黑" w:hAnsi="微软雅黑" w:eastAsia="微软雅黑" w:cs="微软雅黑"/>
          <w:b/>
          <w:i w:val="0"/>
          <w:caps w:val="0"/>
          <w:color w:val="3D3D3D"/>
          <w:spacing w:val="0"/>
          <w:sz w:val="33"/>
          <w:szCs w:val="33"/>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8E4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kelala</dc:creator>
  <cp:lastModifiedBy>朱雯雯</cp:lastModifiedBy>
  <dcterms:modified xsi:type="dcterms:W3CDTF">2020-06-29T09:12:27Z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