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default" w:ascii="Times New Roman" w:hAnsi="Times New Roman" w:eastAsia="方正小标宋简体" w:cs="Times New Roman"/>
          <w:b/>
          <w:bCs/>
          <w:i w:val="0"/>
          <w:caps w:val="0"/>
          <w:color w:val="000000"/>
          <w:spacing w:val="0"/>
          <w:sz w:val="44"/>
          <w:szCs w:val="44"/>
          <w:shd w:val="clear" w:fill="FFFFFF"/>
        </w:rPr>
      </w:pPr>
      <w:r>
        <w:rPr>
          <w:rFonts w:hint="default" w:ascii="Times New Roman" w:hAnsi="Times New Roman" w:eastAsia="方正小标宋简体" w:cs="Times New Roman"/>
          <w:b/>
          <w:bCs/>
          <w:i w:val="0"/>
          <w:caps w:val="0"/>
          <w:color w:val="000000"/>
          <w:spacing w:val="0"/>
          <w:sz w:val="44"/>
          <w:szCs w:val="44"/>
          <w:shd w:val="clear" w:fill="FFFFFF"/>
        </w:rPr>
        <w:t>曲阜市小雪街道办事处201</w:t>
      </w:r>
      <w:r>
        <w:rPr>
          <w:rFonts w:hint="eastAsia" w:ascii="Times New Roman" w:hAnsi="Times New Roman" w:eastAsia="方正小标宋简体" w:cs="Times New Roman"/>
          <w:b/>
          <w:bCs/>
          <w:i w:val="0"/>
          <w:caps w:val="0"/>
          <w:color w:val="000000"/>
          <w:spacing w:val="0"/>
          <w:sz w:val="44"/>
          <w:szCs w:val="44"/>
          <w:shd w:val="clear" w:fill="FFFFFF"/>
          <w:lang w:val="en-US" w:eastAsia="zh-CN"/>
        </w:rPr>
        <w:t>6</w:t>
      </w:r>
      <w:r>
        <w:rPr>
          <w:rFonts w:hint="default" w:ascii="Times New Roman" w:hAnsi="Times New Roman" w:eastAsia="方正小标宋简体" w:cs="Times New Roman"/>
          <w:b/>
          <w:bCs/>
          <w:i w:val="0"/>
          <w:caps w:val="0"/>
          <w:color w:val="000000"/>
          <w:spacing w:val="0"/>
          <w:sz w:val="44"/>
          <w:szCs w:val="44"/>
          <w:shd w:val="clear" w:fill="FFFFFF"/>
        </w:rPr>
        <w:t>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一、政府信息公开工作概述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推进政府信息公开是贯彻落实《政府信息公开条例》的重要举措，是深入推行政务公开，转变政府职能，实现管理创新，建设人民满意的服务型政府的一项重要工作。2016年我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在</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市</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政府的统一领导下，按照《政府信息公开条例》要求和政务公开工作部署，紧紧围绕</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党</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工</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委、</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办事处</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中心工作，全面推进政务公开和政务服务体系建设，切实提高了政务公开工作的规范化、制度化水平，方便了群众办事，取得了一定成绩。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（一）加强组织领导。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切实加强信息公开工作的组织领导。为进一步深化和规范政府信息公开工作，我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专门部署，成立了政府信息公开工作机构，明确分管领导和工作人员。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（二）制度建设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建立健全信息公开工作制度。为确保信息公开工作依法有序地进行，进一步细化相关制度和工作措施。不断健全完善政府信息主动公开和依申请公开制度、保密审查等规定。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三、发布解读、回应社会关切及交流情况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围绕我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中心工作，针对公众关切，主动、及时、全面、准确地发布政府信息，特别是有关我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工作的会议、活动、决策部署，经济运行和社会发展动态等方面的信息，以增进公众对我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工作的了解和理解。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四、重点领域政府信息公开工作推进情况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大力加强</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政府网站建设，主动公开了机构职能、信息查询、监管动态、政策法规等信息。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五、主动公开政府信息以及公开平台建设等情况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政府信息公开主要采用网络形式发布，在“</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曲阜</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市人民政府”网站上发布公开信息，同时公布了政府政务公开咨询电话，方便群众咨询。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六、政府信息公开申请办理情况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全年未发生依申请和不予公开政府信息。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七、政府信息公开的收费及减免情况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2016年，我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无受理依申请公开事项，因此没有政府信息公开的收费及减免情况。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八、因政府信息公开申请行政复议、提起行政诉讼的情况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2016年，我</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未发生因政府信息公开工作而被申请的行政复议案或被提起行政诉讼案。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对每一项应公开信息，进行审查，经审查后确认可以进行公开的予以公开。公开信息接受社会各界监督，对群众反映的问题，进行认真核实后予以回复。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十、政府信息公开工作存在的</w:t>
      </w:r>
      <w:bookmarkStart w:id="0" w:name="_GoBack"/>
      <w:bookmarkEnd w:id="0"/>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（一）工作中存在的问题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1、有的部门对政府信息公开工作重要性认识不够、主动性不够，导致工作信息报送、公开不及时；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2、对信息公开工作认识不足，政府信息公开的尺度难以把握等问题；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3、政务公开长效机制有待进一步完善，现有制度执行力度还有待加强。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1、加强相关业务培训。强化信息收集、编写、公布等工作的统一管理，进一步提高各部门报送信息的主动性，保证公开信息的及时、准确和全面。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2、充实信息公开内容。进一步做好公开和免予公开两类政府信息的界定，充分征求公众意见，推动科学、民主决策。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3、建设长效工作机制。建立政府信息公开内容审查和更新维护、考核评估、监督检查评议、培训宣传和工作年报等工作制度，建立和完善信息公开审查制度，确保政府信息公开工作制度化、规范化发展，深入、持续、高效地开展政府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84" w:beforeAutospacing="0" w:after="84" w:afterAutospacing="0" w:line="396"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十</w:t>
      </w:r>
      <w:r>
        <w:rPr>
          <w:rStyle w:val="5"/>
          <w:rFonts w:hint="eastAsia" w:ascii="Times New Roman" w:hAnsi="Times New Roman" w:eastAsia="方正仿宋简体" w:cs="Times New Roman"/>
          <w:b/>
          <w:bCs/>
          <w:i w:val="0"/>
          <w:caps w:val="0"/>
          <w:color w:val="444444"/>
          <w:spacing w:val="0"/>
          <w:sz w:val="32"/>
          <w:szCs w:val="32"/>
          <w:bdr w:val="none" w:color="auto" w:sz="0" w:space="0"/>
          <w:shd w:val="clear" w:color="auto" w:fill="auto"/>
          <w:lang w:eastAsia="zh-CN"/>
        </w:rPr>
        <w:t>一</w:t>
      </w:r>
      <w:r>
        <w:rPr>
          <w:rStyle w:val="5"/>
          <w:rFonts w:hint="default" w:ascii="Times New Roman" w:hAnsi="Times New Roman" w:eastAsia="方正仿宋简体" w:cs="Times New Roman"/>
          <w:b/>
          <w:bCs/>
          <w:i w:val="0"/>
          <w:caps w:val="0"/>
          <w:color w:val="444444"/>
          <w:spacing w:val="0"/>
          <w:sz w:val="32"/>
          <w:szCs w:val="32"/>
          <w:bdr w:val="none" w:color="auto" w:sz="0" w:space="0"/>
          <w:shd w:val="clear" w:color="auto" w:fill="auto"/>
        </w:rPr>
        <w:t>、需要说明的问题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lef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center"/>
        <w:rPr>
          <w:rFonts w:hint="eastAsia" w:ascii="Times New Roman" w:hAnsi="Times New Roman" w:eastAsia="方正仿宋简体" w:cs="Times New Roman"/>
          <w:b/>
          <w:bCs/>
          <w:i w:val="0"/>
          <w:caps w:val="0"/>
          <w:color w:val="3D3D3D"/>
          <w:spacing w:val="0"/>
          <w:sz w:val="32"/>
          <w:szCs w:val="32"/>
          <w:shd w:val="clear" w:color="auto" w:fill="auto"/>
          <w:lang w:eastAsia="zh-CN"/>
        </w:rPr>
      </w:pP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val="en-US" w:eastAsia="zh-CN"/>
        </w:rPr>
        <w:t xml:space="preserve">                                </w:t>
      </w:r>
      <w:r>
        <w:rPr>
          <w:rFonts w:hint="eastAsia" w:ascii="Times New Roman" w:hAnsi="Times New Roman" w:eastAsia="方正仿宋简体" w:cs="Times New Roman"/>
          <w:b/>
          <w:bCs/>
          <w:i w:val="0"/>
          <w:caps w:val="0"/>
          <w:color w:val="3D3D3D"/>
          <w:spacing w:val="0"/>
          <w:sz w:val="32"/>
          <w:szCs w:val="32"/>
          <w:bdr w:val="none" w:color="auto" w:sz="0" w:space="0"/>
          <w:shd w:val="clear" w:color="auto" w:fill="auto"/>
          <w:lang w:eastAsia="zh-CN"/>
        </w:rPr>
        <w:t>小雪街道办事处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8" w:lineRule="atLeast"/>
        <w:ind w:left="0" w:right="0" w:firstLine="504"/>
        <w:jc w:val="right"/>
        <w:rPr>
          <w:rFonts w:hint="default" w:ascii="Times New Roman" w:hAnsi="Times New Roman" w:eastAsia="方正仿宋简体" w:cs="Times New Roman"/>
          <w:b/>
          <w:bCs/>
          <w:i w:val="0"/>
          <w:caps w:val="0"/>
          <w:color w:val="3D3D3D"/>
          <w:spacing w:val="0"/>
          <w:sz w:val="32"/>
          <w:szCs w:val="32"/>
          <w:shd w:val="clear" w:color="auto" w:fill="auto"/>
        </w:rPr>
      </w:pPr>
      <w:r>
        <w:rPr>
          <w:rFonts w:hint="default" w:ascii="Times New Roman" w:hAnsi="Times New Roman" w:eastAsia="方正仿宋简体" w:cs="Times New Roman"/>
          <w:b/>
          <w:bCs/>
          <w:i w:val="0"/>
          <w:caps w:val="0"/>
          <w:color w:val="3D3D3D"/>
          <w:spacing w:val="0"/>
          <w:sz w:val="32"/>
          <w:szCs w:val="32"/>
          <w:bdr w:val="none" w:color="auto" w:sz="0" w:space="0"/>
          <w:shd w:val="clear" w:color="auto" w:fill="auto"/>
        </w:rPr>
        <w:t>2017年1月19日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076C2"/>
    <w:rsid w:val="50643774"/>
    <w:rsid w:val="6983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2020-06-29T07:34:22Z</dcterms:created>
  <dc:creator>Administrator</dc:creator>
  <cp:lastModifiedBy>晴天</cp:lastModifiedBy>
  <dcterms:modified xsi:type="dcterms:W3CDTF">2020-06-29T07:47:13Z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