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lang w:eastAsia="zh-CN"/>
        </w:rPr>
        <w:t>曲阜市招商局</w:t>
      </w:r>
      <w:r>
        <w:rPr>
          <w:rFonts w:hint="eastAsia"/>
          <w:sz w:val="30"/>
          <w:szCs w:val="30"/>
        </w:rPr>
        <w:t>20</w:t>
      </w:r>
      <w:r>
        <w:rPr>
          <w:rFonts w:hint="eastAsia"/>
          <w:sz w:val="30"/>
          <w:szCs w:val="30"/>
          <w:lang w:val="en-US" w:eastAsia="zh-CN"/>
        </w:rPr>
        <w:t>12</w:t>
      </w:r>
      <w:r>
        <w:rPr>
          <w:rFonts w:hint="eastAsia"/>
          <w:sz w:val="30"/>
          <w:szCs w:val="30"/>
        </w:rPr>
        <w:t>年度政府信息公开年度报告</w:t>
      </w:r>
    </w:p>
    <w:p>
      <w:pPr>
        <w:widowControl/>
        <w:shd w:val="clear" w:color="auto" w:fill="FFFFFF"/>
        <w:spacing w:line="500" w:lineRule="exact"/>
        <w:ind w:firstLine="480"/>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rPr>
        <w:t>根据《中华人民共和国政府信息公开条例》和《山东省政府信息公开办法》规定，特向社会公布20</w:t>
      </w:r>
      <w:r>
        <w:rPr>
          <w:rFonts w:hint="eastAsia" w:ascii="宋体" w:hAnsi="宋体" w:eastAsia="宋体" w:cs="宋体"/>
          <w:b w:val="0"/>
          <w:i w:val="0"/>
          <w:caps w:val="0"/>
          <w:color w:val="000000"/>
          <w:spacing w:val="0"/>
          <w:sz w:val="31"/>
          <w:szCs w:val="31"/>
          <w:shd w:val="clear" w:fill="FFFFFF"/>
          <w:lang w:val="en-US" w:eastAsia="zh-CN"/>
        </w:rPr>
        <w:t>12</w:t>
      </w:r>
      <w:r>
        <w:rPr>
          <w:rFonts w:hint="eastAsia" w:ascii="宋体" w:hAnsi="宋体" w:eastAsia="宋体" w:cs="宋体"/>
          <w:b w:val="0"/>
          <w:i w:val="0"/>
          <w:caps w:val="0"/>
          <w:color w:val="000000"/>
          <w:spacing w:val="0"/>
          <w:sz w:val="31"/>
          <w:szCs w:val="31"/>
          <w:shd w:val="clear" w:fill="FFFFFF"/>
        </w:rPr>
        <w:t>年本单位政府信息公开年度报告。全文包括概述、政府信息主动公开情况、政府信息依申请公开情况、政府信息公开收费情况、行政复议情况等内容，数据统计期限为20</w:t>
      </w:r>
      <w:r>
        <w:rPr>
          <w:rFonts w:hint="eastAsia" w:ascii="宋体" w:hAnsi="宋体" w:eastAsia="宋体" w:cs="宋体"/>
          <w:b w:val="0"/>
          <w:i w:val="0"/>
          <w:caps w:val="0"/>
          <w:color w:val="000000"/>
          <w:spacing w:val="0"/>
          <w:sz w:val="31"/>
          <w:szCs w:val="31"/>
          <w:shd w:val="clear" w:fill="FFFFFF"/>
          <w:lang w:val="en-US" w:eastAsia="zh-CN"/>
        </w:rPr>
        <w:t>12</w:t>
      </w:r>
      <w:r>
        <w:rPr>
          <w:rFonts w:hint="eastAsia" w:ascii="宋体" w:hAnsi="宋体" w:eastAsia="宋体" w:cs="宋体"/>
          <w:b w:val="0"/>
          <w:i w:val="0"/>
          <w:caps w:val="0"/>
          <w:color w:val="000000"/>
          <w:spacing w:val="0"/>
          <w:sz w:val="31"/>
          <w:szCs w:val="31"/>
          <w:shd w:val="clear" w:fill="FFFFFF"/>
        </w:rPr>
        <w:t>年1月1日至20</w:t>
      </w:r>
      <w:r>
        <w:rPr>
          <w:rFonts w:hint="eastAsia" w:ascii="宋体" w:hAnsi="宋体" w:eastAsia="宋体" w:cs="宋体"/>
          <w:b w:val="0"/>
          <w:i w:val="0"/>
          <w:caps w:val="0"/>
          <w:color w:val="000000"/>
          <w:spacing w:val="0"/>
          <w:sz w:val="31"/>
          <w:szCs w:val="31"/>
          <w:shd w:val="clear" w:fill="FFFFFF"/>
          <w:lang w:val="en-US" w:eastAsia="zh-CN"/>
        </w:rPr>
        <w:t>12</w:t>
      </w:r>
      <w:r>
        <w:rPr>
          <w:rFonts w:hint="eastAsia" w:ascii="宋体" w:hAnsi="宋体" w:eastAsia="宋体" w:cs="宋体"/>
          <w:b w:val="0"/>
          <w:i w:val="0"/>
          <w:caps w:val="0"/>
          <w:color w:val="000000"/>
          <w:spacing w:val="0"/>
          <w:sz w:val="31"/>
          <w:szCs w:val="31"/>
          <w:shd w:val="clear" w:fill="FFFFFF"/>
        </w:rPr>
        <w:t>年12月31日。本单位政府信息公开页面上可下载本报告的电子版。如对</w:t>
      </w:r>
      <w:r>
        <w:rPr>
          <w:rFonts w:hint="eastAsia" w:ascii="宋体" w:hAnsi="宋体" w:eastAsia="宋体" w:cs="宋体"/>
          <w:b w:val="0"/>
          <w:i w:val="0"/>
          <w:caps w:val="0"/>
          <w:color w:val="000000"/>
          <w:spacing w:val="0"/>
          <w:sz w:val="31"/>
          <w:szCs w:val="31"/>
          <w:shd w:val="clear" w:fill="FFFFFF"/>
          <w:lang w:eastAsia="zh-CN"/>
        </w:rPr>
        <w:t>本报告有疑问，请与曲阜市招商局办公室联系（办公地址：曲阜市春秋路</w:t>
      </w:r>
      <w:r>
        <w:rPr>
          <w:rFonts w:hint="eastAsia" w:ascii="宋体" w:hAnsi="宋体" w:eastAsia="宋体" w:cs="宋体"/>
          <w:b w:val="0"/>
          <w:i w:val="0"/>
          <w:caps w:val="0"/>
          <w:color w:val="000000"/>
          <w:spacing w:val="0"/>
          <w:sz w:val="31"/>
          <w:szCs w:val="31"/>
          <w:shd w:val="clear" w:fill="FFFFFF"/>
          <w:lang w:val="en-US" w:eastAsia="zh-CN"/>
        </w:rPr>
        <w:t>1号</w:t>
      </w:r>
      <w:r>
        <w:rPr>
          <w:rFonts w:hint="eastAsia" w:ascii="宋体" w:hAnsi="宋体" w:eastAsia="宋体" w:cs="宋体"/>
          <w:b w:val="0"/>
          <w:i w:val="0"/>
          <w:caps w:val="0"/>
          <w:color w:val="000000"/>
          <w:spacing w:val="0"/>
          <w:sz w:val="31"/>
          <w:szCs w:val="31"/>
          <w:shd w:val="clear" w:fill="FFFFFF"/>
          <w:lang w:eastAsia="zh-CN"/>
        </w:rPr>
        <w:t>，邮编：</w:t>
      </w:r>
      <w:r>
        <w:rPr>
          <w:rFonts w:hint="eastAsia" w:ascii="宋体" w:hAnsi="宋体" w:eastAsia="宋体" w:cs="宋体"/>
          <w:b w:val="0"/>
          <w:i w:val="0"/>
          <w:caps w:val="0"/>
          <w:color w:val="000000"/>
          <w:spacing w:val="0"/>
          <w:sz w:val="31"/>
          <w:szCs w:val="31"/>
          <w:shd w:val="clear" w:fill="FFFFFF"/>
          <w:lang w:val="en-US" w:eastAsia="zh-CN"/>
        </w:rPr>
        <w:t>273100，</w:t>
      </w:r>
      <w:r>
        <w:rPr>
          <w:rFonts w:hint="eastAsia" w:ascii="宋体" w:hAnsi="宋体" w:eastAsia="宋体" w:cs="宋体"/>
          <w:b w:val="0"/>
          <w:i w:val="0"/>
          <w:caps w:val="0"/>
          <w:color w:val="000000"/>
          <w:spacing w:val="0"/>
          <w:sz w:val="31"/>
          <w:szCs w:val="31"/>
          <w:shd w:val="clear" w:fill="FFFFFF"/>
          <w:lang w:eastAsia="zh-CN"/>
        </w:rPr>
        <w:t>联系电话：</w:t>
      </w:r>
      <w:r>
        <w:rPr>
          <w:rFonts w:hint="eastAsia" w:ascii="宋体" w:hAnsi="宋体" w:eastAsia="宋体" w:cs="宋体"/>
          <w:b w:val="0"/>
          <w:i w:val="0"/>
          <w:caps w:val="0"/>
          <w:color w:val="000000"/>
          <w:spacing w:val="0"/>
          <w:sz w:val="31"/>
          <w:szCs w:val="31"/>
          <w:shd w:val="clear" w:fill="FFFFFF"/>
          <w:lang w:val="en-US" w:eastAsia="zh-CN"/>
        </w:rPr>
        <w:t>0537-4498828，</w:t>
      </w:r>
    </w:p>
    <w:p>
      <w:pPr>
        <w:rPr>
          <w:rFonts w:hint="eastAsia" w:ascii="宋体" w:hAnsi="宋体" w:eastAsia="宋体" w:cs="宋体"/>
          <w:b w:val="0"/>
          <w:i w:val="0"/>
          <w:caps w:val="0"/>
          <w:color w:val="000000"/>
          <w:spacing w:val="0"/>
          <w:sz w:val="31"/>
          <w:szCs w:val="31"/>
          <w:shd w:val="clear" w:fill="FFFFFF"/>
          <w:lang w:val="en-US" w:eastAsia="zh-CN"/>
        </w:rPr>
      </w:pPr>
      <w:r>
        <w:rPr>
          <w:rFonts w:hint="eastAsia" w:ascii="宋体" w:hAnsi="宋体" w:eastAsia="宋体" w:cs="宋体"/>
          <w:b w:val="0"/>
          <w:i w:val="0"/>
          <w:caps w:val="0"/>
          <w:color w:val="000000"/>
          <w:spacing w:val="0"/>
          <w:sz w:val="31"/>
          <w:szCs w:val="31"/>
          <w:shd w:val="clear" w:fill="FFFFFF"/>
          <w:lang w:val="en-US" w:eastAsia="zh-CN"/>
        </w:rPr>
        <w:t>传真：4498828，电子邮箱：</w:t>
      </w:r>
      <w:r>
        <w:rPr>
          <w:rFonts w:hint="eastAsia" w:ascii="宋体" w:hAnsi="宋体" w:eastAsia="宋体" w:cs="宋体"/>
          <w:b w:val="0"/>
          <w:i w:val="0"/>
          <w:caps w:val="0"/>
          <w:color w:val="000000"/>
          <w:spacing w:val="0"/>
          <w:sz w:val="31"/>
          <w:szCs w:val="31"/>
          <w:shd w:val="clear" w:fill="FFFFFF"/>
          <w:lang w:val="en-US" w:eastAsia="zh-CN"/>
        </w:rPr>
        <w:fldChar w:fldCharType="begin"/>
      </w:r>
      <w:r>
        <w:rPr>
          <w:rFonts w:hint="eastAsia" w:ascii="宋体" w:hAnsi="宋体" w:eastAsia="宋体" w:cs="宋体"/>
          <w:b w:val="0"/>
          <w:i w:val="0"/>
          <w:caps w:val="0"/>
          <w:color w:val="000000"/>
          <w:spacing w:val="0"/>
          <w:sz w:val="31"/>
          <w:szCs w:val="31"/>
          <w:shd w:val="clear" w:fill="FFFFFF"/>
          <w:lang w:val="en-US" w:eastAsia="zh-CN"/>
        </w:rPr>
        <w:instrText xml:space="preserve"> HYPERLINK "mailto:qufulw@163.com）。" </w:instrText>
      </w:r>
      <w:r>
        <w:rPr>
          <w:rFonts w:hint="eastAsia" w:ascii="宋体" w:hAnsi="宋体" w:eastAsia="宋体" w:cs="宋体"/>
          <w:b w:val="0"/>
          <w:i w:val="0"/>
          <w:caps w:val="0"/>
          <w:color w:val="000000"/>
          <w:spacing w:val="0"/>
          <w:sz w:val="31"/>
          <w:szCs w:val="31"/>
          <w:shd w:val="clear" w:fill="FFFFFF"/>
          <w:lang w:val="en-US" w:eastAsia="zh-CN"/>
        </w:rPr>
        <w:fldChar w:fldCharType="separate"/>
      </w:r>
      <w:r>
        <w:rPr>
          <w:rFonts w:hint="eastAsia" w:ascii="宋体" w:hAnsi="宋体" w:eastAsia="宋体" w:cs="宋体"/>
          <w:b w:val="0"/>
          <w:i w:val="0"/>
          <w:caps w:val="0"/>
          <w:color w:val="000000"/>
          <w:spacing w:val="0"/>
          <w:sz w:val="31"/>
          <w:szCs w:val="31"/>
          <w:shd w:val="clear" w:fill="FFFFFF"/>
          <w:lang w:val="en-US" w:eastAsia="zh-CN"/>
        </w:rPr>
        <w:t>qufulw@163.com</w:t>
      </w:r>
      <w:r>
        <w:rPr>
          <w:rFonts w:hint="eastAsia" w:ascii="宋体" w:hAnsi="宋体" w:eastAsia="宋体" w:cs="宋体"/>
          <w:b w:val="0"/>
          <w:i w:val="0"/>
          <w:caps w:val="0"/>
          <w:color w:val="000000"/>
          <w:spacing w:val="0"/>
          <w:sz w:val="31"/>
          <w:szCs w:val="31"/>
          <w:shd w:val="clear" w:fill="FFFFFF"/>
          <w:lang w:eastAsia="zh-CN"/>
        </w:rPr>
        <w:t>）。</w:t>
      </w:r>
      <w:r>
        <w:rPr>
          <w:rFonts w:hint="eastAsia" w:ascii="宋体" w:hAnsi="宋体" w:eastAsia="宋体" w:cs="宋体"/>
          <w:b w:val="0"/>
          <w:i w:val="0"/>
          <w:caps w:val="0"/>
          <w:color w:val="000000"/>
          <w:spacing w:val="0"/>
          <w:sz w:val="31"/>
          <w:szCs w:val="31"/>
          <w:shd w:val="clear" w:fill="FFFFFF"/>
          <w:lang w:val="en-US" w:eastAsia="zh-CN"/>
        </w:rPr>
        <w:fldChar w:fldCharType="end"/>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2012年，我局严格按照有关规定认真开展政府信息公开，借助报纸、电视、广播、网络等多种媒体广泛公开单位政务信息，按要求编制信息公开目录，并对公开信息进行了及时更新，截至2012年底，我局政府信息公开工作运行正常。</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二、组织领导和制度建设情况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一）领导重视。我办党组高度重视政府信息公开工作，召开专门会议研究部署，明确了分管领导，安排2名同志负责落实此项工作，同时将信息公开工作纳入办公室工作目标，与其他工作一并部署，一并落实，一并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二）完善制度。根据我局工作实际，我们建立健全政府信息主动公开制度、政府信息依申请公开制度、政府信息发布保密审查制度、政府信息公开报送和政府信息公开受理举报制度等，做到有章可循，制度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（三）按照有关要求，我局编写了信息公开目录和指南，以及办事流程图、办事指南等，通过政府网站、公示栏等多种方式主动向社会公开，接受群众监督。    </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三、主动公开政府信息情况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仿宋_GB2312" w:hAnsi="宋体" w:eastAsia="仿宋_GB2312" w:cs="宋体"/>
          <w:b/>
          <w:spacing w:val="-6"/>
          <w:kern w:val="0"/>
          <w:sz w:val="30"/>
          <w:szCs w:val="30"/>
        </w:rPr>
        <w:t>（一）政府信息公开的内容。</w:t>
      </w:r>
      <w:r>
        <w:rPr>
          <w:rFonts w:hint="eastAsia" w:ascii="宋体" w:hAnsi="宋体" w:eastAsia="宋体" w:cs="宋体"/>
          <w:b w:val="0"/>
          <w:i w:val="0"/>
          <w:caps w:val="0"/>
          <w:color w:val="000000"/>
          <w:spacing w:val="0"/>
          <w:sz w:val="31"/>
          <w:szCs w:val="31"/>
          <w:shd w:val="clear" w:fill="FFFFFF"/>
          <w:lang w:eastAsia="zh-CN"/>
        </w:rPr>
        <w:t>本年度政府信息公开主要包括机构信息、公文法规、其他信息等方面，其中，机构信息主要介绍招商工作动态、主要职能以及内设机构职责和年度工作要点等信息。</w:t>
      </w:r>
    </w:p>
    <w:p>
      <w:pPr>
        <w:widowControl/>
        <w:adjustRightInd w:val="0"/>
        <w:snapToGrid w:val="0"/>
        <w:spacing w:line="360" w:lineRule="auto"/>
        <w:ind w:firstLine="616"/>
        <w:jc w:val="left"/>
        <w:rPr>
          <w:rFonts w:hint="eastAsia" w:ascii="微软雅黑" w:hAnsi="微软雅黑" w:eastAsia="微软雅黑" w:cs="微软雅黑"/>
          <w:i w:val="0"/>
          <w:caps w:val="0"/>
          <w:color w:val="3D3D3D"/>
          <w:spacing w:val="0"/>
          <w:sz w:val="22"/>
          <w:szCs w:val="22"/>
          <w:bdr w:val="none" w:color="auto" w:sz="0" w:space="0"/>
          <w:shd w:val="clear" w:fill="FFFFFF"/>
        </w:rPr>
      </w:pPr>
      <w:r>
        <w:rPr>
          <w:rFonts w:hint="eastAsia" w:ascii="仿宋_GB2312" w:hAnsi="宋体" w:eastAsia="仿宋_GB2312" w:cs="宋体"/>
          <w:b/>
          <w:spacing w:val="-6"/>
          <w:kern w:val="0"/>
          <w:sz w:val="30"/>
          <w:szCs w:val="30"/>
        </w:rPr>
        <w:t>（二）政府信息公开方式。</w:t>
      </w:r>
      <w:r>
        <w:rPr>
          <w:rFonts w:hint="eastAsia" w:ascii="宋体" w:hAnsi="宋体" w:eastAsia="宋体" w:cs="宋体"/>
          <w:b w:val="0"/>
          <w:i w:val="0"/>
          <w:caps w:val="0"/>
          <w:color w:val="000000"/>
          <w:spacing w:val="0"/>
          <w:sz w:val="31"/>
          <w:szCs w:val="31"/>
          <w:shd w:val="clear" w:fill="FFFFFF"/>
          <w:lang w:eastAsia="zh-CN"/>
        </w:rPr>
        <w:t>我局机关政府信息主要通过曲阜市政府网站和其他渠道发布政府信息。其中，以政府信息网站或文件、会议发布为主。</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四、申请公开政府信息的情况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2012年我局没有接收到书面或其他形式要求公开政府信息的申请。</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五、政府信息公开的收费及减免收费的情况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2012年我局未发生政府信息公开收费及减免收费的情况。</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六、申请行政复议、提起行政诉讼的情况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2012年我局没有因为政府信息公开工作而被申请行政复议或被提起行政诉讼。</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七、保密审查及监督检查情况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2012年我局严格按照《办法》规定，对于公开文件资料严格审查，层层把关，强化保密意识，完善监督检查制度，一年来没有出现泄密事件。</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八、所属事业单位信息公开工作推进情况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b w:val="0"/>
          <w:i w:val="0"/>
          <w:caps w:val="0"/>
          <w:color w:val="000000"/>
          <w:spacing w:val="0"/>
          <w:kern w:val="2"/>
          <w:sz w:val="31"/>
          <w:szCs w:val="31"/>
          <w:shd w:val="clear" w:fill="FFFFFF"/>
          <w:lang w:val="en-US" w:eastAsia="zh-CN" w:bidi="ar-SA"/>
        </w:rPr>
        <w:t>我局无下属事业单位</w:t>
      </w:r>
      <w:r>
        <w:rPr>
          <w:rFonts w:hint="eastAsia" w:ascii="微软雅黑" w:hAnsi="微软雅黑" w:eastAsia="微软雅黑" w:cs="微软雅黑"/>
          <w:i w:val="0"/>
          <w:caps w:val="0"/>
          <w:color w:val="3D3D3D"/>
          <w:spacing w:val="0"/>
          <w:sz w:val="22"/>
          <w:szCs w:val="22"/>
          <w:bdr w:val="none" w:color="auto" w:sz="0" w:space="0"/>
          <w:shd w:val="clear" w:fill="FFFFFF"/>
        </w:rPr>
        <w:t>。</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九、政府信息公开工作存在的主要问题和改进情况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虽然政府信息公开工作取得了一定成绩，但是还存在着一些问题，主要有：一是部门信息量有限，信息涵盖面不广。二是信息报道有时不够及时。</w:t>
      </w:r>
      <w:bookmarkStart w:id="0" w:name="_GoBack"/>
      <w:bookmarkEnd w:id="0"/>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下一步，我们将着力抓好如下几点：</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一）着力抓好政务信息报送工作。深入开展调查研究，积极拓宽信息渠道，提炼一批具有较高参考价值的政务信息，提高信息的可读性和耐读性，使信息报送质量和总量较上年有较大提高。继续扩大信息覆盖面，健全信息网络。</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（二）加大信息公开制度的执行工作。把政府信息公开工作纳入绩效考核的内容，建立和完善政务信息公开内容和更新维护、考核评估、监督评议、培训宣传等制度，并对执行情况进行跟踪检查。</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三）加强业务人员的业务技术培训和学习。进一步深化认识，不断增强干部职工学习微机和信息网络技术的主动性和自觉性和保密性，同时，加强与政府信息公开部门之间的联系和沟通，寻求工作指导，不断提高工作人员的综合素质和技术能力。</w:t>
      </w:r>
    </w:p>
    <w:p>
      <w:pPr>
        <w:rPr>
          <w:rFonts w:hint="eastAsia" w:ascii="宋体" w:hAnsi="宋体" w:eastAsia="宋体" w:cs="宋体"/>
          <w:b w:val="0"/>
          <w:i w:val="0"/>
          <w:caps w:val="0"/>
          <w:color w:val="000000"/>
          <w:spacing w:val="0"/>
          <w:sz w:val="31"/>
          <w:szCs w:val="31"/>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3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2020-06-30T06:59:17Z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