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17"/>
          <w:sz w:val="44"/>
          <w:szCs w:val="44"/>
          <w:shd w:val="clear" w:fill="FFFFFF"/>
        </w:rPr>
      </w:pPr>
      <w: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t>曲阜市统计局</w:t>
      </w:r>
      <w:r>
        <w:rPr>
          <w:rFonts w:hint="eastAsia" w:ascii="方正小标宋简体" w:hAnsi="方正小标宋简体" w:eastAsia="方正小标宋简体" w:cs="方正小标宋简体"/>
          <w:b w:val="0"/>
          <w:bCs/>
          <w:i w:val="0"/>
          <w:caps w:val="0"/>
          <w:color w:val="333333"/>
          <w:spacing w:val="-17"/>
          <w:sz w:val="44"/>
          <w:szCs w:val="44"/>
          <w:shd w:val="clear" w:fill="FFFFFF"/>
          <w:lang w:val="en-US" w:eastAsia="zh-CN"/>
        </w:rPr>
        <w:t>2023年</w:t>
      </w:r>
      <w:r>
        <w:rPr>
          <w:rFonts w:hint="eastAsia" w:ascii="方正小标宋简体" w:hAnsi="方正小标宋简体" w:eastAsia="方正小标宋简体" w:cs="方正小标宋简体"/>
          <w:b w:val="0"/>
          <w:bCs/>
          <w:i w:val="0"/>
          <w:caps w:val="0"/>
          <w:color w:val="333333"/>
          <w:spacing w:val="-17"/>
          <w:sz w:val="44"/>
          <w:szCs w:val="44"/>
          <w:shd w:val="clear" w:fill="FFFFFF"/>
        </w:rPr>
        <w:t>政府信息公开工作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0"/>
          <w:sz w:val="44"/>
          <w:szCs w:val="44"/>
        </w:rPr>
      </w:pPr>
      <w:r>
        <w:rPr>
          <w:rFonts w:hint="eastAsia" w:ascii="方正小标宋简体" w:hAnsi="方正小标宋简体" w:eastAsia="方正小标宋简体" w:cs="方正小标宋简体"/>
          <w:b w:val="0"/>
          <w:bCs/>
          <w:i w:val="0"/>
          <w:caps w:val="0"/>
          <w:color w:val="333333"/>
          <w:spacing w:val="0"/>
          <w:sz w:val="44"/>
          <w:szCs w:val="44"/>
          <w:shd w:val="clear" w:fill="FFFFFF"/>
        </w:rPr>
        <w:t>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spacing w:line="590" w:lineRule="exact"/>
        <w:ind w:right="-105" w:rightChars="-50" w:firstLine="643" w:firstLineChars="200"/>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eastAsia" w:ascii="Times New Roman" w:hAnsi="Times New Roman" w:eastAsia="方正仿宋简体" w:cs="Times New Roman"/>
          <w:b/>
          <w:color w:val="000000"/>
          <w:sz w:val="32"/>
          <w:szCs w:val="32"/>
          <w:lang w:val="en-US" w:eastAsia="zh-CN"/>
        </w:rPr>
        <w:t>曲阜市统计局</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pPr>
        <w:spacing w:line="590" w:lineRule="exact"/>
        <w:ind w:right="-105"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5"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eastAsia" w:ascii="Times New Roman" w:hAnsi="Times New Roman"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年1月1日起至202</w:t>
      </w:r>
      <w:r>
        <w:rPr>
          <w:rFonts w:hint="eastAsia" w:ascii="Times New Roman" w:hAnsi="Times New Roman"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年12月31日止。本报告电子版可在“中国·</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eastAsia"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w:t>
      </w:r>
      <w:r>
        <w:rPr>
          <w:rFonts w:hint="eastAsia" w:ascii="Times New Roman" w:hAnsi="Times New Roman" w:eastAsia="方正仿宋简体" w:cs="Times New Roman"/>
          <w:b/>
          <w:color w:val="000000"/>
          <w:sz w:val="32"/>
          <w:szCs w:val="32"/>
          <w:lang w:val="en-US" w:eastAsia="zh-CN"/>
        </w:rPr>
        <w:t>曲阜市统计局</w:t>
      </w:r>
      <w:r>
        <w:rPr>
          <w:rFonts w:hint="default" w:ascii="Times New Roman" w:hAnsi="Times New Roman" w:eastAsia="方正仿宋简体" w:cs="Times New Roman"/>
          <w:b/>
          <w:color w:val="000000"/>
          <w:sz w:val="32"/>
          <w:szCs w:val="32"/>
        </w:rPr>
        <w:t>联系</w:t>
      </w:r>
      <w:r>
        <w:rPr>
          <w:rFonts w:hint="default" w:ascii="Times New Roman" w:hAnsi="Times New Roman" w:eastAsia="方正仿宋简体" w:cs="Times New Roman"/>
          <w:b/>
          <w:color w:val="000000" w:themeColor="text1"/>
          <w:sz w:val="32"/>
          <w:szCs w:val="32"/>
          <w14:textFill>
            <w14:solidFill>
              <w14:schemeClr w14:val="tx1"/>
            </w14:solidFill>
          </w14:textFill>
        </w:rPr>
        <w:t>（地址：</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曲阜市春秋路一号</w:t>
      </w:r>
      <w:r>
        <w:rPr>
          <w:rFonts w:hint="default" w:ascii="Times New Roman" w:hAnsi="Times New Roman" w:eastAsia="方正仿宋简体" w:cs="Times New Roman"/>
          <w:b/>
          <w:color w:val="000000" w:themeColor="text1"/>
          <w:sz w:val="32"/>
          <w:szCs w:val="32"/>
          <w14:textFill>
            <w14:solidFill>
              <w14:schemeClr w14:val="tx1"/>
            </w14:solidFill>
          </w14:textFill>
        </w:rPr>
        <w:t>，联系电话：0537-</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4498560</w:t>
      </w:r>
      <w:r>
        <w:rPr>
          <w:rFonts w:hint="default" w:ascii="Times New Roman" w:hAnsi="Times New Roman" w:eastAsia="方正仿宋简体" w:cs="Times New Roman"/>
          <w:b/>
          <w:color w:val="000000" w:themeColor="text1"/>
          <w:sz w:val="32"/>
          <w:szCs w:val="32"/>
          <w14:textFill>
            <w14:solidFill>
              <w14:schemeClr w14:val="tx1"/>
            </w14:solidFill>
          </w14:textFill>
        </w:rPr>
        <w:t>）</w:t>
      </w:r>
      <w:r>
        <w:rPr>
          <w:rFonts w:hint="default" w:ascii="Times New Roman" w:hAnsi="Times New Roman" w:eastAsia="方正仿宋简体" w:cs="Times New Roman"/>
          <w:b/>
          <w:color w:val="000000"/>
          <w:sz w:val="32"/>
          <w:szCs w:val="32"/>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i w:val="0"/>
          <w:caps w:val="0"/>
          <w:color w:val="333333"/>
          <w:spacing w:val="0"/>
          <w:sz w:val="32"/>
          <w:szCs w:val="32"/>
        </w:rPr>
      </w:pPr>
      <w:r>
        <w:rPr>
          <w:rFonts w:hint="eastAsia" w:ascii="黑体" w:hAnsi="黑体" w:eastAsia="黑体" w:cs="黑体"/>
          <w:b/>
          <w:i w:val="0"/>
          <w:caps w:val="0"/>
          <w:color w:val="333333"/>
          <w:spacing w:val="0"/>
          <w:sz w:val="32"/>
          <w:szCs w:val="32"/>
          <w:shd w:val="clear" w:fill="FFFFFF"/>
        </w:rPr>
        <w:t>一、总体情况</w:t>
      </w:r>
    </w:p>
    <w:p>
      <w:pPr>
        <w:ind w:firstLine="622" w:firstLineChars="200"/>
        <w:rPr>
          <w:rStyle w:val="5"/>
          <w:rFonts w:hint="eastAsia" w:ascii="Times New Roman" w:hAnsi="Times New Roman" w:eastAsia="方正仿宋简体" w:cs="Times New Roman"/>
          <w:kern w:val="0"/>
          <w:sz w:val="31"/>
          <w:szCs w:val="31"/>
          <w:shd w:val="clear" w:color="auto" w:fill="FFFFFF"/>
          <w:lang w:val="en-US" w:eastAsia="zh-CN" w:bidi="ar"/>
        </w:rPr>
      </w:pPr>
      <w:r>
        <w:rPr>
          <w:rStyle w:val="5"/>
          <w:rFonts w:hint="eastAsia" w:ascii="Times New Roman" w:hAnsi="Times New Roman" w:eastAsia="方正仿宋简体" w:cs="Times New Roman"/>
          <w:kern w:val="0"/>
          <w:sz w:val="31"/>
          <w:szCs w:val="31"/>
          <w:shd w:val="clear" w:color="auto" w:fill="FFFFFF"/>
          <w:lang w:val="en-US" w:eastAsia="zh-CN" w:bidi="ar"/>
        </w:rPr>
        <w:t>2023年市统计局坚持把政务公开工作作为发布信息、宣讲政策、服务群众的重要抓手，对照各级关于政府信息公开工作的部署要求，严格履行政务公开职责，主动推进政务信息公开，持续提升统计政务公开标准化、规范化、制度化水平。</w:t>
      </w:r>
    </w:p>
    <w:p>
      <w:pPr>
        <w:spacing w:line="560" w:lineRule="exact"/>
        <w:ind w:firstLine="622" w:firstLineChars="200"/>
        <w:rPr>
          <w:rStyle w:val="5"/>
          <w:rFonts w:hint="default" w:ascii="Times New Roman" w:hAnsi="Times New Roman" w:eastAsia="方正仿宋简体" w:cs="Times New Roman"/>
          <w:sz w:val="31"/>
          <w:szCs w:val="31"/>
          <w:shd w:val="clear" w:color="auto" w:fill="FFFFFF"/>
        </w:rPr>
      </w:pPr>
      <w:r>
        <w:rPr>
          <w:rStyle w:val="5"/>
          <w:rFonts w:hint="eastAsia" w:ascii="Times New Roman" w:hAnsi="Times New Roman" w:eastAsia="方正仿宋简体" w:cs="Times New Roman"/>
          <w:kern w:val="0"/>
          <w:sz w:val="31"/>
          <w:szCs w:val="31"/>
          <w:shd w:val="clear" w:color="auto" w:fill="FFFFFF"/>
          <w:lang w:val="en-US" w:eastAsia="zh-CN" w:bidi="ar"/>
        </w:rPr>
        <w:t>（一）主动公开方面。</w:t>
      </w:r>
      <w:r>
        <w:rPr>
          <w:rStyle w:val="5"/>
          <w:rFonts w:hint="default" w:ascii="Times New Roman" w:hAnsi="Times New Roman" w:eastAsia="方正仿宋简体" w:cs="Times New Roman"/>
          <w:sz w:val="31"/>
          <w:szCs w:val="31"/>
          <w:shd w:val="clear" w:color="auto" w:fill="FFFFFF"/>
        </w:rPr>
        <w:t>本年度我局通过政府网站主动公开各类政府信息</w:t>
      </w:r>
      <w:r>
        <w:rPr>
          <w:rStyle w:val="5"/>
          <w:rFonts w:hint="eastAsia" w:ascii="Times New Roman" w:hAnsi="Times New Roman" w:eastAsia="方正仿宋简体" w:cs="Times New Roman"/>
          <w:sz w:val="31"/>
          <w:szCs w:val="31"/>
          <w:shd w:val="clear" w:color="auto" w:fill="FFFFFF"/>
          <w:lang w:val="en-US" w:eastAsia="zh-CN"/>
        </w:rPr>
        <w:t>31</w:t>
      </w:r>
      <w:r>
        <w:rPr>
          <w:rStyle w:val="5"/>
          <w:rFonts w:hint="default" w:ascii="Times New Roman" w:hAnsi="Times New Roman" w:eastAsia="方正仿宋简体" w:cs="Times New Roman"/>
          <w:sz w:val="31"/>
          <w:szCs w:val="31"/>
          <w:shd w:val="clear" w:color="auto" w:fill="FFFFFF"/>
        </w:rPr>
        <w:t>条。其中</w:t>
      </w:r>
      <w:r>
        <w:rPr>
          <w:rStyle w:val="5"/>
          <w:rFonts w:hint="eastAsia" w:ascii="Times New Roman" w:hAnsi="Times New Roman" w:eastAsia="方正仿宋简体" w:cs="Times New Roman"/>
          <w:sz w:val="31"/>
          <w:szCs w:val="31"/>
          <w:shd w:val="clear" w:color="auto" w:fill="FFFFFF"/>
          <w:lang w:val="en-US" w:eastAsia="zh-CN"/>
        </w:rPr>
        <w:t>履职依据</w:t>
      </w:r>
      <w:r>
        <w:rPr>
          <w:rStyle w:val="5"/>
          <w:rFonts w:hint="default" w:ascii="Times New Roman" w:hAnsi="Times New Roman" w:eastAsia="方正仿宋简体" w:cs="Times New Roman"/>
          <w:sz w:val="31"/>
          <w:szCs w:val="31"/>
          <w:shd w:val="clear" w:color="auto" w:fill="FFFFFF"/>
        </w:rPr>
        <w:t>信息</w:t>
      </w:r>
      <w:r>
        <w:rPr>
          <w:rStyle w:val="5"/>
          <w:rFonts w:hint="eastAsia" w:ascii="Times New Roman" w:hAnsi="Times New Roman" w:eastAsia="方正仿宋简体" w:cs="Times New Roman"/>
          <w:sz w:val="31"/>
          <w:szCs w:val="31"/>
          <w:shd w:val="clear" w:color="auto" w:fill="FFFFFF"/>
          <w:lang w:val="en-US" w:eastAsia="zh-CN"/>
        </w:rPr>
        <w:t>公开1</w:t>
      </w:r>
      <w:r>
        <w:rPr>
          <w:rStyle w:val="5"/>
          <w:rFonts w:hint="default" w:ascii="Times New Roman" w:hAnsi="Times New Roman" w:eastAsia="方正仿宋简体" w:cs="Times New Roman"/>
          <w:sz w:val="31"/>
          <w:szCs w:val="31"/>
          <w:shd w:val="clear" w:color="auto" w:fill="FFFFFF"/>
        </w:rPr>
        <w:t>条，占比</w:t>
      </w:r>
      <w:r>
        <w:rPr>
          <w:rStyle w:val="5"/>
          <w:rFonts w:hint="eastAsia" w:ascii="Times New Roman" w:hAnsi="Times New Roman" w:eastAsia="方正仿宋简体" w:cs="Times New Roman"/>
          <w:sz w:val="31"/>
          <w:szCs w:val="31"/>
          <w:shd w:val="clear" w:color="auto" w:fill="FFFFFF"/>
          <w:lang w:val="en-US" w:eastAsia="zh-CN"/>
        </w:rPr>
        <w:t>3</w:t>
      </w:r>
      <w:r>
        <w:rPr>
          <w:rStyle w:val="5"/>
          <w:rFonts w:hint="default" w:ascii="Times New Roman" w:hAnsi="Times New Roman" w:cs="Times New Roman"/>
          <w:sz w:val="31"/>
          <w:szCs w:val="31"/>
          <w:shd w:val="clear" w:color="auto" w:fill="FFFFFF"/>
        </w:rPr>
        <w:t>%</w:t>
      </w:r>
      <w:r>
        <w:rPr>
          <w:rStyle w:val="5"/>
          <w:rFonts w:hint="default" w:ascii="Times New Roman" w:hAnsi="Times New Roman" w:eastAsia="方正仿宋简体" w:cs="Times New Roman"/>
          <w:sz w:val="31"/>
          <w:szCs w:val="31"/>
          <w:shd w:val="clear" w:color="auto" w:fill="FFFFFF"/>
        </w:rPr>
        <w:t>；</w:t>
      </w:r>
      <w:bookmarkStart w:id="0" w:name="OLE_LINK1"/>
      <w:r>
        <w:rPr>
          <w:rStyle w:val="5"/>
          <w:rFonts w:hint="eastAsia" w:ascii="Times New Roman" w:hAnsi="Times New Roman" w:eastAsia="方正仿宋简体" w:cs="Times New Roman"/>
          <w:sz w:val="31"/>
          <w:szCs w:val="31"/>
          <w:shd w:val="clear" w:color="auto" w:fill="FFFFFF"/>
          <w:lang w:val="en-US" w:eastAsia="zh-CN"/>
        </w:rPr>
        <w:t>政策解读</w:t>
      </w:r>
      <w:r>
        <w:rPr>
          <w:rStyle w:val="5"/>
          <w:rFonts w:hint="default" w:ascii="Times New Roman" w:hAnsi="Times New Roman" w:eastAsia="方正仿宋简体" w:cs="Times New Roman"/>
          <w:sz w:val="31"/>
          <w:szCs w:val="31"/>
          <w:shd w:val="clear" w:color="auto" w:fill="FFFFFF"/>
        </w:rPr>
        <w:t>信息</w:t>
      </w:r>
      <w:bookmarkEnd w:id="0"/>
      <w:r>
        <w:rPr>
          <w:rStyle w:val="5"/>
          <w:rFonts w:hint="eastAsia" w:ascii="Times New Roman" w:hAnsi="Times New Roman" w:eastAsia="方正仿宋简体" w:cs="Times New Roman"/>
          <w:sz w:val="31"/>
          <w:szCs w:val="31"/>
          <w:shd w:val="clear" w:color="auto" w:fill="FFFFFF"/>
          <w:lang w:val="en-US" w:eastAsia="zh-CN"/>
        </w:rPr>
        <w:t>公开2</w:t>
      </w:r>
      <w:r>
        <w:rPr>
          <w:rStyle w:val="5"/>
          <w:rFonts w:hint="default" w:ascii="Times New Roman" w:hAnsi="Times New Roman" w:eastAsia="方正仿宋简体" w:cs="Times New Roman"/>
          <w:sz w:val="31"/>
          <w:szCs w:val="31"/>
          <w:shd w:val="clear" w:color="auto" w:fill="FFFFFF"/>
        </w:rPr>
        <w:t>条，占比</w:t>
      </w:r>
      <w:r>
        <w:rPr>
          <w:rStyle w:val="5"/>
          <w:rFonts w:hint="eastAsia" w:ascii="Times New Roman" w:hAnsi="Times New Roman" w:eastAsia="方正仿宋简体" w:cs="Times New Roman"/>
          <w:sz w:val="31"/>
          <w:szCs w:val="31"/>
          <w:shd w:val="clear" w:color="auto" w:fill="FFFFFF"/>
          <w:lang w:val="en-US" w:eastAsia="zh-CN"/>
        </w:rPr>
        <w:t>6</w:t>
      </w:r>
      <w:r>
        <w:rPr>
          <w:rStyle w:val="5"/>
          <w:rFonts w:hint="default" w:ascii="Times New Roman" w:hAnsi="Times New Roman" w:cs="Times New Roman"/>
          <w:sz w:val="31"/>
          <w:szCs w:val="31"/>
          <w:shd w:val="clear" w:color="auto" w:fill="FFFFFF"/>
        </w:rPr>
        <w:t>%</w:t>
      </w:r>
      <w:r>
        <w:rPr>
          <w:rStyle w:val="5"/>
          <w:rFonts w:hint="default" w:ascii="Times New Roman" w:hAnsi="Times New Roman" w:eastAsia="方正仿宋简体" w:cs="Times New Roman"/>
          <w:sz w:val="31"/>
          <w:szCs w:val="31"/>
          <w:shd w:val="clear" w:color="auto" w:fill="FFFFFF"/>
        </w:rPr>
        <w:t>；</w:t>
      </w:r>
      <w:bookmarkStart w:id="1" w:name="OLE_LINK2"/>
      <w:r>
        <w:rPr>
          <w:rStyle w:val="5"/>
          <w:rFonts w:hint="eastAsia" w:ascii="Times New Roman" w:hAnsi="Times New Roman" w:eastAsia="方正仿宋简体" w:cs="Times New Roman"/>
          <w:sz w:val="31"/>
          <w:szCs w:val="31"/>
          <w:shd w:val="clear" w:color="auto" w:fill="FFFFFF"/>
          <w:lang w:val="en-US" w:eastAsia="zh-CN"/>
        </w:rPr>
        <w:t>统计</w:t>
      </w:r>
      <w:r>
        <w:rPr>
          <w:rStyle w:val="5"/>
          <w:rFonts w:hint="default" w:ascii="Times New Roman" w:hAnsi="Times New Roman" w:eastAsia="方正仿宋简体" w:cs="Times New Roman"/>
          <w:sz w:val="31"/>
          <w:szCs w:val="31"/>
          <w:shd w:val="clear" w:color="auto" w:fill="FFFFFF"/>
        </w:rPr>
        <w:t>信息公开</w:t>
      </w:r>
      <w:bookmarkEnd w:id="1"/>
      <w:r>
        <w:rPr>
          <w:rStyle w:val="5"/>
          <w:rFonts w:hint="default" w:ascii="Times New Roman" w:hAnsi="Times New Roman" w:eastAsia="方正仿宋简体" w:cs="Times New Roman"/>
          <w:sz w:val="31"/>
          <w:szCs w:val="31"/>
          <w:shd w:val="clear" w:color="auto" w:fill="FFFFFF"/>
          <w:lang w:val="en-US" w:eastAsia="zh-CN"/>
        </w:rPr>
        <w:t>1</w:t>
      </w:r>
      <w:r>
        <w:rPr>
          <w:rStyle w:val="5"/>
          <w:rFonts w:hint="eastAsia" w:ascii="Times New Roman" w:hAnsi="Times New Roman" w:eastAsia="方正仿宋简体" w:cs="Times New Roman"/>
          <w:sz w:val="31"/>
          <w:szCs w:val="31"/>
          <w:shd w:val="clear" w:color="auto" w:fill="FFFFFF"/>
          <w:lang w:val="en-US" w:eastAsia="zh-CN"/>
        </w:rPr>
        <w:t>0</w:t>
      </w:r>
      <w:r>
        <w:rPr>
          <w:rStyle w:val="5"/>
          <w:rFonts w:hint="default" w:ascii="Times New Roman" w:hAnsi="Times New Roman" w:eastAsia="方正仿宋简体" w:cs="Times New Roman"/>
          <w:sz w:val="31"/>
          <w:szCs w:val="31"/>
          <w:shd w:val="clear" w:color="auto" w:fill="FFFFFF"/>
        </w:rPr>
        <w:t>条，占比</w:t>
      </w:r>
      <w:r>
        <w:rPr>
          <w:rStyle w:val="5"/>
          <w:rFonts w:hint="eastAsia" w:ascii="Times New Roman" w:hAnsi="Times New Roman" w:eastAsia="方正仿宋简体" w:cs="Times New Roman"/>
          <w:sz w:val="31"/>
          <w:szCs w:val="31"/>
          <w:shd w:val="clear" w:color="auto" w:fill="FFFFFF"/>
          <w:lang w:val="en-US" w:eastAsia="zh-CN"/>
        </w:rPr>
        <w:t>32</w:t>
      </w:r>
      <w:r>
        <w:rPr>
          <w:rStyle w:val="5"/>
          <w:rFonts w:hint="default" w:ascii="Times New Roman" w:hAnsi="Times New Roman" w:cs="Times New Roman"/>
          <w:sz w:val="31"/>
          <w:szCs w:val="31"/>
          <w:shd w:val="clear" w:color="auto" w:fill="FFFFFF"/>
        </w:rPr>
        <w:t>%</w:t>
      </w:r>
      <w:r>
        <w:rPr>
          <w:rStyle w:val="5"/>
          <w:rFonts w:hint="default" w:ascii="Times New Roman" w:hAnsi="Times New Roman" w:eastAsia="方正仿宋简体" w:cs="Times New Roman"/>
          <w:sz w:val="31"/>
          <w:szCs w:val="31"/>
          <w:shd w:val="clear" w:color="auto" w:fill="FFFFFF"/>
        </w:rPr>
        <w:t>；</w:t>
      </w:r>
      <w:bookmarkStart w:id="2" w:name="OLE_LINK3"/>
      <w:r>
        <w:rPr>
          <w:rStyle w:val="5"/>
          <w:rFonts w:hint="eastAsia" w:ascii="Times New Roman" w:hAnsi="Times New Roman" w:eastAsia="方正仿宋简体" w:cs="Times New Roman"/>
          <w:sz w:val="31"/>
          <w:szCs w:val="31"/>
          <w:shd w:val="clear" w:color="auto" w:fill="FFFFFF"/>
          <w:lang w:val="en-US" w:eastAsia="zh-CN"/>
        </w:rPr>
        <w:t>财政信息公开2条，占比6%；会议公开5条，占比16%；行政执法公示9条，占比29%；主动公开基本目录1条，占比3%；“双随机、一公开”监管1条，占比3%。</w:t>
      </w:r>
      <w:bookmarkEnd w:id="2"/>
    </w:p>
    <w:p>
      <w:pPr>
        <w:spacing w:line="240" w:lineRule="auto"/>
        <w:ind w:firstLine="622" w:firstLineChars="200"/>
        <w:rPr>
          <w:rStyle w:val="5"/>
          <w:rFonts w:hint="eastAsia" w:ascii="Times New Roman" w:hAnsi="Times New Roman" w:eastAsia="方正仿宋简体" w:cs="Times New Roman"/>
          <w:sz w:val="31"/>
          <w:szCs w:val="31"/>
          <w:shd w:val="clear" w:color="auto" w:fill="FFFFFF"/>
          <w:lang w:val="en-US" w:eastAsia="zh-CN"/>
        </w:rPr>
      </w:pPr>
      <w:r>
        <w:rPr>
          <w:rStyle w:val="5"/>
          <w:rFonts w:hint="eastAsia" w:ascii="Times New Roman" w:hAnsi="Times New Roman" w:eastAsia="方正仿宋简体" w:cs="Times New Roman"/>
          <w:sz w:val="31"/>
          <w:szCs w:val="31"/>
          <w:shd w:val="clear" w:color="auto" w:fill="FFFFFF"/>
          <w:lang w:val="en-US" w:eastAsia="zh-CN"/>
        </w:rPr>
        <w:drawing>
          <wp:inline distT="0" distB="0" distL="114300" distR="114300">
            <wp:extent cx="4743450" cy="2657475"/>
            <wp:effectExtent l="0" t="0" r="0" b="9525"/>
            <wp:docPr id="1" name="图片 1" descr="0a3b657a799819fe607de92ad3bc9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3b657a799819fe607de92ad3bc99b"/>
                    <pic:cNvPicPr>
                      <a:picLocks noChangeAspect="1"/>
                    </pic:cNvPicPr>
                  </pic:nvPicPr>
                  <pic:blipFill>
                    <a:blip r:embed="rId4"/>
                    <a:stretch>
                      <a:fillRect/>
                    </a:stretch>
                  </pic:blipFill>
                  <pic:spPr>
                    <a:xfrm>
                      <a:off x="0" y="0"/>
                      <a:ext cx="4743450" cy="2657475"/>
                    </a:xfrm>
                    <a:prstGeom prst="rect">
                      <a:avLst/>
                    </a:prstGeom>
                  </pic:spPr>
                </pic:pic>
              </a:graphicData>
            </a:graphic>
          </wp:inline>
        </w:drawing>
      </w:r>
    </w:p>
    <w:p>
      <w:pPr>
        <w:spacing w:line="560" w:lineRule="exact"/>
        <w:ind w:firstLine="622" w:firstLineChars="200"/>
        <w:rPr>
          <w:rStyle w:val="5"/>
          <w:rFonts w:hint="default" w:ascii="Times New Roman" w:hAnsi="Times New Roman" w:eastAsia="方正仿宋简体" w:cs="Times New Roman"/>
          <w:kern w:val="0"/>
          <w:sz w:val="31"/>
          <w:szCs w:val="31"/>
          <w:shd w:val="clear" w:color="auto" w:fill="FFFFFF"/>
          <w:lang w:val="en-US" w:eastAsia="zh-CN" w:bidi="ar"/>
        </w:rPr>
      </w:pPr>
      <w:r>
        <w:rPr>
          <w:rStyle w:val="5"/>
          <w:rFonts w:hint="eastAsia" w:ascii="Times New Roman" w:hAnsi="Times New Roman" w:eastAsia="方正仿宋简体" w:cs="Times New Roman"/>
          <w:kern w:val="0"/>
          <w:sz w:val="31"/>
          <w:szCs w:val="31"/>
          <w:shd w:val="clear" w:color="auto" w:fill="FFFFFF"/>
          <w:lang w:val="en-US" w:eastAsia="zh-CN" w:bidi="ar"/>
        </w:rPr>
        <w:t>（二）依申请公开情况。2023年度以来，本单位收到2个政府信息公开申请，同时都已对收到的公开申请进行了答复。</w:t>
      </w:r>
    </w:p>
    <w:p>
      <w:pPr>
        <w:ind w:firstLine="622" w:firstLineChars="200"/>
        <w:rPr>
          <w:rStyle w:val="5"/>
          <w:rFonts w:hint="eastAsia" w:ascii="Times New Roman" w:hAnsi="Times New Roman" w:eastAsia="方正仿宋简体" w:cs="Times New Roman"/>
          <w:kern w:val="0"/>
          <w:sz w:val="31"/>
          <w:szCs w:val="31"/>
          <w:shd w:val="clear" w:color="auto" w:fill="FFFFFF"/>
          <w:lang w:val="en-US" w:eastAsia="zh-CN" w:bidi="ar"/>
        </w:rPr>
      </w:pPr>
      <w:r>
        <w:rPr>
          <w:rStyle w:val="5"/>
          <w:rFonts w:hint="eastAsia" w:ascii="Times New Roman" w:hAnsi="Times New Roman" w:eastAsia="方正仿宋简体" w:cs="Times New Roman"/>
          <w:kern w:val="0"/>
          <w:sz w:val="31"/>
          <w:szCs w:val="31"/>
          <w:shd w:val="clear" w:color="auto" w:fill="FFFFFF"/>
          <w:lang w:val="en-US" w:eastAsia="zh-CN" w:bidi="ar"/>
        </w:rPr>
        <w:t>（三）政府信息管理情况。建立了专人负责机制，指定专人对收集、整理、发布、更新消息负总责，相关科室指派专人负责报送素材；制定“三必原则”，即政务公开稿件必须有主管领导签字，必须反映部门实情，必须及时发布；在信息发布时，</w:t>
      </w:r>
      <w:r>
        <w:rPr>
          <w:rStyle w:val="5"/>
          <w:rFonts w:hint="default" w:ascii="Times New Roman" w:hAnsi="Times New Roman" w:eastAsia="方正仿宋简体" w:cs="Times New Roman"/>
          <w:kern w:val="0"/>
          <w:sz w:val="31"/>
          <w:szCs w:val="31"/>
          <w:shd w:val="clear" w:color="auto" w:fill="FFFFFF"/>
          <w:lang w:val="en-US" w:eastAsia="zh-CN" w:bidi="ar"/>
        </w:rPr>
        <w:t>坚持在政务公开网站和门户网站发布信息时，严格实行信息提供负责人自审、分管领导审核、局主要负责人批审“三审”制。</w:t>
      </w:r>
      <w:r>
        <w:rPr>
          <w:rStyle w:val="5"/>
          <w:rFonts w:hint="eastAsia" w:ascii="Times New Roman" w:hAnsi="Times New Roman" w:eastAsia="方正仿宋简体" w:cs="Times New Roman"/>
          <w:kern w:val="0"/>
          <w:sz w:val="31"/>
          <w:szCs w:val="31"/>
          <w:shd w:val="clear" w:color="auto" w:fill="FFFFFF"/>
          <w:lang w:val="en-US" w:eastAsia="zh-CN" w:bidi="ar"/>
        </w:rPr>
        <w:t>通过各级专人负责，形成了有效的报送网络。</w:t>
      </w:r>
    </w:p>
    <w:p>
      <w:pPr>
        <w:spacing w:line="560" w:lineRule="exact"/>
        <w:ind w:firstLine="622" w:firstLineChars="200"/>
        <w:rPr>
          <w:rStyle w:val="5"/>
          <w:rFonts w:hint="default" w:ascii="Times New Roman" w:hAnsi="Times New Roman" w:eastAsia="方正仿宋简体" w:cs="Times New Roman"/>
          <w:kern w:val="0"/>
          <w:sz w:val="31"/>
          <w:szCs w:val="31"/>
          <w:shd w:val="clear" w:color="auto" w:fill="FFFFFF"/>
          <w:lang w:val="en-US" w:eastAsia="zh-CN" w:bidi="ar"/>
        </w:rPr>
      </w:pPr>
      <w:r>
        <w:rPr>
          <w:rStyle w:val="5"/>
          <w:rFonts w:hint="eastAsia" w:ascii="Times New Roman" w:hAnsi="Times New Roman" w:eastAsia="方正仿宋简体" w:cs="Times New Roman"/>
          <w:kern w:val="0"/>
          <w:sz w:val="31"/>
          <w:szCs w:val="31"/>
          <w:shd w:val="clear" w:color="auto" w:fill="FFFFFF"/>
          <w:lang w:val="en-US" w:eastAsia="zh-CN" w:bidi="ar"/>
        </w:rPr>
        <w:t>（四）政府信息公开平台建设情况。做到目录规范分类、主题导航准确、核心数据齐全。</w:t>
      </w:r>
      <w:r>
        <w:rPr>
          <w:rStyle w:val="5"/>
          <w:rFonts w:hint="default" w:ascii="Times New Roman" w:hAnsi="Times New Roman" w:eastAsia="方正仿宋简体" w:cs="Times New Roman"/>
          <w:kern w:val="0"/>
          <w:sz w:val="31"/>
          <w:szCs w:val="31"/>
          <w:shd w:val="clear" w:color="auto" w:fill="FFFFFF"/>
          <w:lang w:val="en-US" w:eastAsia="zh-CN" w:bidi="ar"/>
        </w:rPr>
        <w:t>坚持把群众最关心的事项和社会最关注的</w:t>
      </w:r>
      <w:r>
        <w:rPr>
          <w:rStyle w:val="5"/>
          <w:rFonts w:hint="eastAsia" w:ascii="Times New Roman" w:hAnsi="Times New Roman" w:eastAsia="方正仿宋简体" w:cs="Times New Roman"/>
          <w:kern w:val="0"/>
          <w:sz w:val="31"/>
          <w:szCs w:val="31"/>
          <w:shd w:val="clear" w:color="auto" w:fill="FFFFFF"/>
          <w:lang w:val="en-US" w:eastAsia="zh-CN" w:bidi="ar"/>
        </w:rPr>
        <w:t>统计数据</w:t>
      </w:r>
      <w:r>
        <w:rPr>
          <w:rStyle w:val="5"/>
          <w:rFonts w:hint="default" w:ascii="Times New Roman" w:hAnsi="Times New Roman" w:eastAsia="方正仿宋简体" w:cs="Times New Roman"/>
          <w:kern w:val="0"/>
          <w:sz w:val="31"/>
          <w:szCs w:val="31"/>
          <w:shd w:val="clear" w:color="auto" w:fill="FFFFFF"/>
          <w:lang w:val="en-US" w:eastAsia="zh-CN" w:bidi="ar"/>
        </w:rPr>
        <w:t>作为政务公开的重点，深入推进重点领域</w:t>
      </w:r>
      <w:r>
        <w:rPr>
          <w:rStyle w:val="5"/>
          <w:rFonts w:hint="eastAsia" w:ascii="Times New Roman" w:hAnsi="Times New Roman" w:eastAsia="方正仿宋简体" w:cs="Times New Roman"/>
          <w:kern w:val="0"/>
          <w:sz w:val="31"/>
          <w:szCs w:val="31"/>
          <w:shd w:val="clear" w:color="auto" w:fill="FFFFFF"/>
          <w:lang w:val="en-US" w:eastAsia="zh-CN" w:bidi="ar"/>
        </w:rPr>
        <w:t>数据</w:t>
      </w:r>
      <w:r>
        <w:rPr>
          <w:rStyle w:val="5"/>
          <w:rFonts w:hint="default" w:ascii="Times New Roman" w:hAnsi="Times New Roman" w:eastAsia="方正仿宋简体" w:cs="Times New Roman"/>
          <w:kern w:val="0"/>
          <w:sz w:val="31"/>
          <w:szCs w:val="31"/>
          <w:shd w:val="clear" w:color="auto" w:fill="FFFFFF"/>
          <w:lang w:val="en-US" w:eastAsia="zh-CN" w:bidi="ar"/>
        </w:rPr>
        <w:t>信息公开，</w:t>
      </w:r>
      <w:r>
        <w:rPr>
          <w:rStyle w:val="5"/>
          <w:rFonts w:hint="eastAsia" w:ascii="Times New Roman" w:hAnsi="Times New Roman" w:eastAsia="方正仿宋简体" w:cs="Times New Roman"/>
          <w:kern w:val="0"/>
          <w:sz w:val="31"/>
          <w:szCs w:val="31"/>
          <w:shd w:val="clear" w:color="auto" w:fill="FFFFFF"/>
          <w:lang w:val="en-US" w:eastAsia="zh-CN" w:bidi="ar"/>
        </w:rPr>
        <w:t>公开发布</w:t>
      </w:r>
      <w:r>
        <w:rPr>
          <w:rStyle w:val="5"/>
          <w:rFonts w:hint="default" w:ascii="Times New Roman" w:hAnsi="Times New Roman" w:eastAsia="方正仿宋简体" w:cs="Times New Roman"/>
          <w:kern w:val="0"/>
          <w:sz w:val="31"/>
          <w:szCs w:val="31"/>
          <w:shd w:val="clear" w:color="auto" w:fill="FFFFFF"/>
          <w:lang w:val="en-US" w:eastAsia="zh-CN" w:bidi="ar"/>
        </w:rPr>
        <w:t>统计</w:t>
      </w:r>
      <w:r>
        <w:rPr>
          <w:rStyle w:val="5"/>
          <w:rFonts w:hint="eastAsia" w:ascii="Times New Roman" w:hAnsi="Times New Roman" w:eastAsia="方正仿宋简体" w:cs="Times New Roman"/>
          <w:kern w:val="0"/>
          <w:sz w:val="31"/>
          <w:szCs w:val="31"/>
          <w:shd w:val="clear" w:color="auto" w:fill="FFFFFF"/>
          <w:lang w:val="en-US" w:eastAsia="zh-CN" w:bidi="ar"/>
        </w:rPr>
        <w:t>数据</w:t>
      </w:r>
      <w:r>
        <w:rPr>
          <w:rStyle w:val="5"/>
          <w:rFonts w:hint="default" w:ascii="Times New Roman" w:hAnsi="Times New Roman" w:eastAsia="方正仿宋简体" w:cs="Times New Roman"/>
          <w:kern w:val="0"/>
          <w:sz w:val="31"/>
          <w:szCs w:val="31"/>
          <w:shd w:val="clear" w:color="auto" w:fill="FFFFFF"/>
          <w:lang w:val="en-US" w:eastAsia="zh-CN" w:bidi="ar"/>
        </w:rPr>
        <w:t>、统计分析、</w:t>
      </w:r>
      <w:r>
        <w:rPr>
          <w:rStyle w:val="5"/>
          <w:rFonts w:hint="eastAsia" w:ascii="Times New Roman" w:hAnsi="Times New Roman" w:eastAsia="方正仿宋简体" w:cs="Times New Roman"/>
          <w:kern w:val="0"/>
          <w:sz w:val="31"/>
          <w:szCs w:val="31"/>
          <w:shd w:val="clear" w:color="auto" w:fill="FFFFFF"/>
          <w:lang w:val="en-US" w:eastAsia="zh-CN" w:bidi="ar"/>
        </w:rPr>
        <w:t>统计年鉴、部门会议、“双随机、一公开”监管、</w:t>
      </w:r>
      <w:r>
        <w:rPr>
          <w:rStyle w:val="5"/>
          <w:rFonts w:hint="default" w:ascii="Times New Roman" w:hAnsi="Times New Roman" w:eastAsia="方正仿宋简体" w:cs="Times New Roman"/>
          <w:kern w:val="0"/>
          <w:sz w:val="31"/>
          <w:szCs w:val="31"/>
          <w:shd w:val="clear" w:color="auto" w:fill="FFFFFF"/>
          <w:lang w:val="en-US" w:eastAsia="zh-CN" w:bidi="ar"/>
        </w:rPr>
        <w:t>统计法律规范及执法监督等信息</w:t>
      </w:r>
      <w:r>
        <w:rPr>
          <w:rStyle w:val="5"/>
          <w:rFonts w:hint="eastAsia" w:ascii="Times New Roman" w:hAnsi="Times New Roman" w:eastAsia="方正仿宋简体" w:cs="Times New Roman"/>
          <w:kern w:val="0"/>
          <w:sz w:val="31"/>
          <w:szCs w:val="31"/>
          <w:shd w:val="clear" w:color="auto" w:fill="FFFFFF"/>
          <w:lang w:val="en-US" w:eastAsia="zh-CN" w:bidi="ar"/>
        </w:rPr>
        <w:t>的政务</w:t>
      </w:r>
      <w:r>
        <w:rPr>
          <w:rStyle w:val="5"/>
          <w:rFonts w:hint="default" w:ascii="Times New Roman" w:hAnsi="Times New Roman" w:eastAsia="方正仿宋简体" w:cs="Times New Roman"/>
          <w:kern w:val="0"/>
          <w:sz w:val="31"/>
          <w:szCs w:val="31"/>
          <w:shd w:val="clear" w:color="auto" w:fill="FFFFFF"/>
          <w:lang w:val="en-US" w:eastAsia="zh-CN" w:bidi="ar"/>
        </w:rPr>
        <w:t>公开栏目，定期发布统计数据和统计信息。</w:t>
      </w:r>
    </w:p>
    <w:p>
      <w:pPr>
        <w:spacing w:line="560" w:lineRule="exact"/>
        <w:ind w:firstLine="622" w:firstLineChars="200"/>
        <w:rPr>
          <w:rStyle w:val="5"/>
          <w:rFonts w:hint="eastAsia" w:ascii="Times New Roman" w:hAnsi="Times New Roman" w:eastAsia="方正仿宋简体" w:cs="Times New Roman"/>
          <w:kern w:val="0"/>
          <w:sz w:val="31"/>
          <w:szCs w:val="31"/>
          <w:shd w:val="clear" w:color="auto" w:fill="FFFFFF"/>
          <w:lang w:val="en-US" w:eastAsia="zh-CN" w:bidi="ar"/>
        </w:rPr>
      </w:pPr>
      <w:r>
        <w:rPr>
          <w:rStyle w:val="5"/>
          <w:rFonts w:hint="eastAsia" w:ascii="Times New Roman" w:hAnsi="Times New Roman" w:eastAsia="方正仿宋简体" w:cs="Times New Roman"/>
          <w:kern w:val="0"/>
          <w:sz w:val="31"/>
          <w:szCs w:val="31"/>
          <w:shd w:val="clear" w:color="auto" w:fill="FFFFFF"/>
          <w:lang w:val="en-US" w:eastAsia="zh-CN" w:bidi="ar"/>
        </w:rPr>
        <w:t>（五）监督保障情况。一是完善机制。信息公开工作专人负责整体工作的推进、指导、协调、监督和检查，并具体承办相关事宜。建立信息发布保密审查机制，明确审查的责任和程序，认真对照《中华人民共和国保守国家秘密法》等有关法律、法规，对公开的政府信息进行保密审查，审核批准后再对外公开。二是加强学习，增强信息公开意识。认真组织信息工作人员学习《中华人民共和国政府信息公开条例》和省、市相关文件精神，及时采集发布需要公开的信息，主动公开本单位掌握的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fill="FFFFFF"/>
        </w:rPr>
        <w:t>二、主动公开政府信息情况</w:t>
      </w:r>
    </w:p>
    <w:tbl>
      <w:tblPr>
        <w:tblStyle w:val="3"/>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Calibri" w:eastAsia="仿宋_GB2312" w:cs="Calibri"/>
                <w:color w:val="auto"/>
                <w:kern w:val="0"/>
                <w:szCs w:val="21"/>
              </w:rPr>
            </w:pPr>
            <w:r>
              <w:rPr>
                <w:rFonts w:hint="eastAsia" w:ascii="仿宋_GB2312" w:hAnsi="宋体" w:eastAsia="仿宋_GB2312" w:cs="宋体"/>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ind w:left="0" w:leftChars="0" w:right="0" w:rightChars="0" w:firstLine="0" w:firstLineChars="0"/>
              <w:jc w:val="center"/>
              <w:rPr>
                <w:rFonts w:hint="eastAsia" w:ascii="仿宋_GB2312" w:hAnsi="Calibri" w:eastAsia="仿宋_GB2312" w:cs="Calibri"/>
                <w:color w:val="000000"/>
                <w:kern w:val="0"/>
                <w:szCs w:val="21"/>
                <w:lang w:val="en-US" w:eastAsia="zh-CN"/>
              </w:rPr>
            </w:pPr>
            <w:r>
              <w:rPr>
                <w:rFonts w:hint="eastAsia" w:ascii="仿宋_GB2312" w:hAnsi="宋体" w:eastAsia="仿宋_GB2312" w:cs="宋体"/>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ind w:left="0" w:leftChars="0" w:right="0" w:rightChars="0" w:firstLine="0" w:firstLineChars="0"/>
              <w:jc w:val="center"/>
              <w:rPr>
                <w:rFonts w:hint="eastAsia" w:ascii="仿宋_GB2312" w:hAnsi="Calibri" w:eastAsia="仿宋_GB2312" w:cs="Calibri"/>
                <w:color w:val="FF0000"/>
                <w:kern w:val="0"/>
                <w:szCs w:val="21"/>
                <w:lang w:eastAsia="zh-CN"/>
              </w:rPr>
            </w:pPr>
            <w:r>
              <w:rPr>
                <w:rFonts w:hint="eastAsia" w:ascii="仿宋_GB2312" w:hAnsi="宋体" w:eastAsia="仿宋_GB2312" w:cs="宋体"/>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ind w:left="0" w:leftChars="0" w:right="0" w:rightChars="0" w:firstLine="0" w:firstLineChars="0"/>
              <w:jc w:val="center"/>
              <w:rPr>
                <w:rFonts w:hint="eastAsia" w:ascii="仿宋_GB2312" w:hAnsi="Calibri" w:eastAsia="仿宋_GB2312" w:cs="Calibri"/>
                <w:color w:val="FF0000"/>
                <w:kern w:val="0"/>
                <w:szCs w:val="21"/>
                <w:lang w:eastAsia="zh-CN"/>
              </w:rPr>
            </w:pPr>
            <w:r>
              <w:rPr>
                <w:rFonts w:hint="eastAsia" w:ascii="仿宋_GB2312" w:hAnsi="宋体" w:eastAsia="仿宋_GB2312" w:cs="宋体"/>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ind w:left="0" w:leftChars="0" w:right="0" w:rightChars="0" w:firstLine="0" w:firstLineChars="0"/>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ind w:left="0" w:leftChars="0" w:right="0" w:rightChars="0" w:firstLine="0" w:firstLineChars="0"/>
              <w:jc w:val="center"/>
              <w:rPr>
                <w:rFonts w:hint="default" w:ascii="仿宋_GB2312" w:hAnsi="Calibri" w:eastAsia="仿宋_GB2312" w:cs="Calibri"/>
                <w:color w:val="000000"/>
                <w:kern w:val="0"/>
                <w:szCs w:val="21"/>
                <w:lang w:val="en-US" w:eastAsia="zh-CN"/>
              </w:rPr>
            </w:pPr>
            <w:r>
              <w:rPr>
                <w:rFonts w:hint="eastAsia" w:ascii="仿宋_GB2312" w:hAnsi="宋体" w:eastAsia="仿宋_GB2312" w:cs="宋体"/>
                <w:color w:val="auto"/>
                <w:kern w:val="0"/>
                <w:szCs w:val="21"/>
                <w:lang w:val="en-US" w:eastAsia="zh-CN"/>
              </w:rPr>
              <w:t>0</w:t>
            </w:r>
          </w:p>
        </w:tc>
      </w:tr>
    </w:tbl>
    <w:p>
      <w:pPr>
        <w:rPr>
          <w:rFonts w:hint="eastAsia" w:ascii="黑体" w:hAnsi="黑体" w:eastAsia="黑体" w:cs="黑体"/>
          <w:b w:val="0"/>
          <w:bCs/>
          <w:i w:val="0"/>
          <w:caps w:val="0"/>
          <w:color w:val="333333"/>
          <w:spacing w:val="0"/>
          <w:kern w:val="0"/>
          <w:sz w:val="32"/>
          <w:szCs w:val="32"/>
          <w:shd w:val="clear" w:fill="FFFFFF"/>
          <w:lang w:val="en-US" w:eastAsia="zh-CN" w:bidi="ar"/>
        </w:rPr>
      </w:pPr>
      <w:r>
        <w:rPr>
          <w:rFonts w:hint="eastAsia" w:ascii="黑体" w:hAnsi="黑体" w:eastAsia="黑体" w:cs="黑体"/>
          <w:b w:val="0"/>
          <w:bCs/>
          <w:i w:val="0"/>
          <w:caps w:val="0"/>
          <w:color w:val="333333"/>
          <w:spacing w:val="0"/>
          <w:kern w:val="0"/>
          <w:sz w:val="32"/>
          <w:szCs w:val="32"/>
          <w:shd w:val="clear" w:fill="FFFFFF"/>
          <w:lang w:val="en-US" w:eastAsia="zh-CN" w:bidi="ar"/>
        </w:rPr>
        <w:t>三、收到和处理政府信息公开申请情况</w:t>
      </w:r>
    </w:p>
    <w:tbl>
      <w:tblPr>
        <w:tblStyle w:val="3"/>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448" w:type="dxa"/>
            <w:gridSpan w:val="10"/>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747"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00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gridSpan w:val="2"/>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747" w:type="dxa"/>
            <w:vMerge w:val="continue"/>
            <w:shd w:val="clear" w:color="auto" w:fill="auto"/>
            <w:tcMar>
              <w:left w:w="108" w:type="dxa"/>
              <w:right w:w="108" w:type="dxa"/>
            </w:tcMar>
            <w:vAlign w:val="center"/>
          </w:tcPr>
          <w:p>
            <w:pPr>
              <w:jc w:val="center"/>
              <w:rPr>
                <w:rFonts w:ascii="黑体" w:hAnsi="黑体" w:eastAsia="黑体"/>
                <w:szCs w:val="21"/>
              </w:rPr>
            </w:pPr>
          </w:p>
        </w:tc>
        <w:tc>
          <w:tcPr>
            <w:tcW w:w="540" w:type="dxa"/>
            <w:gridSpan w:val="2"/>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40" w:type="dxa"/>
            <w:gridSpan w:val="2"/>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20"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675"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25" w:type="dxa"/>
            <w:shd w:val="clear" w:color="auto" w:fill="auto"/>
            <w:tcMar>
              <w:left w:w="108" w:type="dxa"/>
              <w:right w:w="108" w:type="dxa"/>
            </w:tcMar>
            <w:vAlign w:val="center"/>
          </w:tcPr>
          <w:p>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701" w:type="dxa"/>
            <w:gridSpan w:val="2"/>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3" w:name="_Hlk66973412"/>
            <w:r>
              <w:rPr>
                <w:rFonts w:hint="eastAsia" w:ascii="黑体" w:hAnsi="黑体" w:eastAsia="黑体"/>
                <w:kern w:val="0"/>
                <w:szCs w:val="21"/>
              </w:rPr>
              <w:t>本年新收政府信息公开申请数量</w:t>
            </w:r>
            <w:bookmarkEnd w:id="3"/>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heme="minorBidi"/>
                <w:kern w:val="2"/>
                <w:sz w:val="21"/>
                <w:szCs w:val="21"/>
                <w:lang w:val="en-US" w:eastAsia="zh-CN" w:bidi="ar-SA"/>
              </w:rPr>
            </w:pPr>
            <w:r>
              <w:rPr>
                <w:rFonts w:hint="eastAsia" w:ascii="仿宋_GB2312" w:hAnsi="Times New Roman" w:eastAsia="仿宋_GB2312" w:cstheme="minorBidi"/>
                <w:kern w:val="2"/>
                <w:sz w:val="21"/>
                <w:szCs w:val="21"/>
                <w:lang w:val="en-US" w:eastAsia="zh-CN" w:bidi="ar-SA"/>
              </w:rPr>
              <w:t>2</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heme="minorBidi"/>
                <w:kern w:val="2"/>
                <w:sz w:val="21"/>
                <w:szCs w:val="21"/>
                <w:lang w:val="en-US" w:eastAsia="zh-CN" w:bidi="ar-SA"/>
              </w:rPr>
            </w:pPr>
            <w:r>
              <w:rPr>
                <w:rFonts w:hint="eastAsia" w:ascii="仿宋_GB2312" w:hAnsi="Times New Roman" w:eastAsia="仿宋_GB2312" w:cstheme="minorBidi"/>
                <w:kern w:val="2"/>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75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heme="minorBidi"/>
                <w:kern w:val="2"/>
                <w:sz w:val="21"/>
                <w:szCs w:val="21"/>
                <w:lang w:val="en-US" w:eastAsia="zh-CN" w:bidi="ar-SA"/>
              </w:rPr>
            </w:pPr>
            <w:r>
              <w:rPr>
                <w:rFonts w:hint="eastAsia" w:ascii="仿宋_GB2312" w:hAnsi="Times New Roman" w:eastAsia="仿宋_GB2312" w:cstheme="minorBidi"/>
                <w:kern w:val="2"/>
                <w:sz w:val="21"/>
                <w:szCs w:val="21"/>
                <w:lang w:val="en-US" w:eastAsia="zh-CN" w:bidi="ar-SA"/>
              </w:rPr>
              <w:t>1</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3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26"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heme="minorBidi"/>
                <w:kern w:val="2"/>
                <w:sz w:val="21"/>
                <w:szCs w:val="21"/>
                <w:lang w:val="en-US" w:eastAsia="zh-CN" w:bidi="ar-SA"/>
              </w:rPr>
            </w:pPr>
            <w:r>
              <w:rPr>
                <w:rFonts w:hint="eastAsia" w:ascii="仿宋_GB2312" w:hAnsi="Times New Roman" w:eastAsia="仿宋_GB2312" w:cstheme="minorBidi"/>
                <w:kern w:val="2"/>
                <w:sz w:val="21"/>
                <w:szCs w:val="21"/>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4" w:name="_Hlk66973981"/>
            <w:r>
              <w:rPr>
                <w:rFonts w:hint="eastAsia" w:ascii="黑体" w:hAnsi="黑体" w:eastAsia="黑体"/>
                <w:kern w:val="0"/>
                <w:szCs w:val="21"/>
              </w:rPr>
              <w:t>区分处理的，只计这一情形，不计其他情形</w:t>
            </w:r>
            <w:bookmarkEnd w:id="4"/>
            <w:r>
              <w:rPr>
                <w:rFonts w:hint="eastAsia" w:ascii="黑体" w:hAnsi="黑体" w:eastAsia="黑体"/>
                <w:kern w:val="0"/>
                <w:szCs w:val="21"/>
              </w:rPr>
              <w:t>）</w:t>
            </w:r>
          </w:p>
        </w:tc>
        <w:tc>
          <w:tcPr>
            <w:tcW w:w="75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3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26"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3"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5" w:name="_Hlk66974104"/>
            <w:r>
              <w:rPr>
                <w:rFonts w:hint="eastAsia" w:ascii="仿宋_GB2312" w:hAnsi="黑体" w:eastAsia="仿宋_GB2312"/>
                <w:kern w:val="0"/>
                <w:szCs w:val="21"/>
              </w:rPr>
              <w:t>其他法律行政法规禁止公开</w:t>
            </w:r>
            <w:bookmarkEnd w:id="5"/>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6" w:name="_Hlk66974290"/>
            <w:r>
              <w:rPr>
                <w:rFonts w:hint="eastAsia" w:ascii="仿宋_GB2312" w:hAnsi="黑体" w:eastAsia="仿宋_GB2312"/>
                <w:kern w:val="0"/>
                <w:szCs w:val="21"/>
              </w:rPr>
              <w:t>保护第三方合法权益</w:t>
            </w:r>
            <w:bookmarkEnd w:id="6"/>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7" w:name="_Hlk66974555"/>
            <w:r>
              <w:rPr>
                <w:rFonts w:hint="eastAsia" w:ascii="仿宋_GB2312" w:hAnsi="黑体" w:eastAsia="仿宋_GB2312"/>
                <w:kern w:val="0"/>
                <w:szCs w:val="21"/>
              </w:rPr>
              <w:t>属于四类过程性信息</w:t>
            </w:r>
            <w:bookmarkEnd w:id="7"/>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8" w:name="_Hlk66975211"/>
            <w:r>
              <w:rPr>
                <w:rFonts w:hint="eastAsia" w:ascii="仿宋_GB2312" w:hAnsi="黑体" w:eastAsia="仿宋_GB2312"/>
                <w:kern w:val="0"/>
                <w:szCs w:val="21"/>
              </w:rPr>
              <w:t>属于行政查询事项</w:t>
            </w:r>
            <w:bookmarkEnd w:id="8"/>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9" w:name="_Hlk66975392"/>
            <w:r>
              <w:rPr>
                <w:rFonts w:hint="eastAsia" w:ascii="仿宋_GB2312" w:hAnsi="黑体" w:eastAsia="仿宋_GB2312"/>
                <w:kern w:val="0"/>
                <w:szCs w:val="21"/>
              </w:rPr>
              <w:t>没有现成信息需要另行制作</w:t>
            </w:r>
            <w:bookmarkEnd w:id="9"/>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10" w:name="_Hlk66975466"/>
            <w:r>
              <w:rPr>
                <w:rFonts w:hint="eastAsia" w:ascii="仿宋_GB2312" w:hAnsi="黑体" w:eastAsia="仿宋_GB2312"/>
                <w:kern w:val="0"/>
                <w:szCs w:val="21"/>
              </w:rPr>
              <w:t>补正后申请内容仍不明确</w:t>
            </w:r>
            <w:bookmarkEnd w:id="10"/>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11" w:name="_Hlk66975537"/>
            <w:r>
              <w:rPr>
                <w:rFonts w:hint="eastAsia" w:ascii="仿宋_GB2312" w:hAnsi="黑体" w:eastAsia="仿宋_GB2312"/>
                <w:kern w:val="0"/>
                <w:szCs w:val="21"/>
              </w:rPr>
              <w:t>信访举报投诉类申请</w:t>
            </w:r>
            <w:bookmarkEnd w:id="11"/>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heme="minorBidi"/>
                <w:kern w:val="2"/>
                <w:sz w:val="21"/>
                <w:szCs w:val="21"/>
                <w:lang w:val="en-US" w:eastAsia="zh-CN" w:bidi="ar-SA"/>
              </w:rPr>
            </w:pPr>
            <w:r>
              <w:rPr>
                <w:rFonts w:hint="eastAsia" w:ascii="仿宋_GB2312" w:hAnsi="Times New Roman" w:eastAsia="仿宋_GB2312" w:cstheme="minorBidi"/>
                <w:kern w:val="2"/>
                <w:sz w:val="21"/>
                <w:szCs w:val="21"/>
                <w:lang w:val="en-US" w:eastAsia="zh-CN" w:bidi="ar-SA"/>
              </w:rPr>
              <w:t>2</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heme="minorBidi"/>
                <w:kern w:val="2"/>
                <w:sz w:val="21"/>
                <w:szCs w:val="21"/>
                <w:lang w:val="en-US" w:eastAsia="zh-CN" w:bidi="ar-SA"/>
              </w:rPr>
            </w:pPr>
            <w:r>
              <w:rPr>
                <w:rFonts w:hint="eastAsia" w:ascii="仿宋_GB2312" w:hAnsi="Times New Roman" w:eastAsia="仿宋_GB2312" w:cstheme="minorBidi"/>
                <w:kern w:val="2"/>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r>
    </w:tbl>
    <w:p>
      <w:pPr>
        <w:widowControl/>
        <w:jc w:val="left"/>
        <w:rPr>
          <w:rFonts w:hint="eastAsia" w:ascii="仿宋_GB2312" w:hAnsi="Calibri" w:eastAsia="仿宋_GB2312" w:cs="Calibri"/>
          <w:color w:val="FF0000"/>
          <w:kern w:val="0"/>
          <w:szCs w:val="21"/>
          <w:lang w:val="en-US" w:eastAsia="zh-CN"/>
        </w:rPr>
      </w:pPr>
    </w:p>
    <w:p>
      <w:pPr>
        <w:rPr>
          <w:rFonts w:ascii="仿宋_GB2312" w:eastAsia="仿宋_GB2312"/>
          <w:sz w:val="32"/>
          <w:szCs w:val="32"/>
        </w:rPr>
      </w:pPr>
      <w:r>
        <w:rPr>
          <w:rFonts w:hint="eastAsia" w:ascii="黑体" w:hAnsi="黑体" w:eastAsia="黑体" w:cs="黑体"/>
          <w:b w:val="0"/>
          <w:bCs/>
          <w:i w:val="0"/>
          <w:caps w:val="0"/>
          <w:color w:val="333333"/>
          <w:spacing w:val="0"/>
          <w:kern w:val="0"/>
          <w:sz w:val="32"/>
          <w:szCs w:val="32"/>
          <w:shd w:val="clear" w:fill="FFFFFF"/>
          <w:lang w:val="en-US" w:eastAsia="zh-CN" w:bidi="ar"/>
        </w:rPr>
        <w:t>四、政府信息公开行政复议、行政诉讼情况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结果</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尚未</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总</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bookmarkStart w:id="12" w:name="_Hlk67039688"/>
            <w:r>
              <w:rPr>
                <w:rFonts w:hint="eastAsia" w:ascii="仿宋_GB2312" w:hAnsi="Times New Roman" w:eastAsia="仿宋_GB2312"/>
                <w:szCs w:val="21"/>
                <w:lang w:val="en-US" w:eastAsia="zh-CN"/>
              </w:rPr>
              <w:t>复议后起诉</w:t>
            </w:r>
            <w:bookmarkEnd w:id="12"/>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其他</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尚未</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结果</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其他</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default" w:ascii="仿宋_GB2312" w:hAnsi="Times New Roman" w:eastAsia="仿宋_GB2312"/>
                <w:szCs w:val="21"/>
                <w:lang w:val="en-US" w:eastAsia="zh-CN"/>
              </w:rPr>
              <w:t> </w:t>
            </w:r>
            <w:r>
              <w:rPr>
                <w:rFonts w:hint="eastAsia" w:ascii="仿宋_GB2312" w:hAnsi="Times New Roman"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default" w:ascii="仿宋_GB2312" w:hAnsi="Times New Roman" w:eastAsia="仿宋_GB2312"/>
                <w:szCs w:val="21"/>
                <w:lang w:val="en-US" w:eastAsia="zh-CN"/>
              </w:rPr>
              <w:t> </w:t>
            </w:r>
            <w:r>
              <w:rPr>
                <w:rFonts w:hint="eastAsia" w:ascii="仿宋_GB2312" w:hAnsi="Times New Roman"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eastAsia="zh-CN"/>
              </w:rPr>
            </w:pPr>
            <w:r>
              <w:rPr>
                <w:rFonts w:hint="default" w:ascii="仿宋_GB2312" w:hAnsi="Times New Roman" w:eastAsia="仿宋_GB2312"/>
                <w:szCs w:val="21"/>
                <w:lang w:val="en-US" w:eastAsia="zh-CN"/>
              </w:rPr>
              <w:t> </w:t>
            </w:r>
            <w:r>
              <w:rPr>
                <w:rFonts w:hint="eastAsia" w:ascii="仿宋_GB2312" w:hAnsi="Times New Roman"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eastAsia="zh-CN"/>
              </w:rPr>
            </w:pPr>
            <w:r>
              <w:rPr>
                <w:rFonts w:hint="default" w:ascii="仿宋_GB2312" w:hAnsi="Times New Roman" w:eastAsia="仿宋_GB2312"/>
                <w:szCs w:val="21"/>
                <w:lang w:val="en-US" w:eastAsia="zh-CN"/>
              </w:rPr>
              <w:t> </w:t>
            </w:r>
            <w:r>
              <w:rPr>
                <w:rFonts w:hint="eastAsia" w:ascii="仿宋_GB2312" w:hAnsi="Times New Roman" w:eastAsia="仿宋_GB2312"/>
                <w:szCs w:val="21"/>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eastAsia="zh-CN"/>
              </w:rPr>
            </w:pPr>
            <w:r>
              <w:rPr>
                <w:rFonts w:hint="default" w:ascii="仿宋_GB2312" w:hAnsi="Times New Roman" w:eastAsia="仿宋_GB2312"/>
                <w:szCs w:val="21"/>
                <w:lang w:val="en-US" w:eastAsia="zh-CN"/>
              </w:rPr>
              <w:t> </w:t>
            </w:r>
            <w:r>
              <w:rPr>
                <w:rFonts w:hint="eastAsia" w:ascii="仿宋_GB2312" w:hAnsi="Times New Roman" w:eastAsia="仿宋_GB2312"/>
                <w:szCs w:val="21"/>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eastAsia="zh-CN"/>
              </w:rPr>
            </w:pPr>
            <w:r>
              <w:rPr>
                <w:rFonts w:hint="default" w:ascii="仿宋_GB2312" w:hAnsi="Times New Roman" w:eastAsia="仿宋_GB2312"/>
                <w:szCs w:val="21"/>
                <w:lang w:val="en-US" w:eastAsia="zh-CN"/>
              </w:rPr>
              <w:t> </w:t>
            </w: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eastAsia="zh-CN"/>
              </w:rPr>
            </w:pPr>
            <w:r>
              <w:rPr>
                <w:rFonts w:hint="default" w:ascii="仿宋_GB2312" w:hAnsi="Times New Roman" w:eastAsia="仿宋_GB2312"/>
                <w:szCs w:val="21"/>
                <w:lang w:val="en-US" w:eastAsia="zh-CN"/>
              </w:rPr>
              <w:t> </w:t>
            </w: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eastAsia="zh-CN"/>
              </w:rPr>
            </w:pPr>
            <w:r>
              <w:rPr>
                <w:rFonts w:hint="default" w:ascii="仿宋_GB2312" w:hAnsi="Times New Roman" w:eastAsia="仿宋_GB2312"/>
                <w:szCs w:val="21"/>
                <w:lang w:val="en-US" w:eastAsia="zh-CN"/>
              </w:rPr>
              <w:t> </w:t>
            </w: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eastAsia="zh-CN"/>
              </w:rPr>
            </w:pPr>
            <w:r>
              <w:rPr>
                <w:rFonts w:hint="default" w:ascii="仿宋_GB2312" w:hAnsi="Times New Roman" w:eastAsia="仿宋_GB2312"/>
                <w:szCs w:val="21"/>
                <w:lang w:val="en-US" w:eastAsia="zh-CN"/>
              </w:rPr>
              <w:t> </w:t>
            </w: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eastAsia="zh-CN"/>
              </w:rPr>
            </w:pPr>
            <w:r>
              <w:rPr>
                <w:rFonts w:hint="default" w:ascii="仿宋_GB2312" w:hAnsi="Times New Roman" w:eastAsia="仿宋_GB2312"/>
                <w:szCs w:val="21"/>
                <w:lang w:val="en-US" w:eastAsia="zh-CN"/>
              </w:rPr>
              <w:t> </w:t>
            </w: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eastAsia="zh-CN"/>
              </w:rPr>
            </w:pPr>
            <w:r>
              <w:rPr>
                <w:rFonts w:hint="default" w:ascii="仿宋_GB2312" w:hAnsi="Times New Roman" w:eastAsia="仿宋_GB2312"/>
                <w:szCs w:val="21"/>
                <w:lang w:val="en-US" w:eastAsia="zh-CN"/>
              </w:rPr>
              <w:t> </w:t>
            </w: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eastAsia="zh-CN"/>
              </w:rPr>
            </w:pPr>
            <w:r>
              <w:rPr>
                <w:rFonts w:hint="default" w:ascii="仿宋_GB2312" w:hAnsi="Times New Roman" w:eastAsia="仿宋_GB2312"/>
                <w:szCs w:val="21"/>
                <w:lang w:val="en-US" w:eastAsia="zh-CN"/>
              </w:rPr>
              <w:t> </w:t>
            </w: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eastAsia="zh-CN"/>
              </w:rPr>
            </w:pPr>
            <w:r>
              <w:rPr>
                <w:rFonts w:hint="default" w:ascii="仿宋_GB2312" w:hAnsi="Times New Roman" w:eastAsia="仿宋_GB2312"/>
                <w:szCs w:val="21"/>
                <w:lang w:val="en-US" w:eastAsia="zh-CN"/>
              </w:rPr>
              <w:t> </w:t>
            </w:r>
            <w:r>
              <w:rPr>
                <w:rFonts w:hint="eastAsia" w:ascii="仿宋_GB2312" w:hAnsi="Times New Roman" w:eastAsia="仿宋_GB2312"/>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eastAsia="zh-CN"/>
              </w:rPr>
            </w:pPr>
            <w:r>
              <w:rPr>
                <w:rFonts w:hint="default" w:ascii="仿宋_GB2312" w:hAnsi="Times New Roman" w:eastAsia="仿宋_GB2312"/>
                <w:szCs w:val="21"/>
                <w:lang w:val="en-US" w:eastAsia="zh-CN"/>
              </w:rPr>
              <w:t> </w:t>
            </w:r>
            <w:r>
              <w:rPr>
                <w:rFonts w:hint="eastAsia" w:ascii="仿宋_GB2312" w:hAnsi="Times New Roman" w:eastAsia="仿宋_GB2312"/>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eastAsia="zh-CN"/>
              </w:rPr>
            </w:pPr>
            <w:r>
              <w:rPr>
                <w:rFonts w:hint="default" w:ascii="仿宋_GB2312" w:hAnsi="Times New Roman" w:eastAsia="仿宋_GB2312"/>
                <w:szCs w:val="21"/>
                <w:lang w:val="en-US" w:eastAsia="zh-CN"/>
              </w:rPr>
              <w:t> </w:t>
            </w:r>
            <w:r>
              <w:rPr>
                <w:rFonts w:hint="eastAsia" w:ascii="仿宋_GB2312" w:hAnsi="Times New Roman" w:eastAsia="仿宋_GB2312"/>
                <w:szCs w:val="21"/>
                <w:lang w:val="en-US" w:eastAsia="zh-CN"/>
              </w:rPr>
              <w:t>0</w:t>
            </w:r>
          </w:p>
        </w:tc>
      </w:tr>
    </w:tbl>
    <w:p>
      <w:pPr>
        <w:widowControl/>
        <w:jc w:val="left"/>
        <w:rPr>
          <w:rFonts w:hint="eastAsia" w:ascii="仿宋_GB2312" w:hAnsi="Calibri" w:eastAsia="仿宋_GB2312" w:cs="Calibri"/>
          <w:color w:val="FF0000"/>
          <w:kern w:val="0"/>
          <w:szCs w:val="21"/>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b w:val="0"/>
          <w:bCs/>
          <w:i w:val="0"/>
          <w:caps w:val="0"/>
          <w:color w:val="333333"/>
          <w:spacing w:val="0"/>
          <w:kern w:val="0"/>
          <w:sz w:val="32"/>
          <w:szCs w:val="32"/>
          <w:shd w:val="clear" w:fill="FFFFFF"/>
          <w:lang w:val="en-US" w:eastAsia="zh-CN" w:bidi="ar"/>
        </w:rPr>
      </w:pPr>
      <w:r>
        <w:rPr>
          <w:rFonts w:hint="eastAsia" w:ascii="黑体" w:hAnsi="黑体" w:eastAsia="黑体" w:cs="黑体"/>
          <w:b w:val="0"/>
          <w:bCs/>
          <w:i w:val="0"/>
          <w:caps w:val="0"/>
          <w:color w:val="333333"/>
          <w:spacing w:val="0"/>
          <w:kern w:val="0"/>
          <w:sz w:val="32"/>
          <w:szCs w:val="32"/>
          <w:shd w:val="clear" w:fill="FFFFFF"/>
          <w:lang w:val="en-US" w:eastAsia="zh-CN" w:bidi="ar"/>
        </w:rPr>
        <w:t>五、</w:t>
      </w:r>
      <w:r>
        <w:rPr>
          <w:rFonts w:hint="eastAsia" w:ascii="黑体" w:hAnsi="黑体" w:eastAsia="黑体" w:cs="黑体"/>
          <w:b w:val="0"/>
          <w:bCs/>
          <w:i w:val="0"/>
          <w:caps w:val="0"/>
          <w:color w:val="auto"/>
          <w:spacing w:val="0"/>
          <w:kern w:val="0"/>
          <w:sz w:val="32"/>
          <w:szCs w:val="32"/>
          <w:shd w:val="clear" w:fill="FFFFFF"/>
          <w:lang w:val="en-US" w:eastAsia="zh-CN" w:bidi="ar"/>
        </w:rPr>
        <w:t>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Style w:val="5"/>
          <w:rFonts w:hint="default" w:ascii="Times New Roman" w:hAnsi="Times New Roman" w:eastAsia="方正仿宋简体" w:cs="Times New Roman"/>
          <w:kern w:val="0"/>
          <w:sz w:val="31"/>
          <w:szCs w:val="31"/>
          <w:shd w:val="clear" w:color="auto" w:fill="FFFFFF"/>
          <w:lang w:val="en-US" w:eastAsia="zh-CN" w:bidi="ar"/>
        </w:rPr>
      </w:pPr>
      <w:r>
        <w:rPr>
          <w:rStyle w:val="5"/>
          <w:rFonts w:hint="eastAsia" w:ascii="Times New Roman" w:hAnsi="Times New Roman" w:eastAsia="方正仿宋简体" w:cs="Times New Roman"/>
          <w:kern w:val="0"/>
          <w:sz w:val="31"/>
          <w:szCs w:val="31"/>
          <w:shd w:val="clear" w:color="auto" w:fill="FFFFFF"/>
          <w:lang w:val="en-US" w:eastAsia="zh-CN" w:bidi="ar"/>
        </w:rPr>
        <w:t>本年度政府信息公开工作虽然取得了积极成效，但仍然存在一些问题和不足，主要表现在：依法公开意识还不强，工作缺乏刚性规范，存在一定的随意性;信息公开的数量有待提高等。</w:t>
      </w:r>
    </w:p>
    <w:p>
      <w:pPr>
        <w:spacing w:line="560" w:lineRule="exact"/>
        <w:ind w:firstLine="622" w:firstLineChars="200"/>
        <w:rPr>
          <w:rStyle w:val="5"/>
          <w:rFonts w:hint="default" w:ascii="Times New Roman" w:hAnsi="Times New Roman" w:eastAsia="方正仿宋简体" w:cs="Times New Roman"/>
          <w:kern w:val="0"/>
          <w:sz w:val="31"/>
          <w:szCs w:val="31"/>
          <w:shd w:val="clear" w:color="auto" w:fill="FFFFFF"/>
          <w:lang w:val="en-US" w:eastAsia="zh-CN" w:bidi="ar"/>
        </w:rPr>
      </w:pPr>
      <w:r>
        <w:rPr>
          <w:rStyle w:val="5"/>
          <w:rFonts w:hint="eastAsia" w:ascii="Times New Roman" w:hAnsi="Times New Roman" w:eastAsia="方正仿宋简体" w:cs="Times New Roman"/>
          <w:kern w:val="0"/>
          <w:sz w:val="31"/>
          <w:szCs w:val="31"/>
          <w:shd w:val="clear" w:color="auto" w:fill="FFFFFF"/>
          <w:lang w:val="en-US" w:eastAsia="zh-CN" w:bidi="ar"/>
        </w:rPr>
        <w:t>下一步我们将加强学习，进一步提高思想认识。通过宣传引导，进一步提高机关工作人员对政府信息公开工作重要性的认识，加强对工作人员的政府信息公开知识教育，把</w:t>
      </w:r>
      <w:r>
        <w:rPr>
          <w:rStyle w:val="5"/>
          <w:rFonts w:hint="default" w:ascii="Times New Roman" w:hAnsi="Times New Roman" w:eastAsia="方正仿宋简体" w:cs="Times New Roman"/>
          <w:kern w:val="0"/>
          <w:sz w:val="31"/>
          <w:szCs w:val="31"/>
          <w:shd w:val="clear" w:color="auto" w:fill="FFFFFF"/>
          <w:lang w:val="en-US" w:eastAsia="zh-CN" w:bidi="ar"/>
        </w:rPr>
        <w:t>《政府信息公开条例》</w:t>
      </w:r>
      <w:r>
        <w:rPr>
          <w:rStyle w:val="5"/>
          <w:rFonts w:hint="eastAsia" w:ascii="Times New Roman" w:hAnsi="Times New Roman" w:eastAsia="方正仿宋简体" w:cs="Times New Roman"/>
          <w:kern w:val="0"/>
          <w:sz w:val="31"/>
          <w:szCs w:val="31"/>
          <w:shd w:val="clear" w:color="auto" w:fill="FFFFFF"/>
          <w:lang w:val="en-US" w:eastAsia="zh-CN" w:bidi="ar"/>
        </w:rPr>
        <w:t>的要求融入日常业务工作之中，成为行政机关工作流程的一个重要环节，自觉推行信息公开。开拓创新，进一步提升工作能力。积极参加政府信息公开工作业务培训，努力提升工作水平和工作质量。严格实行信息发布</w:t>
      </w:r>
      <w:r>
        <w:rPr>
          <w:rStyle w:val="5"/>
          <w:rFonts w:hint="default" w:ascii="Times New Roman" w:hAnsi="Times New Roman" w:eastAsia="方正仿宋简体" w:cs="Times New Roman"/>
          <w:kern w:val="0"/>
          <w:sz w:val="31"/>
          <w:szCs w:val="31"/>
          <w:shd w:val="clear" w:color="auto" w:fill="FFFFFF"/>
          <w:lang w:val="en-US" w:eastAsia="zh-CN" w:bidi="ar"/>
        </w:rPr>
        <w:t>“三审</w:t>
      </w:r>
      <w:r>
        <w:rPr>
          <w:rStyle w:val="5"/>
          <w:rFonts w:hint="eastAsia" w:ascii="Times New Roman" w:hAnsi="Times New Roman" w:eastAsia="方正仿宋简体" w:cs="Times New Roman"/>
          <w:kern w:val="0"/>
          <w:sz w:val="31"/>
          <w:szCs w:val="31"/>
          <w:shd w:val="clear" w:color="auto" w:fill="FFFFFF"/>
          <w:lang w:val="en-US" w:eastAsia="zh-CN" w:bidi="ar"/>
        </w:rPr>
        <w:t>”</w:t>
      </w:r>
      <w:r>
        <w:rPr>
          <w:rStyle w:val="5"/>
          <w:rFonts w:hint="default" w:ascii="Times New Roman" w:hAnsi="Times New Roman" w:eastAsia="方正仿宋简体" w:cs="Times New Roman"/>
          <w:kern w:val="0"/>
          <w:sz w:val="31"/>
          <w:szCs w:val="31"/>
          <w:shd w:val="clear" w:color="auto" w:fill="FFFFFF"/>
          <w:lang w:val="en-US" w:eastAsia="zh-CN" w:bidi="ar"/>
        </w:rPr>
        <w:t>制</w:t>
      </w:r>
      <w:r>
        <w:rPr>
          <w:rStyle w:val="5"/>
          <w:rFonts w:hint="eastAsia" w:ascii="Times New Roman" w:hAnsi="Times New Roman" w:eastAsia="方正仿宋简体" w:cs="Times New Roman"/>
          <w:kern w:val="0"/>
          <w:sz w:val="31"/>
          <w:szCs w:val="31"/>
          <w:shd w:val="clear" w:color="auto" w:fill="FFFFFF"/>
          <w:lang w:val="en-US" w:eastAsia="zh-CN" w:bidi="ar"/>
        </w:rPr>
        <w:t>，进一步规范公开内容。进一步丰富</w:t>
      </w:r>
      <w:r>
        <w:rPr>
          <w:rStyle w:val="5"/>
          <w:rFonts w:hint="default" w:ascii="Times New Roman" w:hAnsi="Times New Roman" w:eastAsia="方正仿宋简体" w:cs="Times New Roman"/>
          <w:kern w:val="0"/>
          <w:sz w:val="31"/>
          <w:szCs w:val="31"/>
          <w:shd w:val="clear" w:color="auto" w:fill="FFFFFF"/>
          <w:lang w:val="en-US" w:eastAsia="zh-CN" w:bidi="ar"/>
        </w:rPr>
        <w:t>政策解读形式，</w:t>
      </w:r>
      <w:r>
        <w:rPr>
          <w:rStyle w:val="5"/>
          <w:rFonts w:hint="eastAsia" w:ascii="Times New Roman" w:hAnsi="Times New Roman" w:eastAsia="方正仿宋简体" w:cs="Times New Roman"/>
          <w:kern w:val="0"/>
          <w:sz w:val="31"/>
          <w:szCs w:val="31"/>
          <w:shd w:val="clear" w:color="auto" w:fill="FFFFFF"/>
          <w:lang w:val="en-US" w:eastAsia="zh-CN" w:bidi="ar"/>
        </w:rPr>
        <w:t>利用新媒体手段，通过图文、图表、音像、视频等方式</w:t>
      </w:r>
      <w:r>
        <w:rPr>
          <w:rStyle w:val="5"/>
          <w:rFonts w:hint="default" w:ascii="Times New Roman" w:hAnsi="Times New Roman" w:eastAsia="方正仿宋简体" w:cs="Times New Roman"/>
          <w:kern w:val="0"/>
          <w:sz w:val="31"/>
          <w:szCs w:val="31"/>
          <w:shd w:val="clear" w:color="auto" w:fill="FFFFFF"/>
          <w:lang w:val="en-US" w:eastAsia="zh-CN" w:bidi="ar"/>
        </w:rPr>
        <w:t>将政策解读</w:t>
      </w:r>
      <w:r>
        <w:rPr>
          <w:rStyle w:val="5"/>
          <w:rFonts w:hint="eastAsia" w:ascii="Times New Roman" w:hAnsi="Times New Roman" w:eastAsia="方正仿宋简体" w:cs="Times New Roman"/>
          <w:kern w:val="0"/>
          <w:sz w:val="31"/>
          <w:szCs w:val="31"/>
          <w:shd w:val="clear" w:color="auto" w:fill="FFFFFF"/>
          <w:lang w:val="en-US" w:eastAsia="zh-CN" w:bidi="ar"/>
        </w:rPr>
        <w:t>的</w:t>
      </w:r>
      <w:r>
        <w:rPr>
          <w:rStyle w:val="5"/>
          <w:rFonts w:hint="default" w:ascii="Times New Roman" w:hAnsi="Times New Roman" w:eastAsia="方正仿宋简体" w:cs="Times New Roman"/>
          <w:kern w:val="0"/>
          <w:sz w:val="31"/>
          <w:szCs w:val="31"/>
          <w:shd w:val="clear" w:color="auto" w:fill="FFFFFF"/>
          <w:lang w:val="en-US" w:eastAsia="zh-CN" w:bidi="ar"/>
        </w:rPr>
        <w:t>生动</w:t>
      </w:r>
      <w:r>
        <w:rPr>
          <w:rStyle w:val="5"/>
          <w:rFonts w:hint="eastAsia" w:ascii="Times New Roman" w:hAnsi="Times New Roman" w:eastAsia="方正仿宋简体" w:cs="Times New Roman"/>
          <w:kern w:val="0"/>
          <w:sz w:val="31"/>
          <w:szCs w:val="31"/>
          <w:shd w:val="clear" w:color="auto" w:fill="FFFFFF"/>
          <w:lang w:val="en-US" w:eastAsia="zh-CN" w:bidi="ar"/>
        </w:rPr>
        <w:t>清晰</w:t>
      </w:r>
      <w:r>
        <w:rPr>
          <w:rStyle w:val="5"/>
          <w:rFonts w:hint="default" w:ascii="Times New Roman" w:hAnsi="Times New Roman" w:eastAsia="方正仿宋简体" w:cs="Times New Roman"/>
          <w:kern w:val="0"/>
          <w:sz w:val="31"/>
          <w:szCs w:val="31"/>
          <w:shd w:val="clear" w:color="auto" w:fill="FFFFFF"/>
          <w:lang w:val="en-US" w:eastAsia="zh-CN" w:bidi="ar"/>
        </w:rPr>
        <w:t>，贴近群众生活</w:t>
      </w:r>
      <w:r>
        <w:rPr>
          <w:rStyle w:val="5"/>
          <w:rFonts w:hint="eastAsia" w:ascii="Times New Roman" w:hAnsi="Times New Roman" w:eastAsia="方正仿宋简体" w:cs="Times New Roman"/>
          <w:kern w:val="0"/>
          <w:sz w:val="31"/>
          <w:szCs w:val="31"/>
          <w:shd w:val="clear" w:color="auto" w:fill="FFFFFF"/>
          <w:lang w:val="en-US" w:eastAsia="zh-CN" w:bidi="ar"/>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b w:val="0"/>
          <w:bCs/>
          <w:i w:val="0"/>
          <w:caps w:val="0"/>
          <w:color w:val="333333"/>
          <w:spacing w:val="0"/>
          <w:kern w:val="0"/>
          <w:sz w:val="32"/>
          <w:szCs w:val="32"/>
          <w:shd w:val="clear" w:fill="FFFFFF"/>
          <w:lang w:val="en-US" w:eastAsia="zh-CN" w:bidi="ar"/>
        </w:rPr>
      </w:pPr>
      <w:r>
        <w:rPr>
          <w:rFonts w:hint="eastAsia" w:ascii="黑体" w:hAnsi="黑体" w:eastAsia="黑体" w:cs="黑体"/>
          <w:b w:val="0"/>
          <w:bCs/>
          <w:i w:val="0"/>
          <w:caps w:val="0"/>
          <w:color w:val="333333"/>
          <w:spacing w:val="0"/>
          <w:kern w:val="0"/>
          <w:sz w:val="32"/>
          <w:szCs w:val="32"/>
          <w:shd w:val="clear" w:fill="FFFFFF"/>
          <w:lang w:val="en-US" w:eastAsia="zh-CN" w:bidi="ar"/>
        </w:rPr>
        <w:t>六、其他需要报告的事项</w:t>
      </w:r>
    </w:p>
    <w:p>
      <w:pPr>
        <w:spacing w:line="560" w:lineRule="exact"/>
        <w:ind w:firstLine="622" w:firstLineChars="200"/>
        <w:rPr>
          <w:rStyle w:val="5"/>
          <w:rFonts w:hint="eastAsia" w:ascii="Times New Roman" w:hAnsi="Times New Roman" w:eastAsia="方正仿宋简体" w:cs="Times New Roman"/>
          <w:kern w:val="0"/>
          <w:sz w:val="31"/>
          <w:szCs w:val="31"/>
          <w:shd w:val="clear" w:color="auto" w:fill="FFFFFF"/>
          <w:lang w:val="en-US" w:eastAsia="zh-CN" w:bidi="ar"/>
        </w:rPr>
      </w:pPr>
      <w:r>
        <w:rPr>
          <w:rStyle w:val="5"/>
          <w:rFonts w:hint="eastAsia" w:ascii="Times New Roman" w:hAnsi="Times New Roman" w:eastAsia="方正仿宋简体" w:cs="Times New Roman"/>
          <w:kern w:val="0"/>
          <w:sz w:val="31"/>
          <w:szCs w:val="31"/>
          <w:shd w:val="clear" w:color="auto" w:fill="FFFFFF"/>
          <w:lang w:val="en-US" w:eastAsia="zh-CN" w:bidi="ar"/>
        </w:rPr>
        <w:t>（一）依据《政府信息公开信息处理费管理办法》收取信息处理费的情况：本年无。</w:t>
      </w:r>
    </w:p>
    <w:p>
      <w:pPr>
        <w:ind w:firstLine="622" w:firstLineChars="200"/>
        <w:rPr>
          <w:rStyle w:val="5"/>
          <w:rFonts w:hint="default" w:ascii="Times New Roman" w:hAnsi="Times New Roman" w:eastAsia="方正仿宋简体" w:cs="Times New Roman"/>
          <w:kern w:val="0"/>
          <w:sz w:val="31"/>
          <w:szCs w:val="31"/>
          <w:shd w:val="clear" w:color="auto" w:fill="FFFFFF"/>
          <w:lang w:val="en-US" w:eastAsia="zh-CN" w:bidi="ar"/>
        </w:rPr>
      </w:pPr>
      <w:r>
        <w:rPr>
          <w:rStyle w:val="5"/>
          <w:rFonts w:hint="eastAsia" w:ascii="Times New Roman" w:hAnsi="Times New Roman" w:eastAsia="方正仿宋简体" w:cs="Times New Roman"/>
          <w:kern w:val="0"/>
          <w:sz w:val="31"/>
          <w:szCs w:val="31"/>
          <w:shd w:val="clear" w:color="auto" w:fill="FFFFFF"/>
          <w:lang w:val="en-US" w:eastAsia="zh-CN" w:bidi="ar"/>
        </w:rPr>
        <w:t>（二）落实上级年度政务公开工作要点情况：本年度，曲阜市统计局根据国家、省、市关于2023年政务公开工作要点相关文件要求，</w:t>
      </w:r>
      <w:r>
        <w:rPr>
          <w:rStyle w:val="5"/>
          <w:rFonts w:hint="default" w:ascii="Times New Roman" w:hAnsi="Times New Roman" w:eastAsia="方正仿宋简体" w:cs="Times New Roman"/>
          <w:kern w:val="0"/>
          <w:sz w:val="31"/>
          <w:szCs w:val="31"/>
          <w:shd w:val="clear" w:color="auto" w:fill="FFFFFF"/>
          <w:lang w:val="en-US" w:eastAsia="zh-CN" w:bidi="ar"/>
        </w:rPr>
        <w:t>紧紧围绕全</w:t>
      </w:r>
      <w:r>
        <w:rPr>
          <w:rStyle w:val="5"/>
          <w:rFonts w:hint="eastAsia" w:ascii="Times New Roman" w:hAnsi="Times New Roman" w:eastAsia="方正仿宋简体" w:cs="Times New Roman"/>
          <w:kern w:val="0"/>
          <w:sz w:val="31"/>
          <w:szCs w:val="31"/>
          <w:shd w:val="clear" w:color="auto" w:fill="FFFFFF"/>
          <w:lang w:val="en-US" w:eastAsia="zh-CN" w:bidi="ar"/>
        </w:rPr>
        <w:t>市</w:t>
      </w:r>
      <w:r>
        <w:rPr>
          <w:rStyle w:val="5"/>
          <w:rFonts w:hint="default" w:ascii="Times New Roman" w:hAnsi="Times New Roman" w:eastAsia="方正仿宋简体" w:cs="Times New Roman"/>
          <w:kern w:val="0"/>
          <w:sz w:val="31"/>
          <w:szCs w:val="31"/>
          <w:shd w:val="clear" w:color="auto" w:fill="FFFFFF"/>
          <w:lang w:val="en-US" w:eastAsia="zh-CN" w:bidi="ar"/>
        </w:rPr>
        <w:t>经济</w:t>
      </w:r>
      <w:r>
        <w:rPr>
          <w:rStyle w:val="5"/>
          <w:rFonts w:hint="eastAsia" w:ascii="Times New Roman" w:hAnsi="Times New Roman" w:eastAsia="方正仿宋简体" w:cs="Times New Roman"/>
          <w:kern w:val="0"/>
          <w:sz w:val="31"/>
          <w:szCs w:val="31"/>
          <w:shd w:val="clear" w:color="auto" w:fill="FFFFFF"/>
          <w:lang w:val="en-US" w:eastAsia="zh-CN" w:bidi="ar"/>
        </w:rPr>
        <w:t>发</w:t>
      </w:r>
      <w:r>
        <w:rPr>
          <w:rStyle w:val="5"/>
          <w:rFonts w:hint="default" w:ascii="Times New Roman" w:hAnsi="Times New Roman" w:eastAsia="方正仿宋简体" w:cs="Times New Roman"/>
          <w:kern w:val="0"/>
          <w:sz w:val="31"/>
          <w:szCs w:val="31"/>
          <w:shd w:val="clear" w:color="auto" w:fill="FFFFFF"/>
          <w:lang w:val="en-US" w:eastAsia="zh-CN" w:bidi="ar"/>
        </w:rPr>
        <w:t>展大局，坚持把政务公开作为密切党群干群关系、加强机关党组织建设、搭建统计工作与社会各界紧密联系的有效载体，积极推进依法行政阳光运行，</w:t>
      </w:r>
      <w:r>
        <w:rPr>
          <w:rStyle w:val="5"/>
          <w:rFonts w:hint="eastAsia" w:ascii="Times New Roman" w:hAnsi="Times New Roman" w:eastAsia="方正仿宋简体" w:cs="Times New Roman"/>
          <w:kern w:val="0"/>
          <w:sz w:val="31"/>
          <w:szCs w:val="31"/>
          <w:shd w:val="clear" w:color="auto" w:fill="FFFFFF"/>
          <w:lang w:val="en-US" w:eastAsia="zh-CN" w:bidi="ar"/>
        </w:rPr>
        <w:t>加强数字政府建设，</w:t>
      </w:r>
      <w:r>
        <w:rPr>
          <w:rStyle w:val="5"/>
          <w:rFonts w:hint="default" w:ascii="Times New Roman" w:hAnsi="Times New Roman" w:eastAsia="方正仿宋简体" w:cs="Times New Roman"/>
          <w:kern w:val="0"/>
          <w:sz w:val="31"/>
          <w:szCs w:val="31"/>
          <w:shd w:val="clear" w:color="auto" w:fill="FFFFFF"/>
          <w:lang w:val="en-US" w:eastAsia="zh-CN" w:bidi="ar"/>
        </w:rPr>
        <w:t>致力公众对统计数据的需求，细化数据颗粒，多措并举扎实推进统计公开透明力度，</w:t>
      </w:r>
      <w:r>
        <w:rPr>
          <w:rStyle w:val="5"/>
          <w:rFonts w:hint="eastAsia" w:ascii="Times New Roman" w:hAnsi="Times New Roman" w:eastAsia="方正仿宋简体" w:cs="Times New Roman"/>
          <w:kern w:val="0"/>
          <w:sz w:val="31"/>
          <w:szCs w:val="31"/>
          <w:shd w:val="clear" w:color="auto" w:fill="FFFFFF"/>
          <w:lang w:val="en-US" w:eastAsia="zh-CN" w:bidi="ar"/>
        </w:rPr>
        <w:t>严格履行政务公开职责，持续稳步推进政务公开工作开展。</w:t>
      </w:r>
    </w:p>
    <w:p>
      <w:pPr>
        <w:spacing w:line="560" w:lineRule="exact"/>
        <w:ind w:firstLine="622" w:firstLineChars="200"/>
        <w:rPr>
          <w:rStyle w:val="5"/>
          <w:rFonts w:hint="default" w:ascii="Times New Roman" w:hAnsi="Times New Roman" w:eastAsia="方正仿宋简体" w:cs="Times New Roman"/>
          <w:kern w:val="0"/>
          <w:sz w:val="31"/>
          <w:szCs w:val="31"/>
          <w:shd w:val="clear" w:color="auto" w:fill="FFFFFF"/>
          <w:lang w:val="en-US" w:eastAsia="zh-CN" w:bidi="ar"/>
        </w:rPr>
      </w:pPr>
      <w:r>
        <w:rPr>
          <w:rStyle w:val="5"/>
          <w:rFonts w:hint="eastAsia" w:ascii="Times New Roman" w:hAnsi="Times New Roman" w:eastAsia="方正仿宋简体" w:cs="Times New Roman"/>
          <w:kern w:val="0"/>
          <w:sz w:val="31"/>
          <w:szCs w:val="31"/>
          <w:shd w:val="clear" w:color="auto" w:fill="FFFFFF"/>
          <w:lang w:val="en-US" w:eastAsia="zh-CN" w:bidi="ar"/>
        </w:rPr>
        <w:t>（三）人大代表建议和政协提案办理结果公开情况：无</w:t>
      </w:r>
    </w:p>
    <w:p>
      <w:pPr>
        <w:spacing w:line="560" w:lineRule="exact"/>
        <w:ind w:firstLine="622" w:firstLineChars="200"/>
        <w:rPr>
          <w:rStyle w:val="5"/>
          <w:rFonts w:hint="eastAsia" w:ascii="Times New Roman" w:hAnsi="Times New Roman" w:eastAsia="方正仿宋简体" w:cs="Times New Roman"/>
          <w:kern w:val="0"/>
          <w:sz w:val="31"/>
          <w:szCs w:val="31"/>
          <w:shd w:val="clear" w:color="auto" w:fill="FFFFFF"/>
          <w:lang w:val="en-US" w:eastAsia="zh-CN" w:bidi="ar"/>
        </w:rPr>
      </w:pPr>
      <w:r>
        <w:rPr>
          <w:rStyle w:val="5"/>
          <w:rFonts w:hint="eastAsia" w:ascii="Times New Roman" w:hAnsi="Times New Roman" w:eastAsia="方正仿宋简体" w:cs="Times New Roman"/>
          <w:kern w:val="0"/>
          <w:sz w:val="31"/>
          <w:szCs w:val="31"/>
          <w:shd w:val="clear" w:color="auto" w:fill="FFFFFF"/>
          <w:lang w:val="en-US" w:eastAsia="zh-CN" w:bidi="ar"/>
        </w:rPr>
        <w:t>（四）本行政机关年度政务公开工作创新情况：无。</w:t>
      </w:r>
    </w:p>
    <w:p>
      <w:pPr>
        <w:spacing w:line="590" w:lineRule="exact"/>
        <w:ind w:right="-105" w:rightChars="-50" w:firstLine="643" w:firstLineChars="200"/>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rPr>
        <w:t>（</w:t>
      </w:r>
      <w:r>
        <w:rPr>
          <w:rFonts w:hint="eastAsia" w:ascii="Times New Roman" w:hAnsi="Times New Roman" w:eastAsia="方正仿宋简体" w:cs="Times New Roman"/>
          <w:b/>
          <w:sz w:val="32"/>
          <w:szCs w:val="32"/>
          <w:lang w:val="en-US" w:eastAsia="zh-CN"/>
        </w:rPr>
        <w:t>五</w:t>
      </w:r>
      <w:r>
        <w:rPr>
          <w:rFonts w:hint="default" w:ascii="Times New Roman" w:hAnsi="Times New Roman" w:eastAsia="方正仿宋简体" w:cs="Times New Roman"/>
          <w:b/>
          <w:sz w:val="32"/>
          <w:szCs w:val="32"/>
        </w:rPr>
        <w:t>）本行政机关认为需要报告的其他事项</w:t>
      </w:r>
      <w:r>
        <w:rPr>
          <w:rFonts w:hint="eastAsia" w:ascii="Times New Roman" w:hAnsi="Times New Roman" w:eastAsia="方正仿宋简体" w:cs="Times New Roman"/>
          <w:b/>
          <w:sz w:val="32"/>
          <w:szCs w:val="32"/>
          <w:lang w:eastAsia="zh-CN"/>
        </w:rPr>
        <w:t>：</w:t>
      </w:r>
      <w:r>
        <w:rPr>
          <w:rFonts w:hint="eastAsia" w:ascii="Times New Roman" w:hAnsi="Times New Roman" w:eastAsia="方正仿宋简体" w:cs="Times New Roman"/>
          <w:b/>
          <w:sz w:val="32"/>
          <w:szCs w:val="32"/>
          <w:lang w:val="en-US" w:eastAsia="zh-CN"/>
        </w:rPr>
        <w:t>无。</w:t>
      </w:r>
    </w:p>
    <w:p>
      <w:pPr>
        <w:spacing w:line="590" w:lineRule="exact"/>
        <w:ind w:right="-105" w:rightChars="-50" w:firstLine="643" w:firstLineChars="200"/>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rPr>
        <w:t>（</w:t>
      </w:r>
      <w:r>
        <w:rPr>
          <w:rFonts w:hint="eastAsia" w:ascii="Times New Roman" w:hAnsi="Times New Roman" w:eastAsia="方正仿宋简体" w:cs="Times New Roman"/>
          <w:b/>
          <w:sz w:val="32"/>
          <w:szCs w:val="32"/>
          <w:lang w:val="en-US" w:eastAsia="zh-CN"/>
        </w:rPr>
        <w:t>六</w:t>
      </w:r>
      <w:r>
        <w:rPr>
          <w:rFonts w:hint="default" w:ascii="Times New Roman" w:hAnsi="Times New Roman" w:eastAsia="方正仿宋简体" w:cs="Times New Roman"/>
          <w:b/>
          <w:sz w:val="32"/>
          <w:szCs w:val="32"/>
        </w:rPr>
        <w:t>）其他有关文件专门要求通过政府信息公开工作年度报告予以报告的事项</w:t>
      </w:r>
      <w:r>
        <w:rPr>
          <w:rFonts w:hint="eastAsia" w:ascii="Times New Roman" w:hAnsi="Times New Roman" w:eastAsia="方正仿宋简体" w:cs="Times New Roman"/>
          <w:b/>
          <w:sz w:val="32"/>
          <w:szCs w:val="32"/>
          <w:lang w:eastAsia="zh-CN"/>
        </w:rPr>
        <w:t>：</w:t>
      </w:r>
      <w:r>
        <w:rPr>
          <w:rFonts w:hint="eastAsia" w:ascii="Times New Roman" w:hAnsi="Times New Roman" w:eastAsia="方正仿宋简体" w:cs="Times New Roman"/>
          <w:b/>
          <w:sz w:val="32"/>
          <w:szCs w:val="32"/>
          <w:lang w:val="en-US" w:eastAsia="zh-CN"/>
        </w:rPr>
        <w:t>无。</w:t>
      </w:r>
    </w:p>
    <w:p>
      <w:pPr>
        <w:spacing w:line="560" w:lineRule="exact"/>
        <w:ind w:firstLine="622" w:firstLineChars="200"/>
        <w:rPr>
          <w:rStyle w:val="5"/>
          <w:rFonts w:hint="default" w:ascii="Times New Roman" w:hAnsi="Times New Roman" w:eastAsia="方正仿宋简体" w:cs="Times New Roman"/>
          <w:kern w:val="0"/>
          <w:sz w:val="31"/>
          <w:szCs w:val="31"/>
          <w:shd w:val="clear" w:color="auto" w:fill="FFFFFF"/>
          <w:lang w:val="en-US" w:eastAsia="zh-CN" w:bidi="ar"/>
        </w:rPr>
      </w:pPr>
      <w:bookmarkStart w:id="13" w:name="_GoBack"/>
      <w:bookmarkEnd w:id="13"/>
    </w:p>
    <w:p>
      <w:pPr>
        <w:spacing w:line="560" w:lineRule="exact"/>
        <w:ind w:firstLine="622" w:firstLineChars="200"/>
        <w:rPr>
          <w:rStyle w:val="5"/>
          <w:rFonts w:hint="eastAsia" w:ascii="Times New Roman" w:hAnsi="Times New Roman" w:eastAsia="方正仿宋简体" w:cs="Times New Roman"/>
          <w:kern w:val="0"/>
          <w:sz w:val="31"/>
          <w:szCs w:val="31"/>
          <w:shd w:val="clear" w:color="auto" w:fill="FFFFFF"/>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wYzJkYjExMjE4Y2YxZjg1NTU0YmY3OGRmZTFlMzAifQ=="/>
  </w:docVars>
  <w:rsids>
    <w:rsidRoot w:val="1C533F22"/>
    <w:rsid w:val="013E4434"/>
    <w:rsid w:val="01514167"/>
    <w:rsid w:val="018D541F"/>
    <w:rsid w:val="045F5943"/>
    <w:rsid w:val="0580326D"/>
    <w:rsid w:val="05C018BB"/>
    <w:rsid w:val="05E51322"/>
    <w:rsid w:val="06141C07"/>
    <w:rsid w:val="0926237D"/>
    <w:rsid w:val="09D678FF"/>
    <w:rsid w:val="0AD020DC"/>
    <w:rsid w:val="0B464611"/>
    <w:rsid w:val="0B8E5FB8"/>
    <w:rsid w:val="0BC11E60"/>
    <w:rsid w:val="0E0D58BA"/>
    <w:rsid w:val="0E342E47"/>
    <w:rsid w:val="0E6321F2"/>
    <w:rsid w:val="10861954"/>
    <w:rsid w:val="111D4066"/>
    <w:rsid w:val="117A5014"/>
    <w:rsid w:val="126D4B79"/>
    <w:rsid w:val="12ED7A68"/>
    <w:rsid w:val="132A4818"/>
    <w:rsid w:val="135B0E75"/>
    <w:rsid w:val="150D619F"/>
    <w:rsid w:val="164E4CC1"/>
    <w:rsid w:val="18422604"/>
    <w:rsid w:val="18C354F3"/>
    <w:rsid w:val="191A70DD"/>
    <w:rsid w:val="19E74BB9"/>
    <w:rsid w:val="1B3721C8"/>
    <w:rsid w:val="1BFA701E"/>
    <w:rsid w:val="1C533F22"/>
    <w:rsid w:val="1D1F2F14"/>
    <w:rsid w:val="1DA11B7B"/>
    <w:rsid w:val="1E3D6FE8"/>
    <w:rsid w:val="1E620AC9"/>
    <w:rsid w:val="1EA64CFD"/>
    <w:rsid w:val="1FF740D8"/>
    <w:rsid w:val="213E1A41"/>
    <w:rsid w:val="22357119"/>
    <w:rsid w:val="228C2DF9"/>
    <w:rsid w:val="234B6811"/>
    <w:rsid w:val="23CC7006"/>
    <w:rsid w:val="24015121"/>
    <w:rsid w:val="24724271"/>
    <w:rsid w:val="24A501A2"/>
    <w:rsid w:val="28413FCC"/>
    <w:rsid w:val="28E219C5"/>
    <w:rsid w:val="294E1B76"/>
    <w:rsid w:val="29BD5F8E"/>
    <w:rsid w:val="2BB1742D"/>
    <w:rsid w:val="2D2E0549"/>
    <w:rsid w:val="2D945258"/>
    <w:rsid w:val="2E165C6D"/>
    <w:rsid w:val="30165843"/>
    <w:rsid w:val="30D047F9"/>
    <w:rsid w:val="321B1AA4"/>
    <w:rsid w:val="33923FE8"/>
    <w:rsid w:val="34381AA1"/>
    <w:rsid w:val="34A75871"/>
    <w:rsid w:val="353A4937"/>
    <w:rsid w:val="363977F3"/>
    <w:rsid w:val="38763ED8"/>
    <w:rsid w:val="3A3F654C"/>
    <w:rsid w:val="3B1B5DBB"/>
    <w:rsid w:val="3B331C0C"/>
    <w:rsid w:val="3BF75330"/>
    <w:rsid w:val="3D29776B"/>
    <w:rsid w:val="3EAC692F"/>
    <w:rsid w:val="3FC714BD"/>
    <w:rsid w:val="3FF102E8"/>
    <w:rsid w:val="40CB6D8B"/>
    <w:rsid w:val="411E689B"/>
    <w:rsid w:val="41F41618"/>
    <w:rsid w:val="427A45C5"/>
    <w:rsid w:val="43C31F9B"/>
    <w:rsid w:val="45D264C6"/>
    <w:rsid w:val="46024FFD"/>
    <w:rsid w:val="462E7BA0"/>
    <w:rsid w:val="468C0D6B"/>
    <w:rsid w:val="472E3BD0"/>
    <w:rsid w:val="47B304DB"/>
    <w:rsid w:val="47EF335F"/>
    <w:rsid w:val="490E3CB9"/>
    <w:rsid w:val="49BA799D"/>
    <w:rsid w:val="4BA95F1B"/>
    <w:rsid w:val="4D77007F"/>
    <w:rsid w:val="4E597784"/>
    <w:rsid w:val="4EF86F9D"/>
    <w:rsid w:val="4FBC621D"/>
    <w:rsid w:val="509B1125"/>
    <w:rsid w:val="50CC3AEE"/>
    <w:rsid w:val="50D77086"/>
    <w:rsid w:val="51092377"/>
    <w:rsid w:val="51705511"/>
    <w:rsid w:val="520914C1"/>
    <w:rsid w:val="521C7446"/>
    <w:rsid w:val="52213F28"/>
    <w:rsid w:val="52ED2B91"/>
    <w:rsid w:val="53BF452D"/>
    <w:rsid w:val="565D002E"/>
    <w:rsid w:val="56E524FD"/>
    <w:rsid w:val="57541431"/>
    <w:rsid w:val="575431DF"/>
    <w:rsid w:val="57925AB5"/>
    <w:rsid w:val="581356E9"/>
    <w:rsid w:val="58150BC0"/>
    <w:rsid w:val="58D60577"/>
    <w:rsid w:val="59036C6A"/>
    <w:rsid w:val="59051A5A"/>
    <w:rsid w:val="5A2E5F69"/>
    <w:rsid w:val="5BD3328F"/>
    <w:rsid w:val="5BEA4111"/>
    <w:rsid w:val="5C4A5C7B"/>
    <w:rsid w:val="5D244760"/>
    <w:rsid w:val="5DF66D9E"/>
    <w:rsid w:val="5E1A5E0E"/>
    <w:rsid w:val="5E987E55"/>
    <w:rsid w:val="60C27BD7"/>
    <w:rsid w:val="6138591F"/>
    <w:rsid w:val="61B256D1"/>
    <w:rsid w:val="62487DE4"/>
    <w:rsid w:val="6272778E"/>
    <w:rsid w:val="62FD472A"/>
    <w:rsid w:val="63E9002F"/>
    <w:rsid w:val="65644A5F"/>
    <w:rsid w:val="6B8A321B"/>
    <w:rsid w:val="6BA0659B"/>
    <w:rsid w:val="6C21592D"/>
    <w:rsid w:val="6CD81D64"/>
    <w:rsid w:val="6DC9627D"/>
    <w:rsid w:val="6E111B26"/>
    <w:rsid w:val="6E895A0C"/>
    <w:rsid w:val="6FD56402"/>
    <w:rsid w:val="700A3397"/>
    <w:rsid w:val="70622071"/>
    <w:rsid w:val="70B97BB0"/>
    <w:rsid w:val="711E68DF"/>
    <w:rsid w:val="71513FBA"/>
    <w:rsid w:val="715C7408"/>
    <w:rsid w:val="71CE727E"/>
    <w:rsid w:val="71DE7E1D"/>
    <w:rsid w:val="723637B5"/>
    <w:rsid w:val="723B526F"/>
    <w:rsid w:val="7275252F"/>
    <w:rsid w:val="72C47013"/>
    <w:rsid w:val="73B9469D"/>
    <w:rsid w:val="74A0760B"/>
    <w:rsid w:val="75526B58"/>
    <w:rsid w:val="77642B72"/>
    <w:rsid w:val="789B0816"/>
    <w:rsid w:val="78B813C8"/>
    <w:rsid w:val="7A8157E9"/>
    <w:rsid w:val="7CC01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2024-01-17T02:06:00Z</dcterms:created>
  <dc:creator>Administrator</dc:creator>
  <cp:lastModifiedBy>你好哇</cp:lastModifiedBy>
  <dcterms:modified xsi:type="dcterms:W3CDTF">2024-02-22T01:22:56Z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CA31C7C40B1440298FA36FBE5BB2E1C8_13</vt:lpwstr>
  </property>
</Properties>
</file>