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D8" w:rsidRPr="00FD1EBF" w:rsidRDefault="00FD1EBF" w:rsidP="00FD1EBF">
      <w:pPr>
        <w:jc w:val="center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FD1EBF">
        <w:rPr>
          <w:rFonts w:ascii="微软雅黑" w:eastAsia="微软雅黑" w:hAnsi="微软雅黑" w:cs="宋体"/>
          <w:color w:val="3D3D3D"/>
          <w:kern w:val="0"/>
          <w:sz w:val="23"/>
          <w:szCs w:val="23"/>
        </w:rPr>
        <w:t>董庄乡</w:t>
      </w:r>
      <w:r w:rsidRPr="00FD1EBF">
        <w:rPr>
          <w:rFonts w:ascii="微软雅黑" w:eastAsia="微软雅黑" w:hAnsi="微软雅黑" w:cs="宋体"/>
          <w:color w:val="3D3D3D"/>
          <w:kern w:val="0"/>
          <w:sz w:val="23"/>
          <w:szCs w:val="23"/>
        </w:rPr>
        <w:t>20</w:t>
      </w:r>
      <w:r w:rsidRPr="00FD1EBF"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  <w:t>10</w:t>
      </w:r>
      <w:r w:rsidRPr="00FD1EBF">
        <w:rPr>
          <w:rFonts w:ascii="微软雅黑" w:eastAsia="微软雅黑" w:hAnsi="微软雅黑" w:cs="宋体"/>
          <w:color w:val="3D3D3D"/>
          <w:kern w:val="0"/>
          <w:sz w:val="23"/>
          <w:szCs w:val="23"/>
        </w:rPr>
        <w:t>年政府信息公开工作年度报告</w:t>
      </w:r>
    </w:p>
    <w:p w:rsidR="00FD1EBF" w:rsidRDefault="00FD1EBF">
      <w:pPr>
        <w:rPr>
          <w:rFonts w:hint="eastAsia"/>
        </w:rPr>
      </w:pP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本年报根据《中华人民共和国政府信息公开条例》（以下简称《条例》）的有关规定编制而成。本年报由基本概述，主动公开政府信息情况，依申请公开、不予公开、收费及咨询政府信办理情况，申请行政复议、提起行政诉讼和申诉的情况，工作中存在的主要问题和改进措施5部分组成。本年报中所列数据的统计期限自2010年1月1日起至2010年12月31日止。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一、基本概述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1、建立领导机构。及时调整充实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>董庄乡</w:t>
      </w:r>
      <w:r w:rsidR="002452B6">
        <w:rPr>
          <w:rFonts w:ascii="微软雅黑" w:eastAsia="微软雅黑" w:hAnsi="微软雅黑" w:hint="eastAsia"/>
          <w:color w:val="3D3D3D"/>
          <w:sz w:val="23"/>
          <w:szCs w:val="23"/>
        </w:rPr>
        <w:t>政府信息公开工作领导小组，调整充实后的领导小组由乡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>分管领导任组长，成员由党政办、财政所、民政办、计生办、经管站、武装部等部门主要负责人组成。领导小组下设办公室，办公室设在研究室，负责推进、指导、协调政府信息公开工作。 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2、完善政府信息公开目录和指南。按照《条例》规定的范围，结合本单位实际，编制政府信息公开目录和指南。同时，通过市政府信息公开网上填报系统，及时公示政府信息公开目录和指南，广泛征求社会公众意见，不断进行调整、充实和完善。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3、规范相关制度。制定《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>董庄乡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>政府信息公开暂行办法》、《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>董庄乡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>政府信息公开监督保障暂行规定》、《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>董庄乡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>信息公开保密审查办法》等规范性文件，明确政府信息公开的领导体制、主管部门、日常管理和监督机构、评估考核办法。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4、加强学习宣传培训。利用网络、有线广播、标语、宣传栏、宣传材料等宣传媒介，引导群众了解《条例》、学习《条例》、熟悉《条例》、使用《条例》。通过党政联席会、周例会、业务培训会、网上培训考试等，加强对领导、干部的培训，提高《条例》的执行能力。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lastRenderedPageBreak/>
        <w:t>二、主动公开政府信息的情况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2010年，全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>乡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>通过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>曲阜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>政府网站、公开栏、乡政府查阅场所发布各类信息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>55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>条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>。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三、依申请公开、不予公开、收费及咨询政府信办理情况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2010年无依申请公开、不予公开、收费及咨询政府情况。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四、申请行政复议、提起行政诉讼和申诉的情况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2010年无申请行政复议、提起行政诉讼和申诉情况。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五、工作中存在的主要问题和改进措施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（一）存在问题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在开展政府信息公开工作中，由于乡镇事务较为繁杂，缺乏严格的管理制度和有效的工作机制，且存在人才和经费的缺乏，信息收集工作难度大，工作开展较为被动。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（二）改进措施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2011年，我们将按照国家、省、市的要求，继续大力推进政府信息公开工作，主要做好以下几方面工作：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一是要加强建章立法工作。抓紧编制政府信息公开相关工作制度，对主动公开政府信息、依申请公开政府信息、政府信息公开年报编制、重大决策草案备案等政府信息公开行为进行规范，使政务公开做到法制化、制度化、规范化、标准化、细化和量化，确保政府信息公开工作依法、有序开展，逐步建立政府信息公开工作的长效机制。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二是要加强宣传教育工作。要加强对政务公开的宣传教育工作，使机关干部清楚地认识到政务公开的重要性、必要性，统一思想，自觉地搞好本辖区、本部门的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lastRenderedPageBreak/>
        <w:t>政务公开；要使广大人民群众了解政务公开的一些基本常识，让他们参与进来，主动、积极地对政务公开进行监督。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三是要加强物质投入工作。要在人力、物力和财力上尽量满足，保证政务公开在物质条件下不存在问题。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四是要加强监督检查工作。开展定期和不定期</w:t>
      </w:r>
      <w:r w:rsidR="002452B6">
        <w:rPr>
          <w:rFonts w:ascii="微软雅黑" w:eastAsia="微软雅黑" w:hAnsi="微软雅黑" w:hint="eastAsia"/>
          <w:color w:val="3D3D3D"/>
          <w:sz w:val="23"/>
          <w:szCs w:val="23"/>
        </w:rPr>
        <w:t>的政府信息公开工作检查，并将检查结果以信息公开工作简报形式在全乡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>进行通报。对做得好的部门和个人要给予表扬或奖励，对做得差的部门和个人要给予批评或惩处。</w:t>
      </w:r>
    </w:p>
    <w:p w:rsidR="00FD1EBF" w:rsidRDefault="00FD1EBF" w:rsidP="00FD1EB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微软雅黑" w:eastAsia="微软雅黑" w:hAnsi="微软雅黑" w:hint="eastAsia"/>
          <w:color w:val="3D3D3D"/>
          <w:sz w:val="23"/>
          <w:szCs w:val="23"/>
        </w:rPr>
        <w:t>五是继续推进网站群建设。</w:t>
      </w:r>
      <w:r w:rsidR="002452B6">
        <w:rPr>
          <w:rFonts w:ascii="微软雅黑" w:eastAsia="微软雅黑" w:hAnsi="微软雅黑" w:hint="eastAsia"/>
          <w:color w:val="3D3D3D"/>
          <w:sz w:val="23"/>
          <w:szCs w:val="23"/>
        </w:rPr>
        <w:t>进一步完善乡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>政府网分类建设，优化版面结构，扩充公开项目，并推动村级网站建设，建立适应网站建设发展的信息员队伍和管理体制，进一步丰富和完善政府网站信息供给渠道。</w:t>
      </w:r>
      <w:bookmarkStart w:id="0" w:name="_GoBack"/>
      <w:bookmarkEnd w:id="0"/>
    </w:p>
    <w:p w:rsidR="00FD1EBF" w:rsidRPr="00FD1EBF" w:rsidRDefault="00FD1EBF" w:rsidP="00FD1EBF">
      <w:pPr>
        <w:pStyle w:val="a3"/>
        <w:spacing w:before="0" w:beforeAutospacing="0" w:after="0" w:afterAutospacing="0" w:line="480" w:lineRule="atLeast"/>
        <w:ind w:firstLine="480"/>
        <w:jc w:val="right"/>
        <w:rPr>
          <w:rFonts w:ascii="微软雅黑" w:eastAsia="微软雅黑" w:hAnsi="微软雅黑"/>
          <w:color w:val="3D3D3D"/>
          <w:sz w:val="23"/>
          <w:szCs w:val="23"/>
        </w:rPr>
      </w:pPr>
      <w:r w:rsidRPr="00FD1EBF">
        <w:rPr>
          <w:rFonts w:ascii="微软雅黑" w:eastAsia="微软雅黑" w:hAnsi="微软雅黑"/>
          <w:color w:val="3D3D3D"/>
          <w:sz w:val="23"/>
          <w:szCs w:val="23"/>
        </w:rPr>
        <w:t>董庄乡人民政府    </w:t>
      </w:r>
    </w:p>
    <w:p w:rsidR="00FD1EBF" w:rsidRPr="00FD1EBF" w:rsidRDefault="00FD1EBF" w:rsidP="00FD1EBF">
      <w:pPr>
        <w:pStyle w:val="a3"/>
        <w:spacing w:before="0" w:beforeAutospacing="0" w:after="0" w:afterAutospacing="0" w:line="480" w:lineRule="atLeast"/>
        <w:ind w:firstLine="480"/>
        <w:jc w:val="right"/>
        <w:rPr>
          <w:rFonts w:ascii="微软雅黑" w:eastAsia="微软雅黑" w:hAnsi="微软雅黑"/>
          <w:color w:val="3D3D3D"/>
          <w:sz w:val="23"/>
          <w:szCs w:val="23"/>
        </w:rPr>
      </w:pPr>
      <w:r w:rsidRPr="00FD1EBF">
        <w:rPr>
          <w:rFonts w:ascii="微软雅黑" w:eastAsia="微软雅黑" w:hAnsi="微软雅黑"/>
          <w:color w:val="3D3D3D"/>
          <w:sz w:val="23"/>
          <w:szCs w:val="23"/>
        </w:rPr>
        <w:t>二O一</w:t>
      </w:r>
      <w:r>
        <w:rPr>
          <w:rFonts w:ascii="微软雅黑" w:eastAsia="微软雅黑" w:hAnsi="微软雅黑" w:hint="eastAsia"/>
          <w:color w:val="3D3D3D"/>
          <w:sz w:val="23"/>
          <w:szCs w:val="23"/>
        </w:rPr>
        <w:t xml:space="preserve"> </w:t>
      </w:r>
      <w:r>
        <w:rPr>
          <w:rFonts w:ascii="微软雅黑" w:eastAsia="微软雅黑" w:hAnsi="微软雅黑"/>
          <w:color w:val="3D3D3D"/>
          <w:sz w:val="23"/>
          <w:szCs w:val="23"/>
        </w:rPr>
        <w:t>一</w:t>
      </w:r>
      <w:r w:rsidRPr="00FD1EBF">
        <w:rPr>
          <w:rFonts w:ascii="微软雅黑" w:eastAsia="微软雅黑" w:hAnsi="微软雅黑"/>
          <w:color w:val="3D3D3D"/>
          <w:sz w:val="23"/>
          <w:szCs w:val="23"/>
        </w:rPr>
        <w:t>年三月十日</w:t>
      </w:r>
    </w:p>
    <w:p w:rsidR="00FD1EBF" w:rsidRDefault="00FD1EBF"/>
    <w:sectPr w:rsidR="00FD1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47"/>
    <w:rsid w:val="002452B6"/>
    <w:rsid w:val="003104D8"/>
    <w:rsid w:val="009F6E47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E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E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2020-06-29T10:17:00Z</dcterms:created>
  <dcterms:modified xsi:type="dcterms:W3CDTF">2020-06-29T10:20:00Z</dcterms:modified>
</cp:coreProperties>
</file>