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曲阜市行政服务中心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2013年政府信息公开工作年度报告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2013年度政府信息公开工作的实际开展情况，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特向社会公布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政府信息公开工作年度报告。本报告中所列数据的统计期限自2013年1月1日起至2013年12月31日止。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一、政府信息公开工作概述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按照市政府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信息公开工作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的部署，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市行政服务中心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平稳、有序地推进政府信息公开工作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在服务经济社会发展、转变政府职能、保证行政权力公开透明运行和保障公民知情权、参与权、表达权、监督权等方面发挥了积极作用。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作为我市服务办事群众的第一窗口，高度重视政务信息公开工作，专门成立了政府信息公开领导小组，由主要负责人担任组长，分管领导任副组长，各科室负责人为成员的领导小组，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电子政府科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具体组织开展信息公开工作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建立和健全各项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政府信息公开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制度、丰富和深化公开内容等方面取得了新的进展。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主动公开政府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在门户网站曲阜市行政服务中心（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www.qfsp.net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）主动公开制定的文件、中心动态、进驻部门每月业务办理简报等内容、季度评选的先进服务工作者等信息。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、政府信息公开申请办理情况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2013年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度，本单位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没有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收到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政府信息公开申请办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、政府信息公开收费及减免情况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2013年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度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没有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收取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政府信息公开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费用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、因政府信息公开申请提起行政复议、行政诉讼的情况。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2013年，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本单位没有发生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因政府信息公开申请提起行政复议、行政诉讼的情况。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、政府信息公开工作存在的主要问题及改进情况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政府信息公开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工作中存在的主要问题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一是目前从事政府信息公开工作的人员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兼职，工作力量不足，工作机制需要进一步健全。二是长效工作机制需进一步健全完善，工作考核和监督评议等配套工作制度有待健全。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具体解决办法和改进措施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是逐步扩大公开内容。按照“公开为原则，不公开为例外”的总体要求，进一步充实和完善政府信息公开的内容，为公民、法人或者其他组织提供更加便捷的信息服务；二是进一步理顺内部工作机制。抓紧落实完善政府信息公开各项制度，建立健全政府信息公开工作考核制度、责任追究制度，确保政府信息公开工作能按照既定的工作流程有效运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eastAsia="zh-CN"/>
        </w:rPr>
        <w:t>七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其他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需要说明的事项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无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其他</w:t>
      </w: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  <w:t>需要说明的事项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A26C7"/>
    <w:rsid w:val="1FA65907"/>
    <w:rsid w:val="38EA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2020-07-01T07:05:00Z</dcterms:created>
  <dc:creator>小海豚</dc:creator>
  <cp:lastModifiedBy>小海豚</cp:lastModifiedBy>
  <cp:lastPrinted>2020-07-01T09:20:28Z</cp:lastPrinted>
  <dcterms:modified xsi:type="dcterms:W3CDTF">2020-07-01T10:28:26Z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