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曲阜市招商局</w:t>
      </w:r>
      <w:r>
        <w:rPr>
          <w:rFonts w:hint="eastAsia"/>
          <w:sz w:val="30"/>
          <w:szCs w:val="30"/>
        </w:rPr>
        <w:t>2008年度政府信息公开年度报告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《山东省政府信息公开办法》规定，特向社会公布2008年本单位政府信息公开年度报告。全文包括概述、政府信息主动公开情况、政府信息依申请公开情况、政府信息公开收费情况、行政复议情况等内容，数据统计期限为2008年1月1日至2008年12月31日。本单位政府信息公开页面上可下载本报告的电子版。如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本报告有疑问，请与曲阜市招商局办公室联系（办公地址：曲阜市春秋路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，邮编：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273100，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0537-4498828，</w:t>
      </w:r>
    </w:p>
    <w:p>
      <w:pPr>
        <w:widowControl/>
        <w:shd w:val="clear" w:color="auto" w:fill="FFFFFF"/>
        <w:spacing w:line="500" w:lineRule="exact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传真：4498828，电子邮箱：qufulw@163.com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2008年，我单位按照市政府信息化管理中心的工作部署，全面落实《政府信息公开条例》，及时主动向社会公布财政政策和财政数据，积极稳妥地推进政府信息公开，为提高财政工作透明度，推进依法行政依法理财，扎实实施积极的财政政策，促进经济平稳较快增长发挥了积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（一）加强领导，把政府信息公开工作摆在突出位置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加强组织领导，成立了局政府信息公开领导小组，局办公室协调各科室、局属各单位及时上报信息，并指定专人负责信息的公开发布，形成了一级抓一级、层层抓落实的工作机制。不断加强政府信息公开长效机制建设，努力形成上下联动、左右互动、有机配合、强化管理的工作格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（二）采取措施，把政府信息公开工作落到实处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全市政府信息公开工作安排，制定了政府信息公开工作计划，编制了政府信息公开指南和公开目录。结合财政工作实际，将政府信息公开任务分解细化，落实到各个科室、局属各单位。严格执行政府信息公开保密审查制度，经承办人初审、办公室保密复审、局长终审后方可发布，并报市政府信息化管理中心备案，确保所有发布信息安全无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（三）强化监督, 把政府信息公开工作纳入规范化轨道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将政府信息公开情况纳入年度工作考核体系，通过公开投诉电话、电子邮箱，设立举报专用信箱等方式，广泛听取社会各界的意见和要求，充分发挥社会监督的作用。同时积极接受市政府信息化管理中心的检查督导，经常性开展信息公开自查，对发现的问题及时整改，有力地推动了政府信息公开工作的规范、有序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二、政府信息主动公开情况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1、主动公开政府信息的主要类别。公开的政府信息主要有机构职能、政策规定、规划计划、业务工作、统计分析等9类。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firstLine="62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2、信息公开形式。主要通过网上政府信息公开专栏和本部门门户网站发布。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三、政府信息依申请公开情况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2008年度，没有公民、法人或其他组织就依申请公开信息提出公开申请。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四、政府信息公开的收费及减免情况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2008年度，我单位无政府信息公开收费及减免情况。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五、行政复议、诉讼情况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2008年度，我单位没有发生因政府信息公开申请行政复议、提起行政诉讼的情况。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37157"/>
    <w:rsid w:val="695A4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