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文星标宋" w:hAnsi="文星标宋" w:eastAsia="文星标宋" w:cs="文星标宋"/>
          <w:color w:val="FF0000"/>
          <w:sz w:val="28"/>
          <w:szCs w:val="28"/>
        </w:rPr>
      </w:pPr>
    </w:p>
    <w:p>
      <w:pPr>
        <w:keepNext w:val="0"/>
        <w:keepLines w:val="0"/>
        <w:widowControl/>
        <w:suppressLineNumbers w:val="0"/>
        <w:ind w:firstLine="2882" w:firstLineChars="900"/>
        <w:jc w:val="left"/>
        <w:rPr>
          <w:rFonts w:ascii="方正仿宋简体" w:hAnsi="方正仿宋简体" w:eastAsia="方正仿宋简体" w:cs="方正仿宋简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882" w:firstLineChars="900"/>
        <w:jc w:val="left"/>
        <w:rPr>
          <w:rFonts w:ascii="方正仿宋简体" w:hAnsi="方正仿宋简体" w:eastAsia="方正仿宋简体" w:cs="方正仿宋简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2882" w:firstLineChars="900"/>
        <w:jc w:val="left"/>
      </w:pPr>
      <w:r>
        <w:rPr>
          <w:rFonts w:ascii="方正仿宋简体" w:hAnsi="方正仿宋简体" w:eastAsia="方正仿宋简体" w:cs="方正仿宋简体"/>
          <w:b/>
          <w:bCs/>
          <w:color w:val="000000"/>
          <w:kern w:val="0"/>
          <w:sz w:val="31"/>
          <w:szCs w:val="31"/>
          <w:lang w:val="en-US" w:eastAsia="zh-CN" w:bidi="ar"/>
        </w:rPr>
        <w:t>曲政发〔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2022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7 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1"/>
          <w:szCs w:val="31"/>
          <w:lang w:val="en-US" w:eastAsia="zh-CN" w:bidi="ar"/>
        </w:rPr>
        <w:t>号</w:t>
      </w:r>
    </w:p>
    <w:p>
      <w:pPr>
        <w:spacing w:line="400" w:lineRule="exact"/>
        <w:jc w:val="center"/>
      </w:pPr>
    </w:p>
    <w:p>
      <w:pPr>
        <w:spacing w:line="400" w:lineRule="exact"/>
        <w:jc w:val="center"/>
      </w:pPr>
    </w:p>
    <w:p>
      <w:pPr>
        <w:spacing w:line="600" w:lineRule="exact"/>
        <w:jc w:val="center"/>
        <w:rPr>
          <w:rFonts w:hint="eastAsia" w:ascii="方正小标宋简体" w:hAnsi="文星仿宋" w:eastAsia="方正小标宋简体" w:cs="方正小标宋简体"/>
          <w:b/>
          <w:color w:val="FF0000"/>
          <w:sz w:val="44"/>
          <w:szCs w:val="44"/>
          <w:lang w:eastAsia="zh-CN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 xml:space="preserve"> </w:t>
      </w:r>
    </w:p>
    <w:p>
      <w:pPr>
        <w:tabs>
          <w:tab w:val="left" w:pos="8730"/>
        </w:tabs>
        <w:spacing w:line="600" w:lineRule="exact"/>
        <w:ind w:right="-6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eastAsia="zh-CN" w:bidi="ar"/>
        </w:rPr>
        <w:t>曲阜</w:t>
      </w:r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0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关于公布202</w:t>
      </w: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val="en-US" w:eastAsia="zh-CN" w:bidi="ar"/>
        </w:rPr>
        <w:t>2</w:t>
      </w: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年度重大行政决策</w:t>
      </w:r>
    </w:p>
    <w:p>
      <w:pPr>
        <w:spacing w:line="60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事项目录的通知</w:t>
      </w:r>
      <w:bookmarkEnd w:id="0"/>
    </w:p>
    <w:p>
      <w:pPr>
        <w:spacing w:line="600" w:lineRule="exact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spacing w:line="600" w:lineRule="exact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各镇人民政府、街道办事处，市政府各部门，各有关单位：</w:t>
      </w:r>
    </w:p>
    <w:p>
      <w:pPr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为规范重大行政决策程序，推进科学、民主、依法决策，根据《重大行政决策程序暂行条例》《山东省重大行政决策程序规定》等有关规定，市政府编制了《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曲阜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市人民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政府202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2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年度重大行政决策事项目录》，已经市委同意，现予公布，并就有关工作通知如下：</w:t>
      </w:r>
    </w:p>
    <w:p>
      <w:pPr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一、列入目录的重大行政决策事项应当履行公众参与、专家论证、风险评估、合法性审查和集体讨论决定等法定程序。决策草案未经合法性审查或者经审查不合法的，不得提交市政府常务会议审议。</w:t>
      </w:r>
    </w:p>
    <w:p>
      <w:pPr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二、各决策事项承办单位要压实责任，把握时间节点，认真做好决策草案拟定等工作，确保按时完成。</w:t>
      </w:r>
    </w:p>
    <w:p>
      <w:pPr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三、目录实行动态管理。根据市委、市政府年度重点工作任务的实际情况，确需对目录进行调整的，决策事项承办单位要认真研究论证，提出调整建议，按程序报经批准后公布。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四、目录实行年终总公开制度。年底前向社会公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示202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2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年度重大行政决策事项的完成情况。</w:t>
      </w:r>
    </w:p>
    <w:p>
      <w:pPr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　　</w:t>
      </w:r>
    </w:p>
    <w:p>
      <w:pPr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附件：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曲阜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市人民政府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202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2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年度重大行政决策事项目录</w:t>
      </w:r>
    </w:p>
    <w:p>
      <w:pPr>
        <w:spacing w:line="600" w:lineRule="exact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wordWrap/>
        <w:spacing w:line="600" w:lineRule="exact"/>
        <w:jc w:val="left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 w:bidi="ar"/>
        </w:rPr>
        <w:t xml:space="preserve">                                   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曲阜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 xml:space="preserve">市人民政府    </w:t>
      </w:r>
    </w:p>
    <w:p>
      <w:pPr>
        <w:wordWrap/>
        <w:spacing w:line="600" w:lineRule="exact"/>
        <w:ind w:firstLine="5783" w:firstLineChars="1800"/>
        <w:jc w:val="left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202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2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年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6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月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1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日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 xml:space="preserve"> </w:t>
      </w:r>
    </w:p>
    <w:p>
      <w:pPr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（此件公开发布）</w:t>
      </w:r>
    </w:p>
    <w:p>
      <w:pPr>
        <w:spacing w:line="600" w:lineRule="exact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rPr>
          <w:rFonts w:hint="eastAsia" w:ascii="方正黑体简体" w:hAnsi="方正仿宋简体" w:eastAsia="方正黑体简体" w:cs="方正仿宋简体"/>
          <w:b/>
          <w:sz w:val="32"/>
          <w:szCs w:val="32"/>
          <w:lang w:bidi="ar"/>
        </w:rPr>
      </w:pPr>
    </w:p>
    <w:p>
      <w:pPr>
        <w:spacing w:line="600" w:lineRule="exact"/>
        <w:rPr>
          <w:rFonts w:hint="eastAsia" w:ascii="方正黑体简体" w:hAnsi="方正仿宋简体" w:eastAsia="方正黑体简体" w:cs="方正仿宋简体"/>
          <w:b/>
          <w:sz w:val="32"/>
          <w:szCs w:val="32"/>
          <w:lang w:bidi="ar"/>
        </w:rPr>
      </w:pPr>
    </w:p>
    <w:p>
      <w:pPr>
        <w:spacing w:line="600" w:lineRule="exact"/>
        <w:rPr>
          <w:rFonts w:hint="eastAsia" w:ascii="方正黑体简体" w:hAnsi="方正仿宋简体" w:eastAsia="方正黑体简体" w:cs="方正仿宋简体"/>
          <w:b/>
          <w:sz w:val="32"/>
          <w:szCs w:val="32"/>
          <w:lang w:bidi="ar"/>
        </w:rPr>
      </w:pPr>
    </w:p>
    <w:p>
      <w:pPr>
        <w:spacing w:line="600" w:lineRule="exact"/>
        <w:rPr>
          <w:rFonts w:hint="eastAsia" w:ascii="方正黑体简体" w:hAnsi="方正仿宋简体" w:eastAsia="方正黑体简体" w:cs="方正仿宋简体"/>
          <w:b/>
          <w:sz w:val="32"/>
          <w:szCs w:val="32"/>
          <w:lang w:bidi="ar"/>
        </w:rPr>
      </w:pPr>
    </w:p>
    <w:p>
      <w:pPr>
        <w:spacing w:line="600" w:lineRule="exact"/>
        <w:rPr>
          <w:rFonts w:hint="eastAsia" w:ascii="方正黑体简体" w:hAnsi="方正仿宋简体" w:eastAsia="方正黑体简体" w:cs="方正仿宋简体"/>
          <w:b/>
          <w:sz w:val="32"/>
          <w:szCs w:val="32"/>
          <w:lang w:bidi="ar"/>
        </w:rPr>
        <w:sectPr>
          <w:footerReference r:id="rId3" w:type="default"/>
          <w:pgSz w:w="11906" w:h="16838"/>
          <w:pgMar w:top="2098" w:right="1531" w:bottom="1531" w:left="1531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方正仿宋简体" w:eastAsia="方正黑体简体" w:cs="方正仿宋简体"/>
          <w:b/>
          <w:sz w:val="32"/>
          <w:szCs w:val="32"/>
          <w:lang w:bidi="ar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仿宋简体" w:eastAsia="方正小标宋简体" w:cs="方正仿宋简体"/>
          <w:b/>
          <w:sz w:val="44"/>
          <w:szCs w:val="44"/>
          <w:lang w:bidi="ar"/>
        </w:rPr>
      </w:pPr>
      <w:r>
        <w:rPr>
          <w:rFonts w:hint="eastAsia" w:ascii="方正小标宋简体" w:hAnsi="方正仿宋简体" w:eastAsia="方正小标宋简体" w:cs="方正仿宋简体"/>
          <w:b/>
          <w:sz w:val="44"/>
          <w:szCs w:val="44"/>
          <w:lang w:eastAsia="zh-CN" w:bidi="ar"/>
        </w:rPr>
        <w:t>曲阜</w:t>
      </w:r>
      <w:r>
        <w:rPr>
          <w:rFonts w:hint="eastAsia" w:ascii="方正小标宋简体" w:hAnsi="方正仿宋简体" w:eastAsia="方正小标宋简体" w:cs="方正仿宋简体"/>
          <w:b/>
          <w:sz w:val="44"/>
          <w:szCs w:val="44"/>
          <w:lang w:bidi="ar"/>
        </w:rPr>
        <w:t>市人民政府202</w:t>
      </w:r>
      <w:r>
        <w:rPr>
          <w:rFonts w:hint="eastAsia" w:ascii="方正小标宋简体" w:hAnsi="方正仿宋简体" w:eastAsia="方正小标宋简体" w:cs="方正仿宋简体"/>
          <w:b/>
          <w:sz w:val="44"/>
          <w:szCs w:val="44"/>
          <w:lang w:val="en-US" w:eastAsia="zh-CN" w:bidi="ar"/>
        </w:rPr>
        <w:t>2</w:t>
      </w:r>
      <w:r>
        <w:rPr>
          <w:rFonts w:hint="eastAsia" w:ascii="方正小标宋简体" w:hAnsi="方正仿宋简体" w:eastAsia="方正小标宋简体" w:cs="方正仿宋简体"/>
          <w:b/>
          <w:sz w:val="44"/>
          <w:szCs w:val="44"/>
          <w:lang w:bidi="ar"/>
        </w:rPr>
        <w:t>年度</w:t>
      </w:r>
    </w:p>
    <w:p>
      <w:pPr>
        <w:spacing w:line="600" w:lineRule="exact"/>
        <w:jc w:val="center"/>
        <w:rPr>
          <w:rFonts w:hint="eastAsia" w:ascii="方正小标宋简体" w:hAnsi="方正仿宋简体" w:eastAsia="方正小标宋简体" w:cs="方正仿宋简体"/>
          <w:b/>
          <w:sz w:val="44"/>
          <w:szCs w:val="44"/>
          <w:lang w:bidi="ar"/>
        </w:rPr>
      </w:pPr>
      <w:r>
        <w:rPr>
          <w:rFonts w:hint="eastAsia" w:ascii="方正小标宋简体" w:hAnsi="方正仿宋简体" w:eastAsia="方正小标宋简体" w:cs="方正仿宋简体"/>
          <w:b/>
          <w:sz w:val="44"/>
          <w:szCs w:val="44"/>
          <w:lang w:bidi="ar"/>
        </w:rPr>
        <w:t>重大行政决策事项目录</w:t>
      </w:r>
    </w:p>
    <w:p/>
    <w:tbl>
      <w:tblPr>
        <w:tblStyle w:val="8"/>
        <w:tblpPr w:leftFromText="180" w:rightFromText="180" w:vertAnchor="page" w:horzAnchor="page" w:tblpX="1380" w:tblpY="3857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795"/>
        <w:gridCol w:w="303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95" w:type="dxa"/>
            <w:vAlign w:val="center"/>
          </w:tcPr>
          <w:p>
            <w:pPr>
              <w:spacing w:line="240" w:lineRule="auto"/>
              <w:ind w:firstLine="562" w:firstLineChars="200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重大事项决策名称</w:t>
            </w:r>
          </w:p>
        </w:tc>
        <w:tc>
          <w:tcPr>
            <w:tcW w:w="30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承办单位</w:t>
            </w:r>
          </w:p>
        </w:tc>
        <w:tc>
          <w:tcPr>
            <w:tcW w:w="20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曲阜市农村宅基地审批管理实施意见</w:t>
            </w:r>
          </w:p>
        </w:tc>
        <w:tc>
          <w:tcPr>
            <w:tcW w:w="3030" w:type="dxa"/>
            <w:vAlign w:val="center"/>
          </w:tcPr>
          <w:p>
            <w:pPr>
              <w:spacing w:line="240" w:lineRule="auto"/>
              <w:ind w:firstLine="281" w:firstLineChars="100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 xml:space="preserve">曲阜市农业农村局 </w:t>
            </w:r>
          </w:p>
        </w:tc>
        <w:tc>
          <w:tcPr>
            <w:tcW w:w="20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曲阜市公共投资建设项目审计监督管理办法</w:t>
            </w:r>
          </w:p>
        </w:tc>
        <w:tc>
          <w:tcPr>
            <w:tcW w:w="3030" w:type="dxa"/>
            <w:vAlign w:val="center"/>
          </w:tcPr>
          <w:p>
            <w:pPr>
              <w:spacing w:line="240" w:lineRule="auto"/>
              <w:ind w:firstLine="281" w:firstLineChars="100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曲阜市审计局</w:t>
            </w:r>
          </w:p>
        </w:tc>
        <w:tc>
          <w:tcPr>
            <w:tcW w:w="20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曲阜市农村物流发展实施意见</w:t>
            </w:r>
          </w:p>
        </w:tc>
        <w:tc>
          <w:tcPr>
            <w:tcW w:w="3030" w:type="dxa"/>
            <w:vAlign w:val="center"/>
          </w:tcPr>
          <w:p>
            <w:pPr>
              <w:spacing w:line="240" w:lineRule="auto"/>
              <w:ind w:firstLine="281" w:firstLineChars="100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曲阜市交通运输局</w:t>
            </w:r>
          </w:p>
        </w:tc>
        <w:tc>
          <w:tcPr>
            <w:tcW w:w="20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2022年8月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对属于济宁“231+1”产业、“十强”等先进制造业企业（不包含商混等企业）建立增量奖励制度</w:t>
            </w:r>
          </w:p>
        </w:tc>
        <w:tc>
          <w:tcPr>
            <w:tcW w:w="30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曲阜市工业和信息化局</w:t>
            </w:r>
          </w:p>
        </w:tc>
        <w:tc>
          <w:tcPr>
            <w:tcW w:w="20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曲阜市行政应诉办法</w:t>
            </w:r>
          </w:p>
        </w:tc>
        <w:tc>
          <w:tcPr>
            <w:tcW w:w="3030" w:type="dxa"/>
            <w:vAlign w:val="center"/>
          </w:tcPr>
          <w:p>
            <w:pPr>
              <w:spacing w:line="240" w:lineRule="auto"/>
              <w:ind w:firstLine="281" w:firstLineChars="100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曲阜市司法局</w:t>
            </w:r>
          </w:p>
        </w:tc>
        <w:tc>
          <w:tcPr>
            <w:tcW w:w="207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2022年12月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Theme="minorEastAsia" w:hAnsiTheme="minorEastAsia" w:eastAsiaTheme="minorEastAsia" w:cstheme="minorEastAsia"/>
        <w:sz w:val="24"/>
        <w:szCs w:val="40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WQ4ZjNjY2FmNWZlNmUzMWNlYmI0MzQxZTA0NzQifQ=="/>
  </w:docVars>
  <w:rsids>
    <w:rsidRoot w:val="78522716"/>
    <w:rsid w:val="046878D4"/>
    <w:rsid w:val="256D3539"/>
    <w:rsid w:val="3A436BDA"/>
    <w:rsid w:val="3C68074E"/>
    <w:rsid w:val="4AE53522"/>
    <w:rsid w:val="52060F2B"/>
    <w:rsid w:val="60FC5407"/>
    <w:rsid w:val="676B4C15"/>
    <w:rsid w:val="78522716"/>
    <w:rsid w:val="7D2A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 w:val="0"/>
      <w:ind w:firstLine="420" w:firstLineChars="200"/>
      <w:jc w:val="both"/>
    </w:pPr>
    <w:rPr>
      <w:rFonts w:ascii="黑体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600" w:lineRule="exact"/>
      <w:ind w:firstLine="1237" w:firstLineChars="398"/>
    </w:pPr>
    <w:rPr>
      <w:rFonts w:ascii="仿宋_GB2312"/>
      <w:bCs/>
    </w:rPr>
  </w:style>
  <w:style w:type="paragraph" w:styleId="4">
    <w:name w:val="Body Text First Indent"/>
    <w:basedOn w:val="5"/>
    <w:qFormat/>
    <w:uiPriority w:val="0"/>
    <w:pPr>
      <w:spacing w:after="120" w:line="240" w:lineRule="auto"/>
      <w:ind w:firstLine="420" w:firstLineChars="100"/>
    </w:pPr>
    <w:rPr>
      <w:rFonts w:ascii="Times New Roman" w:eastAsia="仿宋_GB2312"/>
      <w:b/>
      <w:bCs w:val="0"/>
      <w:sz w:val="30"/>
    </w:rPr>
  </w:style>
  <w:style w:type="paragraph" w:styleId="5">
    <w:name w:val="Body Text"/>
    <w:basedOn w:val="1"/>
    <w:next w:val="1"/>
    <w:qFormat/>
    <w:uiPriority w:val="0"/>
    <w:pPr>
      <w:spacing w:line="600" w:lineRule="exact"/>
    </w:pPr>
    <w:rPr>
      <w:rFonts w:ascii="黑体" w:eastAsia="黑体"/>
      <w:bCs/>
      <w:sz w:val="3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首行缩进 21"/>
    <w:basedOn w:val="12"/>
    <w:qFormat/>
    <w:uiPriority w:val="99"/>
    <w:pPr>
      <w:ind w:firstLine="420" w:firstLineChars="200"/>
    </w:pPr>
  </w:style>
  <w:style w:type="paragraph" w:customStyle="1" w:styleId="12">
    <w:name w:val="正文文本缩进1"/>
    <w:basedOn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1601</Words>
  <Characters>1670</Characters>
  <Lines>0</Lines>
  <Paragraphs>0</Paragraphs>
  <TotalTime>4</TotalTime>
  <ScaleCrop>false</ScaleCrop>
  <LinksUpToDate>false</LinksUpToDate>
  <CharactersWithSpaces>1716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2021-07-19T01:27:00Z</dcterms:created>
  <dc:creator>爱上紫罗兰1417435101</dc:creator>
  <cp:lastModifiedBy>威漫</cp:lastModifiedBy>
  <dcterms:modified xsi:type="dcterms:W3CDTF">2022-06-01T07:13:20Z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09A06E2DE9724C8C8FA4CA7747DA216C</vt:lpwstr>
  </property>
</Properties>
</file>