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24"/>
          <w:lang w:val="en-US" w:eastAsia="zh-CN" w:bidi="ar-SA"/>
        </w:rPr>
        <w:t>曲阜市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24"/>
          <w:lang w:val="en-US" w:eastAsia="zh-CN" w:bidi="ar-SA"/>
        </w:rPr>
        <w:t>教育和体育局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24"/>
          <w:lang w:val="en-US" w:eastAsia="zh-CN" w:bidi="ar-SA"/>
        </w:rPr>
        <w:t>2011年政府信息公开工作报告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根据《中华人民共和国政府信息公开条例》和《山东省信息公开办法》的规定及《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市人民政府办公室关于做好2011年政府信息公开工作年度报告编制工作的通知》要求，现公布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2011年度政府信息公开工作报告。报告由概述；政府信息公开的组织领导和制度建设情况；主动公开政府信息以及公开平台建设情况；政府信息公开申请的办理情况；政府信息公开的收费及减免情况；因政府信息公开申请行政复议、提起行政诉讼的情况；政府信息公开保密审查及监督检查情况；其他需要说明的事项与附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本报告中所列数据的统计时限自2011年1月1日起至2011年12月31日止。本报告的电子版可在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市人民政府门户网站“中国·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”网（http://www.qufu.gov.cn/）信息公开专栏查阅。如对本报告有疑问，请与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办公室联系（电话：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val="en-US" w:eastAsia="zh-CN"/>
        </w:rPr>
        <w:t>0537-4442677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textAlignment w:val="auto"/>
        <w:outlineLvl w:val="9"/>
        <w:rPr>
          <w:rFonts w:hint="eastAsia" w:ascii="黑体" w:hAnsi="黑体" w:eastAsia="黑体" w:cs="黑体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fill="FFFFFF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2011年，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认真贯彻落实《中华人民共和国政府信息公开条例》和《山东省政府公开信息办法》，政府信息公开工作取得一些进展。全年，通过“中国·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”网政府信息公开专栏发布各类法律法规、办事指南等服务信息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  <w:t>49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条，为公众提供了比较好的政府信息公开服务。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fill="FFFFFF"/>
        </w:rPr>
        <w:t>二、政府信息公开组织领导和制度建设情况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  <w:t>设有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政府信息公开工作领导小组，确保组织机构健全、工作人员到位、职责分工明确。逐步完善了依申请公开、限时公开、申请受理、考核监督、保密审查、责任追究等工作机制，进一步规范工作流程和工作标准。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fill="FFFFFF"/>
        </w:rPr>
        <w:t>三、主动公开政府信息情况以及公开平台建设情况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2011年，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共主动公开政府信息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  <w:t>49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条。从内容分类看，政策法规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  <w:t>16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条，业务工作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  <w:t>14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条，在各类新闻媒体发表新闻稿件1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fill="FFFFFF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2011年，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未收到政府信息公开申请。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fill="FFFFFF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无收费情况。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5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fill="FFFFFF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无申请复议、提出行政诉讼的情况。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fill="FFFFFF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接到上报相关公开信息后，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shd w:val="clear" w:fill="FFFFFF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保密审查负责人员对拟发信息均进行保密安全审核，在确认所提交内容为可公开内容后，再由信息公开工作人员对信息进行公开，对拟定公开材料进行事前保密审查、事后监督检查，确保所有公开信息准确无误、符合要求的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D3D3D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fill="FFFFFF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我局政务信息公开工作目前还存在信息收集渠道不畅、信息公开还不及时和公开内容较少等问题，主动公开政府信息内容与公众的需求还存在一些差距。2012年，我局将继续加大工作力度，创新工作方法，完善配套制度，努力提高政府信息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val="en-US" w:eastAsia="zh-CN"/>
        </w:rPr>
        <w:t>2012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E6"/>
    <w:rsid w:val="00556CE6"/>
    <w:rsid w:val="46F1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uiPriority w:val="0"/>
    <w:rPr>
      <w:rFonts w:hint="eastAsia" w:ascii="微软雅黑" w:hAnsi="微软雅黑" w:eastAsia="微软雅黑" w:cs="微软雅黑"/>
      <w:color w:val="3D3D3D"/>
      <w:sz w:val="22"/>
      <w:szCs w:val="22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rFonts w:hint="eastAsia" w:ascii="微软雅黑" w:hAnsi="微软雅黑" w:eastAsia="微软雅黑" w:cs="微软雅黑"/>
      <w:color w:val="3D3D3D"/>
      <w:sz w:val="22"/>
      <w:szCs w:val="22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2020-06-29T16:20:00Z</dcterms:created>
  <dc:creator>Administrator</dc:creator>
  <cp:lastModifiedBy>Administrator</cp:lastModifiedBy>
  <dcterms:modified xsi:type="dcterms:W3CDTF">2020-06-30T02:46:44Z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