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sz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sz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sz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</w:rPr>
      </w:pPr>
    </w:p>
    <w:p>
      <w:pPr>
        <w:spacing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仿宋_GB2312" w:cs="Times New Roman"/>
          <w:b/>
          <w:sz w:val="32"/>
        </w:rPr>
        <w:t>曲雪</w:t>
      </w:r>
      <w:r>
        <w:rPr>
          <w:rFonts w:hint="default" w:ascii="Times New Roman" w:hAnsi="Times New Roman" w:eastAsia="仿宋_GB2312" w:cs="Times New Roman"/>
          <w:b/>
          <w:sz w:val="32"/>
          <w:lang w:eastAsia="zh-CN"/>
        </w:rPr>
        <w:t>办发</w:t>
      </w:r>
      <w:r>
        <w:rPr>
          <w:rFonts w:hint="default" w:ascii="Times New Roman" w:hAnsi="Times New Roman" w:eastAsia="仿宋_GB2312" w:cs="Times New Roman"/>
          <w:b/>
          <w:sz w:val="32"/>
        </w:rPr>
        <w:t>〔201</w:t>
      </w: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sz w:val="32"/>
        </w:rPr>
        <w:t>〕</w:t>
      </w: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101</w:t>
      </w:r>
      <w:r>
        <w:rPr>
          <w:rFonts w:hint="default" w:ascii="Times New Roman" w:hAnsi="Times New Roman" w:eastAsia="仿宋_GB2312" w:cs="Times New Roman"/>
          <w:b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cs="Times New Roman"/>
          <w:b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rightChars="0"/>
        <w:jc w:val="center"/>
        <w:outlineLvl w:val="9"/>
        <w:rPr>
          <w:rFonts w:hint="default" w:ascii="Times New Roman" w:hAnsi="Times New Roman" w:eastAsia="方正小标宋简体" w:cs="Times New Roman"/>
          <w:b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0" w:firstLineChars="0"/>
        <w:jc w:val="center"/>
        <w:outlineLvl w:val="9"/>
        <w:rPr>
          <w:rFonts w:hint="default" w:ascii="Times New Roman" w:hAnsi="Times New Roman" w:eastAsia="方正仿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</w:rPr>
        <w:t>小雪街道办事处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创建“两全两高”农业机械化发展示范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街道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实施方案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为贯彻落实山东省人民政府办公厅《关于加快新旧动能转换推进“两全两高”农业机械化发展的意见》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（鲁政办字〔2017〕211号）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文件要求，推动我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农业机械化创新持续领先发展，加快推进农业农村现代化发展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进程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决定在全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开展“全程全面、高质高效”（以下简称“两全两高”）农业机械化发展推进行动，现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制定以下方案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left="-105" w:leftChars="-50" w:right="-105" w:rightChars="-50" w:firstLine="803" w:firstLineChars="250"/>
        <w:jc w:val="both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一、指导思想、任务目标</w:t>
      </w:r>
    </w:p>
    <w:p>
      <w:pPr>
        <w:spacing w:line="57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指导思想：以实施乡村振兴战略和新旧动能转换为统领，对照“两全两高”农业机械化发展示范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评价指标体系和评价办法标准要求，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以实施乡村振兴战略和新旧动能转换为统领，以深化农机化供给侧结构性改革为主线，以推进“两全两高”农机化为总抓手，按照“立足大农业，面向现代化，发展新农机”的工作思路，着力解决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我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农机化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发展不平衡不充分的问题，补齐全程机械化短板，突破全面机械化瓶颈，着力提升特色优势产业机械化水平，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提升农业机械化质量效益，实现我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农业机械化全程全面、高质高效协调发展,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打造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小雪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农业机械化升级版。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任务目标：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以争创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山东省“两全两高”农业机械化发展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示范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为目标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推进农业机械化转型升级、提质增效，调整优化农机装备结构布局，主攻薄弱环节机械化，推广先进适用农机装备技术，加强农村社会化服务体系建设，推进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全程全面、高质高效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农业机械化可持续发展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力争全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小麦、玉米耕种收综合机械化水平达到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99.8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%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高效植保机械化水平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达到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4.7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%、粮食烘干机械化水平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达到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7.5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%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秸秆处理机械化水平达到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99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%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、畜牧业饲料加工、投喂、环境控制机械化水平达到65%以上；农产品初加工业的脱出、清选、保质处理机械化水平达到65%以上。推动我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农机化发展质量水平显著提升，主要农作物关键环节机械化水平进一步创新突破，牧渔林加农业机械化薄弱环节、薄弱领域进一步改进加强，全程全面机械化进一步深化拓展；农机化发展质量和经济效益显著提高，农机化生产效率、农机手经济效益进一步增强。</w:t>
      </w:r>
    </w:p>
    <w:p>
      <w:pPr>
        <w:spacing w:line="560" w:lineRule="exact"/>
        <w:ind w:firstLine="803" w:firstLineChars="250"/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二、实施步骤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创建工作主要分三个阶段。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（一）筹备实施阶段（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-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月）</w:t>
      </w:r>
    </w:p>
    <w:p>
      <w:pPr>
        <w:spacing w:line="560" w:lineRule="exact"/>
        <w:ind w:firstLine="63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制定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小雪街道办事处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创建“两全两高”农业机械化发展示范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实施方案，召开动员会，安排部署全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主要农作物生产全程机械化推进工作，督导各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成立专门机构，制定本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“两全两高”农业机械化实施方案。通过各类媒体加大宣传力度，形成全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上下全力创建“两全两高”农业机械化发展示范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的浓厚氛围。</w:t>
      </w:r>
    </w:p>
    <w:p>
      <w:pPr>
        <w:spacing w:line="560" w:lineRule="exact"/>
        <w:ind w:firstLine="639" w:firstLineChars="19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（二）建设阶段（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-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7月）</w:t>
      </w:r>
    </w:p>
    <w:p>
      <w:pPr>
        <w:spacing w:line="560" w:lineRule="exact"/>
        <w:ind w:firstLine="63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1、着力攻坚高效植保机械。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重点发展精准施肥、高效植保机械化技术，深入开展绿色防控与统防统治融合示范创建活动，加快推广高地隙喷杆喷雾机、植保无人机、智能植保机器人等先进适用的高效植保机械，不断提升农作物高效植保的机械化和精准化作业水平。年内全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各类植保机械达到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0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台以上、高效植保机械保有量达到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0台以上，建成高效植保服务中心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处。</w:t>
      </w:r>
    </w:p>
    <w:p>
      <w:pPr>
        <w:spacing w:line="560" w:lineRule="exact"/>
        <w:ind w:firstLine="63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2、全面提高粮食烘干能力。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科学布局区域性烘干中心，在产地合理规划配置烘干设备，加快建设机械化烘干示范基地，重点推广节能、环保型低温循环式烘干机，推广先进适用烘干技术，年内建成粮食烘干中心一处。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</w:t>
      </w:r>
    </w:p>
    <w:p>
      <w:pPr>
        <w:spacing w:line="560" w:lineRule="exact"/>
        <w:ind w:firstLine="630"/>
        <w:rPr>
          <w:rFonts w:hint="default" w:ascii="Times New Roman" w:hAnsi="Times New Roman" w:cs="Times New Roman"/>
          <w:b/>
          <w:bCs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、大力提升我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街道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畜牧养殖机械装备水平。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机械化的根本保障在规模化和集约化，引导各养殖场合作经营，进一步集约化，加大资金投入，扩大养殖规模，为深入推进机械化创造条件。充分利用国家农机购置补贴政策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加大对饲料机械化收获、生产加工、饲料自动化投喂、环境温控、粪污收集、处理机械等畜牧机械的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推广应用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增加机械保有量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优化畜牧装备结构，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使畜牧养殖机械从数量型向科技型、智能型转变，全面提高我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畜牧养殖机械装备水平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3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扎实推进秸秆综合利用。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重点推广大马力拖拉机和配套机械，扩大机械粉碎还田、深耕、深松、免耕播种面积，满足农艺要求，提升还田效果。积极拓展秸秆能源化、原料化、饲料化等多种利用方式，加快示范推广秸秆捡拾打捆、青贮等机械与技术，提高秸秆处理机械化水平。年内全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各类秸秆还田机达到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260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台。</w:t>
      </w:r>
    </w:p>
    <w:p>
      <w:pPr>
        <w:spacing w:line="560" w:lineRule="exact"/>
        <w:ind w:firstLine="63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、努力提升高性能机械装备水平。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充分利用农业机械购置补贴政策，加快推进小麦、玉米联合收获机升级换代。主推高效低损收获、宽幅精量播种技术；加快发展高效植保、精准施肥、秸秆捡拾打捆和粮食烘干机械，提高耕种收作业质量；玉米主推免耕精少量播种、摘穗收获技术，发展籽粒直收、烘干、青贮等技术。年内全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大中型拖拉机保有量达到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540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台以上，大中拖占比持续较快提高；高性能农业机械保有量增长较快，其中小麦联合收获机达到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台、玉米联合收获机达到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240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台、精少量播种机达到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台，农机装备配备科学合理，满足辖区内主要农作物生产全程机械化需求。</w:t>
      </w:r>
    </w:p>
    <w:p>
      <w:pPr>
        <w:spacing w:line="560" w:lineRule="exact"/>
        <w:ind w:firstLine="63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、大力培育新型农机化服务组织。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积极培育农机合作社、农机大户和家庭农场等新型农机服务组织，鼓励农机化服务组织采取合作经营、土地入股、统一服务等形式发展适度规模经营，通过订单式、托管式、联耕联种等形式开展耕、种、管、运、收等“一条龙”农机化作业服务。积极开展示范社创建活动。年内全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农机合作社发展到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家，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农机修理点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家。其中省级平安农机示范社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家，曲阜市级示范社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家，农机社会化服务有效覆盖，满足“两全两高”农业机械化发展需求。</w:t>
      </w:r>
    </w:p>
    <w:p>
      <w:pPr>
        <w:spacing w:line="560" w:lineRule="exact"/>
        <w:ind w:firstLine="63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、建立健全技术支撑体系。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加快建立“两全两高”农业机械化技术推广服务体系，确保农作物“两全两高”农业机械化工作有序开展。成立创建“两全两高”农业机械化技术指导专家组，开展决策咨询、技术指导、培训交流等工作。围绕“两全两高”农业机械化薄弱环节，开展联合攻关，为突破技术瓶颈提供技术和智力支撑。充分利用新型职业农民培训、农机使用技术培训等培训工程，对新型农机服务组织管理、技术人员分层次、分类别开展农机深松、高效植保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机械化烘干、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畜牧、农产品加工等农机新技术培训，年内培训各类人员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353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人次，努力培养一支有文化、会技术、懂经营、善管理的农机复合型人才队伍，为“两全两高”农业机械化技术应用提供人才保障。</w:t>
      </w:r>
    </w:p>
    <w:p>
      <w:pPr>
        <w:tabs>
          <w:tab w:val="left" w:pos="238"/>
        </w:tabs>
        <w:spacing w:line="560" w:lineRule="exact"/>
        <w:ind w:firstLine="639" w:firstLineChars="19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、强化农机安全生产监管。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从抓好关键生产环节、重点农机具和重要农时季节的安全生产入手，积极组织开展农机安全生产检查，做好农机安全生产隐患排查治理工作。开展农机安全生产教育培训、宣传活动，提高农机驾驶操作人员的安全生产水平，为我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创建“两全两高”农业机械化发展示范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营造良好的农机安全生产环境。</w:t>
      </w:r>
    </w:p>
    <w:p>
      <w:pPr>
        <w:spacing w:line="560" w:lineRule="exact"/>
        <w:ind w:firstLine="63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、实施示范带动。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深入开展创建“两全两高”农业机械化发展示范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、示范村活动，建设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个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亩“两全两高”农业机械化示范基地，探索总结“两全两高”农业机械化发展的技术路径、技术模式及服务方式，形成可复制推广的典型。科学确定“两全两高”农业机械化技术路线，形成具有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小雪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特色的可复制、可推广的“两全两高”农业机械化技术路线。在全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主推小麦“两全两高”农业机械化技术路线为：前茬秸秆切碎还田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→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土壤机械深耕、深松整平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→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小麦宽幅施肥精量播种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→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机械化高效植保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→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节水灌溉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→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小麦机械化收获秸秆切碎还田。在全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主推玉米“两全两高”农业机械化技术路线为：前茬秸秆切碎还田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→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玉米免耕种肥同施精量播种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→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机械化高效植保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→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节水灌溉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→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玉米联合收获（秸秆粉碎还田或青贮）。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（三）总结验收阶段（7月）。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总结小麦、玉米机械化耕种收、高效植保、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谷物烘干、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秸秆综合利用、畜牧等实施情况，形成书面报告。组织相关部门对各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推进“两全两高”农业机械化情况进行考核验收。</w:t>
      </w:r>
    </w:p>
    <w:p>
      <w:pPr>
        <w:spacing w:line="560" w:lineRule="exact"/>
        <w:ind w:firstLine="803" w:firstLineChars="25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三、保障措施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（一）强化组织领导。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成立由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张桂森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同志任组长，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王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栋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同志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、孔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令灿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同志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任副组长，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涉农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单位及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管区、环保所等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主要负责同志为成员的创建“两全两高”农业机械化发展示范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工作领导小组，负责创建工作的组织领导和综合协调，领导小组下设办公室，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孔令灿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同志兼任办公室主任，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姜洪昌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同志兼任办公室副主任，具体负责协调推进“两全两高”农业机械化发展示范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创建工作。各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也要相应成立工作机构，明确目标任务，制定工作方案，切实抓好工作推进。</w:t>
      </w:r>
    </w:p>
    <w:p>
      <w:pPr>
        <w:widowControl/>
        <w:shd w:val="clear" w:color="auto" w:fill="FFFFFF"/>
        <w:spacing w:line="560" w:lineRule="exact"/>
        <w:ind w:firstLine="641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（二）强化宣传引导。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通过召开现场演示会、举办培训班等多种形式，充分利用广播、电视、报刊、网络等多种媒体，大力宣传推广实施“两全两高”农业机械化的重大意义、重要作用，广泛宣传“两全两高”农业机械化的技术成果、工作成效、经验做法，让农民群众家喻户晓，人人明白，主动参与，营造全社会关注支持“两全两高”农业机械化的良好氛围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（三）强化协作配合。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着力构建上下联动、多方协作、合力推进的工作机制。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街道各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部门、管区及各村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要立足各自职责，紧紧围绕“两全两高”农业机械化的关键环节，明确工作目标，落实工作责任，强化推进措施，密切配合，通力协作，形成创建的强大合力。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农业综合服务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站要突出抓好高性能农业机械技术推广；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宣传办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要做好信息宣传工作；财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政所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要做好专项资金管理工作；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安监办、环保所等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要做好创建”两全两高”农业机械化发展示范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农机化安全生产、农机作业质量监督等工作。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（四）强化督查考核。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采取定期检查与动态督查相结合的方式，加强对创建工作的督导检查，对推进不力、严重影响“两全两高”农业机械化发展示范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创建工作的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和个人，进行通报批评，对工作开展得好、有特色亮点的给予表彰。要将创建工作作为评先树优的重要内容，纳入年度考核，真正建立起创建工作覆盖到位的管理机制、严格有效的监督机制、齐抓共管的责任机制，确保“两全两高”农业机械化发展示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创建工作如期圆满完成。</w:t>
      </w:r>
    </w:p>
    <w:p>
      <w:pPr>
        <w:spacing w:line="560" w:lineRule="exact"/>
        <w:ind w:firstLine="42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60" w:lineRule="exact"/>
        <w:ind w:left="1602" w:leftChars="304" w:hanging="964" w:hangingChars="3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关于成立创建“两全两高”农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业机械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化示范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工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作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领导小组</w:t>
      </w:r>
    </w:p>
    <w:p>
      <w:pPr>
        <w:spacing w:line="560" w:lineRule="exact"/>
        <w:ind w:firstLine="42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60" w:lineRule="exact"/>
        <w:ind w:firstLine="42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60" w:lineRule="exact"/>
        <w:ind w:firstLine="420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                               小雪街道办事处</w:t>
      </w:r>
    </w:p>
    <w:p>
      <w:pPr>
        <w:spacing w:line="560" w:lineRule="exact"/>
        <w:ind w:firstLine="420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                               2019年3月21日</w:t>
      </w:r>
    </w:p>
    <w:p>
      <w:pPr>
        <w:spacing w:line="560" w:lineRule="exac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附件: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ind w:left="1096" w:hanging="1100" w:hangingChars="249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关于成立创建“两全两高”农业机械化</w:t>
      </w:r>
    </w:p>
    <w:p>
      <w:pPr>
        <w:spacing w:line="560" w:lineRule="exact"/>
        <w:ind w:left="1096" w:hanging="1100" w:hangingChars="249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示范街道工作领导小组</w:t>
      </w:r>
    </w:p>
    <w:p>
      <w:pPr>
        <w:spacing w:line="560" w:lineRule="exact"/>
        <w:rPr>
          <w:rFonts w:hint="default" w:ascii="Times New Roman" w:hAnsi="Times New Roman" w:eastAsia="仿宋" w:cs="Times New Roman"/>
          <w:b/>
          <w:bCs/>
          <w:sz w:val="32"/>
          <w:lang w:val="zh-CN"/>
        </w:rPr>
      </w:pPr>
    </w:p>
    <w:p>
      <w:pPr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组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长：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张桂森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（党工委书记）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副组长：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王  栋   （党工委副书记、办事处主任）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5" w:firstLineChars="596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孔令灿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（ 办事处副主任）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成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员：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颜 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锋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（安全生产监督管理办公室副主任）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    孔  华   （派出所所长）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15" w:firstLineChars="596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孔智敏   （民政办主任、白杨管区党总支书记）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4" w:leftChars="912" w:hanging="1609" w:hangingChars="501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姜洪昌   （扶贫办主任、农业服务站站长、凫村管区党总支书记）</w:t>
      </w:r>
    </w:p>
    <w:p>
      <w:pPr>
        <w:spacing w:line="560" w:lineRule="exact"/>
        <w:ind w:firstLine="1928" w:firstLineChars="600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马金增 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执法中队队长、小雪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管区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党总支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书记）</w:t>
      </w:r>
    </w:p>
    <w:p>
      <w:pPr>
        <w:spacing w:line="560" w:lineRule="exact"/>
        <w:ind w:firstLine="1928" w:firstLineChars="6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孔淑兰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纪工委副书记、北兴管区党总支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书记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）</w:t>
      </w:r>
    </w:p>
    <w:p>
      <w:pPr>
        <w:spacing w:line="560" w:lineRule="exact"/>
        <w:ind w:left="3843" w:leftChars="912" w:hanging="1928" w:hangingChars="600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陈中水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人力资源和社会保障所主任、三合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管</w:t>
      </w:r>
    </w:p>
    <w:p>
      <w:pPr>
        <w:spacing w:line="560" w:lineRule="exact"/>
        <w:ind w:firstLine="3534" w:firstLineChars="1100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党总支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书记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）</w:t>
      </w:r>
    </w:p>
    <w:p>
      <w:pPr>
        <w:spacing w:line="560" w:lineRule="exact"/>
        <w:ind w:firstLine="1928" w:firstLineChars="6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宋佑霞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宣传办主任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）</w:t>
      </w:r>
    </w:p>
    <w:p>
      <w:pPr>
        <w:spacing w:line="560" w:lineRule="exact"/>
        <w:ind w:firstLine="1928" w:firstLineChars="6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张凤霞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财政所所长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）</w:t>
      </w:r>
    </w:p>
    <w:p>
      <w:pPr>
        <w:spacing w:line="560" w:lineRule="exact"/>
        <w:ind w:firstLine="1928" w:firstLineChars="6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孔  波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环保所所长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）</w:t>
      </w:r>
    </w:p>
    <w:p>
      <w:pPr>
        <w:spacing w:line="560" w:lineRule="exact"/>
        <w:ind w:firstLine="1928" w:firstLineChars="6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姜洪昌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农业综合服务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站站长）</w:t>
      </w:r>
    </w:p>
    <w:p>
      <w:pPr>
        <w:spacing w:line="560" w:lineRule="exact"/>
        <w:ind w:firstLine="1928" w:firstLineChars="6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翟耀华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市场监督管理所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所长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）</w:t>
      </w:r>
    </w:p>
    <w:p>
      <w:pPr>
        <w:spacing w:line="560" w:lineRule="exact"/>
        <w:ind w:firstLine="1928" w:firstLineChars="60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领导小组下设办公室，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孔令灿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同志兼任办公室主任，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姜洪昌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同志兼任办公室副主任，具体负责创建工作的组织协调。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560" w:lineRule="exact"/>
        <w:ind w:left="0" w:leftChars="0" w:firstLine="0" w:firstLineChars="0"/>
        <w:textAlignment w:val="baseline"/>
        <w:rPr>
          <w:rFonts w:hint="default" w:ascii="Times New Roman" w:hAnsi="Times New Roman" w:eastAsia="仿宋_GB2312" w:cs="Times New Roman"/>
          <w:b/>
          <w:sz w:val="28"/>
          <w:u w:val="single"/>
        </w:rPr>
      </w:pPr>
      <w:r>
        <w:rPr>
          <w:rFonts w:hint="default" w:ascii="Times New Roman" w:hAnsi="Times New Roman" w:eastAsia="仿宋_GB2312" w:cs="Times New Roman"/>
          <w:b/>
          <w:sz w:val="32"/>
          <w:u w:val="single"/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b/>
          <w:sz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28"/>
          <w:u w:val="single"/>
        </w:rPr>
        <w:t xml:space="preserve">     </w:t>
      </w:r>
    </w:p>
    <w:p>
      <w:pPr>
        <w:spacing w:line="560" w:lineRule="exact"/>
        <w:jc w:val="both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28"/>
          <w:u w:val="single"/>
        </w:rPr>
        <w:t xml:space="preserve"> 小雪街道党政办公室                </w:t>
      </w:r>
      <w:r>
        <w:rPr>
          <w:rFonts w:hint="eastAsia" w:ascii="Times New Roman" w:hAnsi="Times New Roman" w:eastAsia="仿宋_GB2312" w:cs="Times New Roman"/>
          <w:b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28"/>
          <w:u w:val="single"/>
        </w:rPr>
        <w:t xml:space="preserve">    201</w:t>
      </w:r>
      <w:r>
        <w:rPr>
          <w:rFonts w:hint="eastAsia" w:ascii="Times New Roman" w:hAnsi="Times New Roman" w:eastAsia="仿宋_GB2312" w:cs="Times New Roman"/>
          <w:b/>
          <w:sz w:val="28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sz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b/>
          <w:sz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sz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b/>
          <w:sz w:val="28"/>
          <w:u w:val="single"/>
          <w:lang w:val="en-US" w:eastAsia="zh-CN"/>
        </w:rPr>
        <w:t>21日</w:t>
      </w:r>
      <w:r>
        <w:rPr>
          <w:rFonts w:hint="default" w:ascii="Times New Roman" w:hAnsi="Times New Roman" w:eastAsia="仿宋_GB2312" w:cs="Times New Roman"/>
          <w:b/>
          <w:sz w:val="28"/>
          <w:u w:val="single"/>
        </w:rPr>
        <w:t xml:space="preserve">印发    </w:t>
      </w:r>
      <w:r>
        <w:rPr>
          <w:rFonts w:hint="eastAsia" w:ascii="Times New Roman" w:hAnsi="Times New Roman" w:eastAsia="仿宋_GB2312" w:cs="Times New Roman"/>
          <w:b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28"/>
          <w:u w:val="single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  <w:jc w:val="right"/>
      <w:rPr>
        <w:rFonts w:asci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\* ArabicDash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/>
        <w:sz w:val="24"/>
        <w:szCs w:val="24"/>
      </w:rPr>
      <w:t>-</w:t>
    </w:r>
    <w:r>
      <w:rPr>
        <w:rFonts w:ascii="宋体" w:hAnsi="宋体"/>
        <w:sz w:val="28"/>
        <w:szCs w:val="28"/>
      </w:rPr>
      <w:t xml:space="preserve"> 15</w:t>
    </w:r>
    <w:r>
      <w:rPr>
        <w:rFonts w:ascii="宋体" w:hAnsi="宋体"/>
        <w:sz w:val="24"/>
        <w:szCs w:val="24"/>
      </w:rPr>
      <w:t xml:space="preserve">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40" w:firstLineChars="100"/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\* ArabicDash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/>
        <w:sz w:val="24"/>
        <w:szCs w:val="24"/>
      </w:rPr>
      <w:t>-</w:t>
    </w:r>
    <w:r>
      <w:rPr>
        <w:rFonts w:ascii="宋体" w:hAnsi="宋体"/>
        <w:sz w:val="28"/>
        <w:szCs w:val="28"/>
      </w:rPr>
      <w:t xml:space="preserve"> 10</w:t>
    </w:r>
    <w:r>
      <w:rPr>
        <w:rFonts w:ascii="宋体" w:hAnsi="宋体"/>
        <w:sz w:val="24"/>
        <w:szCs w:val="24"/>
      </w:rPr>
      <w:t xml:space="preserve"> -</w:t>
    </w:r>
    <w:r>
      <w:rPr>
        <w:rFonts w:ascii="宋体" w:hAnsi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6B1"/>
    <w:rsid w:val="00030069"/>
    <w:rsid w:val="000338EC"/>
    <w:rsid w:val="0003780F"/>
    <w:rsid w:val="00041C3B"/>
    <w:rsid w:val="0006034B"/>
    <w:rsid w:val="00072489"/>
    <w:rsid w:val="0008299B"/>
    <w:rsid w:val="00082AE5"/>
    <w:rsid w:val="000B01C3"/>
    <w:rsid w:val="000B295D"/>
    <w:rsid w:val="000B34A7"/>
    <w:rsid w:val="000D4C3D"/>
    <w:rsid w:val="000F2130"/>
    <w:rsid w:val="000F53EE"/>
    <w:rsid w:val="000F57F3"/>
    <w:rsid w:val="00117291"/>
    <w:rsid w:val="00126A3B"/>
    <w:rsid w:val="00126F97"/>
    <w:rsid w:val="001378B6"/>
    <w:rsid w:val="001426FF"/>
    <w:rsid w:val="00151ED2"/>
    <w:rsid w:val="0015442D"/>
    <w:rsid w:val="00161724"/>
    <w:rsid w:val="00167ADC"/>
    <w:rsid w:val="00176D6C"/>
    <w:rsid w:val="001A56BF"/>
    <w:rsid w:val="001B390D"/>
    <w:rsid w:val="001C1C28"/>
    <w:rsid w:val="001E423E"/>
    <w:rsid w:val="001F6315"/>
    <w:rsid w:val="00204991"/>
    <w:rsid w:val="00226585"/>
    <w:rsid w:val="002373AE"/>
    <w:rsid w:val="00252ADE"/>
    <w:rsid w:val="002740F2"/>
    <w:rsid w:val="002A5E18"/>
    <w:rsid w:val="002A7E13"/>
    <w:rsid w:val="002D7877"/>
    <w:rsid w:val="002E5031"/>
    <w:rsid w:val="002E563B"/>
    <w:rsid w:val="00301191"/>
    <w:rsid w:val="00306DD6"/>
    <w:rsid w:val="00317314"/>
    <w:rsid w:val="0032384B"/>
    <w:rsid w:val="003247B6"/>
    <w:rsid w:val="0033661F"/>
    <w:rsid w:val="00343C8C"/>
    <w:rsid w:val="00360011"/>
    <w:rsid w:val="00384077"/>
    <w:rsid w:val="003976D7"/>
    <w:rsid w:val="003A3431"/>
    <w:rsid w:val="003B2645"/>
    <w:rsid w:val="003B7C87"/>
    <w:rsid w:val="003D5D87"/>
    <w:rsid w:val="003E0E78"/>
    <w:rsid w:val="003E6F36"/>
    <w:rsid w:val="00411760"/>
    <w:rsid w:val="00452BA2"/>
    <w:rsid w:val="00463C44"/>
    <w:rsid w:val="00472DE4"/>
    <w:rsid w:val="00484B90"/>
    <w:rsid w:val="004B334C"/>
    <w:rsid w:val="004C64D5"/>
    <w:rsid w:val="004D3E1C"/>
    <w:rsid w:val="004E6E18"/>
    <w:rsid w:val="00502369"/>
    <w:rsid w:val="005145A7"/>
    <w:rsid w:val="00515E14"/>
    <w:rsid w:val="005170F4"/>
    <w:rsid w:val="00521500"/>
    <w:rsid w:val="00525A41"/>
    <w:rsid w:val="005325FE"/>
    <w:rsid w:val="00537DA1"/>
    <w:rsid w:val="00552638"/>
    <w:rsid w:val="005536D2"/>
    <w:rsid w:val="005660DF"/>
    <w:rsid w:val="00573532"/>
    <w:rsid w:val="005760CB"/>
    <w:rsid w:val="005766B2"/>
    <w:rsid w:val="00582D4D"/>
    <w:rsid w:val="00583788"/>
    <w:rsid w:val="005B2F42"/>
    <w:rsid w:val="005C08A8"/>
    <w:rsid w:val="005D1CF7"/>
    <w:rsid w:val="005D75A8"/>
    <w:rsid w:val="005F2EC8"/>
    <w:rsid w:val="00631697"/>
    <w:rsid w:val="006406EF"/>
    <w:rsid w:val="00641C22"/>
    <w:rsid w:val="006502B4"/>
    <w:rsid w:val="00650F80"/>
    <w:rsid w:val="00653B18"/>
    <w:rsid w:val="00671307"/>
    <w:rsid w:val="00675AF7"/>
    <w:rsid w:val="00676654"/>
    <w:rsid w:val="00685813"/>
    <w:rsid w:val="00690E10"/>
    <w:rsid w:val="00695FE9"/>
    <w:rsid w:val="006A62F2"/>
    <w:rsid w:val="006B26BD"/>
    <w:rsid w:val="006B3ABE"/>
    <w:rsid w:val="006B7746"/>
    <w:rsid w:val="006C5B4D"/>
    <w:rsid w:val="006E781A"/>
    <w:rsid w:val="00702E90"/>
    <w:rsid w:val="007177D5"/>
    <w:rsid w:val="007331A8"/>
    <w:rsid w:val="00751AD3"/>
    <w:rsid w:val="00755B0B"/>
    <w:rsid w:val="007666FA"/>
    <w:rsid w:val="00780ABB"/>
    <w:rsid w:val="00781298"/>
    <w:rsid w:val="00791839"/>
    <w:rsid w:val="0079183A"/>
    <w:rsid w:val="007A45E5"/>
    <w:rsid w:val="007A48DB"/>
    <w:rsid w:val="007C203B"/>
    <w:rsid w:val="007E2166"/>
    <w:rsid w:val="007E2263"/>
    <w:rsid w:val="007E5DA1"/>
    <w:rsid w:val="007F5E2E"/>
    <w:rsid w:val="008224C9"/>
    <w:rsid w:val="008331D7"/>
    <w:rsid w:val="00886E5B"/>
    <w:rsid w:val="008A12D1"/>
    <w:rsid w:val="008A5060"/>
    <w:rsid w:val="008B5273"/>
    <w:rsid w:val="008B5764"/>
    <w:rsid w:val="008C774F"/>
    <w:rsid w:val="008D2196"/>
    <w:rsid w:val="008D4DAD"/>
    <w:rsid w:val="00901B08"/>
    <w:rsid w:val="00914F00"/>
    <w:rsid w:val="009236C2"/>
    <w:rsid w:val="009307BC"/>
    <w:rsid w:val="00937C0E"/>
    <w:rsid w:val="00941102"/>
    <w:rsid w:val="009540A7"/>
    <w:rsid w:val="0096282A"/>
    <w:rsid w:val="00966D31"/>
    <w:rsid w:val="00980916"/>
    <w:rsid w:val="00986C1B"/>
    <w:rsid w:val="009E4E76"/>
    <w:rsid w:val="00A053C9"/>
    <w:rsid w:val="00A07B54"/>
    <w:rsid w:val="00A213B3"/>
    <w:rsid w:val="00A21445"/>
    <w:rsid w:val="00A3086E"/>
    <w:rsid w:val="00A46FE6"/>
    <w:rsid w:val="00A67BF9"/>
    <w:rsid w:val="00A67DEF"/>
    <w:rsid w:val="00A741E5"/>
    <w:rsid w:val="00A8013A"/>
    <w:rsid w:val="00AE5F75"/>
    <w:rsid w:val="00AE67D2"/>
    <w:rsid w:val="00AF2361"/>
    <w:rsid w:val="00B04155"/>
    <w:rsid w:val="00B310C4"/>
    <w:rsid w:val="00B438FC"/>
    <w:rsid w:val="00B45899"/>
    <w:rsid w:val="00B52F9D"/>
    <w:rsid w:val="00B665BD"/>
    <w:rsid w:val="00B74C0F"/>
    <w:rsid w:val="00B853B9"/>
    <w:rsid w:val="00B90DFA"/>
    <w:rsid w:val="00BE5147"/>
    <w:rsid w:val="00BE5F30"/>
    <w:rsid w:val="00BF0F8E"/>
    <w:rsid w:val="00C03590"/>
    <w:rsid w:val="00C11300"/>
    <w:rsid w:val="00C51ED2"/>
    <w:rsid w:val="00C556AF"/>
    <w:rsid w:val="00C6122B"/>
    <w:rsid w:val="00C65E0E"/>
    <w:rsid w:val="00C67CC3"/>
    <w:rsid w:val="00C72961"/>
    <w:rsid w:val="00C74C3D"/>
    <w:rsid w:val="00C74C95"/>
    <w:rsid w:val="00C801BF"/>
    <w:rsid w:val="00C85814"/>
    <w:rsid w:val="00C85E1A"/>
    <w:rsid w:val="00C95704"/>
    <w:rsid w:val="00C97BF1"/>
    <w:rsid w:val="00CB565A"/>
    <w:rsid w:val="00CB6CFC"/>
    <w:rsid w:val="00CC38A3"/>
    <w:rsid w:val="00CF1C24"/>
    <w:rsid w:val="00D001DA"/>
    <w:rsid w:val="00D00F69"/>
    <w:rsid w:val="00D048A1"/>
    <w:rsid w:val="00D16540"/>
    <w:rsid w:val="00D2451A"/>
    <w:rsid w:val="00D2567E"/>
    <w:rsid w:val="00D40C87"/>
    <w:rsid w:val="00D907D0"/>
    <w:rsid w:val="00DC45ED"/>
    <w:rsid w:val="00DC6749"/>
    <w:rsid w:val="00DE262F"/>
    <w:rsid w:val="00DF11F2"/>
    <w:rsid w:val="00DF3A43"/>
    <w:rsid w:val="00DF71DB"/>
    <w:rsid w:val="00E257E6"/>
    <w:rsid w:val="00E32421"/>
    <w:rsid w:val="00E52FFF"/>
    <w:rsid w:val="00E56678"/>
    <w:rsid w:val="00E606B8"/>
    <w:rsid w:val="00E60906"/>
    <w:rsid w:val="00E670B5"/>
    <w:rsid w:val="00E71113"/>
    <w:rsid w:val="00E83C78"/>
    <w:rsid w:val="00E9581C"/>
    <w:rsid w:val="00F20B2A"/>
    <w:rsid w:val="00F63E0F"/>
    <w:rsid w:val="00F65794"/>
    <w:rsid w:val="00F70724"/>
    <w:rsid w:val="00F71231"/>
    <w:rsid w:val="00F74A5F"/>
    <w:rsid w:val="00F84069"/>
    <w:rsid w:val="00F85E06"/>
    <w:rsid w:val="00F96DAE"/>
    <w:rsid w:val="00FB7626"/>
    <w:rsid w:val="00FC148E"/>
    <w:rsid w:val="00FD142D"/>
    <w:rsid w:val="00FD3CAE"/>
    <w:rsid w:val="00FD5CA5"/>
    <w:rsid w:val="00FD66B1"/>
    <w:rsid w:val="00FE0E78"/>
    <w:rsid w:val="094E3B66"/>
    <w:rsid w:val="0A6C4F47"/>
    <w:rsid w:val="0B1A2DD7"/>
    <w:rsid w:val="124A0F41"/>
    <w:rsid w:val="12A862AA"/>
    <w:rsid w:val="17A747BD"/>
    <w:rsid w:val="1929626E"/>
    <w:rsid w:val="20511F5D"/>
    <w:rsid w:val="223F454B"/>
    <w:rsid w:val="26DB4184"/>
    <w:rsid w:val="27EC05F8"/>
    <w:rsid w:val="28310D94"/>
    <w:rsid w:val="291B25A0"/>
    <w:rsid w:val="2A9A48AF"/>
    <w:rsid w:val="39F22715"/>
    <w:rsid w:val="3BD15B0A"/>
    <w:rsid w:val="3E801A48"/>
    <w:rsid w:val="3F8766D3"/>
    <w:rsid w:val="426375BC"/>
    <w:rsid w:val="43E346AB"/>
    <w:rsid w:val="44082FE1"/>
    <w:rsid w:val="453767D1"/>
    <w:rsid w:val="4F6628DE"/>
    <w:rsid w:val="51254ADA"/>
    <w:rsid w:val="52357EE3"/>
    <w:rsid w:val="52AF59EE"/>
    <w:rsid w:val="54DF3756"/>
    <w:rsid w:val="56DF2366"/>
    <w:rsid w:val="5FB53E77"/>
    <w:rsid w:val="63992CC4"/>
    <w:rsid w:val="673B3C8A"/>
    <w:rsid w:val="6A564B13"/>
    <w:rsid w:val="6CF328CC"/>
    <w:rsid w:val="6EB36558"/>
    <w:rsid w:val="74C4076B"/>
    <w:rsid w:val="75217408"/>
    <w:rsid w:val="76871E57"/>
    <w:rsid w:val="79626831"/>
    <w:rsid w:val="79E95507"/>
    <w:rsid w:val="7C24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3 Char"/>
    <w:basedOn w:val="7"/>
    <w:link w:val="2"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947</Words>
  <Characters>5398</Characters>
  <Lines>44</Lines>
  <Paragraphs>12</Paragraphs>
  <TotalTime>12</TotalTime>
  <ScaleCrop>false</ScaleCrop>
  <LinksUpToDate>false</LinksUpToDate>
  <CharactersWithSpaces>6333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2019-06-28T02:22:00Z</dcterms:created>
  <dc:creator>qufunjk</dc:creator>
  <cp:lastModifiedBy>xxdzb</cp:lastModifiedBy>
  <cp:lastPrinted>2019-07-10T02:36:19Z</cp:lastPrinted>
  <dcterms:modified xsi:type="dcterms:W3CDTF">2019-07-10T02:38:22Z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